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B2" w:rsidRDefault="00CC5AAB">
      <w:pPr>
        <w:tabs>
          <w:tab w:val="left" w:pos="432"/>
        </w:tabs>
        <w:rPr>
          <w:rFonts w:ascii="Book Antiqua" w:hAnsi="Book Antiqua"/>
        </w:rPr>
      </w:pPr>
      <w:r>
        <w:rPr>
          <w:rFonts w:ascii="Book Antiqua" w:hAnsi="Book Antiqua"/>
          <w:noProof/>
        </w:rPr>
        <w:drawing>
          <wp:inline distT="0" distB="0" distL="0" distR="0">
            <wp:extent cx="1143000" cy="1133475"/>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6" cstate="print"/>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p w:rsidR="00C961B2" w:rsidRDefault="00C961B2">
      <w:pPr>
        <w:tabs>
          <w:tab w:val="left" w:pos="432"/>
        </w:tabs>
        <w:rPr>
          <w:rFonts w:ascii="Bookman Old Style" w:hAnsi="Bookman Old Style"/>
        </w:rPr>
      </w:pPr>
    </w:p>
    <w:p w:rsidR="00C961B2" w:rsidRDefault="00C961B2">
      <w:pPr>
        <w:tabs>
          <w:tab w:val="left" w:pos="432"/>
        </w:tabs>
        <w:rPr>
          <w:rFonts w:ascii="Book Antiqua" w:hAnsi="Book Antiqua"/>
          <w:sz w:val="52"/>
        </w:rPr>
      </w:pPr>
      <w:r>
        <w:rPr>
          <w:rFonts w:ascii="Book Antiqua" w:hAnsi="Book Antiqua"/>
          <w:sz w:val="52"/>
        </w:rPr>
        <w:t xml:space="preserve">Uniform Laws and Regulations </w:t>
      </w:r>
    </w:p>
    <w:p w:rsidR="00C961B2" w:rsidRDefault="00C961B2">
      <w:pPr>
        <w:tabs>
          <w:tab w:val="left" w:pos="432"/>
        </w:tabs>
        <w:rPr>
          <w:rFonts w:ascii="Book Antiqua" w:hAnsi="Book Antiqua"/>
          <w:sz w:val="52"/>
        </w:rPr>
      </w:pPr>
      <w:proofErr w:type="gramStart"/>
      <w:r>
        <w:rPr>
          <w:rFonts w:ascii="Book Antiqua" w:hAnsi="Book Antiqua"/>
          <w:sz w:val="52"/>
        </w:rPr>
        <w:t>in</w:t>
      </w:r>
      <w:proofErr w:type="gramEnd"/>
      <w:r>
        <w:rPr>
          <w:rFonts w:ascii="Book Antiqua" w:hAnsi="Book Antiqua"/>
          <w:sz w:val="52"/>
        </w:rPr>
        <w:t xml:space="preserve"> the areas of </w:t>
      </w:r>
    </w:p>
    <w:p w:rsidR="00C961B2" w:rsidRDefault="00C961B2">
      <w:pPr>
        <w:tabs>
          <w:tab w:val="left" w:pos="432"/>
        </w:tabs>
        <w:rPr>
          <w:rFonts w:ascii="Book Antiqua" w:hAnsi="Book Antiqua"/>
          <w:sz w:val="52"/>
        </w:rPr>
      </w:pPr>
      <w:proofErr w:type="gramStart"/>
      <w:r>
        <w:rPr>
          <w:rFonts w:ascii="Book Antiqua" w:hAnsi="Book Antiqua"/>
          <w:sz w:val="52"/>
        </w:rPr>
        <w:t>legal</w:t>
      </w:r>
      <w:proofErr w:type="gramEnd"/>
      <w:r>
        <w:rPr>
          <w:rFonts w:ascii="Book Antiqua" w:hAnsi="Book Antiqua"/>
          <w:sz w:val="52"/>
        </w:rPr>
        <w:t xml:space="preserve"> metrology and </w:t>
      </w:r>
    </w:p>
    <w:p w:rsidR="00C961B2" w:rsidRDefault="00C961B2">
      <w:pPr>
        <w:tabs>
          <w:tab w:val="left" w:pos="432"/>
        </w:tabs>
        <w:rPr>
          <w:rFonts w:ascii="Book Antiqua" w:hAnsi="Book Antiqua"/>
          <w:sz w:val="52"/>
        </w:rPr>
      </w:pPr>
      <w:proofErr w:type="gramStart"/>
      <w:r>
        <w:rPr>
          <w:rFonts w:ascii="Book Antiqua" w:hAnsi="Book Antiqua"/>
          <w:sz w:val="52"/>
        </w:rPr>
        <w:t>engine</w:t>
      </w:r>
      <w:proofErr w:type="gramEnd"/>
      <w:r>
        <w:rPr>
          <w:rFonts w:ascii="Book Antiqua" w:hAnsi="Book Antiqua"/>
          <w:sz w:val="52"/>
        </w:rPr>
        <w:t xml:space="preserve"> fuel quality</w:t>
      </w:r>
    </w:p>
    <w:p w:rsidR="00C961B2" w:rsidRDefault="00C961B2"/>
    <w:p w:rsidR="009E7DBA" w:rsidRDefault="00C961B2">
      <w:pPr>
        <w:jc w:val="center"/>
        <w:rPr>
          <w:rFonts w:ascii="Book Antiqua" w:hAnsi="Book Antiqua"/>
          <w:i/>
          <w:iCs/>
          <w:sz w:val="24"/>
        </w:rPr>
      </w:pPr>
      <w:r>
        <w:rPr>
          <w:rFonts w:ascii="Book Antiqua" w:hAnsi="Book Antiqua"/>
          <w:i/>
          <w:iCs/>
          <w:sz w:val="24"/>
        </w:rPr>
        <w:t xml:space="preserve">as adopted by the </w:t>
      </w:r>
      <w:r w:rsidR="00497D12">
        <w:rPr>
          <w:rFonts w:ascii="Book Antiqua" w:hAnsi="Book Antiqua"/>
          <w:i/>
          <w:iCs/>
          <w:sz w:val="24"/>
        </w:rPr>
        <w:t>9</w:t>
      </w:r>
      <w:r w:rsidR="009E7DBA">
        <w:rPr>
          <w:rFonts w:ascii="Book Antiqua" w:hAnsi="Book Antiqua"/>
          <w:i/>
          <w:iCs/>
          <w:sz w:val="24"/>
        </w:rPr>
        <w:t>4</w:t>
      </w:r>
      <w:r w:rsidR="009E7DBA" w:rsidRPr="009E7DBA">
        <w:rPr>
          <w:rFonts w:ascii="Book Antiqua" w:hAnsi="Book Antiqua"/>
          <w:i/>
          <w:iCs/>
          <w:sz w:val="24"/>
          <w:vertAlign w:val="superscript"/>
        </w:rPr>
        <w:t>th</w:t>
      </w:r>
      <w:r w:rsidR="009E7DBA">
        <w:rPr>
          <w:rFonts w:ascii="Book Antiqua" w:hAnsi="Book Antiqua"/>
          <w:i/>
          <w:iCs/>
          <w:sz w:val="24"/>
        </w:rPr>
        <w:t xml:space="preserve"> National Conference on Weights and Measures 2009 and</w:t>
      </w:r>
    </w:p>
    <w:p w:rsidR="00C961B2" w:rsidRDefault="009E7DBA">
      <w:pPr>
        <w:jc w:val="center"/>
        <w:rPr>
          <w:rFonts w:ascii="Book Antiqua" w:hAnsi="Book Antiqua"/>
          <w:i/>
          <w:iCs/>
          <w:sz w:val="24"/>
        </w:rPr>
      </w:pPr>
      <w:r>
        <w:rPr>
          <w:rFonts w:ascii="Book Antiqua" w:hAnsi="Book Antiqua"/>
          <w:i/>
          <w:iCs/>
          <w:sz w:val="24"/>
        </w:rPr>
        <w:t xml:space="preserve"> </w:t>
      </w:r>
      <w:r w:rsidR="00C961B2">
        <w:rPr>
          <w:rFonts w:ascii="Book Antiqua" w:hAnsi="Book Antiqua"/>
          <w:i/>
          <w:iCs/>
          <w:sz w:val="24"/>
        </w:rPr>
        <w:t>9</w:t>
      </w:r>
      <w:r w:rsidR="00D92C6F">
        <w:rPr>
          <w:rFonts w:ascii="Book Antiqua" w:hAnsi="Book Antiqua"/>
          <w:i/>
          <w:iCs/>
          <w:sz w:val="24"/>
        </w:rPr>
        <w:t>5</w:t>
      </w:r>
      <w:r w:rsidR="00D92C6F" w:rsidRPr="00D92C6F">
        <w:rPr>
          <w:rFonts w:ascii="Book Antiqua" w:hAnsi="Book Antiqua"/>
          <w:i/>
          <w:iCs/>
          <w:sz w:val="24"/>
          <w:vertAlign w:val="superscript"/>
        </w:rPr>
        <w:t>th</w:t>
      </w:r>
      <w:r w:rsidR="00C961B2">
        <w:rPr>
          <w:rFonts w:ascii="Book Antiqua" w:hAnsi="Book Antiqua"/>
          <w:i/>
          <w:iCs/>
          <w:sz w:val="24"/>
        </w:rPr>
        <w:t xml:space="preserve"> National Conference on Weights and Measures 20</w:t>
      </w:r>
      <w:r w:rsidR="00D92C6F">
        <w:rPr>
          <w:rFonts w:ascii="Book Antiqua" w:hAnsi="Book Antiqua"/>
          <w:i/>
          <w:iCs/>
          <w:sz w:val="24"/>
        </w:rPr>
        <w:t>10</w:t>
      </w:r>
    </w:p>
    <w:p w:rsidR="00C961B2" w:rsidRDefault="00C961B2">
      <w:pPr>
        <w:ind w:left="2592"/>
        <w:rPr>
          <w:rFonts w:ascii="Book Antiqua" w:hAnsi="Book Antiqua"/>
          <w:i/>
          <w:iCs/>
          <w:sz w:val="22"/>
        </w:rPr>
      </w:pPr>
    </w:p>
    <w:p w:rsidR="00466849" w:rsidRDefault="00466849" w:rsidP="00A77F3F">
      <w:pPr>
        <w:ind w:left="1980"/>
        <w:rPr>
          <w:rFonts w:ascii="Book Antiqua" w:hAnsi="Book Antiqua"/>
          <w:i/>
          <w:iCs/>
          <w:sz w:val="22"/>
        </w:rPr>
      </w:pPr>
    </w:p>
    <w:p w:rsidR="00C961B2" w:rsidRDefault="00C961B2" w:rsidP="00A77F3F">
      <w:pPr>
        <w:ind w:left="1980"/>
        <w:rPr>
          <w:rFonts w:ascii="Book Antiqua" w:hAnsi="Book Antiqua"/>
          <w:i/>
          <w:iCs/>
          <w:sz w:val="22"/>
        </w:rPr>
      </w:pPr>
      <w:r>
        <w:rPr>
          <w:rFonts w:ascii="Book Antiqua" w:hAnsi="Book Antiqua"/>
          <w:i/>
          <w:iCs/>
          <w:sz w:val="22"/>
        </w:rPr>
        <w:t>Editors:</w:t>
      </w:r>
    </w:p>
    <w:p w:rsidR="00C961B2" w:rsidRDefault="00C961B2" w:rsidP="00A77F3F">
      <w:pPr>
        <w:ind w:left="1980" w:firstLine="432"/>
        <w:rPr>
          <w:rFonts w:ascii="Book Antiqua" w:hAnsi="Book Antiqua"/>
          <w:sz w:val="22"/>
        </w:rPr>
      </w:pPr>
      <w:r>
        <w:rPr>
          <w:rFonts w:ascii="Book Antiqua" w:hAnsi="Book Antiqua"/>
          <w:sz w:val="22"/>
        </w:rPr>
        <w:t>Linda Crown</w:t>
      </w:r>
    </w:p>
    <w:p w:rsidR="009E7DBA" w:rsidRDefault="009E7DBA" w:rsidP="00A77F3F">
      <w:pPr>
        <w:ind w:left="1980" w:firstLine="432"/>
        <w:rPr>
          <w:rFonts w:ascii="Book Antiqua" w:hAnsi="Book Antiqua"/>
          <w:sz w:val="22"/>
        </w:rPr>
      </w:pPr>
      <w:r>
        <w:rPr>
          <w:rFonts w:ascii="Book Antiqua" w:hAnsi="Book Antiqua"/>
          <w:sz w:val="22"/>
        </w:rPr>
        <w:t>David Sefcik</w:t>
      </w:r>
    </w:p>
    <w:p w:rsidR="00C961B2" w:rsidRDefault="00C961B2" w:rsidP="00A77F3F">
      <w:pPr>
        <w:ind w:left="1980" w:firstLine="432"/>
        <w:rPr>
          <w:rFonts w:ascii="Book Antiqua" w:hAnsi="Book Antiqua"/>
          <w:sz w:val="22"/>
        </w:rPr>
      </w:pPr>
      <w:r>
        <w:rPr>
          <w:rFonts w:ascii="Book Antiqua" w:hAnsi="Book Antiqua"/>
          <w:sz w:val="22"/>
        </w:rPr>
        <w:t>Lisa Warfield</w:t>
      </w:r>
    </w:p>
    <w:p w:rsidR="00C961B2" w:rsidRDefault="00C961B2" w:rsidP="00A77F3F">
      <w:pPr>
        <w:ind w:left="1980" w:firstLine="432"/>
        <w:rPr>
          <w:rFonts w:ascii="Book Antiqua" w:hAnsi="Book Antiqua"/>
          <w:sz w:val="22"/>
        </w:rPr>
      </w:pPr>
    </w:p>
    <w:p w:rsidR="00C961B2" w:rsidRDefault="00C961B2" w:rsidP="00A77F3F">
      <w:pPr>
        <w:ind w:left="1980" w:firstLine="432"/>
        <w:rPr>
          <w:rFonts w:ascii="Book Antiqua" w:hAnsi="Book Antiqua"/>
          <w:sz w:val="22"/>
        </w:rPr>
      </w:pPr>
      <w:r>
        <w:rPr>
          <w:rFonts w:ascii="Book Antiqua" w:hAnsi="Book Antiqua"/>
          <w:sz w:val="22"/>
        </w:rPr>
        <w:t>Carol Hockert, Chief</w:t>
      </w:r>
    </w:p>
    <w:p w:rsidR="00C961B2" w:rsidRDefault="00C961B2" w:rsidP="00A77F3F">
      <w:pPr>
        <w:ind w:left="1980" w:firstLine="432"/>
        <w:rPr>
          <w:rFonts w:ascii="Book Antiqua" w:hAnsi="Book Antiqua"/>
          <w:sz w:val="22"/>
        </w:rPr>
      </w:pPr>
      <w:r>
        <w:rPr>
          <w:rFonts w:ascii="Book Antiqua" w:hAnsi="Book Antiqua"/>
          <w:sz w:val="22"/>
        </w:rPr>
        <w:t>Weights and Measures Division</w:t>
      </w:r>
    </w:p>
    <w:p w:rsidR="00C961B2" w:rsidRDefault="00C961B2">
      <w:pPr>
        <w:ind w:left="2592"/>
      </w:pPr>
    </w:p>
    <w:p w:rsidR="00C961B2" w:rsidRDefault="00C961B2" w:rsidP="00466849">
      <w:pPr>
        <w:ind w:left="2412"/>
        <w:rPr>
          <w:rFonts w:ascii="Book Antiqua" w:hAnsi="Book Antiqua"/>
          <w:sz w:val="22"/>
        </w:rPr>
      </w:pPr>
      <w:r>
        <w:rPr>
          <w:rFonts w:ascii="Book Antiqua" w:hAnsi="Book Antiqua"/>
          <w:sz w:val="22"/>
        </w:rPr>
        <w:t xml:space="preserve">National </w:t>
      </w:r>
      <w:smartTag w:uri="urn:schemas-microsoft-com:office:smarttags" w:element="place">
        <w:smartTag w:uri="urn:schemas-microsoft-com:office:smarttags" w:element="PlaceType">
          <w:r>
            <w:rPr>
              <w:rFonts w:ascii="Book Antiqua" w:hAnsi="Book Antiqua"/>
              <w:sz w:val="22"/>
            </w:rPr>
            <w:t>Institute</w:t>
          </w:r>
        </w:smartTag>
        <w:r>
          <w:rPr>
            <w:rFonts w:ascii="Book Antiqua" w:hAnsi="Book Antiqua"/>
            <w:sz w:val="22"/>
          </w:rPr>
          <w:t xml:space="preserve"> of </w:t>
        </w:r>
        <w:smartTag w:uri="urn:schemas-microsoft-com:office:smarttags" w:element="PlaceName">
          <w:r>
            <w:rPr>
              <w:rFonts w:ascii="Book Antiqua" w:hAnsi="Book Antiqua"/>
              <w:sz w:val="22"/>
            </w:rPr>
            <w:t>Standards</w:t>
          </w:r>
        </w:smartTag>
      </w:smartTag>
      <w:r>
        <w:rPr>
          <w:rFonts w:ascii="Book Antiqua" w:hAnsi="Book Antiqua"/>
          <w:sz w:val="22"/>
        </w:rPr>
        <w:t xml:space="preserve"> and Technology</w:t>
      </w:r>
    </w:p>
    <w:p w:rsidR="00C961B2" w:rsidRDefault="00C961B2" w:rsidP="00466849">
      <w:pPr>
        <w:ind w:left="1440" w:firstLine="972"/>
        <w:rPr>
          <w:rFonts w:ascii="Book Antiqua" w:hAnsi="Book Antiqua"/>
          <w:sz w:val="22"/>
        </w:rPr>
      </w:pPr>
      <w:r>
        <w:rPr>
          <w:rFonts w:ascii="Book Antiqua" w:hAnsi="Book Antiqua"/>
          <w:sz w:val="22"/>
        </w:rPr>
        <w:t>Weights and Measures Division</w:t>
      </w:r>
    </w:p>
    <w:p w:rsidR="00C961B2" w:rsidRDefault="00C961B2" w:rsidP="00466849">
      <w:pPr>
        <w:ind w:left="1692" w:firstLine="720"/>
      </w:pPr>
      <w:smartTag w:uri="urn:schemas-microsoft-com:office:smarttags" w:element="place">
        <w:smartTag w:uri="urn:schemas-microsoft-com:office:smarttags" w:element="City">
          <w:r>
            <w:rPr>
              <w:rFonts w:ascii="Book Antiqua" w:hAnsi="Book Antiqua"/>
              <w:sz w:val="22"/>
            </w:rPr>
            <w:t>Gaithersburg</w:t>
          </w:r>
        </w:smartTag>
        <w:r>
          <w:rPr>
            <w:rFonts w:ascii="Book Antiqua" w:hAnsi="Book Antiqua"/>
            <w:sz w:val="22"/>
          </w:rPr>
          <w:t xml:space="preserve">, </w:t>
        </w:r>
        <w:smartTag w:uri="urn:schemas-microsoft-com:office:smarttags" w:element="State">
          <w:r>
            <w:rPr>
              <w:rFonts w:ascii="Book Antiqua" w:hAnsi="Book Antiqua"/>
              <w:sz w:val="22"/>
            </w:rPr>
            <w:t>MD</w:t>
          </w:r>
        </w:smartTag>
        <w:r>
          <w:rPr>
            <w:rFonts w:ascii="Book Antiqua" w:hAnsi="Book Antiqua"/>
            <w:sz w:val="22"/>
          </w:rPr>
          <w:t xml:space="preserve">  </w:t>
        </w:r>
        <w:smartTag w:uri="urn:schemas-microsoft-com:office:smarttags" w:element="PostalCode">
          <w:r>
            <w:rPr>
              <w:rFonts w:ascii="Book Antiqua" w:hAnsi="Book Antiqua"/>
              <w:sz w:val="22"/>
            </w:rPr>
            <w:t>20899-2600</w:t>
          </w:r>
        </w:smartTag>
      </w:smartTag>
    </w:p>
    <w:p w:rsidR="00466849" w:rsidRDefault="00466849"/>
    <w:p w:rsidR="00466849" w:rsidRDefault="00466849"/>
    <w:p w:rsidR="00466849" w:rsidRDefault="00466849"/>
    <w:p w:rsidR="00466849" w:rsidRDefault="00466849"/>
    <w:p w:rsidR="00C961B2" w:rsidRDefault="00C961B2"/>
    <w:p w:rsidR="00C961B2" w:rsidRDefault="00C961B2">
      <w:pPr>
        <w:pStyle w:val="Heading1"/>
        <w:jc w:val="right"/>
        <w:rPr>
          <w:rFonts w:ascii="Book Antiqua" w:hAnsi="Book Antiqua"/>
        </w:rPr>
      </w:pPr>
      <w:bookmarkStart w:id="0" w:name="_Toc112058079"/>
      <w:smartTag w:uri="urn:schemas-microsoft-com:office:smarttags" w:element="country-region">
        <w:smartTag w:uri="urn:schemas-microsoft-com:office:smarttags" w:element="place">
          <w:r>
            <w:rPr>
              <w:rFonts w:ascii="Book Antiqua" w:hAnsi="Book Antiqua"/>
            </w:rPr>
            <w:t>U.S.</w:t>
          </w:r>
        </w:smartTag>
      </w:smartTag>
      <w:r>
        <w:rPr>
          <w:rFonts w:ascii="Book Antiqua" w:hAnsi="Book Antiqua"/>
        </w:rPr>
        <w:t xml:space="preserve"> Department of Commerce</w:t>
      </w:r>
      <w:bookmarkEnd w:id="0"/>
    </w:p>
    <w:p w:rsidR="00C961B2" w:rsidRDefault="00C961B2">
      <w:pPr>
        <w:jc w:val="right"/>
        <w:rPr>
          <w:rFonts w:ascii="Book Antiqua" w:hAnsi="Book Antiqua"/>
          <w:i/>
          <w:sz w:val="24"/>
        </w:rPr>
      </w:pPr>
      <w:r>
        <w:rPr>
          <w:rFonts w:ascii="Book Antiqua" w:hAnsi="Book Antiqua"/>
        </w:rPr>
        <w:tab/>
      </w:r>
      <w:r w:rsidR="00D92C6F">
        <w:rPr>
          <w:rFonts w:ascii="Book Antiqua" w:hAnsi="Book Antiqua"/>
          <w:i/>
          <w:sz w:val="24"/>
        </w:rPr>
        <w:t>Gary Locke</w:t>
      </w:r>
      <w:r>
        <w:rPr>
          <w:rFonts w:ascii="Book Antiqua" w:hAnsi="Book Antiqua"/>
          <w:i/>
          <w:sz w:val="24"/>
        </w:rPr>
        <w:t>, Secretary</w:t>
      </w:r>
    </w:p>
    <w:p w:rsidR="00C961B2" w:rsidRDefault="00C961B2">
      <w:pPr>
        <w:jc w:val="right"/>
        <w:rPr>
          <w:rFonts w:ascii="Book Antiqua" w:hAnsi="Book Antiqua"/>
        </w:rPr>
      </w:pPr>
    </w:p>
    <w:p w:rsidR="00C961B2" w:rsidRDefault="00C961B2">
      <w:pPr>
        <w:pStyle w:val="Heading3"/>
        <w:jc w:val="right"/>
        <w:rPr>
          <w:sz w:val="24"/>
        </w:rPr>
      </w:pPr>
      <w:bookmarkStart w:id="1" w:name="_Toc112058081"/>
      <w:r>
        <w:rPr>
          <w:sz w:val="24"/>
        </w:rPr>
        <w:t>National Institute of</w:t>
      </w:r>
      <w:bookmarkEnd w:id="1"/>
    </w:p>
    <w:p w:rsidR="00C961B2" w:rsidRDefault="00C961B2">
      <w:pPr>
        <w:pStyle w:val="Heading3"/>
        <w:jc w:val="right"/>
      </w:pPr>
      <w:bookmarkStart w:id="2" w:name="_Toc112058082"/>
      <w:r>
        <w:rPr>
          <w:sz w:val="24"/>
        </w:rPr>
        <w:t>Standards and Technology</w:t>
      </w:r>
      <w:bookmarkEnd w:id="2"/>
    </w:p>
    <w:p w:rsidR="00C961B2" w:rsidRDefault="00C961B2">
      <w:pPr>
        <w:jc w:val="right"/>
        <w:rPr>
          <w:rFonts w:ascii="Book Antiqua" w:hAnsi="Book Antiqua"/>
          <w:iCs/>
          <w:sz w:val="22"/>
        </w:rPr>
      </w:pPr>
      <w:r>
        <w:rPr>
          <w:i/>
        </w:rPr>
        <w:tab/>
      </w:r>
      <w:r w:rsidR="00D92C6F">
        <w:rPr>
          <w:i/>
          <w:sz w:val="22"/>
        </w:rPr>
        <w:t>Patrick D. Gallagher,</w:t>
      </w:r>
      <w:r w:rsidR="00466849">
        <w:rPr>
          <w:sz w:val="22"/>
        </w:rPr>
        <w:t xml:space="preserve"> </w:t>
      </w:r>
      <w:r>
        <w:rPr>
          <w:rFonts w:ascii="Book Antiqua" w:hAnsi="Book Antiqua"/>
          <w:i/>
          <w:sz w:val="22"/>
        </w:rPr>
        <w:t>Director</w:t>
      </w:r>
    </w:p>
    <w:p w:rsidR="00C961B2" w:rsidRDefault="00C961B2">
      <w:pPr>
        <w:jc w:val="right"/>
        <w:rPr>
          <w:sz w:val="96"/>
          <w:vertAlign w:val="subscript"/>
        </w:rPr>
      </w:pPr>
      <w:r>
        <w:rPr>
          <w:rFonts w:ascii="Book Antiqua" w:hAnsi="Book Antiqua"/>
          <w:sz w:val="28"/>
        </w:rPr>
        <w:t>NIST Handbook</w:t>
      </w:r>
      <w:r>
        <w:rPr>
          <w:rFonts w:ascii="Book Antiqua" w:hAnsi="Book Antiqua"/>
          <w:sz w:val="96"/>
          <w:vertAlign w:val="subscript"/>
        </w:rPr>
        <w:t>130</w:t>
      </w:r>
    </w:p>
    <w:p w:rsidR="00C961B2" w:rsidRDefault="00C961B2">
      <w:pPr>
        <w:jc w:val="right"/>
        <w:rPr>
          <w:sz w:val="24"/>
        </w:rPr>
      </w:pPr>
      <w:r>
        <w:rPr>
          <w:sz w:val="24"/>
        </w:rPr>
        <w:t>20</w:t>
      </w:r>
      <w:r w:rsidR="00D92C6F">
        <w:rPr>
          <w:sz w:val="24"/>
        </w:rPr>
        <w:t>11</w:t>
      </w:r>
      <w:r>
        <w:rPr>
          <w:sz w:val="24"/>
        </w:rPr>
        <w:t xml:space="preserve"> Edition</w:t>
      </w:r>
    </w:p>
    <w:p w:rsidR="00C961B2" w:rsidRDefault="00C961B2">
      <w:pPr>
        <w:jc w:val="right"/>
      </w:pPr>
      <w:r>
        <w:t>Supersedes NIST Handbook 130, 200</w:t>
      </w:r>
      <w:r w:rsidR="00D92C6F">
        <w:t>9</w:t>
      </w:r>
      <w:r>
        <w:t xml:space="preserve"> Edition</w:t>
      </w:r>
    </w:p>
    <w:p w:rsidR="00C961B2" w:rsidRDefault="00C961B2">
      <w:pPr>
        <w:jc w:val="center"/>
      </w:pPr>
      <w: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r>
        <w:t>National Institute of Standards and Technology Handbook 130, 20</w:t>
      </w:r>
      <w:r w:rsidR="00D92C6F">
        <w:t>11</w:t>
      </w:r>
      <w:r>
        <w:t xml:space="preserve"> Edition</w:t>
      </w:r>
    </w:p>
    <w:p w:rsidR="00C961B2" w:rsidRPr="001F12A3" w:rsidRDefault="00C961B2">
      <w:pPr>
        <w:jc w:val="center"/>
      </w:pPr>
      <w:proofErr w:type="gramStart"/>
      <w:r>
        <w:t>Natl. Inst. Stand.</w:t>
      </w:r>
      <w:proofErr w:type="gramEnd"/>
      <w:r>
        <w:t xml:space="preserve"> Technol. </w:t>
      </w:r>
      <w:proofErr w:type="spellStart"/>
      <w:r>
        <w:t>Handb</w:t>
      </w:r>
      <w:proofErr w:type="spellEnd"/>
      <w:r>
        <w:t xml:space="preserve">. </w:t>
      </w:r>
      <w:r w:rsidRPr="001F12A3">
        <w:t>130, 2008 Ed.,</w:t>
      </w:r>
      <w:r w:rsidR="00173B01">
        <w:t xml:space="preserve"> 300</w:t>
      </w:r>
      <w:r w:rsidR="00DA5298">
        <w:t xml:space="preserve"> </w:t>
      </w:r>
      <w:r w:rsidRPr="001F12A3">
        <w:t>pages (October 20</w:t>
      </w:r>
      <w:r w:rsidR="00D92C6F">
        <w:t>10</w:t>
      </w:r>
      <w:r w:rsidRPr="001F12A3">
        <w:t>)</w:t>
      </w:r>
    </w:p>
    <w:p w:rsidR="00C961B2" w:rsidRPr="001F12A3" w:rsidRDefault="00C961B2">
      <w:pPr>
        <w:jc w:val="center"/>
      </w:pPr>
      <w:r w:rsidRPr="001F12A3">
        <w:t>CODEN:  NIHAE2</w:t>
      </w: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1F12A3" w:rsidRPr="001F12A3" w:rsidRDefault="001F12A3">
      <w:pPr>
        <w:jc w:val="center"/>
      </w:pPr>
    </w:p>
    <w:p w:rsidR="00C961B2" w:rsidRPr="001F12A3" w:rsidRDefault="00C961B2">
      <w:pPr>
        <w:jc w:val="center"/>
      </w:pPr>
    </w:p>
    <w:p w:rsidR="00C961B2" w:rsidRDefault="00C961B2">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C961B2" w:rsidRPr="001F12A3" w:rsidRDefault="00C961B2">
      <w:pPr>
        <w:jc w:val="center"/>
      </w:pPr>
    </w:p>
    <w:p w:rsidR="00C961B2" w:rsidRPr="001F12A3" w:rsidRDefault="00C961B2">
      <w:pPr>
        <w:jc w:val="center"/>
      </w:pPr>
    </w:p>
    <w:p w:rsidR="00C961B2" w:rsidRPr="001F12A3" w:rsidRDefault="00C961B2"/>
    <w:p w:rsidR="00C961B2" w:rsidRPr="001F12A3" w:rsidRDefault="00C961B2"/>
    <w:p w:rsidR="00C961B2" w:rsidRPr="001F12A3" w:rsidRDefault="00C961B2"/>
    <w:p w:rsidR="00C961B2" w:rsidRDefault="00C961B2">
      <w:pPr>
        <w:jc w:val="center"/>
        <w:rPr>
          <w:b/>
        </w:rPr>
      </w:pPr>
    </w:p>
    <w:p w:rsidR="00C961B2" w:rsidRDefault="00C961B2">
      <w:pPr>
        <w:jc w:val="center"/>
        <w:rPr>
          <w:b/>
        </w:rPr>
      </w:pPr>
    </w:p>
    <w:p w:rsidR="00C961B2" w:rsidRDefault="00C961B2">
      <w:pPr>
        <w:jc w:val="center"/>
        <w:rPr>
          <w:b/>
        </w:rPr>
      </w:pPr>
    </w:p>
    <w:p w:rsidR="00C961B2" w:rsidRDefault="00C961B2">
      <w:pPr>
        <w:jc w:val="center"/>
      </w:pPr>
      <w:r>
        <w:t>WASHINGTON:  20</w:t>
      </w:r>
      <w:r w:rsidR="00D92C6F">
        <w:t>10</w:t>
      </w:r>
    </w:p>
    <w:sectPr w:rsidR="00C961B2" w:rsidSect="00C03AB8">
      <w:headerReference w:type="even" r:id="rId7"/>
      <w:footerReference w:type="default" r:id="rId8"/>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32" w:rsidRDefault="008D2D32">
      <w:r>
        <w:separator/>
      </w:r>
    </w:p>
  </w:endnote>
  <w:endnote w:type="continuationSeparator" w:id="0">
    <w:p w:rsidR="008D2D32" w:rsidRDefault="008D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32" w:rsidRDefault="00C24B88">
    <w:pPr>
      <w:jc w:val="center"/>
    </w:pPr>
    <w:r w:rsidRPr="00C24B88">
      <w:rPr>
        <w:noProof/>
        <w:szCs w:val="16"/>
      </w:rPr>
      <w:pict>
        <v:line id="_x0000_s2056" style="position:absolute;left:0;text-align:left;z-index:251657728" from="5.85pt,7.75pt" to="469.8pt,7.75pt" strokeweight="1.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32" w:rsidRDefault="008D2D32">
      <w:r>
        <w:separator/>
      </w:r>
    </w:p>
  </w:footnote>
  <w:footnote w:type="continuationSeparator" w:id="0">
    <w:p w:rsidR="008D2D32" w:rsidRDefault="008D2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32" w:rsidRDefault="008D2D32">
    <w:pPr>
      <w:pStyle w:val="Header"/>
      <w:tabs>
        <w:tab w:val="clear" w:pos="4320"/>
        <w:tab w:val="clear" w:pos="8640"/>
        <w:tab w:val="right" w:pos="9810"/>
      </w:tabs>
      <w:rPr>
        <w:szCs w:val="20"/>
      </w:rPr>
    </w:pPr>
    <w:r>
      <w:rPr>
        <w:szCs w:val="20"/>
      </w:rPr>
      <w:t>Index</w:t>
    </w:r>
    <w:r>
      <w:rPr>
        <w:szCs w:val="20"/>
      </w:rPr>
      <w:tab/>
      <w:t>Handbook 130 - 2006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7"/>
    <o:shapelayout v:ext="edit">
      <o:idmap v:ext="edit" data="2"/>
    </o:shapelayout>
  </w:hdrShapeDefaults>
  <w:footnotePr>
    <w:footnote w:id="-1"/>
    <w:footnote w:id="0"/>
  </w:footnotePr>
  <w:endnotePr>
    <w:numFmt w:val="decimal"/>
    <w:endnote w:id="-1"/>
    <w:endnote w:id="0"/>
  </w:endnotePr>
  <w:compat/>
  <w:rsids>
    <w:rsidRoot w:val="001F12A3"/>
    <w:rsid w:val="00141CC8"/>
    <w:rsid w:val="00173B01"/>
    <w:rsid w:val="001911D0"/>
    <w:rsid w:val="001F12A3"/>
    <w:rsid w:val="00276943"/>
    <w:rsid w:val="002A13A8"/>
    <w:rsid w:val="00350527"/>
    <w:rsid w:val="00466849"/>
    <w:rsid w:val="0049033F"/>
    <w:rsid w:val="00497D12"/>
    <w:rsid w:val="00523BAB"/>
    <w:rsid w:val="00545763"/>
    <w:rsid w:val="005B6A1B"/>
    <w:rsid w:val="005B6D2E"/>
    <w:rsid w:val="00626715"/>
    <w:rsid w:val="006455D3"/>
    <w:rsid w:val="006A2C18"/>
    <w:rsid w:val="008D2D32"/>
    <w:rsid w:val="00901FBC"/>
    <w:rsid w:val="00951520"/>
    <w:rsid w:val="00961230"/>
    <w:rsid w:val="009E7DBA"/>
    <w:rsid w:val="00A77F3F"/>
    <w:rsid w:val="00B11D8D"/>
    <w:rsid w:val="00BE2474"/>
    <w:rsid w:val="00BF1985"/>
    <w:rsid w:val="00C03AB8"/>
    <w:rsid w:val="00C24B88"/>
    <w:rsid w:val="00C961B2"/>
    <w:rsid w:val="00CC5AAB"/>
    <w:rsid w:val="00CC7DDA"/>
    <w:rsid w:val="00CD34EE"/>
    <w:rsid w:val="00D73FC8"/>
    <w:rsid w:val="00D92C6F"/>
    <w:rsid w:val="00DA5298"/>
    <w:rsid w:val="00E445C8"/>
    <w:rsid w:val="00FC2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qFormat/>
    <w:rsid w:val="00C03AB8"/>
    <w:pPr>
      <w:keepNext/>
      <w:jc w:val="center"/>
      <w:outlineLvl w:val="0"/>
    </w:pPr>
    <w:rPr>
      <w:b/>
      <w:bCs/>
      <w:sz w:val="28"/>
      <w:szCs w:val="20"/>
    </w:rPr>
  </w:style>
  <w:style w:type="paragraph" w:styleId="Heading2">
    <w:name w:val="heading 2"/>
    <w:basedOn w:val="Normal"/>
    <w:next w:val="Normal"/>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C03AB8"/>
    <w:pPr>
      <w:keepNext/>
      <w:autoSpaceDE/>
      <w:autoSpaceDN/>
      <w:adjustRightInd/>
      <w:jc w:val="center"/>
      <w:outlineLvl w:val="2"/>
    </w:pPr>
    <w:rPr>
      <w:b/>
      <w:sz w:val="22"/>
      <w:szCs w:val="20"/>
    </w:rPr>
  </w:style>
  <w:style w:type="paragraph" w:styleId="Heading4">
    <w:name w:val="heading 4"/>
    <w:basedOn w:val="Normal"/>
    <w:next w:val="Normal"/>
    <w:qFormat/>
    <w:rsid w:val="00C03AB8"/>
    <w:pPr>
      <w:keepNext/>
      <w:autoSpaceDE/>
      <w:autoSpaceDN/>
      <w:adjustRightInd/>
      <w:jc w:val="both"/>
      <w:outlineLvl w:val="3"/>
    </w:pPr>
    <w:rPr>
      <w:b/>
      <w:bCs/>
      <w:szCs w:val="28"/>
    </w:rPr>
  </w:style>
  <w:style w:type="paragraph" w:styleId="Heading5">
    <w:name w:val="heading 5"/>
    <w:basedOn w:val="Normal"/>
    <w:next w:val="Normal"/>
    <w:qFormat/>
    <w:rsid w:val="00C03AB8"/>
    <w:pPr>
      <w:keepNext/>
      <w:autoSpaceDE/>
      <w:autoSpaceDN/>
      <w:adjustRightInd/>
      <w:jc w:val="center"/>
      <w:outlineLvl w:val="4"/>
    </w:pPr>
    <w:rPr>
      <w:b/>
      <w:sz w:val="22"/>
      <w:szCs w:val="20"/>
    </w:rPr>
  </w:style>
  <w:style w:type="paragraph" w:styleId="Heading6">
    <w:name w:val="heading 6"/>
    <w:basedOn w:val="Normal"/>
    <w:next w:val="Normal"/>
    <w:qFormat/>
    <w:rsid w:val="00C03AB8"/>
    <w:pPr>
      <w:keepNext/>
      <w:autoSpaceDE/>
      <w:autoSpaceDN/>
      <w:adjustRightInd/>
      <w:jc w:val="both"/>
      <w:outlineLvl w:val="5"/>
    </w:pPr>
    <w:rPr>
      <w:b/>
      <w:sz w:val="24"/>
      <w:szCs w:val="20"/>
    </w:rPr>
  </w:style>
  <w:style w:type="paragraph" w:styleId="Heading7">
    <w:name w:val="heading 7"/>
    <w:basedOn w:val="Normal"/>
    <w:next w:val="Normal"/>
    <w:qFormat/>
    <w:rsid w:val="00C03AB8"/>
    <w:pPr>
      <w:keepNext/>
      <w:autoSpaceDE/>
      <w:autoSpaceDN/>
      <w:adjustRightInd/>
      <w:jc w:val="right"/>
      <w:outlineLvl w:val="6"/>
    </w:pPr>
    <w:rPr>
      <w:b/>
      <w:bCs/>
      <w:szCs w:val="20"/>
    </w:rPr>
  </w:style>
  <w:style w:type="paragraph" w:styleId="Heading8">
    <w:name w:val="heading 8"/>
    <w:basedOn w:val="Normal"/>
    <w:next w:val="Normal"/>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3AB8"/>
    <w:rPr>
      <w:b/>
      <w:sz w:val="22"/>
      <w:lang w:val="en-US" w:eastAsia="en-US" w:bidi="ar-SA"/>
    </w:rPr>
  </w:style>
  <w:style w:type="character" w:styleId="FootnoteReference">
    <w:name w:val="footnote reference"/>
    <w:semiHidden/>
    <w:rsid w:val="00C03AB8"/>
  </w:style>
  <w:style w:type="paragraph" w:styleId="BodyText">
    <w:name w:val="Body Text"/>
    <w:basedOn w:val="Normal"/>
    <w:rsid w:val="00C03AB8"/>
    <w:pPr>
      <w:jc w:val="both"/>
    </w:pPr>
    <w:rPr>
      <w:szCs w:val="20"/>
    </w:rPr>
  </w:style>
  <w:style w:type="paragraph" w:styleId="Header">
    <w:name w:val="header"/>
    <w:basedOn w:val="Normal"/>
    <w:rsid w:val="00C03AB8"/>
    <w:pPr>
      <w:tabs>
        <w:tab w:val="center" w:pos="4320"/>
        <w:tab w:val="right" w:pos="8640"/>
      </w:tabs>
    </w:pPr>
  </w:style>
  <w:style w:type="paragraph" w:styleId="Footer">
    <w:name w:val="footer"/>
    <w:basedOn w:val="Normal"/>
    <w:rsid w:val="00C03AB8"/>
    <w:pPr>
      <w:tabs>
        <w:tab w:val="center" w:pos="4320"/>
        <w:tab w:val="right" w:pos="8640"/>
      </w:tabs>
    </w:pPr>
  </w:style>
  <w:style w:type="paragraph" w:styleId="BalloonText">
    <w:name w:val="Balloon Text"/>
    <w:basedOn w:val="Normal"/>
    <w:semiHidden/>
    <w:rsid w:val="00C03AB8"/>
    <w:rPr>
      <w:rFonts w:ascii="Tahoma" w:hAnsi="Tahoma" w:cs="Tahoma"/>
      <w:sz w:val="16"/>
      <w:szCs w:val="16"/>
    </w:rPr>
  </w:style>
  <w:style w:type="character" w:styleId="PageNumber">
    <w:name w:val="page number"/>
    <w:basedOn w:val="DefaultParagraphFont"/>
    <w:rsid w:val="00C03AB8"/>
  </w:style>
  <w:style w:type="paragraph" w:styleId="TOC2">
    <w:name w:val="toc 2"/>
    <w:basedOn w:val="Normal"/>
    <w:next w:val="Normal"/>
    <w:autoRedefine/>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semiHidden/>
    <w:rsid w:val="00C03AB8"/>
    <w:pPr>
      <w:tabs>
        <w:tab w:val="left" w:pos="360"/>
        <w:tab w:val="right" w:leader="dot" w:pos="9806"/>
      </w:tabs>
      <w:spacing w:before="120" w:after="120"/>
      <w:ind w:left="360" w:right="-18" w:hanging="360"/>
    </w:pPr>
  </w:style>
  <w:style w:type="paragraph" w:styleId="BodyText2">
    <w:name w:val="Body Text 2"/>
    <w:basedOn w:val="Normal"/>
    <w:rsid w:val="00C03AB8"/>
    <w:pPr>
      <w:autoSpaceDE/>
      <w:autoSpaceDN/>
      <w:adjustRightInd/>
      <w:jc w:val="center"/>
    </w:pPr>
    <w:rPr>
      <w:b/>
      <w:bCs/>
    </w:rPr>
  </w:style>
  <w:style w:type="paragraph" w:styleId="BodyText3">
    <w:name w:val="Body Text 3"/>
    <w:basedOn w:val="Normal"/>
    <w:rsid w:val="00C03AB8"/>
    <w:pPr>
      <w:autoSpaceDE/>
      <w:autoSpaceDN/>
      <w:adjustRightInd/>
      <w:jc w:val="both"/>
    </w:pPr>
  </w:style>
  <w:style w:type="paragraph" w:styleId="BodyTextIndent3">
    <w:name w:val="Body Text Indent 3"/>
    <w:basedOn w:val="Normal"/>
    <w:rsid w:val="00C03AB8"/>
    <w:pPr>
      <w:autoSpaceDE/>
      <w:autoSpaceDN/>
      <w:adjustRightInd/>
      <w:ind w:left="576"/>
      <w:jc w:val="both"/>
    </w:pPr>
    <w:rPr>
      <w:szCs w:val="20"/>
    </w:rPr>
  </w:style>
  <w:style w:type="character" w:styleId="Hyperlink">
    <w:name w:val="Hyperlink"/>
    <w:basedOn w:val="DefaultParagraphFont"/>
    <w:rsid w:val="00C03AB8"/>
    <w:rPr>
      <w:color w:val="0000FF"/>
      <w:u w:val="single"/>
    </w:rPr>
  </w:style>
  <w:style w:type="paragraph" w:styleId="BlockText">
    <w:name w:val="Block Text"/>
    <w:basedOn w:val="Normal"/>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paragraph" w:styleId="List2">
    <w:name w:val="List 2"/>
    <w:basedOn w:val="Normal"/>
    <w:rsid w:val="00C03AB8"/>
    <w:pPr>
      <w:autoSpaceDE/>
      <w:autoSpaceDN/>
      <w:adjustRightInd/>
      <w:ind w:left="720" w:hanging="360"/>
    </w:pPr>
    <w:rPr>
      <w:szCs w:val="20"/>
    </w:rPr>
  </w:style>
  <w:style w:type="paragraph" w:styleId="ListContinue2">
    <w:name w:val="List Continue 2"/>
    <w:basedOn w:val="Normal"/>
    <w:rsid w:val="00C03AB8"/>
    <w:pPr>
      <w:autoSpaceDE/>
      <w:autoSpaceDN/>
      <w:adjustRightInd/>
      <w:spacing w:after="120"/>
      <w:ind w:left="720"/>
    </w:pPr>
    <w:rPr>
      <w:szCs w:val="20"/>
    </w:rPr>
  </w:style>
  <w:style w:type="paragraph" w:styleId="List">
    <w:name w:val="List"/>
    <w:basedOn w:val="Normal"/>
    <w:rsid w:val="00C03AB8"/>
    <w:pPr>
      <w:autoSpaceDE/>
      <w:autoSpaceDN/>
      <w:adjustRightInd/>
      <w:ind w:left="360" w:hanging="360"/>
    </w:pPr>
    <w:rPr>
      <w:szCs w:val="20"/>
    </w:rPr>
  </w:style>
  <w:style w:type="paragraph" w:styleId="ListContinue">
    <w:name w:val="List Continue"/>
    <w:basedOn w:val="Normal"/>
    <w:rsid w:val="00C03AB8"/>
    <w:pPr>
      <w:autoSpaceDE/>
      <w:autoSpaceDN/>
      <w:adjustRightInd/>
      <w:spacing w:after="120"/>
      <w:ind w:left="360"/>
    </w:pPr>
    <w:rPr>
      <w:szCs w:val="20"/>
    </w:rPr>
  </w:style>
  <w:style w:type="character" w:styleId="FollowedHyperlink">
    <w:name w:val="FollowedHyperlink"/>
    <w:basedOn w:val="DefaultParagraphFont"/>
    <w:rsid w:val="00C03AB8"/>
    <w:rPr>
      <w:color w:val="800080"/>
      <w:u w:val="single"/>
    </w:rPr>
  </w:style>
  <w:style w:type="paragraph" w:styleId="Title">
    <w:name w:val="Title"/>
    <w:basedOn w:val="Normal"/>
    <w:qFormat/>
    <w:rsid w:val="00C03AB8"/>
    <w:pPr>
      <w:autoSpaceDE/>
      <w:autoSpaceDN/>
      <w:adjustRightInd/>
      <w:jc w:val="center"/>
    </w:pPr>
    <w:rPr>
      <w:b/>
      <w:bCs/>
      <w:sz w:val="28"/>
      <w:szCs w:val="20"/>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semiHidden/>
    <w:rsid w:val="00C03AB8"/>
    <w:pPr>
      <w:autoSpaceDE/>
      <w:autoSpaceDN/>
      <w:adjustRightInd/>
      <w:ind w:left="800"/>
    </w:pPr>
    <w:rPr>
      <w:szCs w:val="20"/>
    </w:rPr>
  </w:style>
  <w:style w:type="paragraph" w:styleId="TOC6">
    <w:name w:val="toc 6"/>
    <w:basedOn w:val="Normal"/>
    <w:next w:val="Normal"/>
    <w:autoRedefine/>
    <w:semiHidden/>
    <w:rsid w:val="00C03AB8"/>
    <w:pPr>
      <w:autoSpaceDE/>
      <w:autoSpaceDN/>
      <w:adjustRightInd/>
      <w:ind w:left="1000"/>
    </w:pPr>
    <w:rPr>
      <w:szCs w:val="20"/>
    </w:rPr>
  </w:style>
  <w:style w:type="paragraph" w:styleId="TOC7">
    <w:name w:val="toc 7"/>
    <w:basedOn w:val="Normal"/>
    <w:next w:val="Normal"/>
    <w:autoRedefine/>
    <w:semiHidden/>
    <w:rsid w:val="00C03AB8"/>
    <w:pPr>
      <w:autoSpaceDE/>
      <w:autoSpaceDN/>
      <w:adjustRightInd/>
      <w:ind w:left="1200"/>
    </w:pPr>
    <w:rPr>
      <w:szCs w:val="20"/>
    </w:rPr>
  </w:style>
  <w:style w:type="paragraph" w:styleId="TOC8">
    <w:name w:val="toc 8"/>
    <w:basedOn w:val="Normal"/>
    <w:next w:val="Normal"/>
    <w:autoRedefine/>
    <w:semiHidden/>
    <w:rsid w:val="00C03AB8"/>
    <w:pPr>
      <w:autoSpaceDE/>
      <w:autoSpaceDN/>
      <w:adjustRightInd/>
      <w:ind w:left="1400"/>
    </w:pPr>
    <w:rPr>
      <w:szCs w:val="20"/>
    </w:rPr>
  </w:style>
  <w:style w:type="paragraph" w:styleId="TOC9">
    <w:name w:val="toc 9"/>
    <w:basedOn w:val="Normal"/>
    <w:next w:val="Normal"/>
    <w:autoRedefine/>
    <w:semiHidden/>
    <w:rsid w:val="00C03AB8"/>
    <w:pPr>
      <w:autoSpaceDE/>
      <w:autoSpaceDN/>
      <w:adjustRightInd/>
      <w:ind w:left="1600"/>
    </w:pPr>
    <w:rPr>
      <w:szCs w:val="20"/>
    </w:rPr>
  </w:style>
  <w:style w:type="paragraph" w:styleId="DocumentMap">
    <w:name w:val="Document Map"/>
    <w:basedOn w:val="Normal"/>
    <w:semiHidden/>
    <w:rsid w:val="00C03AB8"/>
    <w:pPr>
      <w:shd w:val="clear" w:color="auto" w:fill="000080"/>
      <w:autoSpaceDE/>
      <w:autoSpaceDN/>
      <w:adjustRightInd/>
    </w:pPr>
    <w:rPr>
      <w:rFonts w:ascii="Tahoma" w:hAnsi="Tahoma"/>
      <w:szCs w:val="20"/>
    </w:rPr>
  </w:style>
  <w:style w:type="paragraph" w:styleId="EndnoteText">
    <w:name w:val="endnote text"/>
    <w:basedOn w:val="Normal"/>
    <w:semiHidden/>
    <w:rsid w:val="00C03AB8"/>
    <w:pPr>
      <w:autoSpaceDE/>
      <w:autoSpaceDN/>
      <w:adjustRightInd/>
    </w:pPr>
    <w:rPr>
      <w:szCs w:val="20"/>
    </w:rPr>
  </w:style>
  <w:style w:type="paragraph" w:styleId="Caption">
    <w:name w:val="caption"/>
    <w:basedOn w:val="Normal"/>
    <w:next w:val="Normal"/>
    <w:qFormat/>
    <w:rsid w:val="00C03AB8"/>
    <w:pPr>
      <w:autoSpaceDE/>
      <w:autoSpaceDN/>
      <w:adjustRightInd/>
      <w:spacing w:before="120" w:after="120"/>
    </w:pPr>
    <w:rPr>
      <w:b/>
      <w:szCs w:val="20"/>
    </w:rPr>
  </w:style>
  <w:style w:type="paragraph" w:styleId="Subtitle">
    <w:name w:val="Subtitle"/>
    <w:basedOn w:val="Normal"/>
    <w:qFormat/>
    <w:rsid w:val="00C03AB8"/>
    <w:pPr>
      <w:autoSpaceDE/>
      <w:autoSpaceDN/>
      <w:adjustRightInd/>
      <w:jc w:val="center"/>
    </w:pPr>
    <w:rPr>
      <w:b/>
      <w:bCs/>
      <w:sz w:val="24"/>
      <w:szCs w:val="20"/>
    </w:rPr>
  </w:style>
  <w:style w:type="paragraph" w:styleId="Index1">
    <w:name w:val="index 1"/>
    <w:basedOn w:val="Normal"/>
    <w:next w:val="Normal"/>
    <w:autoRedefine/>
    <w:semiHidden/>
    <w:rsid w:val="00C03AB8"/>
    <w:pPr>
      <w:autoSpaceDE/>
      <w:autoSpaceDN/>
      <w:adjustRightInd/>
      <w:ind w:left="200" w:hanging="200"/>
    </w:pPr>
    <w:rPr>
      <w:szCs w:val="20"/>
    </w:rPr>
  </w:style>
  <w:style w:type="paragraph" w:styleId="Index2">
    <w:name w:val="index 2"/>
    <w:basedOn w:val="Normal"/>
    <w:next w:val="Normal"/>
    <w:autoRedefine/>
    <w:semiHidden/>
    <w:rsid w:val="00C03AB8"/>
    <w:pPr>
      <w:autoSpaceDE/>
      <w:autoSpaceDN/>
      <w:adjustRightInd/>
      <w:ind w:left="400" w:hanging="200"/>
    </w:pPr>
    <w:rPr>
      <w:szCs w:val="20"/>
    </w:rPr>
  </w:style>
  <w:style w:type="paragraph" w:styleId="Index3">
    <w:name w:val="index 3"/>
    <w:basedOn w:val="Normal"/>
    <w:next w:val="Normal"/>
    <w:autoRedefine/>
    <w:semiHidden/>
    <w:rsid w:val="00C03AB8"/>
    <w:pPr>
      <w:autoSpaceDE/>
      <w:autoSpaceDN/>
      <w:adjustRightInd/>
      <w:ind w:left="600" w:hanging="200"/>
    </w:pPr>
    <w:rPr>
      <w:szCs w:val="20"/>
    </w:rPr>
  </w:style>
  <w:style w:type="paragraph" w:styleId="Index4">
    <w:name w:val="index 4"/>
    <w:basedOn w:val="Normal"/>
    <w:next w:val="Normal"/>
    <w:autoRedefine/>
    <w:semiHidden/>
    <w:rsid w:val="00C03AB8"/>
    <w:pPr>
      <w:autoSpaceDE/>
      <w:autoSpaceDN/>
      <w:adjustRightInd/>
      <w:ind w:left="800" w:hanging="200"/>
    </w:pPr>
    <w:rPr>
      <w:szCs w:val="20"/>
    </w:rPr>
  </w:style>
  <w:style w:type="paragraph" w:styleId="Index5">
    <w:name w:val="index 5"/>
    <w:basedOn w:val="Normal"/>
    <w:next w:val="Normal"/>
    <w:autoRedefine/>
    <w:semiHidden/>
    <w:rsid w:val="00C03AB8"/>
    <w:pPr>
      <w:autoSpaceDE/>
      <w:autoSpaceDN/>
      <w:adjustRightInd/>
      <w:ind w:left="1000" w:hanging="200"/>
    </w:pPr>
    <w:rPr>
      <w:szCs w:val="20"/>
    </w:rPr>
  </w:style>
  <w:style w:type="paragraph" w:styleId="Index6">
    <w:name w:val="index 6"/>
    <w:basedOn w:val="Normal"/>
    <w:next w:val="Normal"/>
    <w:autoRedefine/>
    <w:semiHidden/>
    <w:rsid w:val="00C03AB8"/>
    <w:pPr>
      <w:autoSpaceDE/>
      <w:autoSpaceDN/>
      <w:adjustRightInd/>
      <w:ind w:left="1200" w:hanging="200"/>
    </w:pPr>
    <w:rPr>
      <w:szCs w:val="20"/>
    </w:rPr>
  </w:style>
  <w:style w:type="paragraph" w:styleId="Index7">
    <w:name w:val="index 7"/>
    <w:basedOn w:val="Normal"/>
    <w:next w:val="Normal"/>
    <w:autoRedefine/>
    <w:semiHidden/>
    <w:rsid w:val="00C03AB8"/>
    <w:pPr>
      <w:autoSpaceDE/>
      <w:autoSpaceDN/>
      <w:adjustRightInd/>
      <w:ind w:left="1400" w:hanging="200"/>
    </w:pPr>
    <w:rPr>
      <w:szCs w:val="20"/>
    </w:rPr>
  </w:style>
  <w:style w:type="paragraph" w:styleId="Index8">
    <w:name w:val="index 8"/>
    <w:basedOn w:val="Normal"/>
    <w:next w:val="Normal"/>
    <w:autoRedefine/>
    <w:semiHidden/>
    <w:rsid w:val="00C03AB8"/>
    <w:pPr>
      <w:autoSpaceDE/>
      <w:autoSpaceDN/>
      <w:adjustRightInd/>
      <w:ind w:left="1600" w:hanging="200"/>
    </w:pPr>
    <w:rPr>
      <w:szCs w:val="20"/>
    </w:rPr>
  </w:style>
  <w:style w:type="paragraph" w:styleId="Index9">
    <w:name w:val="index 9"/>
    <w:basedOn w:val="Normal"/>
    <w:next w:val="Normal"/>
    <w:autoRedefine/>
    <w:semiHidden/>
    <w:rsid w:val="00C03AB8"/>
    <w:pPr>
      <w:autoSpaceDE/>
      <w:autoSpaceDN/>
      <w:adjustRightInd/>
      <w:ind w:left="1800" w:hanging="200"/>
    </w:pPr>
    <w:rPr>
      <w:szCs w:val="20"/>
    </w:rPr>
  </w:style>
  <w:style w:type="paragraph" w:styleId="IndexHeading">
    <w:name w:val="index heading"/>
    <w:basedOn w:val="Normal"/>
    <w:next w:val="Index1"/>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rsid w:val="00C03AB8"/>
    <w:pPr>
      <w:autoSpaceDE/>
      <w:autoSpaceDN/>
      <w:adjustRightInd/>
      <w:ind w:left="360"/>
    </w:pPr>
    <w:rPr>
      <w:sz w:val="22"/>
      <w:szCs w:val="20"/>
    </w:rPr>
  </w:style>
  <w:style w:type="character" w:customStyle="1" w:styleId="TOC2Char">
    <w:name w:val="TOC 2 Char"/>
    <w:basedOn w:val="DefaultParagraphFont"/>
    <w:rsid w:val="00C03AB8"/>
    <w:rPr>
      <w:noProof/>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b/>
      <w:sz w:val="28"/>
      <w:szCs w:val="28"/>
      <w:lang w:val="en-US" w:eastAsia="en-US" w:bidi="ar-SA"/>
    </w:rPr>
  </w:style>
  <w:style w:type="paragraph" w:customStyle="1" w:styleId="BlindIII">
    <w:name w:val="BlindIII"/>
    <w:basedOn w:val="Normal"/>
    <w:rsid w:val="00C03AB8"/>
    <w:rPr>
      <w:vanish/>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Linda Crown</cp:lastModifiedBy>
  <cp:revision>3</cp:revision>
  <cp:lastPrinted>2008-08-14T17:28:00Z</cp:lastPrinted>
  <dcterms:created xsi:type="dcterms:W3CDTF">2010-11-01T12:45:00Z</dcterms:created>
  <dcterms:modified xsi:type="dcterms:W3CDTF">2010-11-01T12:46:00Z</dcterms:modified>
</cp:coreProperties>
</file>