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73" w:rsidRPr="0011214D" w:rsidRDefault="00646573" w:rsidP="0011214D">
      <w:pPr>
        <w:tabs>
          <w:tab w:val="left" w:pos="432"/>
        </w:tabs>
        <w:spacing w:before="720"/>
        <w:rPr>
          <w:rFonts w:ascii="Book Antiqua" w:hAnsi="Book Antiqua"/>
          <w:sz w:val="60"/>
          <w:szCs w:val="60"/>
        </w:rPr>
      </w:pPr>
      <w:r w:rsidRPr="0011214D">
        <w:rPr>
          <w:rFonts w:ascii="Book Antiqua" w:hAnsi="Book Antiqua"/>
          <w:sz w:val="60"/>
          <w:szCs w:val="60"/>
        </w:rPr>
        <w:t xml:space="preserve">Specifications, Tolerances, </w:t>
      </w:r>
      <w:r w:rsidRPr="0011214D">
        <w:rPr>
          <w:rFonts w:ascii="Book Antiqua" w:hAnsi="Book Antiqua"/>
          <w:sz w:val="60"/>
          <w:szCs w:val="60"/>
          <w:u w:color="82C42A"/>
        </w:rPr>
        <w:t>and</w:t>
      </w:r>
      <w:r w:rsidRPr="0011214D">
        <w:rPr>
          <w:rFonts w:ascii="Book Antiqua" w:hAnsi="Book Antiqua"/>
          <w:sz w:val="60"/>
          <w:szCs w:val="60"/>
        </w:rPr>
        <w:t xml:space="preserve"> Other Technical Requirements for </w:t>
      </w:r>
    </w:p>
    <w:p w:rsidR="00646573" w:rsidRPr="0011214D" w:rsidRDefault="00646573">
      <w:pPr>
        <w:tabs>
          <w:tab w:val="left" w:pos="432"/>
        </w:tabs>
        <w:rPr>
          <w:rFonts w:ascii="Book Antiqua" w:hAnsi="Book Antiqua"/>
          <w:sz w:val="60"/>
          <w:szCs w:val="60"/>
        </w:rPr>
      </w:pPr>
      <w:r w:rsidRPr="0011214D">
        <w:rPr>
          <w:rFonts w:ascii="Book Antiqua" w:hAnsi="Book Antiqua"/>
          <w:sz w:val="60"/>
          <w:szCs w:val="60"/>
        </w:rPr>
        <w:t>Weighing and Measuring Devices</w:t>
      </w:r>
    </w:p>
    <w:p w:rsidR="00646573" w:rsidRDefault="00646573" w:rsidP="00177E40">
      <w:pPr>
        <w:spacing w:before="240" w:after="560"/>
        <w:rPr>
          <w:rFonts w:ascii="Book Antiqua" w:hAnsi="Book Antiqua"/>
          <w:i/>
          <w:iCs/>
          <w:sz w:val="24"/>
        </w:rPr>
      </w:pPr>
      <w:proofErr w:type="gramStart"/>
      <w:r w:rsidRPr="005B1D01">
        <w:rPr>
          <w:rFonts w:ascii="Book Antiqua" w:hAnsi="Book Antiqua"/>
          <w:i/>
          <w:iCs/>
          <w:sz w:val="24"/>
          <w:u w:color="82C42A"/>
        </w:rPr>
        <w:t>as</w:t>
      </w:r>
      <w:proofErr w:type="gramEnd"/>
      <w:r w:rsidRPr="005B1D01">
        <w:rPr>
          <w:rFonts w:ascii="Book Antiqua" w:hAnsi="Book Antiqua"/>
          <w:i/>
          <w:iCs/>
          <w:sz w:val="24"/>
        </w:rPr>
        <w:t xml:space="preserve"> </w:t>
      </w:r>
      <w:r>
        <w:rPr>
          <w:rFonts w:ascii="Book Antiqua" w:hAnsi="Book Antiqua"/>
          <w:i/>
          <w:iCs/>
          <w:sz w:val="24"/>
        </w:rPr>
        <w:t xml:space="preserve">adopted by the </w:t>
      </w:r>
      <w:r w:rsidR="00085C9B">
        <w:rPr>
          <w:rFonts w:ascii="Book Antiqua" w:hAnsi="Book Antiqua"/>
          <w:i/>
          <w:iCs/>
          <w:sz w:val="24"/>
        </w:rPr>
        <w:t>100</w:t>
      </w:r>
      <w:r w:rsidR="00CC19F1" w:rsidRPr="00B40779">
        <w:rPr>
          <w:rFonts w:ascii="Book Antiqua" w:hAnsi="Book Antiqua"/>
          <w:i/>
          <w:iCs/>
          <w:sz w:val="24"/>
          <w:vertAlign w:val="superscript"/>
        </w:rPr>
        <w:t>th</w:t>
      </w:r>
      <w:r w:rsidR="00CC19F1">
        <w:rPr>
          <w:rFonts w:ascii="Book Antiqua" w:hAnsi="Book Antiqua"/>
          <w:i/>
          <w:iCs/>
          <w:sz w:val="24"/>
        </w:rPr>
        <w:t xml:space="preserve"> </w:t>
      </w:r>
      <w:r>
        <w:rPr>
          <w:rFonts w:ascii="Book Antiqua" w:hAnsi="Book Antiqua"/>
          <w:i/>
          <w:iCs/>
          <w:sz w:val="24"/>
        </w:rPr>
        <w:t xml:space="preserve">National Conference on Weights and Measures </w:t>
      </w:r>
      <w:r w:rsidR="00CC19F1" w:rsidRPr="00B40779">
        <w:rPr>
          <w:rFonts w:ascii="Book Antiqua" w:hAnsi="Book Antiqua"/>
          <w:i/>
          <w:iCs/>
          <w:sz w:val="24"/>
        </w:rPr>
        <w:t>20</w:t>
      </w:r>
      <w:r w:rsidR="00CC19F1">
        <w:rPr>
          <w:rFonts w:ascii="Book Antiqua" w:hAnsi="Book Antiqua"/>
          <w:i/>
          <w:iCs/>
          <w:sz w:val="24"/>
        </w:rPr>
        <w:t>1</w:t>
      </w:r>
      <w:r w:rsidR="00085C9B">
        <w:rPr>
          <w:rFonts w:ascii="Book Antiqua" w:hAnsi="Book Antiqua"/>
          <w:i/>
          <w:iCs/>
          <w:sz w:val="24"/>
        </w:rPr>
        <w:t>5</w:t>
      </w:r>
    </w:p>
    <w:p w:rsidR="00646573" w:rsidRDefault="00646573" w:rsidP="00177E40">
      <w:pPr>
        <w:spacing w:before="840"/>
        <w:ind w:left="5126" w:firstLine="634"/>
        <w:jc w:val="center"/>
        <w:rPr>
          <w:rFonts w:ascii="Book Antiqua" w:hAnsi="Book Antiqua"/>
          <w:i/>
          <w:iCs/>
          <w:sz w:val="22"/>
        </w:rPr>
      </w:pPr>
      <w:r>
        <w:rPr>
          <w:rFonts w:ascii="Book Antiqua" w:hAnsi="Book Antiqua"/>
          <w:i/>
          <w:iCs/>
          <w:sz w:val="22"/>
        </w:rPr>
        <w:t>Editors:</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Tina Butcher</w:t>
      </w:r>
    </w:p>
    <w:p w:rsidR="00086BF3" w:rsidRDefault="00086BF3" w:rsidP="000C2308">
      <w:pPr>
        <w:ind w:left="1530" w:firstLine="432"/>
        <w:jc w:val="right"/>
        <w:rPr>
          <w:rFonts w:ascii="Book Antiqua" w:hAnsi="Book Antiqua"/>
          <w:sz w:val="22"/>
        </w:rPr>
      </w:pPr>
      <w:r>
        <w:rPr>
          <w:rFonts w:ascii="Book Antiqua" w:hAnsi="Book Antiqua"/>
          <w:sz w:val="22"/>
        </w:rPr>
        <w:t>Clark Cooney</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Linda Crown</w:t>
      </w:r>
    </w:p>
    <w:p w:rsidR="00956662" w:rsidRPr="00D00960" w:rsidRDefault="00956662" w:rsidP="000C2308">
      <w:pPr>
        <w:ind w:left="1530" w:firstLine="432"/>
        <w:jc w:val="right"/>
        <w:rPr>
          <w:rFonts w:ascii="Book Antiqua" w:hAnsi="Book Antiqua"/>
          <w:sz w:val="22"/>
        </w:rPr>
      </w:pPr>
      <w:r w:rsidRPr="00D00960">
        <w:rPr>
          <w:rFonts w:ascii="Book Antiqua" w:hAnsi="Book Antiqua"/>
          <w:sz w:val="22"/>
        </w:rPr>
        <w:t>Ric</w:t>
      </w:r>
      <w:r w:rsidR="00B03B1A" w:rsidRPr="00D00960">
        <w:rPr>
          <w:rFonts w:ascii="Book Antiqua" w:hAnsi="Book Antiqua"/>
          <w:sz w:val="22"/>
        </w:rPr>
        <w:t>k</w:t>
      </w:r>
      <w:r w:rsidRPr="00D00960">
        <w:rPr>
          <w:rFonts w:ascii="Book Antiqua" w:hAnsi="Book Antiqua"/>
          <w:sz w:val="22"/>
        </w:rPr>
        <w:t xml:space="preserve"> Harshman</w:t>
      </w:r>
    </w:p>
    <w:p w:rsidR="000C2308" w:rsidRDefault="000C2308" w:rsidP="000C2308">
      <w:pPr>
        <w:ind w:left="1530"/>
        <w:jc w:val="right"/>
        <w:rPr>
          <w:rFonts w:ascii="Book Antiqua" w:hAnsi="Book Antiqua"/>
          <w:sz w:val="22"/>
        </w:rPr>
      </w:pPr>
    </w:p>
    <w:p w:rsidR="00CD6528" w:rsidRDefault="00CD6528" w:rsidP="000C2308">
      <w:pPr>
        <w:ind w:left="1530"/>
        <w:jc w:val="right"/>
        <w:rPr>
          <w:rFonts w:ascii="Book Antiqua" w:hAnsi="Book Antiqua"/>
          <w:sz w:val="22"/>
        </w:rPr>
      </w:pPr>
    </w:p>
    <w:p w:rsidR="00EB299D" w:rsidRDefault="00EB299D" w:rsidP="000C2308">
      <w:pPr>
        <w:ind w:left="1530"/>
        <w:jc w:val="right"/>
        <w:rPr>
          <w:rFonts w:ascii="Book Antiqua" w:hAnsi="Book Antiqua"/>
          <w:sz w:val="22"/>
        </w:rPr>
      </w:pPr>
      <w:r>
        <w:rPr>
          <w:rFonts w:ascii="Book Antiqua" w:hAnsi="Book Antiqua"/>
          <w:sz w:val="22"/>
        </w:rPr>
        <w:t>Carol Hockert, Chief</w:t>
      </w:r>
    </w:p>
    <w:p w:rsidR="00EB299D" w:rsidRPr="000E6119" w:rsidRDefault="00EB299D" w:rsidP="000C2308">
      <w:pPr>
        <w:ind w:left="1530"/>
        <w:jc w:val="right"/>
        <w:rPr>
          <w:rFonts w:ascii="Book Antiqua" w:hAnsi="Book Antiqua"/>
          <w:i/>
          <w:sz w:val="22"/>
        </w:rPr>
      </w:pPr>
      <w:r w:rsidRPr="000E6119">
        <w:rPr>
          <w:rFonts w:ascii="Book Antiqua" w:hAnsi="Book Antiqua"/>
          <w:i/>
          <w:sz w:val="22"/>
        </w:rPr>
        <w:t xml:space="preserve">Office of Weights and Measures </w:t>
      </w:r>
    </w:p>
    <w:p w:rsidR="00EB299D" w:rsidRDefault="00EB299D" w:rsidP="000C2308">
      <w:pPr>
        <w:ind w:left="1530"/>
        <w:jc w:val="right"/>
        <w:rPr>
          <w:rFonts w:ascii="Book Antiqua" w:hAnsi="Book Antiqua"/>
          <w:i/>
          <w:sz w:val="22"/>
        </w:rPr>
      </w:pPr>
      <w:r w:rsidRPr="000E6119">
        <w:rPr>
          <w:rFonts w:ascii="Book Antiqua" w:hAnsi="Book Antiqua"/>
          <w:i/>
          <w:sz w:val="22"/>
        </w:rPr>
        <w:t>Physical Measurement Laboratory</w:t>
      </w:r>
    </w:p>
    <w:p w:rsidR="00646573" w:rsidRPr="005F7E5F" w:rsidRDefault="000E7837" w:rsidP="003453D8">
      <w:pPr>
        <w:spacing w:before="720" w:after="240"/>
        <w:ind w:left="6480"/>
        <w:jc w:val="right"/>
      </w:pPr>
      <w:hyperlink r:id="rId7" w:history="1">
        <w:r w:rsidR="001C62B3" w:rsidRPr="005F7E5F">
          <w:rPr>
            <w:rStyle w:val="Hyperlink"/>
            <w:color w:val="auto"/>
            <w:u w:val="none"/>
          </w:rPr>
          <w:t>http://dx.doi.org/10.6028.NIST.HB.44</w:t>
        </w:r>
      </w:hyperlink>
    </w:p>
    <w:p w:rsidR="001C62B3" w:rsidRPr="00565AEE" w:rsidRDefault="001C62B3" w:rsidP="003453D8">
      <w:pPr>
        <w:spacing w:after="240"/>
        <w:ind w:left="6480"/>
        <w:jc w:val="right"/>
        <w:rPr>
          <w:rFonts w:ascii="Book Antiqua" w:hAnsi="Book Antiqua"/>
          <w:b/>
          <w:sz w:val="24"/>
        </w:rPr>
      </w:pPr>
      <w:r w:rsidRPr="00565AEE">
        <w:rPr>
          <w:rFonts w:ascii="Book Antiqua" w:hAnsi="Book Antiqua"/>
          <w:b/>
          <w:sz w:val="24"/>
        </w:rPr>
        <w:t>November 201</w:t>
      </w:r>
      <w:r w:rsidR="00085C9B">
        <w:rPr>
          <w:rFonts w:ascii="Book Antiqua" w:hAnsi="Book Antiqua"/>
          <w:b/>
          <w:sz w:val="24"/>
        </w:rPr>
        <w:t>5</w:t>
      </w:r>
    </w:p>
    <w:p w:rsidR="00646573" w:rsidRDefault="001C62B3" w:rsidP="005C3CB0">
      <w:pPr>
        <w:ind w:left="6480"/>
        <w:jc w:val="right"/>
      </w:pPr>
      <w:r>
        <w:rPr>
          <w:rFonts w:ascii="Book Antiqua" w:hAnsi="Book Antiqua"/>
          <w:noProof/>
        </w:rPr>
        <w:drawing>
          <wp:inline distT="0" distB="0" distL="0" distR="0" wp14:anchorId="4F623E30" wp14:editId="06F894F4">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8"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 w:rsidR="00646573" w:rsidRPr="005C3CB0" w:rsidRDefault="00646573">
      <w:pPr>
        <w:pStyle w:val="Heading1"/>
        <w:jc w:val="right"/>
        <w:rPr>
          <w:rFonts w:ascii="Book Antiqua" w:hAnsi="Book Antiqua"/>
          <w:sz w:val="22"/>
          <w:szCs w:val="22"/>
        </w:rPr>
      </w:pPr>
      <w:bookmarkStart w:id="0" w:name="_Toc112058079"/>
      <w:r w:rsidRPr="005C3CB0">
        <w:rPr>
          <w:rFonts w:ascii="Book Antiqua" w:hAnsi="Book Antiqua"/>
          <w:sz w:val="22"/>
          <w:szCs w:val="22"/>
        </w:rPr>
        <w:t>U. S. Department of Commerce</w:t>
      </w:r>
      <w:bookmarkEnd w:id="0"/>
    </w:p>
    <w:p w:rsidR="00646573" w:rsidRPr="001C62B3" w:rsidRDefault="00CC19F1" w:rsidP="005C3CB0">
      <w:pPr>
        <w:spacing w:after="240"/>
        <w:jc w:val="right"/>
        <w:rPr>
          <w:rFonts w:ascii="Book Antiqua" w:hAnsi="Book Antiqua"/>
          <w:i/>
          <w:szCs w:val="20"/>
        </w:rPr>
      </w:pPr>
      <w:r w:rsidRPr="001C62B3">
        <w:rPr>
          <w:rFonts w:ascii="Book Antiqua" w:hAnsi="Book Antiqua"/>
          <w:i/>
          <w:szCs w:val="20"/>
        </w:rPr>
        <w:t>Penny Pritzker</w:t>
      </w:r>
      <w:r w:rsidR="00EE0FCC" w:rsidRPr="001C62B3">
        <w:rPr>
          <w:rFonts w:ascii="Book Antiqua" w:hAnsi="Book Antiqua"/>
          <w:i/>
          <w:szCs w:val="20"/>
        </w:rPr>
        <w:t>,</w:t>
      </w:r>
      <w:r w:rsidR="00B355B6" w:rsidRPr="001C62B3">
        <w:rPr>
          <w:rFonts w:ascii="Book Antiqua" w:hAnsi="Book Antiqua"/>
          <w:i/>
          <w:szCs w:val="20"/>
        </w:rPr>
        <w:t xml:space="preserve"> </w:t>
      </w:r>
      <w:r w:rsidR="00646573" w:rsidRPr="001C62B3">
        <w:rPr>
          <w:rFonts w:ascii="Book Antiqua" w:hAnsi="Book Antiqua"/>
          <w:i/>
          <w:szCs w:val="20"/>
        </w:rPr>
        <w:t>Secretary</w:t>
      </w:r>
    </w:p>
    <w:p w:rsidR="00646573" w:rsidRPr="001C62B3" w:rsidRDefault="00646573">
      <w:pPr>
        <w:pStyle w:val="Heading3"/>
        <w:jc w:val="right"/>
        <w:rPr>
          <w:szCs w:val="22"/>
        </w:rPr>
      </w:pPr>
      <w:bookmarkStart w:id="1" w:name="_Toc112058081"/>
      <w:r w:rsidRPr="001C62B3">
        <w:rPr>
          <w:szCs w:val="22"/>
        </w:rPr>
        <w:t>National Institute of</w:t>
      </w:r>
      <w:bookmarkEnd w:id="1"/>
      <w:r w:rsidR="001C62B3" w:rsidRPr="001C62B3">
        <w:rPr>
          <w:szCs w:val="22"/>
        </w:rPr>
        <w:t xml:space="preserve"> </w:t>
      </w:r>
      <w:bookmarkStart w:id="2" w:name="_Toc112058082"/>
      <w:r w:rsidRPr="001C62B3">
        <w:rPr>
          <w:szCs w:val="22"/>
        </w:rPr>
        <w:t>Standards and Technology</w:t>
      </w:r>
      <w:bookmarkEnd w:id="2"/>
    </w:p>
    <w:p w:rsidR="00646573" w:rsidRPr="001C62B3" w:rsidRDefault="001C62B3" w:rsidP="003453D8">
      <w:pPr>
        <w:spacing w:after="240"/>
        <w:jc w:val="right"/>
        <w:rPr>
          <w:rFonts w:ascii="Book Antiqua" w:hAnsi="Book Antiqua"/>
          <w:i/>
          <w:szCs w:val="20"/>
        </w:rPr>
      </w:pPr>
      <w:r w:rsidRPr="001C62B3">
        <w:rPr>
          <w:rFonts w:ascii="Book Antiqua" w:hAnsi="Book Antiqua"/>
          <w:i/>
          <w:szCs w:val="20"/>
        </w:rPr>
        <w:t xml:space="preserve">Willie May, </w:t>
      </w:r>
      <w:bookmarkStart w:id="3" w:name="_GoBack"/>
      <w:bookmarkEnd w:id="3"/>
      <w:r w:rsidR="00CC19F1" w:rsidRPr="001C62B3">
        <w:rPr>
          <w:rFonts w:ascii="Book Antiqua" w:hAnsi="Book Antiqua"/>
          <w:i/>
          <w:szCs w:val="20"/>
        </w:rPr>
        <w:t xml:space="preserve">Under Secretary of Commerce for Standards and Technology and </w:t>
      </w:r>
      <w:r w:rsidR="00646573" w:rsidRPr="001C62B3">
        <w:rPr>
          <w:rFonts w:ascii="Book Antiqua" w:hAnsi="Book Antiqua"/>
          <w:i/>
          <w:szCs w:val="20"/>
        </w:rPr>
        <w:t>Director</w:t>
      </w:r>
    </w:p>
    <w:tbl>
      <w:tblPr>
        <w:tblW w:w="0" w:type="auto"/>
        <w:tblInd w:w="6366" w:type="dxa"/>
        <w:tblLook w:val="0000" w:firstRow="0" w:lastRow="0" w:firstColumn="0" w:lastColumn="0" w:noHBand="0" w:noVBand="0"/>
      </w:tblPr>
      <w:tblGrid>
        <w:gridCol w:w="2786"/>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Pr="001C62B3" w:rsidRDefault="00CC19F1" w:rsidP="00177E40">
      <w:pPr>
        <w:spacing w:after="60"/>
        <w:jc w:val="right"/>
        <w:rPr>
          <w:rFonts w:ascii="Book Antiqua" w:hAnsi="Book Antiqua"/>
          <w:sz w:val="24"/>
        </w:rPr>
      </w:pPr>
      <w:r w:rsidRPr="001C62B3">
        <w:rPr>
          <w:rFonts w:ascii="Book Antiqua" w:hAnsi="Book Antiqua"/>
          <w:sz w:val="24"/>
        </w:rPr>
        <w:t>201</w:t>
      </w:r>
      <w:r w:rsidR="00085C9B">
        <w:rPr>
          <w:rFonts w:ascii="Book Antiqua" w:hAnsi="Book Antiqua"/>
          <w:sz w:val="24"/>
        </w:rPr>
        <w:t>6</w:t>
      </w:r>
      <w:r w:rsidRPr="001C62B3">
        <w:rPr>
          <w:rFonts w:ascii="Book Antiqua" w:hAnsi="Book Antiqua"/>
          <w:sz w:val="24"/>
        </w:rPr>
        <w:t xml:space="preserve"> </w:t>
      </w:r>
      <w:r w:rsidR="00646573" w:rsidRPr="001C62B3">
        <w:rPr>
          <w:rFonts w:ascii="Book Antiqua" w:hAnsi="Book Antiqua"/>
          <w:sz w:val="24"/>
        </w:rPr>
        <w:t>Edition</w:t>
      </w:r>
    </w:p>
    <w:p w:rsidR="00646573" w:rsidRPr="00177E40" w:rsidRDefault="00646573" w:rsidP="00970DAB">
      <w:pPr>
        <w:spacing w:before="120"/>
        <w:jc w:val="right"/>
        <w:rPr>
          <w:rFonts w:ascii="Book Antiqua" w:hAnsi="Book Antiqua"/>
          <w:sz w:val="16"/>
          <w:szCs w:val="16"/>
        </w:rPr>
        <w:sectPr w:rsidR="00646573" w:rsidRPr="00177E40" w:rsidSect="00177E40">
          <w:footerReference w:type="even" r:id="rId9"/>
          <w:endnotePr>
            <w:numFmt w:val="decimal"/>
          </w:endnotePr>
          <w:pgSz w:w="12240" w:h="15840" w:code="1"/>
          <w:pgMar w:top="1008" w:right="1224" w:bottom="994" w:left="1224" w:header="720" w:footer="49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sidRPr="00177E40">
        <w:rPr>
          <w:rFonts w:ascii="Book Antiqua" w:hAnsi="Book Antiqua"/>
          <w:sz w:val="16"/>
          <w:szCs w:val="16"/>
        </w:rPr>
        <w:t>Supersedes NIST Handbook 44</w:t>
      </w:r>
      <w:r w:rsidR="00F36112" w:rsidRPr="00177E40">
        <w:rPr>
          <w:rFonts w:ascii="Book Antiqua" w:hAnsi="Book Antiqua"/>
          <w:sz w:val="16"/>
          <w:szCs w:val="16"/>
        </w:rPr>
        <w:t xml:space="preserve">, </w:t>
      </w:r>
      <w:r w:rsidR="00CC19F1" w:rsidRPr="00177E40">
        <w:rPr>
          <w:rFonts w:ascii="Book Antiqua" w:hAnsi="Book Antiqua"/>
          <w:sz w:val="16"/>
          <w:szCs w:val="16"/>
        </w:rPr>
        <w:t>201</w:t>
      </w:r>
      <w:r w:rsidR="00085C9B" w:rsidRPr="00177E40">
        <w:rPr>
          <w:rFonts w:ascii="Book Antiqua" w:hAnsi="Book Antiqua"/>
          <w:sz w:val="16"/>
          <w:szCs w:val="16"/>
        </w:rPr>
        <w:t>5</w:t>
      </w:r>
      <w:r w:rsidR="00CC19F1" w:rsidRPr="00177E40">
        <w:rPr>
          <w:rFonts w:ascii="Book Antiqua" w:hAnsi="Book Antiqua"/>
          <w:sz w:val="16"/>
          <w:szCs w:val="16"/>
        </w:rPr>
        <w:t xml:space="preserve"> </w:t>
      </w:r>
      <w:r w:rsidRPr="00177E40">
        <w:rPr>
          <w:rFonts w:ascii="Book Antiqua" w:hAnsi="Book Antiqua"/>
          <w:sz w:val="16"/>
          <w:szCs w:val="16"/>
        </w:rPr>
        <w:t>Edition</w:t>
      </w:r>
    </w:p>
    <w:p w:rsidR="00646573" w:rsidRDefault="00646573">
      <w:pPr>
        <w:rPr>
          <w:szCs w:val="20"/>
        </w:rPr>
      </w:pPr>
    </w:p>
    <w:p w:rsidR="00646573" w:rsidRDefault="00646573" w:rsidP="00EB299D">
      <w:pPr>
        <w:jc w:val="both"/>
      </w:pPr>
      <w:r>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 xml:space="preserve">National Institute of Standards and Technology Handbook 44, </w:t>
      </w:r>
      <w:r w:rsidR="00723275">
        <w:rPr>
          <w:szCs w:val="20"/>
        </w:rPr>
        <w:t>201</w:t>
      </w:r>
      <w:r w:rsidR="00866730">
        <w:rPr>
          <w:szCs w:val="20"/>
        </w:rPr>
        <w:t>6</w:t>
      </w:r>
      <w:r w:rsidR="00723275">
        <w:rPr>
          <w:szCs w:val="20"/>
        </w:rPr>
        <w:t xml:space="preserve"> </w:t>
      </w:r>
      <w:r>
        <w:rPr>
          <w:szCs w:val="20"/>
        </w:rPr>
        <w:t>Edition</w:t>
      </w:r>
    </w:p>
    <w:p w:rsidR="00646573" w:rsidRDefault="00646573">
      <w:pPr>
        <w:jc w:val="center"/>
        <w:rPr>
          <w:szCs w:val="20"/>
        </w:rPr>
      </w:pPr>
      <w:r>
        <w:rPr>
          <w:szCs w:val="20"/>
        </w:rPr>
        <w:t xml:space="preserve">Natl. </w:t>
      </w:r>
      <w:r w:rsidRPr="005B1D01">
        <w:rPr>
          <w:szCs w:val="20"/>
          <w:u w:color="82C42A"/>
        </w:rPr>
        <w:t>Inst</w:t>
      </w:r>
      <w:r w:rsidRPr="005B1D01">
        <w:rPr>
          <w:szCs w:val="20"/>
        </w:rPr>
        <w:t>.</w:t>
      </w:r>
      <w:r w:rsidR="000907F5">
        <w:rPr>
          <w:szCs w:val="20"/>
        </w:rPr>
        <w:t xml:space="preserve"> Stand. Technol. </w:t>
      </w:r>
      <w:r w:rsidR="000907F5" w:rsidRPr="005B1D01">
        <w:rPr>
          <w:szCs w:val="20"/>
          <w:u w:color="82C42A"/>
        </w:rPr>
        <w:t>Handb</w:t>
      </w:r>
      <w:r w:rsidR="000907F5" w:rsidRPr="005B1D01">
        <w:rPr>
          <w:szCs w:val="20"/>
        </w:rPr>
        <w:t>.</w:t>
      </w:r>
      <w:r w:rsidR="000907F5">
        <w:rPr>
          <w:szCs w:val="20"/>
        </w:rPr>
        <w:t xml:space="preserve"> 44, </w:t>
      </w:r>
      <w:r w:rsidR="00723275">
        <w:rPr>
          <w:szCs w:val="20"/>
        </w:rPr>
        <w:t>201</w:t>
      </w:r>
      <w:r w:rsidR="00866730">
        <w:rPr>
          <w:szCs w:val="20"/>
        </w:rPr>
        <w:t>6</w:t>
      </w:r>
      <w:r w:rsidR="00723275">
        <w:rPr>
          <w:szCs w:val="20"/>
        </w:rPr>
        <w:t xml:space="preserve"> </w:t>
      </w:r>
      <w:r>
        <w:rPr>
          <w:szCs w:val="20"/>
        </w:rPr>
        <w:t xml:space="preserve">Ed., </w:t>
      </w:r>
      <w:r w:rsidR="008F0F40">
        <w:rPr>
          <w:szCs w:val="20"/>
        </w:rPr>
        <w:t>5</w:t>
      </w:r>
      <w:r w:rsidR="00691E36">
        <w:rPr>
          <w:szCs w:val="20"/>
        </w:rPr>
        <w:t>1</w:t>
      </w:r>
      <w:r w:rsidR="004872A6">
        <w:rPr>
          <w:szCs w:val="20"/>
        </w:rPr>
        <w:t>6</w:t>
      </w:r>
      <w:r>
        <w:rPr>
          <w:szCs w:val="20"/>
        </w:rPr>
        <w:t xml:space="preserve"> pages (</w:t>
      </w:r>
      <w:r w:rsidR="00FB2223">
        <w:rPr>
          <w:szCs w:val="20"/>
        </w:rPr>
        <w:t>Nov.</w:t>
      </w:r>
      <w:r>
        <w:rPr>
          <w:szCs w:val="20"/>
        </w:rPr>
        <w:t xml:space="preserve"> </w:t>
      </w:r>
      <w:r w:rsidR="00723275">
        <w:rPr>
          <w:szCs w:val="20"/>
        </w:rPr>
        <w:t>201</w:t>
      </w:r>
      <w:r w:rsidR="00866730">
        <w:rPr>
          <w:szCs w:val="20"/>
        </w:rPr>
        <w:t>5</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F3715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1685925</wp:posOffset>
                </wp:positionH>
                <wp:positionV relativeFrom="paragraph">
                  <wp:posOffset>463053</wp:posOffset>
                </wp:positionV>
                <wp:extent cx="24098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957C3" id="_x0000_t32" coordsize="21600,21600" o:spt="32" o:oned="t" path="m,l21600,21600e" filled="f">
                <v:path arrowok="t" fillok="f" o:connecttype="none"/>
                <o:lock v:ext="edit" shapetype="t"/>
              </v:shapetype>
              <v:shape id="AutoShape 2" o:spid="_x0000_s1026" type="#_x0000_t32" style="position:absolute;margin-left:132.75pt;margin-top:36.45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m1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" strokeweight="1.25pt"/>
            </w:pict>
          </mc:Fallback>
        </mc:AlternateContent>
      </w:r>
    </w:p>
    <w:sectPr w:rsidR="00646573" w:rsidSect="00233A3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CB" w:rsidRDefault="00F22BCB">
      <w:r>
        <w:separator/>
      </w:r>
    </w:p>
  </w:endnote>
  <w:endnote w:type="continuationSeparator" w:id="0">
    <w:p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1A" w:rsidRDefault="00F37150">
    <w:pPr>
      <w:jc w:val="center"/>
    </w:pPr>
    <w:r>
      <w:rPr>
        <w:noProof/>
        <w:szCs w:val="16"/>
      </w:rPr>
      <mc:AlternateContent>
        <mc:Choice Requires="wps">
          <w:drawing>
            <wp:anchor distT="0" distB="0" distL="114300" distR="114300" simplePos="0" relativeHeight="251658752" behindDoc="0" locked="0" layoutInCell="1" allowOverlap="1" wp14:anchorId="143963DA" wp14:editId="78B86F85">
              <wp:simplePos x="0" y="0"/>
              <wp:positionH relativeFrom="column">
                <wp:posOffset>74295</wp:posOffset>
              </wp:positionH>
              <wp:positionV relativeFrom="paragraph">
                <wp:posOffset>98425</wp:posOffset>
              </wp:positionV>
              <wp:extent cx="5892165" cy="0"/>
              <wp:effectExtent l="17145" t="12700" r="1524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CC62"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El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" strokeweight="1.5pt"/>
          </w:pict>
        </mc:Fallback>
      </mc:AlternateConten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1A" w:rsidRDefault="00B03B1A" w:rsidP="00233A36">
    <w:pPr>
      <w:jc w:val="center"/>
      <w:rPr>
        <w:b/>
      </w:rPr>
    </w:pPr>
  </w:p>
  <w:p w:rsidR="00B03B1A" w:rsidRDefault="00B03B1A" w:rsidP="00D00960">
    <w:pPr>
      <w:pStyle w:val="Footer"/>
      <w:jc w:val="center"/>
    </w:pPr>
    <w:r>
      <w:rPr>
        <w:b/>
      </w:rPr>
      <w:t xml:space="preserve">WASHINGTON:  </w:t>
    </w:r>
    <w:r w:rsidR="00723275">
      <w:rPr>
        <w:b/>
      </w:rPr>
      <w:t>201</w:t>
    </w:r>
    <w:r w:rsidR="008F1DDD">
      <w:rPr>
        <w:b/>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-290195</wp:posOffset>
              </wp:positionV>
              <wp:extent cx="5892165" cy="0"/>
              <wp:effectExtent l="17145" t="14605" r="1524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FCE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" strokeweight="1.5pt"/>
          </w:pict>
        </mc:Fallback>
      </mc:AlternateConten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1A" w:rsidRDefault="00B03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CB" w:rsidRDefault="00F22BCB">
      <w:r>
        <w:separator/>
      </w:r>
    </w:p>
  </w:footnote>
  <w:footnote w:type="continuationSeparator" w:id="0">
    <w:p w:rsidR="00F22BCB" w:rsidRDefault="00F2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1A" w:rsidRDefault="00B03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1A" w:rsidRDefault="00B03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22D8E"/>
    <w:rsid w:val="000261A9"/>
    <w:rsid w:val="00050012"/>
    <w:rsid w:val="00085C9B"/>
    <w:rsid w:val="00086BF3"/>
    <w:rsid w:val="000907F5"/>
    <w:rsid w:val="000C2308"/>
    <w:rsid w:val="000C435F"/>
    <w:rsid w:val="000E7837"/>
    <w:rsid w:val="000F0494"/>
    <w:rsid w:val="000F07ED"/>
    <w:rsid w:val="0011214D"/>
    <w:rsid w:val="00127C92"/>
    <w:rsid w:val="00145737"/>
    <w:rsid w:val="00177E40"/>
    <w:rsid w:val="001C62B3"/>
    <w:rsid w:val="00204EC5"/>
    <w:rsid w:val="00233A36"/>
    <w:rsid w:val="002618E0"/>
    <w:rsid w:val="00263BB9"/>
    <w:rsid w:val="00281398"/>
    <w:rsid w:val="002D3A0E"/>
    <w:rsid w:val="003453D8"/>
    <w:rsid w:val="0035485A"/>
    <w:rsid w:val="003D3937"/>
    <w:rsid w:val="00407B68"/>
    <w:rsid w:val="00441AD9"/>
    <w:rsid w:val="004872A6"/>
    <w:rsid w:val="00491697"/>
    <w:rsid w:val="004B3C65"/>
    <w:rsid w:val="004B64DA"/>
    <w:rsid w:val="004E5F31"/>
    <w:rsid w:val="004F1E04"/>
    <w:rsid w:val="00560BD1"/>
    <w:rsid w:val="00565AEE"/>
    <w:rsid w:val="005B1D01"/>
    <w:rsid w:val="005C3CB0"/>
    <w:rsid w:val="005F7E5F"/>
    <w:rsid w:val="00606349"/>
    <w:rsid w:val="006416E0"/>
    <w:rsid w:val="0064175B"/>
    <w:rsid w:val="00646573"/>
    <w:rsid w:val="0065013D"/>
    <w:rsid w:val="00691E36"/>
    <w:rsid w:val="00723275"/>
    <w:rsid w:val="0074195E"/>
    <w:rsid w:val="007642B0"/>
    <w:rsid w:val="007929B7"/>
    <w:rsid w:val="007E023F"/>
    <w:rsid w:val="008234F1"/>
    <w:rsid w:val="00847CCD"/>
    <w:rsid w:val="00862855"/>
    <w:rsid w:val="00865F1E"/>
    <w:rsid w:val="00866730"/>
    <w:rsid w:val="00867B54"/>
    <w:rsid w:val="008730E0"/>
    <w:rsid w:val="00880456"/>
    <w:rsid w:val="008A2280"/>
    <w:rsid w:val="008F0F40"/>
    <w:rsid w:val="008F1DDD"/>
    <w:rsid w:val="00947F0B"/>
    <w:rsid w:val="00956662"/>
    <w:rsid w:val="00970DAB"/>
    <w:rsid w:val="009A2917"/>
    <w:rsid w:val="00A440CE"/>
    <w:rsid w:val="00A6445B"/>
    <w:rsid w:val="00A70059"/>
    <w:rsid w:val="00A77AA2"/>
    <w:rsid w:val="00AE4209"/>
    <w:rsid w:val="00B03B1A"/>
    <w:rsid w:val="00B059E7"/>
    <w:rsid w:val="00B355B6"/>
    <w:rsid w:val="00B40779"/>
    <w:rsid w:val="00B66CB2"/>
    <w:rsid w:val="00B73D19"/>
    <w:rsid w:val="00BC79E1"/>
    <w:rsid w:val="00C107BA"/>
    <w:rsid w:val="00CC17EB"/>
    <w:rsid w:val="00CC19F1"/>
    <w:rsid w:val="00CD6528"/>
    <w:rsid w:val="00D00960"/>
    <w:rsid w:val="00D242CE"/>
    <w:rsid w:val="00D25A5A"/>
    <w:rsid w:val="00D33126"/>
    <w:rsid w:val="00D71D05"/>
    <w:rsid w:val="00DA022D"/>
    <w:rsid w:val="00DD68F6"/>
    <w:rsid w:val="00DF10BF"/>
    <w:rsid w:val="00E35FB8"/>
    <w:rsid w:val="00EB1B9E"/>
    <w:rsid w:val="00EB299D"/>
    <w:rsid w:val="00EE0FCC"/>
    <w:rsid w:val="00F22BCB"/>
    <w:rsid w:val="00F33DDD"/>
    <w:rsid w:val="00F36112"/>
    <w:rsid w:val="00F37150"/>
    <w:rsid w:val="00F52CE6"/>
    <w:rsid w:val="00F859BB"/>
    <w:rsid w:val="00FB2223"/>
    <w:rsid w:val="00FB707E"/>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9153"/>
    <o:shapelayout v:ext="edit">
      <o:idmap v:ext="edit" data="1"/>
    </o:shapelayout>
  </w:shapeDefaults>
  <w:decimalSymbol w:val="."/>
  <w:listSeparator w:val=","/>
  <w15:docId w15:val="{112A6F5A-2508-4216-A4F4-C69E8950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styleId="Hyperlink">
    <w:name w:val="Hyperlink"/>
    <w:basedOn w:val="DefaultParagraphFont"/>
    <w:rsid w:val="000C2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x.doi.org/10.6028.NIST.HB.44"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D713-BDA1-46A0-9C15-15B946FD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Crown, Linda D.</cp:lastModifiedBy>
  <cp:revision>5</cp:revision>
  <cp:lastPrinted>2005-08-29T15:37:00Z</cp:lastPrinted>
  <dcterms:created xsi:type="dcterms:W3CDTF">2015-09-08T15:08:00Z</dcterms:created>
  <dcterms:modified xsi:type="dcterms:W3CDTF">2015-10-07T20:44:00Z</dcterms:modified>
</cp:coreProperties>
</file>