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594" w:rsidRPr="00340668" w:rsidRDefault="001906CE" w:rsidP="005F2F73">
      <w:pPr>
        <w:tabs>
          <w:tab w:val="left" w:pos="810"/>
          <w:tab w:val="left" w:pos="1170"/>
        </w:tabs>
        <w:jc w:val="center"/>
        <w:rPr>
          <w:b/>
          <w:sz w:val="28"/>
          <w:szCs w:val="28"/>
        </w:rPr>
      </w:pPr>
      <w:r w:rsidRPr="00340668">
        <w:rPr>
          <w:b/>
          <w:sz w:val="28"/>
          <w:szCs w:val="28"/>
        </w:rPr>
        <w:t xml:space="preserve">Report of the </w:t>
      </w:r>
    </w:p>
    <w:p w:rsidR="00754A66" w:rsidRPr="00340668" w:rsidRDefault="00754A66" w:rsidP="005F2F73">
      <w:pPr>
        <w:tabs>
          <w:tab w:val="left" w:pos="810"/>
          <w:tab w:val="left" w:pos="1170"/>
        </w:tabs>
        <w:jc w:val="center"/>
        <w:rPr>
          <w:b/>
          <w:sz w:val="28"/>
          <w:szCs w:val="28"/>
        </w:rPr>
      </w:pPr>
      <w:r w:rsidRPr="00340668">
        <w:rPr>
          <w:b/>
          <w:sz w:val="28"/>
          <w:szCs w:val="28"/>
        </w:rPr>
        <w:t>Board of Directors</w:t>
      </w:r>
    </w:p>
    <w:p w:rsidR="00754A66" w:rsidRPr="00340668" w:rsidRDefault="00754A66" w:rsidP="005F2F73">
      <w:pPr>
        <w:tabs>
          <w:tab w:val="left" w:pos="810"/>
          <w:tab w:val="left" w:pos="1170"/>
        </w:tabs>
        <w:jc w:val="center"/>
        <w:rPr>
          <w:b/>
        </w:rPr>
      </w:pPr>
    </w:p>
    <w:p w:rsidR="00575133" w:rsidRPr="00340668" w:rsidRDefault="00192BB4" w:rsidP="005F2F73">
      <w:pPr>
        <w:tabs>
          <w:tab w:val="left" w:pos="810"/>
          <w:tab w:val="left" w:pos="1170"/>
        </w:tabs>
        <w:jc w:val="center"/>
        <w:rPr>
          <w:sz w:val="20"/>
        </w:rPr>
      </w:pPr>
      <w:r w:rsidRPr="00340668">
        <w:rPr>
          <w:sz w:val="20"/>
        </w:rPr>
        <w:t>Tim Tyson</w:t>
      </w:r>
    </w:p>
    <w:p w:rsidR="00575133" w:rsidRPr="00340668" w:rsidRDefault="00192BB4" w:rsidP="005F2F73">
      <w:pPr>
        <w:tabs>
          <w:tab w:val="left" w:pos="810"/>
          <w:tab w:val="left" w:pos="1170"/>
        </w:tabs>
        <w:jc w:val="center"/>
        <w:rPr>
          <w:sz w:val="20"/>
        </w:rPr>
      </w:pPr>
      <w:r w:rsidRPr="00340668">
        <w:rPr>
          <w:sz w:val="20"/>
        </w:rPr>
        <w:t>Director</w:t>
      </w:r>
    </w:p>
    <w:p w:rsidR="00D73D5D" w:rsidRPr="00340668" w:rsidRDefault="00192BB4" w:rsidP="005F2F73">
      <w:pPr>
        <w:tabs>
          <w:tab w:val="left" w:pos="810"/>
          <w:tab w:val="left" w:pos="1170"/>
        </w:tabs>
        <w:jc w:val="center"/>
        <w:rPr>
          <w:rStyle w:val="CommentReference"/>
          <w:sz w:val="20"/>
          <w:szCs w:val="20"/>
        </w:rPr>
      </w:pPr>
      <w:r w:rsidRPr="00340668">
        <w:rPr>
          <w:rStyle w:val="CommentReference"/>
          <w:sz w:val="20"/>
          <w:szCs w:val="20"/>
        </w:rPr>
        <w:t>Kansas Department of Agriculture</w:t>
      </w:r>
    </w:p>
    <w:p w:rsidR="00754A66" w:rsidRPr="00340668" w:rsidRDefault="00192BB4" w:rsidP="005F2F73">
      <w:pPr>
        <w:tabs>
          <w:tab w:val="left" w:pos="810"/>
          <w:tab w:val="left" w:pos="1170"/>
        </w:tabs>
        <w:jc w:val="center"/>
        <w:rPr>
          <w:rStyle w:val="CommentReference"/>
          <w:sz w:val="20"/>
          <w:szCs w:val="20"/>
        </w:rPr>
      </w:pPr>
      <w:r w:rsidRPr="00340668">
        <w:rPr>
          <w:rStyle w:val="CommentReference"/>
          <w:sz w:val="20"/>
          <w:szCs w:val="20"/>
        </w:rPr>
        <w:t>Weights and Measures Division</w:t>
      </w:r>
    </w:p>
    <w:p w:rsidR="00575133" w:rsidRPr="00340668" w:rsidRDefault="00575133" w:rsidP="005F2F73">
      <w:pPr>
        <w:tabs>
          <w:tab w:val="left" w:pos="810"/>
          <w:tab w:val="left" w:pos="1170"/>
        </w:tabs>
        <w:jc w:val="center"/>
        <w:rPr>
          <w:sz w:val="20"/>
        </w:rPr>
      </w:pPr>
    </w:p>
    <w:p w:rsidR="00754A66" w:rsidRPr="00340668" w:rsidRDefault="00754A66" w:rsidP="005F2F73">
      <w:pPr>
        <w:keepNext/>
        <w:tabs>
          <w:tab w:val="left" w:pos="810"/>
          <w:tab w:val="left" w:pos="1170"/>
        </w:tabs>
        <w:rPr>
          <w:sz w:val="20"/>
        </w:rPr>
      </w:pPr>
      <w:r w:rsidRPr="00340668">
        <w:rPr>
          <w:sz w:val="20"/>
        </w:rPr>
        <w:t>Reference</w:t>
      </w:r>
    </w:p>
    <w:p w:rsidR="00754A66" w:rsidRPr="00340668" w:rsidRDefault="00754A66" w:rsidP="005F2F73">
      <w:pPr>
        <w:keepNext/>
        <w:tabs>
          <w:tab w:val="left" w:pos="810"/>
          <w:tab w:val="left" w:pos="1170"/>
        </w:tabs>
        <w:rPr>
          <w:sz w:val="20"/>
        </w:rPr>
      </w:pPr>
      <w:r w:rsidRPr="00340668">
        <w:rPr>
          <w:sz w:val="20"/>
        </w:rPr>
        <w:t>Key Number</w:t>
      </w:r>
    </w:p>
    <w:p w:rsidR="002066EE" w:rsidRPr="00340668" w:rsidRDefault="002066EE" w:rsidP="005F2F73">
      <w:pPr>
        <w:keepNext/>
        <w:tabs>
          <w:tab w:val="left" w:pos="810"/>
          <w:tab w:val="left" w:pos="1170"/>
        </w:tabs>
        <w:rPr>
          <w:sz w:val="20"/>
        </w:rPr>
      </w:pPr>
    </w:p>
    <w:p w:rsidR="00754A66" w:rsidRPr="00340668" w:rsidRDefault="00147863" w:rsidP="00147863">
      <w:pPr>
        <w:pStyle w:val="Heading3"/>
        <w:tabs>
          <w:tab w:val="left" w:pos="720"/>
        </w:tabs>
      </w:pPr>
      <w:bookmarkStart w:id="0" w:name="_Toc286848524"/>
      <w:r w:rsidRPr="00340668">
        <w:tab/>
      </w:r>
      <w:r w:rsidR="00754A66" w:rsidRPr="00340668">
        <w:t>INTRODUCTION</w:t>
      </w:r>
      <w:bookmarkEnd w:id="0"/>
    </w:p>
    <w:p w:rsidR="00754A66" w:rsidRPr="00340668" w:rsidRDefault="00754A66" w:rsidP="005F2F73">
      <w:pPr>
        <w:keepNext/>
        <w:tabs>
          <w:tab w:val="left" w:pos="810"/>
          <w:tab w:val="left" w:pos="1170"/>
        </w:tabs>
        <w:jc w:val="both"/>
        <w:rPr>
          <w:b/>
          <w:sz w:val="20"/>
        </w:rPr>
      </w:pPr>
    </w:p>
    <w:p w:rsidR="00DE4420" w:rsidRPr="00340668" w:rsidRDefault="00DE4420" w:rsidP="00DE4420">
      <w:pPr>
        <w:jc w:val="both"/>
        <w:rPr>
          <w:rFonts w:eastAsia="Calibri"/>
          <w:sz w:val="20"/>
        </w:rPr>
      </w:pPr>
      <w:r w:rsidRPr="00340668">
        <w:rPr>
          <w:rFonts w:eastAsia="Calibri"/>
          <w:sz w:val="20"/>
        </w:rPr>
        <w:t>The Board held its quarterly Board of Directors (BOD) meeting on Saturday, July </w:t>
      </w:r>
      <w:r w:rsidR="00D64BCB" w:rsidRPr="00340668">
        <w:rPr>
          <w:sz w:val="20"/>
        </w:rPr>
        <w:t>16</w:t>
      </w:r>
      <w:r w:rsidRPr="00340668">
        <w:rPr>
          <w:rFonts w:eastAsia="Calibri"/>
          <w:sz w:val="20"/>
        </w:rPr>
        <w:t>, 20</w:t>
      </w:r>
      <w:r w:rsidRPr="00340668">
        <w:rPr>
          <w:sz w:val="20"/>
        </w:rPr>
        <w:t>1</w:t>
      </w:r>
      <w:r w:rsidR="00D64BCB" w:rsidRPr="00340668">
        <w:rPr>
          <w:sz w:val="20"/>
        </w:rPr>
        <w:t>1</w:t>
      </w:r>
      <w:r w:rsidRPr="00340668">
        <w:rPr>
          <w:rFonts w:eastAsia="Calibri"/>
          <w:sz w:val="20"/>
        </w:rPr>
        <w:t>, and continued that meeting during work sessions throughout the remainder of the Annual Meeting.  The BOD and the National Type Evaluation Program (NTEP) Committee invited members to dialogue with the BOD on the following issues:  Improving Standards Development, Mutual Acceptance Arrangements, Increasing Efficiency and Effectiveness, and participation internationally, i.e., OIML, CFTM, APLMF, and USNWG.</w:t>
      </w:r>
    </w:p>
    <w:p w:rsidR="00DE4420" w:rsidRPr="00340668" w:rsidRDefault="00DE4420" w:rsidP="00DE4420">
      <w:pPr>
        <w:jc w:val="both"/>
        <w:rPr>
          <w:rFonts w:eastAsia="Calibri"/>
          <w:sz w:val="20"/>
        </w:rPr>
      </w:pPr>
    </w:p>
    <w:p w:rsidR="006C766F" w:rsidRPr="00340668" w:rsidRDefault="00DE4420" w:rsidP="006C766F">
      <w:pPr>
        <w:pBdr>
          <w:bottom w:val="single" w:sz="12" w:space="1" w:color="auto"/>
        </w:pBdr>
        <w:jc w:val="both"/>
        <w:rPr>
          <w:rFonts w:eastAsia="Calibri"/>
          <w:sz w:val="20"/>
        </w:rPr>
      </w:pPr>
      <w:r w:rsidRPr="00340668">
        <w:rPr>
          <w:rFonts w:eastAsia="Calibri"/>
          <w:sz w:val="20"/>
        </w:rPr>
        <w:t xml:space="preserve">Table A identifies the agenda and appendix items in the Report.  Agenda items are reference key number, item title, and page number.  An item marked with an </w:t>
      </w:r>
      <w:r w:rsidRPr="00340668">
        <w:rPr>
          <w:rFonts w:eastAsia="Calibri"/>
          <w:b/>
          <w:sz w:val="20"/>
        </w:rPr>
        <w:t>“I”</w:t>
      </w:r>
      <w:r w:rsidRPr="00340668">
        <w:rPr>
          <w:rFonts w:eastAsia="Calibri"/>
          <w:sz w:val="20"/>
        </w:rPr>
        <w:t xml:space="preserve"> after the reference key number is an informational item.  An item marked with a </w:t>
      </w:r>
      <w:r w:rsidRPr="00340668">
        <w:rPr>
          <w:rFonts w:eastAsia="Calibri"/>
          <w:b/>
          <w:sz w:val="20"/>
        </w:rPr>
        <w:t>“V”</w:t>
      </w:r>
      <w:r w:rsidRPr="00340668">
        <w:rPr>
          <w:rFonts w:eastAsia="Calibri"/>
          <w:sz w:val="20"/>
        </w:rPr>
        <w:t xml:space="preserve"> after the reference key nu</w:t>
      </w:r>
      <w:r w:rsidR="00D64BCB" w:rsidRPr="00340668">
        <w:rPr>
          <w:rFonts w:eastAsia="Calibri"/>
          <w:sz w:val="20"/>
        </w:rPr>
        <w:t>mber is a voting item.  Table B</w:t>
      </w:r>
      <w:r w:rsidRPr="00340668">
        <w:rPr>
          <w:rFonts w:eastAsia="Calibri"/>
          <w:sz w:val="20"/>
        </w:rPr>
        <w:t xml:space="preserve"> shows the results of voting items.</w:t>
      </w:r>
    </w:p>
    <w:p w:rsidR="006C766F" w:rsidRPr="00340668" w:rsidRDefault="006C766F" w:rsidP="006C766F">
      <w:pPr>
        <w:pBdr>
          <w:bottom w:val="single" w:sz="12" w:space="1" w:color="auto"/>
        </w:pBdr>
        <w:jc w:val="both"/>
        <w:rPr>
          <w:rFonts w:eastAsia="Calibri"/>
          <w:sz w:val="20"/>
        </w:rPr>
      </w:pPr>
    </w:p>
    <w:p w:rsidR="006C766F" w:rsidRPr="00340668" w:rsidRDefault="006C766F" w:rsidP="005F2F73">
      <w:pPr>
        <w:tabs>
          <w:tab w:val="left" w:pos="810"/>
          <w:tab w:val="left" w:pos="1170"/>
        </w:tabs>
        <w:jc w:val="center"/>
        <w:rPr>
          <w:b/>
          <w:bCs/>
        </w:rPr>
      </w:pPr>
      <w:r w:rsidRPr="00340668">
        <w:rPr>
          <w:b/>
          <w:bCs/>
        </w:rPr>
        <w:t>Table A</w:t>
      </w:r>
    </w:p>
    <w:p w:rsidR="00754A66" w:rsidRPr="00340668" w:rsidRDefault="00754A66" w:rsidP="005F2F73">
      <w:pPr>
        <w:tabs>
          <w:tab w:val="left" w:pos="810"/>
          <w:tab w:val="left" w:pos="1170"/>
        </w:tabs>
        <w:jc w:val="center"/>
        <w:rPr>
          <w:bCs/>
          <w:szCs w:val="24"/>
        </w:rPr>
      </w:pPr>
      <w:r w:rsidRPr="00340668">
        <w:rPr>
          <w:b/>
          <w:bCs/>
          <w:szCs w:val="24"/>
        </w:rPr>
        <w:t>Table of Contents</w:t>
      </w:r>
    </w:p>
    <w:p w:rsidR="00544B49" w:rsidRPr="00340668" w:rsidRDefault="00544B49" w:rsidP="005F2F73">
      <w:pPr>
        <w:pBdr>
          <w:top w:val="single" w:sz="12" w:space="1" w:color="auto"/>
          <w:bottom w:val="single" w:sz="12" w:space="1" w:color="auto"/>
        </w:pBdr>
        <w:tabs>
          <w:tab w:val="left" w:pos="810"/>
          <w:tab w:val="left" w:pos="1170"/>
          <w:tab w:val="center" w:pos="4680"/>
          <w:tab w:val="right" w:pos="9360"/>
        </w:tabs>
        <w:rPr>
          <w:b/>
          <w:sz w:val="20"/>
        </w:rPr>
      </w:pPr>
      <w:r w:rsidRPr="00340668">
        <w:rPr>
          <w:b/>
          <w:sz w:val="20"/>
        </w:rPr>
        <w:t>Reference Key</w:t>
      </w:r>
    </w:p>
    <w:p w:rsidR="00754A66" w:rsidRPr="00340668" w:rsidRDefault="00B64A18" w:rsidP="005F2F73">
      <w:pPr>
        <w:pBdr>
          <w:top w:val="single" w:sz="12" w:space="1" w:color="auto"/>
          <w:bottom w:val="single" w:sz="12" w:space="1" w:color="auto"/>
        </w:pBdr>
        <w:tabs>
          <w:tab w:val="left" w:pos="810"/>
          <w:tab w:val="left" w:pos="1170"/>
          <w:tab w:val="center" w:pos="4680"/>
          <w:tab w:val="right" w:pos="9360"/>
        </w:tabs>
        <w:rPr>
          <w:b/>
          <w:sz w:val="20"/>
        </w:rPr>
      </w:pPr>
      <w:r w:rsidRPr="00340668">
        <w:rPr>
          <w:b/>
          <w:sz w:val="20"/>
        </w:rPr>
        <w:t>Number</w:t>
      </w:r>
      <w:r w:rsidR="00544B49" w:rsidRPr="00340668">
        <w:rPr>
          <w:b/>
          <w:sz w:val="20"/>
        </w:rPr>
        <w:tab/>
      </w:r>
      <w:r w:rsidR="005E50A0" w:rsidRPr="00340668">
        <w:rPr>
          <w:b/>
          <w:sz w:val="20"/>
        </w:rPr>
        <w:tab/>
      </w:r>
      <w:r w:rsidR="005E50A0" w:rsidRPr="00340668">
        <w:rPr>
          <w:b/>
          <w:sz w:val="20"/>
        </w:rPr>
        <w:tab/>
      </w:r>
      <w:r w:rsidR="00BC1466" w:rsidRPr="00340668">
        <w:rPr>
          <w:b/>
          <w:sz w:val="20"/>
        </w:rPr>
        <w:t>Title of Item</w:t>
      </w:r>
      <w:r w:rsidR="005E50A0" w:rsidRPr="00340668">
        <w:rPr>
          <w:b/>
          <w:sz w:val="20"/>
        </w:rPr>
        <w:tab/>
      </w:r>
      <w:r w:rsidR="00754A66" w:rsidRPr="00340668">
        <w:rPr>
          <w:b/>
          <w:sz w:val="20"/>
        </w:rPr>
        <w:t>Page</w:t>
      </w:r>
    </w:p>
    <w:p w:rsidR="00754A66" w:rsidRPr="00340668" w:rsidRDefault="00754A66" w:rsidP="005F2F73">
      <w:pPr>
        <w:tabs>
          <w:tab w:val="left" w:pos="810"/>
          <w:tab w:val="left" w:pos="1170"/>
        </w:tabs>
        <w:rPr>
          <w:sz w:val="20"/>
        </w:rPr>
      </w:pPr>
    </w:p>
    <w:p w:rsidR="002A486D" w:rsidRPr="00340668" w:rsidRDefault="000C29CA" w:rsidP="00147863">
      <w:pPr>
        <w:pStyle w:val="TOC3"/>
        <w:rPr>
          <w:rFonts w:ascii="Calibri" w:eastAsia="Times New Roman" w:hAnsi="Calibri"/>
          <w:sz w:val="22"/>
          <w:szCs w:val="22"/>
        </w:rPr>
      </w:pPr>
      <w:r w:rsidRPr="000C29CA">
        <w:rPr>
          <w:noProof w:val="0"/>
        </w:rPr>
        <w:fldChar w:fldCharType="begin"/>
      </w:r>
      <w:r w:rsidR="00D20A88" w:rsidRPr="00340668">
        <w:rPr>
          <w:noProof w:val="0"/>
        </w:rPr>
        <w:instrText xml:space="preserve"> TOC \o "1-4" \h \z \u </w:instrText>
      </w:r>
      <w:r w:rsidRPr="000C29CA">
        <w:rPr>
          <w:noProof w:val="0"/>
        </w:rPr>
        <w:fldChar w:fldCharType="separate"/>
      </w:r>
      <w:hyperlink w:anchor="_Toc286848524" w:history="1">
        <w:r w:rsidR="002A486D" w:rsidRPr="00340668">
          <w:rPr>
            <w:rStyle w:val="Hyperlink"/>
          </w:rPr>
          <w:t>100</w:t>
        </w:r>
        <w:r w:rsidR="002A486D" w:rsidRPr="00340668">
          <w:rPr>
            <w:rFonts w:ascii="Calibri" w:eastAsia="Times New Roman" w:hAnsi="Calibri"/>
            <w:sz w:val="22"/>
            <w:szCs w:val="22"/>
          </w:rPr>
          <w:tab/>
        </w:r>
        <w:r w:rsidR="00147863" w:rsidRPr="00340668">
          <w:rPr>
            <w:rFonts w:ascii="Calibri" w:eastAsia="Times New Roman" w:hAnsi="Calibri"/>
            <w:sz w:val="22"/>
            <w:szCs w:val="22"/>
          </w:rPr>
          <w:tab/>
        </w:r>
        <w:r w:rsidR="002A486D" w:rsidRPr="00340668">
          <w:rPr>
            <w:rStyle w:val="Hyperlink"/>
          </w:rPr>
          <w:t>INTRODUCTION</w:t>
        </w:r>
        <w:r w:rsidR="002A486D" w:rsidRPr="00340668">
          <w:rPr>
            <w:webHidden/>
          </w:rPr>
          <w:tab/>
        </w:r>
        <w:r w:rsidR="00070DFB">
          <w:rPr>
            <w:webHidden/>
          </w:rPr>
          <w:t xml:space="preserve">BOD - </w:t>
        </w:r>
        <w:r w:rsidRPr="00340668">
          <w:rPr>
            <w:webHidden/>
          </w:rPr>
          <w:fldChar w:fldCharType="begin"/>
        </w:r>
        <w:r w:rsidR="002A486D" w:rsidRPr="00340668">
          <w:rPr>
            <w:webHidden/>
          </w:rPr>
          <w:instrText xml:space="preserve"> PAGEREF _Toc286848524 \h </w:instrText>
        </w:r>
        <w:r w:rsidRPr="00340668">
          <w:rPr>
            <w:webHidden/>
          </w:rPr>
        </w:r>
        <w:r w:rsidRPr="00340668">
          <w:rPr>
            <w:webHidden/>
          </w:rPr>
          <w:fldChar w:fldCharType="separate"/>
        </w:r>
        <w:r w:rsidR="007B215E" w:rsidRPr="00340668">
          <w:rPr>
            <w:webHidden/>
          </w:rPr>
          <w:t>1</w:t>
        </w:r>
        <w:r w:rsidRPr="00340668">
          <w:rPr>
            <w:webHidden/>
          </w:rPr>
          <w:fldChar w:fldCharType="end"/>
        </w:r>
      </w:hyperlink>
    </w:p>
    <w:p w:rsidR="002A486D" w:rsidRPr="00340668" w:rsidRDefault="000C29CA">
      <w:pPr>
        <w:pStyle w:val="TOC2"/>
        <w:rPr>
          <w:rFonts w:ascii="Calibri" w:hAnsi="Calibri"/>
          <w:noProof/>
          <w:sz w:val="22"/>
          <w:szCs w:val="22"/>
        </w:rPr>
      </w:pPr>
      <w:hyperlink w:anchor="_Toc286848525" w:history="1">
        <w:r w:rsidR="002A486D" w:rsidRPr="00340668">
          <w:rPr>
            <w:rStyle w:val="Hyperlink"/>
            <w:noProof/>
          </w:rPr>
          <w:t>100-1</w:t>
        </w:r>
        <w:r w:rsidR="002A486D" w:rsidRPr="00340668">
          <w:rPr>
            <w:rFonts w:ascii="Calibri" w:hAnsi="Calibri"/>
            <w:noProof/>
            <w:sz w:val="22"/>
            <w:szCs w:val="22"/>
          </w:rPr>
          <w:tab/>
        </w:r>
        <w:r w:rsidR="002A486D" w:rsidRPr="00340668">
          <w:rPr>
            <w:rStyle w:val="Hyperlink"/>
            <w:noProof/>
          </w:rPr>
          <w:t>I</w:t>
        </w:r>
        <w:r w:rsidR="002A486D" w:rsidRPr="00340668">
          <w:rPr>
            <w:rStyle w:val="Hyperlink"/>
            <w:noProof/>
          </w:rPr>
          <w:tab/>
          <w:t>Membership and Meeting Attendance</w:t>
        </w:r>
        <w:r w:rsidR="002A486D" w:rsidRPr="00340668">
          <w:rPr>
            <w:noProof/>
            <w:webHidden/>
          </w:rPr>
          <w:tab/>
        </w:r>
        <w:r w:rsidR="00070DFB" w:rsidRPr="00070DFB">
          <w:rPr>
            <w:noProof/>
            <w:webHidden/>
          </w:rPr>
          <w:t xml:space="preserve">BOD - </w:t>
        </w:r>
        <w:r w:rsidRPr="00340668">
          <w:rPr>
            <w:noProof/>
            <w:webHidden/>
          </w:rPr>
          <w:fldChar w:fldCharType="begin"/>
        </w:r>
        <w:r w:rsidR="002A486D" w:rsidRPr="00340668">
          <w:rPr>
            <w:noProof/>
            <w:webHidden/>
          </w:rPr>
          <w:instrText xml:space="preserve"> PAGEREF _Toc286848525 \h </w:instrText>
        </w:r>
        <w:r w:rsidRPr="00340668">
          <w:rPr>
            <w:noProof/>
            <w:webHidden/>
          </w:rPr>
        </w:r>
        <w:r w:rsidRPr="00340668">
          <w:rPr>
            <w:noProof/>
            <w:webHidden/>
          </w:rPr>
          <w:fldChar w:fldCharType="separate"/>
        </w:r>
        <w:r w:rsidR="007B215E" w:rsidRPr="00340668">
          <w:rPr>
            <w:noProof/>
            <w:webHidden/>
          </w:rPr>
          <w:t>2</w:t>
        </w:r>
        <w:r w:rsidRPr="00340668">
          <w:rPr>
            <w:noProof/>
            <w:webHidden/>
          </w:rPr>
          <w:fldChar w:fldCharType="end"/>
        </w:r>
      </w:hyperlink>
    </w:p>
    <w:p w:rsidR="002A486D" w:rsidRPr="00340668" w:rsidRDefault="000C29CA">
      <w:pPr>
        <w:pStyle w:val="TOC2"/>
        <w:rPr>
          <w:rFonts w:ascii="Calibri" w:hAnsi="Calibri"/>
          <w:noProof/>
          <w:sz w:val="22"/>
          <w:szCs w:val="22"/>
        </w:rPr>
      </w:pPr>
      <w:hyperlink w:anchor="_Toc286848526" w:history="1">
        <w:r w:rsidR="002A486D" w:rsidRPr="00340668">
          <w:rPr>
            <w:rStyle w:val="Hyperlink"/>
            <w:noProof/>
          </w:rPr>
          <w:t>100-2</w:t>
        </w:r>
        <w:r w:rsidR="002A486D" w:rsidRPr="00340668">
          <w:rPr>
            <w:rFonts w:ascii="Calibri" w:hAnsi="Calibri"/>
            <w:noProof/>
            <w:sz w:val="22"/>
            <w:szCs w:val="22"/>
          </w:rPr>
          <w:tab/>
        </w:r>
        <w:r w:rsidR="002A486D" w:rsidRPr="00340668">
          <w:rPr>
            <w:rStyle w:val="Hyperlink"/>
            <w:noProof/>
          </w:rPr>
          <w:t>I</w:t>
        </w:r>
        <w:r w:rsidR="002A486D" w:rsidRPr="00340668">
          <w:rPr>
            <w:rStyle w:val="Hyperlink"/>
            <w:noProof/>
          </w:rPr>
          <w:tab/>
          <w:t>NCWM Newsletter and Website</w:t>
        </w:r>
        <w:r w:rsidR="002A486D" w:rsidRPr="00340668">
          <w:rPr>
            <w:noProof/>
            <w:webHidden/>
          </w:rPr>
          <w:tab/>
        </w:r>
        <w:r w:rsidR="00070DFB" w:rsidRPr="00070DFB">
          <w:rPr>
            <w:noProof/>
            <w:webHidden/>
          </w:rPr>
          <w:t xml:space="preserve">BOD - </w:t>
        </w:r>
        <w:r w:rsidRPr="00340668">
          <w:rPr>
            <w:noProof/>
            <w:webHidden/>
          </w:rPr>
          <w:fldChar w:fldCharType="begin"/>
        </w:r>
        <w:r w:rsidR="002A486D" w:rsidRPr="00340668">
          <w:rPr>
            <w:noProof/>
            <w:webHidden/>
          </w:rPr>
          <w:instrText xml:space="preserve"> PAGEREF _Toc286848526 \h </w:instrText>
        </w:r>
        <w:r w:rsidRPr="00340668">
          <w:rPr>
            <w:noProof/>
            <w:webHidden/>
          </w:rPr>
        </w:r>
        <w:r w:rsidRPr="00340668">
          <w:rPr>
            <w:noProof/>
            <w:webHidden/>
          </w:rPr>
          <w:fldChar w:fldCharType="separate"/>
        </w:r>
        <w:r w:rsidR="007B215E" w:rsidRPr="00340668">
          <w:rPr>
            <w:noProof/>
            <w:webHidden/>
          </w:rPr>
          <w:t>3</w:t>
        </w:r>
        <w:r w:rsidRPr="00340668">
          <w:rPr>
            <w:noProof/>
            <w:webHidden/>
          </w:rPr>
          <w:fldChar w:fldCharType="end"/>
        </w:r>
      </w:hyperlink>
    </w:p>
    <w:p w:rsidR="002A486D" w:rsidRPr="00340668" w:rsidRDefault="000C29CA">
      <w:pPr>
        <w:pStyle w:val="TOC2"/>
        <w:rPr>
          <w:rFonts w:ascii="Calibri" w:hAnsi="Calibri"/>
          <w:noProof/>
          <w:sz w:val="22"/>
          <w:szCs w:val="22"/>
        </w:rPr>
      </w:pPr>
      <w:hyperlink w:anchor="_Toc286848527" w:history="1">
        <w:r w:rsidR="002A486D" w:rsidRPr="00340668">
          <w:rPr>
            <w:rStyle w:val="Hyperlink"/>
            <w:noProof/>
          </w:rPr>
          <w:t>100-3</w:t>
        </w:r>
        <w:r w:rsidR="002A486D" w:rsidRPr="00340668">
          <w:rPr>
            <w:rFonts w:ascii="Calibri" w:hAnsi="Calibri"/>
            <w:noProof/>
            <w:sz w:val="22"/>
            <w:szCs w:val="22"/>
          </w:rPr>
          <w:tab/>
        </w:r>
        <w:r w:rsidR="002A486D" w:rsidRPr="00340668">
          <w:rPr>
            <w:rStyle w:val="Hyperlink"/>
            <w:noProof/>
          </w:rPr>
          <w:t>I</w:t>
        </w:r>
        <w:r w:rsidR="002A486D" w:rsidRPr="00340668">
          <w:rPr>
            <w:rStyle w:val="Hyperlink"/>
            <w:noProof/>
          </w:rPr>
          <w:tab/>
          <w:t>Meetings Update</w:t>
        </w:r>
        <w:r w:rsidR="002A486D" w:rsidRPr="00340668">
          <w:rPr>
            <w:noProof/>
            <w:webHidden/>
          </w:rPr>
          <w:tab/>
        </w:r>
        <w:r w:rsidR="00070DFB" w:rsidRPr="00070DFB">
          <w:rPr>
            <w:noProof/>
            <w:webHidden/>
          </w:rPr>
          <w:t xml:space="preserve">BOD - </w:t>
        </w:r>
        <w:r w:rsidRPr="00340668">
          <w:rPr>
            <w:noProof/>
            <w:webHidden/>
          </w:rPr>
          <w:fldChar w:fldCharType="begin"/>
        </w:r>
        <w:r w:rsidR="002A486D" w:rsidRPr="00340668">
          <w:rPr>
            <w:noProof/>
            <w:webHidden/>
          </w:rPr>
          <w:instrText xml:space="preserve"> PAGEREF _Toc286848527 \h </w:instrText>
        </w:r>
        <w:r w:rsidRPr="00340668">
          <w:rPr>
            <w:noProof/>
            <w:webHidden/>
          </w:rPr>
        </w:r>
        <w:r w:rsidRPr="00340668">
          <w:rPr>
            <w:noProof/>
            <w:webHidden/>
          </w:rPr>
          <w:fldChar w:fldCharType="separate"/>
        </w:r>
        <w:r w:rsidR="007B215E" w:rsidRPr="00340668">
          <w:rPr>
            <w:noProof/>
            <w:webHidden/>
          </w:rPr>
          <w:t>4</w:t>
        </w:r>
        <w:r w:rsidRPr="00340668">
          <w:rPr>
            <w:noProof/>
            <w:webHidden/>
          </w:rPr>
          <w:fldChar w:fldCharType="end"/>
        </w:r>
      </w:hyperlink>
    </w:p>
    <w:p w:rsidR="002A486D" w:rsidRPr="00340668" w:rsidRDefault="000C29CA">
      <w:pPr>
        <w:pStyle w:val="TOC2"/>
        <w:rPr>
          <w:rFonts w:ascii="Calibri" w:hAnsi="Calibri"/>
          <w:noProof/>
          <w:sz w:val="22"/>
          <w:szCs w:val="22"/>
        </w:rPr>
      </w:pPr>
      <w:hyperlink w:anchor="_Toc286848528" w:history="1">
        <w:r w:rsidR="002A486D" w:rsidRPr="00340668">
          <w:rPr>
            <w:rStyle w:val="Hyperlink"/>
            <w:noProof/>
          </w:rPr>
          <w:t>100-4</w:t>
        </w:r>
        <w:r w:rsidR="002A486D" w:rsidRPr="00340668">
          <w:rPr>
            <w:rFonts w:ascii="Calibri" w:hAnsi="Calibri"/>
            <w:noProof/>
            <w:sz w:val="22"/>
            <w:szCs w:val="22"/>
          </w:rPr>
          <w:tab/>
        </w:r>
        <w:r w:rsidR="002A486D" w:rsidRPr="00340668">
          <w:rPr>
            <w:rStyle w:val="Hyperlink"/>
            <w:noProof/>
          </w:rPr>
          <w:t>I</w:t>
        </w:r>
        <w:r w:rsidR="002A486D" w:rsidRPr="00340668">
          <w:rPr>
            <w:rStyle w:val="Hyperlink"/>
            <w:noProof/>
          </w:rPr>
          <w:tab/>
          <w:t>Participation in International Standard Setting</w:t>
        </w:r>
        <w:r w:rsidR="002A486D" w:rsidRPr="00340668">
          <w:rPr>
            <w:noProof/>
            <w:webHidden/>
          </w:rPr>
          <w:tab/>
        </w:r>
        <w:r w:rsidR="00070DFB" w:rsidRPr="00070DFB">
          <w:rPr>
            <w:noProof/>
            <w:webHidden/>
          </w:rPr>
          <w:t xml:space="preserve">BOD - </w:t>
        </w:r>
        <w:r w:rsidRPr="00340668">
          <w:rPr>
            <w:noProof/>
            <w:webHidden/>
          </w:rPr>
          <w:fldChar w:fldCharType="begin"/>
        </w:r>
        <w:r w:rsidR="002A486D" w:rsidRPr="00340668">
          <w:rPr>
            <w:noProof/>
            <w:webHidden/>
          </w:rPr>
          <w:instrText xml:space="preserve"> PAGEREF _Toc286848528 \h </w:instrText>
        </w:r>
        <w:r w:rsidRPr="00340668">
          <w:rPr>
            <w:noProof/>
            <w:webHidden/>
          </w:rPr>
        </w:r>
        <w:r w:rsidRPr="00340668">
          <w:rPr>
            <w:noProof/>
            <w:webHidden/>
          </w:rPr>
          <w:fldChar w:fldCharType="separate"/>
        </w:r>
        <w:r w:rsidR="007B215E" w:rsidRPr="00340668">
          <w:rPr>
            <w:noProof/>
            <w:webHidden/>
          </w:rPr>
          <w:t>4</w:t>
        </w:r>
        <w:r w:rsidRPr="00340668">
          <w:rPr>
            <w:noProof/>
            <w:webHidden/>
          </w:rPr>
          <w:fldChar w:fldCharType="end"/>
        </w:r>
      </w:hyperlink>
    </w:p>
    <w:p w:rsidR="002A486D" w:rsidRPr="00340668" w:rsidRDefault="000C29CA">
      <w:pPr>
        <w:pStyle w:val="TOC2"/>
        <w:rPr>
          <w:noProof/>
        </w:rPr>
      </w:pPr>
      <w:hyperlink w:anchor="_Toc286848529" w:history="1">
        <w:r w:rsidR="002A486D" w:rsidRPr="00340668">
          <w:rPr>
            <w:rStyle w:val="Hyperlink"/>
            <w:noProof/>
          </w:rPr>
          <w:t>100-5</w:t>
        </w:r>
        <w:r w:rsidR="002A486D" w:rsidRPr="00340668">
          <w:rPr>
            <w:noProof/>
          </w:rPr>
          <w:tab/>
        </w:r>
        <w:r w:rsidR="002A486D" w:rsidRPr="00340668">
          <w:rPr>
            <w:rStyle w:val="Hyperlink"/>
            <w:noProof/>
          </w:rPr>
          <w:t>I</w:t>
        </w:r>
        <w:r w:rsidR="002A486D" w:rsidRPr="00340668">
          <w:rPr>
            <w:rStyle w:val="Hyperlink"/>
            <w:noProof/>
          </w:rPr>
          <w:tab/>
          <w:t>Efficiency and Effectiveness</w:t>
        </w:r>
        <w:r w:rsidR="002A486D" w:rsidRPr="00340668">
          <w:rPr>
            <w:noProof/>
            <w:webHidden/>
          </w:rPr>
          <w:tab/>
        </w:r>
        <w:r w:rsidR="00070DFB" w:rsidRPr="00070DFB">
          <w:rPr>
            <w:noProof/>
            <w:webHidden/>
          </w:rPr>
          <w:t xml:space="preserve">BOD - </w:t>
        </w:r>
        <w:r w:rsidRPr="00340668">
          <w:rPr>
            <w:noProof/>
            <w:webHidden/>
          </w:rPr>
          <w:fldChar w:fldCharType="begin"/>
        </w:r>
        <w:r w:rsidR="002A486D" w:rsidRPr="00340668">
          <w:rPr>
            <w:noProof/>
            <w:webHidden/>
          </w:rPr>
          <w:instrText xml:space="preserve"> PAGEREF _Toc286848529 \h </w:instrText>
        </w:r>
        <w:r w:rsidRPr="00340668">
          <w:rPr>
            <w:noProof/>
            <w:webHidden/>
          </w:rPr>
        </w:r>
        <w:r w:rsidRPr="00340668">
          <w:rPr>
            <w:noProof/>
            <w:webHidden/>
          </w:rPr>
          <w:fldChar w:fldCharType="separate"/>
        </w:r>
        <w:r w:rsidR="007B215E" w:rsidRPr="00340668">
          <w:rPr>
            <w:noProof/>
            <w:webHidden/>
          </w:rPr>
          <w:t>5</w:t>
        </w:r>
        <w:r w:rsidRPr="00340668">
          <w:rPr>
            <w:noProof/>
            <w:webHidden/>
          </w:rPr>
          <w:fldChar w:fldCharType="end"/>
        </w:r>
      </w:hyperlink>
    </w:p>
    <w:p w:rsidR="002A486D" w:rsidRPr="00340668" w:rsidRDefault="000C29CA" w:rsidP="005865BB">
      <w:pPr>
        <w:pStyle w:val="TOC4"/>
        <w:rPr>
          <w:noProof/>
        </w:rPr>
      </w:pPr>
      <w:hyperlink w:anchor="_Toc286848530" w:history="1">
        <w:r w:rsidR="002A486D" w:rsidRPr="00340668">
          <w:rPr>
            <w:rStyle w:val="Hyperlink"/>
            <w:noProof/>
          </w:rPr>
          <w:t>100-5A</w:t>
        </w:r>
        <w:r w:rsidR="002A486D" w:rsidRPr="00340668">
          <w:rPr>
            <w:noProof/>
          </w:rPr>
          <w:tab/>
        </w:r>
        <w:r w:rsidR="005865BB" w:rsidRPr="00340668">
          <w:rPr>
            <w:noProof/>
          </w:rPr>
          <w:t>I</w:t>
        </w:r>
        <w:r w:rsidR="005865BB" w:rsidRPr="00340668">
          <w:rPr>
            <w:noProof/>
          </w:rPr>
          <w:tab/>
        </w:r>
        <w:r w:rsidR="002A486D" w:rsidRPr="00340668">
          <w:rPr>
            <w:rStyle w:val="Hyperlink"/>
            <w:noProof/>
          </w:rPr>
          <w:t>Regional Support</w:t>
        </w:r>
        <w:r w:rsidR="002A486D" w:rsidRPr="00340668">
          <w:rPr>
            <w:noProof/>
            <w:webHidden/>
          </w:rPr>
          <w:tab/>
        </w:r>
        <w:r w:rsidR="00070DFB" w:rsidRPr="00070DFB">
          <w:rPr>
            <w:noProof/>
            <w:webHidden/>
          </w:rPr>
          <w:t xml:space="preserve">BOD - </w:t>
        </w:r>
        <w:r w:rsidRPr="00340668">
          <w:rPr>
            <w:noProof/>
            <w:webHidden/>
          </w:rPr>
          <w:fldChar w:fldCharType="begin"/>
        </w:r>
        <w:r w:rsidR="002A486D" w:rsidRPr="00340668">
          <w:rPr>
            <w:noProof/>
            <w:webHidden/>
          </w:rPr>
          <w:instrText xml:space="preserve"> PAGEREF _Toc286848530 \h </w:instrText>
        </w:r>
        <w:r w:rsidRPr="00340668">
          <w:rPr>
            <w:noProof/>
            <w:webHidden/>
          </w:rPr>
        </w:r>
        <w:r w:rsidRPr="00340668">
          <w:rPr>
            <w:noProof/>
            <w:webHidden/>
          </w:rPr>
          <w:fldChar w:fldCharType="separate"/>
        </w:r>
        <w:r w:rsidR="007B215E" w:rsidRPr="00340668">
          <w:rPr>
            <w:noProof/>
            <w:webHidden/>
          </w:rPr>
          <w:t>5</w:t>
        </w:r>
        <w:r w:rsidRPr="00340668">
          <w:rPr>
            <w:noProof/>
            <w:webHidden/>
          </w:rPr>
          <w:fldChar w:fldCharType="end"/>
        </w:r>
      </w:hyperlink>
    </w:p>
    <w:p w:rsidR="002A486D" w:rsidRPr="00340668" w:rsidRDefault="000C29CA" w:rsidP="005865BB">
      <w:pPr>
        <w:pStyle w:val="TOC4"/>
        <w:rPr>
          <w:rStyle w:val="Hyperlink"/>
        </w:rPr>
      </w:pPr>
      <w:hyperlink w:anchor="_Toc286848531" w:history="1">
        <w:r w:rsidR="002A486D" w:rsidRPr="00340668">
          <w:rPr>
            <w:rStyle w:val="Hyperlink"/>
            <w:noProof/>
          </w:rPr>
          <w:t>100-5B</w:t>
        </w:r>
        <w:r w:rsidR="002A486D" w:rsidRPr="00340668">
          <w:rPr>
            <w:rStyle w:val="Hyperlink"/>
          </w:rPr>
          <w:tab/>
        </w:r>
        <w:r w:rsidR="005865BB" w:rsidRPr="00340668">
          <w:rPr>
            <w:rStyle w:val="Hyperlink"/>
          </w:rPr>
          <w:t>I</w:t>
        </w:r>
        <w:r w:rsidR="005865BB" w:rsidRPr="00340668">
          <w:rPr>
            <w:rStyle w:val="Hyperlink"/>
          </w:rPr>
          <w:tab/>
        </w:r>
        <w:r w:rsidR="002A486D" w:rsidRPr="00340668">
          <w:rPr>
            <w:rStyle w:val="Hyperlink"/>
            <w:noProof/>
          </w:rPr>
          <w:t>Standing Committees</w:t>
        </w:r>
        <w:r w:rsidR="002A486D" w:rsidRPr="00340668">
          <w:rPr>
            <w:rStyle w:val="Hyperlink"/>
            <w:webHidden/>
          </w:rPr>
          <w:tab/>
        </w:r>
        <w:r w:rsidR="00070DFB" w:rsidRPr="00070DFB">
          <w:rPr>
            <w:rStyle w:val="Hyperlink"/>
            <w:webHidden/>
          </w:rPr>
          <w:t xml:space="preserve">BOD - </w:t>
        </w:r>
        <w:r w:rsidRPr="00340668">
          <w:rPr>
            <w:rStyle w:val="Hyperlink"/>
            <w:webHidden/>
          </w:rPr>
          <w:fldChar w:fldCharType="begin"/>
        </w:r>
        <w:r w:rsidR="002A486D" w:rsidRPr="00340668">
          <w:rPr>
            <w:rStyle w:val="Hyperlink"/>
            <w:webHidden/>
          </w:rPr>
          <w:instrText xml:space="preserve"> PAGEREF _Toc286848531 \h </w:instrText>
        </w:r>
        <w:r w:rsidRPr="00340668">
          <w:rPr>
            <w:rStyle w:val="Hyperlink"/>
            <w:webHidden/>
          </w:rPr>
        </w:r>
        <w:r w:rsidRPr="00340668">
          <w:rPr>
            <w:rStyle w:val="Hyperlink"/>
            <w:webHidden/>
          </w:rPr>
          <w:fldChar w:fldCharType="separate"/>
        </w:r>
        <w:r w:rsidR="007B215E" w:rsidRPr="00340668">
          <w:rPr>
            <w:rStyle w:val="Hyperlink"/>
            <w:noProof/>
            <w:webHidden/>
          </w:rPr>
          <w:t>6</w:t>
        </w:r>
        <w:r w:rsidRPr="00340668">
          <w:rPr>
            <w:rStyle w:val="Hyperlink"/>
            <w:webHidden/>
          </w:rPr>
          <w:fldChar w:fldCharType="end"/>
        </w:r>
      </w:hyperlink>
    </w:p>
    <w:p w:rsidR="002A486D" w:rsidRPr="00340668" w:rsidRDefault="000C29CA" w:rsidP="005865BB">
      <w:pPr>
        <w:pStyle w:val="TOC4"/>
        <w:rPr>
          <w:rStyle w:val="Hyperlink"/>
        </w:rPr>
      </w:pPr>
      <w:hyperlink w:anchor="_Toc286848532" w:history="1">
        <w:r w:rsidR="002A486D" w:rsidRPr="00340668">
          <w:rPr>
            <w:rStyle w:val="Hyperlink"/>
            <w:noProof/>
          </w:rPr>
          <w:t>100-5C</w:t>
        </w:r>
        <w:r w:rsidR="002A486D" w:rsidRPr="00340668">
          <w:rPr>
            <w:rStyle w:val="Hyperlink"/>
          </w:rPr>
          <w:tab/>
        </w:r>
        <w:r w:rsidR="005865BB" w:rsidRPr="00340668">
          <w:rPr>
            <w:rStyle w:val="Hyperlink"/>
          </w:rPr>
          <w:t>I</w:t>
        </w:r>
        <w:r w:rsidR="005865BB" w:rsidRPr="00340668">
          <w:rPr>
            <w:rStyle w:val="Hyperlink"/>
          </w:rPr>
          <w:tab/>
        </w:r>
        <w:r w:rsidR="002A486D" w:rsidRPr="00340668">
          <w:rPr>
            <w:rStyle w:val="Hyperlink"/>
            <w:noProof/>
          </w:rPr>
          <w:t>Meeting Format</w:t>
        </w:r>
        <w:r w:rsidR="002A486D" w:rsidRPr="00340668">
          <w:rPr>
            <w:rStyle w:val="Hyperlink"/>
            <w:webHidden/>
          </w:rPr>
          <w:tab/>
        </w:r>
        <w:r w:rsidR="00070DFB" w:rsidRPr="00070DFB">
          <w:rPr>
            <w:rStyle w:val="Hyperlink"/>
            <w:webHidden/>
          </w:rPr>
          <w:t xml:space="preserve">BOD - </w:t>
        </w:r>
        <w:r w:rsidRPr="00340668">
          <w:rPr>
            <w:rStyle w:val="Hyperlink"/>
            <w:webHidden/>
          </w:rPr>
          <w:fldChar w:fldCharType="begin"/>
        </w:r>
        <w:r w:rsidR="002A486D" w:rsidRPr="00340668">
          <w:rPr>
            <w:rStyle w:val="Hyperlink"/>
            <w:webHidden/>
          </w:rPr>
          <w:instrText xml:space="preserve"> PAGEREF _Toc286848532 \h </w:instrText>
        </w:r>
        <w:r w:rsidRPr="00340668">
          <w:rPr>
            <w:rStyle w:val="Hyperlink"/>
            <w:webHidden/>
          </w:rPr>
        </w:r>
        <w:r w:rsidRPr="00340668">
          <w:rPr>
            <w:rStyle w:val="Hyperlink"/>
            <w:webHidden/>
          </w:rPr>
          <w:fldChar w:fldCharType="separate"/>
        </w:r>
        <w:r w:rsidR="007B215E" w:rsidRPr="00340668">
          <w:rPr>
            <w:rStyle w:val="Hyperlink"/>
            <w:noProof/>
            <w:webHidden/>
          </w:rPr>
          <w:t>7</w:t>
        </w:r>
        <w:r w:rsidRPr="00340668">
          <w:rPr>
            <w:rStyle w:val="Hyperlink"/>
            <w:webHidden/>
          </w:rPr>
          <w:fldChar w:fldCharType="end"/>
        </w:r>
      </w:hyperlink>
    </w:p>
    <w:p w:rsidR="002A486D" w:rsidRPr="00340668" w:rsidRDefault="000C29CA">
      <w:pPr>
        <w:pStyle w:val="TOC2"/>
        <w:rPr>
          <w:rFonts w:ascii="Calibri" w:hAnsi="Calibri"/>
          <w:noProof/>
          <w:sz w:val="22"/>
          <w:szCs w:val="22"/>
        </w:rPr>
      </w:pPr>
      <w:hyperlink w:anchor="_Toc286848533" w:history="1">
        <w:r w:rsidR="002A486D" w:rsidRPr="00340668">
          <w:rPr>
            <w:rStyle w:val="Hyperlink"/>
            <w:noProof/>
          </w:rPr>
          <w:t>100-6</w:t>
        </w:r>
        <w:r w:rsidR="002A486D" w:rsidRPr="00340668">
          <w:rPr>
            <w:rFonts w:ascii="Calibri" w:hAnsi="Calibri"/>
            <w:noProof/>
            <w:sz w:val="22"/>
            <w:szCs w:val="22"/>
          </w:rPr>
          <w:tab/>
        </w:r>
        <w:r w:rsidR="002A486D" w:rsidRPr="00340668">
          <w:rPr>
            <w:rStyle w:val="Hyperlink"/>
            <w:noProof/>
          </w:rPr>
          <w:t>V</w:t>
        </w:r>
        <w:r w:rsidR="002A486D" w:rsidRPr="00340668">
          <w:rPr>
            <w:rStyle w:val="Hyperlink"/>
            <w:noProof/>
          </w:rPr>
          <w:tab/>
          <w:t>Bylaws Amendment:  Article I, Section 2 – Tax Exempt Status</w:t>
        </w:r>
        <w:r w:rsidR="002A486D" w:rsidRPr="00340668">
          <w:rPr>
            <w:noProof/>
            <w:webHidden/>
          </w:rPr>
          <w:tab/>
        </w:r>
        <w:r w:rsidR="00070DFB" w:rsidRPr="00070DFB">
          <w:rPr>
            <w:noProof/>
            <w:webHidden/>
          </w:rPr>
          <w:t xml:space="preserve">BOD - </w:t>
        </w:r>
        <w:r w:rsidRPr="00340668">
          <w:rPr>
            <w:noProof/>
            <w:webHidden/>
          </w:rPr>
          <w:fldChar w:fldCharType="begin"/>
        </w:r>
        <w:r w:rsidR="002A486D" w:rsidRPr="00340668">
          <w:rPr>
            <w:noProof/>
            <w:webHidden/>
          </w:rPr>
          <w:instrText xml:space="preserve"> PAGEREF _Toc286848533 \h </w:instrText>
        </w:r>
        <w:r w:rsidRPr="00340668">
          <w:rPr>
            <w:noProof/>
            <w:webHidden/>
          </w:rPr>
        </w:r>
        <w:r w:rsidRPr="00340668">
          <w:rPr>
            <w:noProof/>
            <w:webHidden/>
          </w:rPr>
          <w:fldChar w:fldCharType="separate"/>
        </w:r>
        <w:r w:rsidR="007B215E" w:rsidRPr="00340668">
          <w:rPr>
            <w:noProof/>
            <w:webHidden/>
          </w:rPr>
          <w:t>8</w:t>
        </w:r>
        <w:r w:rsidRPr="00340668">
          <w:rPr>
            <w:noProof/>
            <w:webHidden/>
          </w:rPr>
          <w:fldChar w:fldCharType="end"/>
        </w:r>
      </w:hyperlink>
    </w:p>
    <w:p w:rsidR="002A486D" w:rsidRPr="00340668" w:rsidRDefault="000C29CA">
      <w:pPr>
        <w:pStyle w:val="TOC2"/>
        <w:rPr>
          <w:rFonts w:ascii="Calibri" w:hAnsi="Calibri"/>
          <w:noProof/>
          <w:sz w:val="22"/>
          <w:szCs w:val="22"/>
        </w:rPr>
      </w:pPr>
      <w:hyperlink w:anchor="_Toc286848534" w:history="1">
        <w:r w:rsidR="002A486D" w:rsidRPr="00340668">
          <w:rPr>
            <w:rStyle w:val="Hyperlink"/>
            <w:noProof/>
          </w:rPr>
          <w:t>100-7</w:t>
        </w:r>
        <w:r w:rsidR="002A486D" w:rsidRPr="00340668">
          <w:rPr>
            <w:rFonts w:ascii="Calibri" w:hAnsi="Calibri"/>
            <w:noProof/>
            <w:sz w:val="22"/>
            <w:szCs w:val="22"/>
          </w:rPr>
          <w:tab/>
        </w:r>
        <w:r w:rsidR="002A486D" w:rsidRPr="00340668">
          <w:rPr>
            <w:rStyle w:val="Hyperlink"/>
            <w:noProof/>
          </w:rPr>
          <w:t>V</w:t>
        </w:r>
        <w:r w:rsidR="002A486D" w:rsidRPr="00340668">
          <w:rPr>
            <w:rStyle w:val="Hyperlink"/>
            <w:noProof/>
          </w:rPr>
          <w:tab/>
          <w:t>Bylaws Amendment:  Article X, Section 6 – Committee Reports</w:t>
        </w:r>
        <w:r w:rsidR="002A486D" w:rsidRPr="00340668">
          <w:rPr>
            <w:noProof/>
            <w:webHidden/>
          </w:rPr>
          <w:tab/>
        </w:r>
        <w:r w:rsidR="00070DFB" w:rsidRPr="00070DFB">
          <w:rPr>
            <w:noProof/>
            <w:webHidden/>
          </w:rPr>
          <w:t xml:space="preserve">BOD - </w:t>
        </w:r>
        <w:r w:rsidRPr="00340668">
          <w:rPr>
            <w:noProof/>
            <w:webHidden/>
          </w:rPr>
          <w:fldChar w:fldCharType="begin"/>
        </w:r>
        <w:r w:rsidR="002A486D" w:rsidRPr="00340668">
          <w:rPr>
            <w:noProof/>
            <w:webHidden/>
          </w:rPr>
          <w:instrText xml:space="preserve"> PAGEREF _Toc286848534 \h </w:instrText>
        </w:r>
        <w:r w:rsidRPr="00340668">
          <w:rPr>
            <w:noProof/>
            <w:webHidden/>
          </w:rPr>
        </w:r>
        <w:r w:rsidRPr="00340668">
          <w:rPr>
            <w:noProof/>
            <w:webHidden/>
          </w:rPr>
          <w:fldChar w:fldCharType="separate"/>
        </w:r>
        <w:r w:rsidR="007B215E" w:rsidRPr="00340668">
          <w:rPr>
            <w:noProof/>
            <w:webHidden/>
          </w:rPr>
          <w:t>9</w:t>
        </w:r>
        <w:r w:rsidRPr="00340668">
          <w:rPr>
            <w:noProof/>
            <w:webHidden/>
          </w:rPr>
          <w:fldChar w:fldCharType="end"/>
        </w:r>
      </w:hyperlink>
    </w:p>
    <w:p w:rsidR="002A486D" w:rsidRPr="00340668" w:rsidRDefault="000C29CA">
      <w:pPr>
        <w:pStyle w:val="TOC2"/>
        <w:rPr>
          <w:rFonts w:ascii="Calibri" w:hAnsi="Calibri"/>
          <w:noProof/>
          <w:sz w:val="22"/>
          <w:szCs w:val="22"/>
        </w:rPr>
      </w:pPr>
      <w:hyperlink w:anchor="_Toc286848535" w:history="1">
        <w:r w:rsidR="002A486D" w:rsidRPr="00340668">
          <w:rPr>
            <w:rStyle w:val="Hyperlink"/>
            <w:noProof/>
          </w:rPr>
          <w:t>100-8</w:t>
        </w:r>
        <w:r w:rsidR="002A486D" w:rsidRPr="00340668">
          <w:rPr>
            <w:rFonts w:ascii="Calibri" w:hAnsi="Calibri"/>
            <w:noProof/>
            <w:sz w:val="22"/>
            <w:szCs w:val="22"/>
          </w:rPr>
          <w:tab/>
        </w:r>
        <w:r w:rsidR="002A486D" w:rsidRPr="00340668">
          <w:rPr>
            <w:rStyle w:val="Hyperlink"/>
            <w:noProof/>
          </w:rPr>
          <w:t>V</w:t>
        </w:r>
        <w:r w:rsidR="002A486D" w:rsidRPr="00340668">
          <w:rPr>
            <w:rStyle w:val="Hyperlink"/>
            <w:noProof/>
          </w:rPr>
          <w:tab/>
          <w:t>Bylaws Amendment:  Article X, Sections 9A and 9B – Voting</w:t>
        </w:r>
        <w:r w:rsidR="002A486D" w:rsidRPr="00340668">
          <w:rPr>
            <w:noProof/>
            <w:webHidden/>
          </w:rPr>
          <w:tab/>
        </w:r>
        <w:r w:rsidR="00070DFB" w:rsidRPr="00070DFB">
          <w:rPr>
            <w:noProof/>
            <w:webHidden/>
          </w:rPr>
          <w:t xml:space="preserve">BOD - </w:t>
        </w:r>
        <w:r w:rsidRPr="00340668">
          <w:rPr>
            <w:noProof/>
            <w:webHidden/>
          </w:rPr>
          <w:fldChar w:fldCharType="begin"/>
        </w:r>
        <w:r w:rsidR="002A486D" w:rsidRPr="00340668">
          <w:rPr>
            <w:noProof/>
            <w:webHidden/>
          </w:rPr>
          <w:instrText xml:space="preserve"> PAGEREF _Toc286848535 \h </w:instrText>
        </w:r>
        <w:r w:rsidRPr="00340668">
          <w:rPr>
            <w:noProof/>
            <w:webHidden/>
          </w:rPr>
        </w:r>
        <w:r w:rsidRPr="00340668">
          <w:rPr>
            <w:noProof/>
            <w:webHidden/>
          </w:rPr>
          <w:fldChar w:fldCharType="separate"/>
        </w:r>
        <w:r w:rsidR="007B215E" w:rsidRPr="00340668">
          <w:rPr>
            <w:noProof/>
            <w:webHidden/>
          </w:rPr>
          <w:t>9</w:t>
        </w:r>
        <w:r w:rsidRPr="00340668">
          <w:rPr>
            <w:noProof/>
            <w:webHidden/>
          </w:rPr>
          <w:fldChar w:fldCharType="end"/>
        </w:r>
      </w:hyperlink>
    </w:p>
    <w:p w:rsidR="002A486D" w:rsidRPr="00340668" w:rsidRDefault="000C29CA">
      <w:pPr>
        <w:pStyle w:val="TOC2"/>
        <w:rPr>
          <w:rFonts w:ascii="Calibri" w:hAnsi="Calibri"/>
          <w:noProof/>
          <w:sz w:val="22"/>
          <w:szCs w:val="22"/>
        </w:rPr>
      </w:pPr>
      <w:hyperlink w:anchor="_Toc286848536" w:history="1">
        <w:r w:rsidR="002A486D" w:rsidRPr="00340668">
          <w:rPr>
            <w:rStyle w:val="Hyperlink"/>
            <w:noProof/>
          </w:rPr>
          <w:t>100-9</w:t>
        </w:r>
        <w:r w:rsidR="002A486D" w:rsidRPr="00340668">
          <w:rPr>
            <w:rFonts w:ascii="Calibri" w:hAnsi="Calibri"/>
            <w:noProof/>
            <w:sz w:val="22"/>
            <w:szCs w:val="22"/>
          </w:rPr>
          <w:tab/>
        </w:r>
        <w:r w:rsidR="002A486D" w:rsidRPr="00340668">
          <w:rPr>
            <w:rStyle w:val="Hyperlink"/>
            <w:noProof/>
          </w:rPr>
          <w:t>I</w:t>
        </w:r>
        <w:r w:rsidR="002A486D" w:rsidRPr="00340668">
          <w:rPr>
            <w:rStyle w:val="Hyperlink"/>
            <w:noProof/>
          </w:rPr>
          <w:tab/>
          <w:t>Strategic Planning</w:t>
        </w:r>
        <w:r w:rsidR="002A486D" w:rsidRPr="00340668">
          <w:rPr>
            <w:noProof/>
            <w:webHidden/>
          </w:rPr>
          <w:tab/>
        </w:r>
        <w:r w:rsidR="00070DFB" w:rsidRPr="00070DFB">
          <w:rPr>
            <w:noProof/>
            <w:webHidden/>
          </w:rPr>
          <w:t xml:space="preserve">BOD - </w:t>
        </w:r>
        <w:r w:rsidRPr="00340668">
          <w:rPr>
            <w:noProof/>
            <w:webHidden/>
          </w:rPr>
          <w:fldChar w:fldCharType="begin"/>
        </w:r>
        <w:r w:rsidR="002A486D" w:rsidRPr="00340668">
          <w:rPr>
            <w:noProof/>
            <w:webHidden/>
          </w:rPr>
          <w:instrText xml:space="preserve"> PAGEREF _Toc286848536 \h </w:instrText>
        </w:r>
        <w:r w:rsidRPr="00340668">
          <w:rPr>
            <w:noProof/>
            <w:webHidden/>
          </w:rPr>
        </w:r>
        <w:r w:rsidRPr="00340668">
          <w:rPr>
            <w:noProof/>
            <w:webHidden/>
          </w:rPr>
          <w:fldChar w:fldCharType="separate"/>
        </w:r>
        <w:r w:rsidR="007B215E" w:rsidRPr="00340668">
          <w:rPr>
            <w:noProof/>
            <w:webHidden/>
          </w:rPr>
          <w:t>11</w:t>
        </w:r>
        <w:r w:rsidRPr="00340668">
          <w:rPr>
            <w:noProof/>
            <w:webHidden/>
          </w:rPr>
          <w:fldChar w:fldCharType="end"/>
        </w:r>
      </w:hyperlink>
    </w:p>
    <w:p w:rsidR="002A486D" w:rsidRPr="00340668" w:rsidRDefault="000C29CA">
      <w:pPr>
        <w:pStyle w:val="TOC2"/>
        <w:rPr>
          <w:rStyle w:val="Hyperlink"/>
          <w:noProof/>
        </w:rPr>
      </w:pPr>
      <w:hyperlink w:anchor="_Toc286848537" w:history="1">
        <w:r w:rsidR="002A486D" w:rsidRPr="00340668">
          <w:rPr>
            <w:rStyle w:val="Hyperlink"/>
            <w:noProof/>
          </w:rPr>
          <w:t>100-10</w:t>
        </w:r>
        <w:r w:rsidR="002A486D" w:rsidRPr="00340668">
          <w:rPr>
            <w:rFonts w:ascii="Calibri" w:hAnsi="Calibri"/>
            <w:noProof/>
            <w:sz w:val="22"/>
            <w:szCs w:val="22"/>
          </w:rPr>
          <w:tab/>
        </w:r>
        <w:r w:rsidR="002A486D" w:rsidRPr="00340668">
          <w:rPr>
            <w:rStyle w:val="Hyperlink"/>
            <w:noProof/>
          </w:rPr>
          <w:t>I</w:t>
        </w:r>
        <w:r w:rsidR="002A486D" w:rsidRPr="00340668">
          <w:rPr>
            <w:rStyle w:val="Hyperlink"/>
            <w:noProof/>
          </w:rPr>
          <w:tab/>
          <w:t>Financial Report</w:t>
        </w:r>
        <w:r w:rsidR="002A486D" w:rsidRPr="00340668">
          <w:rPr>
            <w:noProof/>
            <w:webHidden/>
          </w:rPr>
          <w:tab/>
        </w:r>
        <w:r w:rsidR="00070DFB" w:rsidRPr="00070DFB">
          <w:rPr>
            <w:noProof/>
            <w:webHidden/>
          </w:rPr>
          <w:t xml:space="preserve">BOD - </w:t>
        </w:r>
        <w:r w:rsidRPr="00340668">
          <w:rPr>
            <w:noProof/>
            <w:webHidden/>
          </w:rPr>
          <w:fldChar w:fldCharType="begin"/>
        </w:r>
        <w:r w:rsidR="002A486D" w:rsidRPr="00340668">
          <w:rPr>
            <w:noProof/>
            <w:webHidden/>
          </w:rPr>
          <w:instrText xml:space="preserve"> PAGEREF _Toc286848537 \h </w:instrText>
        </w:r>
        <w:r w:rsidRPr="00340668">
          <w:rPr>
            <w:noProof/>
            <w:webHidden/>
          </w:rPr>
        </w:r>
        <w:r w:rsidRPr="00340668">
          <w:rPr>
            <w:noProof/>
            <w:webHidden/>
          </w:rPr>
          <w:fldChar w:fldCharType="separate"/>
        </w:r>
        <w:r w:rsidR="007B215E" w:rsidRPr="00340668">
          <w:rPr>
            <w:noProof/>
            <w:webHidden/>
          </w:rPr>
          <w:t>11</w:t>
        </w:r>
        <w:r w:rsidRPr="00340668">
          <w:rPr>
            <w:noProof/>
            <w:webHidden/>
          </w:rPr>
          <w:fldChar w:fldCharType="end"/>
        </w:r>
      </w:hyperlink>
    </w:p>
    <w:p w:rsidR="002A486D" w:rsidRPr="00340668" w:rsidRDefault="000C29CA" w:rsidP="002A486D">
      <w:pPr>
        <w:pStyle w:val="ST"/>
        <w:tabs>
          <w:tab w:val="right" w:leader="dot" w:pos="9360"/>
        </w:tabs>
        <w:ind w:left="1354" w:hanging="1354"/>
      </w:pPr>
      <w:hyperlink w:anchor="AppendixA" w:history="1">
        <w:r w:rsidR="002A486D" w:rsidRPr="00340668">
          <w:rPr>
            <w:rStyle w:val="Hyperlink"/>
          </w:rPr>
          <w:t>Appendix A – Report on the Activities of the International Organization of Legal Metrology (OIML) and Regional Legal Metrology Organizations</w:t>
        </w:r>
      </w:hyperlink>
      <w:r w:rsidR="002A486D" w:rsidRPr="00340668">
        <w:tab/>
        <w:t>A1</w:t>
      </w:r>
    </w:p>
    <w:p w:rsidR="002A486D" w:rsidRPr="00340668" w:rsidRDefault="000C29CA">
      <w:pPr>
        <w:pStyle w:val="TOC1"/>
        <w:rPr>
          <w:rFonts w:ascii="Calibri" w:eastAsia="Times New Roman" w:hAnsi="Calibri"/>
          <w:sz w:val="22"/>
          <w:szCs w:val="22"/>
        </w:rPr>
      </w:pPr>
      <w:hyperlink w:anchor="_Toc286848538" w:history="1">
        <w:r w:rsidR="002A486D" w:rsidRPr="00340668">
          <w:rPr>
            <w:rStyle w:val="Hyperlink"/>
          </w:rPr>
          <w:t>I.</w:t>
        </w:r>
        <w:r w:rsidR="002A486D" w:rsidRPr="00340668">
          <w:rPr>
            <w:rFonts w:ascii="Calibri" w:eastAsia="Times New Roman" w:hAnsi="Calibri"/>
            <w:sz w:val="22"/>
            <w:szCs w:val="22"/>
          </w:rPr>
          <w:tab/>
        </w:r>
        <w:r w:rsidR="002A486D" w:rsidRPr="00340668">
          <w:rPr>
            <w:rStyle w:val="Hyperlink"/>
          </w:rPr>
          <w:t>Report on the Activities of the OIML Technical Committees</w:t>
        </w:r>
        <w:r w:rsidR="002A486D" w:rsidRPr="00340668">
          <w:rPr>
            <w:webHidden/>
          </w:rPr>
          <w:tab/>
        </w:r>
        <w:r w:rsidR="00070DFB" w:rsidRPr="00070DFB">
          <w:rPr>
            <w:webHidden/>
          </w:rPr>
          <w:t xml:space="preserve">BOD - </w:t>
        </w:r>
        <w:r w:rsidR="00D048DA" w:rsidRPr="00340668">
          <w:rPr>
            <w:webHidden/>
          </w:rPr>
          <w:t>A</w:t>
        </w:r>
      </w:hyperlink>
      <w:r w:rsidR="00070DFB">
        <w:t>2</w:t>
      </w:r>
    </w:p>
    <w:p w:rsidR="002A486D" w:rsidRPr="00340668" w:rsidRDefault="000C29CA">
      <w:pPr>
        <w:pStyle w:val="TOC1"/>
        <w:rPr>
          <w:rFonts w:ascii="Calibri" w:eastAsia="Times New Roman" w:hAnsi="Calibri"/>
          <w:sz w:val="22"/>
          <w:szCs w:val="22"/>
        </w:rPr>
      </w:pPr>
      <w:hyperlink w:anchor="_Toc286848539" w:history="1">
        <w:r w:rsidR="002A486D" w:rsidRPr="00340668">
          <w:rPr>
            <w:rStyle w:val="Hyperlink"/>
          </w:rPr>
          <w:t>II.</w:t>
        </w:r>
        <w:r w:rsidR="002A486D" w:rsidRPr="00340668">
          <w:rPr>
            <w:rFonts w:ascii="Calibri" w:eastAsia="Times New Roman" w:hAnsi="Calibri"/>
            <w:sz w:val="22"/>
            <w:szCs w:val="22"/>
          </w:rPr>
          <w:tab/>
        </w:r>
        <w:r w:rsidR="002A486D" w:rsidRPr="00340668">
          <w:rPr>
            <w:rStyle w:val="Hyperlink"/>
          </w:rPr>
          <w:t>Report on the 45</w:t>
        </w:r>
        <w:r w:rsidR="002A486D" w:rsidRPr="00340668">
          <w:rPr>
            <w:rStyle w:val="Hyperlink"/>
            <w:rFonts w:ascii="Times New Roman Bold" w:hAnsi="Times New Roman Bold"/>
            <w:vertAlign w:val="superscript"/>
          </w:rPr>
          <w:t>th</w:t>
        </w:r>
        <w:r w:rsidR="002A486D" w:rsidRPr="00340668">
          <w:rPr>
            <w:rStyle w:val="Hyperlink"/>
          </w:rPr>
          <w:t xml:space="preserve"> CIML Meeting in Orlando, Florida, in September 2010</w:t>
        </w:r>
        <w:r w:rsidR="002A486D" w:rsidRPr="00340668">
          <w:rPr>
            <w:webHidden/>
          </w:rPr>
          <w:tab/>
        </w:r>
        <w:r w:rsidR="00070DFB" w:rsidRPr="00070DFB">
          <w:rPr>
            <w:webHidden/>
          </w:rPr>
          <w:t xml:space="preserve">BOD - </w:t>
        </w:r>
        <w:r w:rsidR="00D048DA" w:rsidRPr="00340668">
          <w:rPr>
            <w:webHidden/>
          </w:rPr>
          <w:t>A</w:t>
        </w:r>
      </w:hyperlink>
      <w:r w:rsidR="00070DFB">
        <w:t xml:space="preserve">5 </w:t>
      </w:r>
    </w:p>
    <w:p w:rsidR="002A486D" w:rsidRPr="00340668" w:rsidRDefault="000C29CA">
      <w:pPr>
        <w:pStyle w:val="TOC1"/>
        <w:rPr>
          <w:rFonts w:ascii="Calibri" w:eastAsia="Times New Roman" w:hAnsi="Calibri"/>
          <w:sz w:val="22"/>
          <w:szCs w:val="22"/>
        </w:rPr>
      </w:pPr>
      <w:hyperlink w:anchor="_Toc286848540" w:history="1">
        <w:r w:rsidR="002A486D" w:rsidRPr="00340668">
          <w:rPr>
            <w:rStyle w:val="Hyperlink"/>
          </w:rPr>
          <w:t>III.</w:t>
        </w:r>
        <w:r w:rsidR="002A486D" w:rsidRPr="00340668">
          <w:rPr>
            <w:rFonts w:ascii="Calibri" w:eastAsia="Times New Roman" w:hAnsi="Calibri"/>
            <w:sz w:val="22"/>
            <w:szCs w:val="22"/>
          </w:rPr>
          <w:tab/>
        </w:r>
        <w:r w:rsidR="002A486D" w:rsidRPr="00340668">
          <w:rPr>
            <w:rStyle w:val="Hyperlink"/>
          </w:rPr>
          <w:t>Future OIML Meetings</w:t>
        </w:r>
        <w:r w:rsidR="002A486D" w:rsidRPr="00340668">
          <w:rPr>
            <w:webHidden/>
          </w:rPr>
          <w:tab/>
        </w:r>
        <w:r w:rsidR="00070DFB" w:rsidRPr="00070DFB">
          <w:rPr>
            <w:webHidden/>
          </w:rPr>
          <w:t xml:space="preserve">BOD - </w:t>
        </w:r>
        <w:r w:rsidR="00D048DA" w:rsidRPr="00340668">
          <w:rPr>
            <w:webHidden/>
          </w:rPr>
          <w:t>A</w:t>
        </w:r>
      </w:hyperlink>
      <w:r w:rsidR="00070DFB">
        <w:t>7</w:t>
      </w:r>
    </w:p>
    <w:p w:rsidR="002A486D" w:rsidRPr="00340668" w:rsidRDefault="000C29CA">
      <w:pPr>
        <w:pStyle w:val="TOC1"/>
        <w:rPr>
          <w:rFonts w:ascii="Calibri" w:eastAsia="Times New Roman" w:hAnsi="Calibri"/>
          <w:sz w:val="22"/>
          <w:szCs w:val="22"/>
        </w:rPr>
      </w:pPr>
      <w:hyperlink w:anchor="_Toc286848541" w:history="1">
        <w:r w:rsidR="002A486D" w:rsidRPr="00340668">
          <w:rPr>
            <w:rStyle w:val="Hyperlink"/>
            <w:rFonts w:ascii="Times" w:hAnsi="Times"/>
          </w:rPr>
          <w:t>IV.</w:t>
        </w:r>
        <w:r w:rsidR="002A486D" w:rsidRPr="00340668">
          <w:rPr>
            <w:rFonts w:ascii="Calibri" w:eastAsia="Times New Roman" w:hAnsi="Calibri"/>
            <w:sz w:val="22"/>
            <w:szCs w:val="22"/>
          </w:rPr>
          <w:tab/>
        </w:r>
        <w:r w:rsidR="002A486D" w:rsidRPr="00340668">
          <w:rPr>
            <w:rStyle w:val="Hyperlink"/>
            <w:rFonts w:ascii="Times" w:hAnsi="Times"/>
          </w:rPr>
          <w:t>Regional</w:t>
        </w:r>
        <w:r w:rsidR="002A486D" w:rsidRPr="00340668">
          <w:rPr>
            <w:webHidden/>
          </w:rPr>
          <w:tab/>
        </w:r>
        <w:r w:rsidR="00070DFB" w:rsidRPr="00070DFB">
          <w:rPr>
            <w:webHidden/>
          </w:rPr>
          <w:t xml:space="preserve">BOD - </w:t>
        </w:r>
        <w:r w:rsidR="00D048DA" w:rsidRPr="00340668">
          <w:rPr>
            <w:webHidden/>
          </w:rPr>
          <w:t>A</w:t>
        </w:r>
      </w:hyperlink>
      <w:r w:rsidR="00070DFB">
        <w:t>7</w:t>
      </w:r>
    </w:p>
    <w:p w:rsidR="001C1A3E" w:rsidRPr="00F65AD2" w:rsidRDefault="000C29CA" w:rsidP="002A486D">
      <w:pPr>
        <w:pStyle w:val="ST"/>
        <w:keepNext/>
        <w:tabs>
          <w:tab w:val="right" w:leader="dot" w:pos="9360"/>
        </w:tabs>
        <w:ind w:left="1354" w:hanging="1354"/>
        <w:rPr>
          <w:rStyle w:val="Hyperlink"/>
        </w:rPr>
      </w:pPr>
      <w:r w:rsidRPr="00340668">
        <w:rPr>
          <w:rFonts w:eastAsia="Times"/>
          <w:noProof w:val="0"/>
        </w:rPr>
        <w:fldChar w:fldCharType="end"/>
      </w:r>
      <w:r>
        <w:fldChar w:fldCharType="begin"/>
      </w:r>
      <w:r w:rsidR="00F65AD2">
        <w:instrText xml:space="preserve"> HYPERLINK "06-bod-11-annual-final.docx" \l "AppB" </w:instrText>
      </w:r>
      <w:r>
        <w:fldChar w:fldCharType="separate"/>
      </w:r>
      <w:r w:rsidR="001C1A3E" w:rsidRPr="00F65AD2">
        <w:rPr>
          <w:rStyle w:val="Hyperlink"/>
        </w:rPr>
        <w:t>Appendix B – Associate Membership Committee (AMC)</w:t>
      </w:r>
      <w:r w:rsidR="001C1A3E" w:rsidRPr="00F65AD2">
        <w:rPr>
          <w:rStyle w:val="Hyperlink"/>
        </w:rPr>
        <w:tab/>
      </w:r>
      <w:r w:rsidR="00070DFB" w:rsidRPr="00F65AD2">
        <w:rPr>
          <w:rStyle w:val="Hyperlink"/>
          <w:webHidden/>
        </w:rPr>
        <w:t xml:space="preserve">BOD - </w:t>
      </w:r>
      <w:r w:rsidR="001C1A3E" w:rsidRPr="00F65AD2">
        <w:rPr>
          <w:rStyle w:val="Hyperlink"/>
        </w:rPr>
        <w:t>B1</w:t>
      </w:r>
    </w:p>
    <w:p w:rsidR="00D611A2" w:rsidRPr="00F73379" w:rsidRDefault="000C29CA" w:rsidP="00147863">
      <w:pPr>
        <w:pStyle w:val="TOC3"/>
        <w:rPr>
          <w:b w:val="0"/>
        </w:rPr>
      </w:pPr>
      <w:r>
        <w:rPr>
          <w:rFonts w:eastAsia="Times New Roman"/>
          <w:bCs/>
        </w:rPr>
        <w:fldChar w:fldCharType="end"/>
      </w:r>
      <w:r w:rsidR="009758DB">
        <w:rPr>
          <w:rFonts w:eastAsia="Times New Roman"/>
          <w:b w:val="0"/>
          <w:bCs/>
        </w:rPr>
        <w:fldChar w:fldCharType="begin"/>
      </w:r>
      <w:r w:rsidR="009758DB">
        <w:rPr>
          <w:rFonts w:eastAsia="Times New Roman"/>
          <w:b w:val="0"/>
          <w:bCs/>
        </w:rPr>
        <w:instrText xml:space="preserve"> HYPERLINK  \l "AppB" </w:instrText>
      </w:r>
      <w:r w:rsidR="009758DB">
        <w:rPr>
          <w:rFonts w:eastAsia="Times New Roman"/>
          <w:b w:val="0"/>
          <w:bCs/>
        </w:rPr>
      </w:r>
      <w:r w:rsidR="009758DB">
        <w:rPr>
          <w:rFonts w:eastAsia="Times New Roman"/>
          <w:b w:val="0"/>
          <w:bCs/>
        </w:rPr>
        <w:fldChar w:fldCharType="separate"/>
      </w:r>
      <w:r w:rsidR="00F73379" w:rsidRPr="009758DB">
        <w:rPr>
          <w:rStyle w:val="Hyperlink"/>
          <w:rFonts w:eastAsia="Times New Roman"/>
          <w:b w:val="0"/>
          <w:bCs/>
        </w:rPr>
        <w:t>Interim Meeting Minutes</w:t>
      </w:r>
      <w:r w:rsidR="00F73379" w:rsidRPr="009758DB">
        <w:rPr>
          <w:rStyle w:val="Hyperlink"/>
          <w:rFonts w:eastAsia="Times New Roman"/>
          <w:b w:val="0"/>
          <w:bCs/>
        </w:rPr>
        <w:tab/>
        <w:t>B1</w:t>
      </w:r>
      <w:r w:rsidR="009758DB">
        <w:rPr>
          <w:rFonts w:eastAsia="Times New Roman"/>
          <w:b w:val="0"/>
          <w:bCs/>
        </w:rPr>
        <w:fldChar w:fldCharType="end"/>
      </w:r>
      <w:r w:rsidR="00F73379" w:rsidRPr="00F73379">
        <w:rPr>
          <w:b w:val="0"/>
        </w:rPr>
        <w:t xml:space="preserve"> </w:t>
      </w:r>
    </w:p>
    <w:p w:rsidR="00D7573A" w:rsidRPr="00F73379" w:rsidRDefault="00D7573A" w:rsidP="00D7573A">
      <w:pPr>
        <w:pBdr>
          <w:top w:val="single" w:sz="12" w:space="0" w:color="auto"/>
        </w:pBdr>
        <w:spacing w:line="228" w:lineRule="auto"/>
        <w:rPr>
          <w:sz w:val="20"/>
        </w:rPr>
      </w:pPr>
      <w:bookmarkStart w:id="1" w:name="_Toc59808813"/>
    </w:p>
    <w:p w:rsidR="00D64BCB" w:rsidRPr="00340668" w:rsidRDefault="00D64BCB" w:rsidP="00D7573A">
      <w:pPr>
        <w:pStyle w:val="StyleBoldTopSinglesolidlineAuto15ptLinewidthLin"/>
        <w:rPr>
          <w:rFonts w:eastAsia="Calibri"/>
        </w:rPr>
      </w:pPr>
      <w:r w:rsidRPr="00340668">
        <w:rPr>
          <w:rFonts w:eastAsia="Calibri"/>
        </w:rPr>
        <w:lastRenderedPageBreak/>
        <w:t>Table B</w:t>
      </w:r>
    </w:p>
    <w:p w:rsidR="00D64BCB" w:rsidRPr="00340668" w:rsidRDefault="00D64BCB" w:rsidP="00D64BCB">
      <w:pPr>
        <w:keepNext/>
        <w:pBdr>
          <w:bottom w:val="single" w:sz="12" w:space="2" w:color="auto"/>
        </w:pBdr>
        <w:tabs>
          <w:tab w:val="center" w:pos="4680"/>
          <w:tab w:val="right" w:pos="9360"/>
        </w:tabs>
        <w:spacing w:after="240" w:line="228" w:lineRule="auto"/>
        <w:rPr>
          <w:rFonts w:eastAsia="Calibri"/>
          <w:b/>
          <w:szCs w:val="24"/>
        </w:rPr>
      </w:pPr>
      <w:r w:rsidRPr="00340668">
        <w:rPr>
          <w:rFonts w:eastAsia="Calibri"/>
          <w:b/>
          <w:szCs w:val="24"/>
        </w:rPr>
        <w:tab/>
        <w:t>Voting Results</w:t>
      </w:r>
      <w:r w:rsidRPr="00340668">
        <w:rPr>
          <w:rFonts w:eastAsia="Calibri"/>
          <w:b/>
          <w:szCs w:val="24"/>
        </w:rPr>
        <w:tab/>
      </w:r>
    </w:p>
    <w:tbl>
      <w:tblPr>
        <w:tblW w:w="4898" w:type="pct"/>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72" w:type="dxa"/>
          <w:right w:w="115" w:type="dxa"/>
        </w:tblCellMar>
        <w:tblLook w:val="0000"/>
      </w:tblPr>
      <w:tblGrid>
        <w:gridCol w:w="7"/>
        <w:gridCol w:w="1809"/>
        <w:gridCol w:w="7"/>
        <w:gridCol w:w="1096"/>
        <w:gridCol w:w="11"/>
        <w:gridCol w:w="1095"/>
        <w:gridCol w:w="14"/>
        <w:gridCol w:w="1232"/>
        <w:gridCol w:w="8"/>
        <w:gridCol w:w="1262"/>
        <w:gridCol w:w="2853"/>
      </w:tblGrid>
      <w:tr w:rsidR="00D64BCB" w:rsidRPr="00340668" w:rsidTr="00437DC4">
        <w:trPr>
          <w:cantSplit/>
          <w:jc w:val="center"/>
        </w:trPr>
        <w:tc>
          <w:tcPr>
            <w:tcW w:w="1817" w:type="dxa"/>
            <w:gridSpan w:val="2"/>
            <w:vMerge w:val="restart"/>
            <w:tcBorders>
              <w:top w:val="double" w:sz="4" w:space="0" w:color="auto"/>
              <w:left w:val="double" w:sz="4" w:space="0" w:color="auto"/>
            </w:tcBorders>
            <w:vAlign w:val="center"/>
          </w:tcPr>
          <w:p w:rsidR="00D64BCB" w:rsidRPr="00340668" w:rsidRDefault="00D64BCB" w:rsidP="00C60C5C">
            <w:pPr>
              <w:pStyle w:val="BodyText"/>
              <w:keepNext/>
              <w:jc w:val="center"/>
              <w:rPr>
                <w:rStyle w:val="LRIREPTINTRO"/>
                <w:b/>
                <w:i/>
                <w:iCs/>
                <w:sz w:val="20"/>
              </w:rPr>
            </w:pPr>
            <w:r w:rsidRPr="00340668">
              <w:rPr>
                <w:rStyle w:val="LRIREPTINTRO"/>
                <w:b/>
                <w:i/>
                <w:iCs/>
                <w:sz w:val="20"/>
              </w:rPr>
              <w:t>Reference Key Number</w:t>
            </w:r>
          </w:p>
        </w:tc>
        <w:tc>
          <w:tcPr>
            <w:tcW w:w="2223" w:type="dxa"/>
            <w:gridSpan w:val="5"/>
            <w:tcBorders>
              <w:top w:val="double" w:sz="4" w:space="0" w:color="auto"/>
            </w:tcBorders>
            <w:vAlign w:val="center"/>
          </w:tcPr>
          <w:p w:rsidR="00D64BCB" w:rsidRPr="00340668" w:rsidRDefault="00D64BCB" w:rsidP="00C60C5C">
            <w:pPr>
              <w:pStyle w:val="BodyText"/>
              <w:keepNext/>
              <w:jc w:val="center"/>
              <w:rPr>
                <w:rStyle w:val="LRIREPTINTRO"/>
                <w:b/>
                <w:i/>
                <w:iCs/>
                <w:sz w:val="20"/>
              </w:rPr>
            </w:pPr>
            <w:r w:rsidRPr="00340668">
              <w:rPr>
                <w:rStyle w:val="LRIREPTINTRO"/>
                <w:b/>
                <w:i/>
                <w:iCs/>
                <w:sz w:val="20"/>
              </w:rPr>
              <w:t>House of State Representatives</w:t>
            </w:r>
          </w:p>
        </w:tc>
        <w:tc>
          <w:tcPr>
            <w:tcW w:w="2501" w:type="dxa"/>
            <w:gridSpan w:val="3"/>
            <w:tcBorders>
              <w:top w:val="double" w:sz="4" w:space="0" w:color="auto"/>
            </w:tcBorders>
            <w:vAlign w:val="center"/>
          </w:tcPr>
          <w:p w:rsidR="00D64BCB" w:rsidRPr="00340668" w:rsidRDefault="00D64BCB" w:rsidP="00C60C5C">
            <w:pPr>
              <w:pStyle w:val="BodyText"/>
              <w:keepNext/>
              <w:jc w:val="center"/>
              <w:rPr>
                <w:rStyle w:val="LRIREPTINTRO"/>
                <w:b/>
                <w:i/>
                <w:iCs/>
                <w:sz w:val="20"/>
              </w:rPr>
            </w:pPr>
            <w:r w:rsidRPr="00340668">
              <w:rPr>
                <w:rStyle w:val="LRIREPTINTRO"/>
                <w:b/>
                <w:i/>
                <w:iCs/>
                <w:sz w:val="20"/>
              </w:rPr>
              <w:t>House of Delegates</w:t>
            </w:r>
          </w:p>
        </w:tc>
        <w:tc>
          <w:tcPr>
            <w:tcW w:w="2853" w:type="dxa"/>
            <w:vMerge w:val="restart"/>
            <w:tcBorders>
              <w:top w:val="double" w:sz="4" w:space="0" w:color="auto"/>
              <w:right w:val="double" w:sz="4" w:space="0" w:color="auto"/>
            </w:tcBorders>
            <w:vAlign w:val="center"/>
          </w:tcPr>
          <w:p w:rsidR="00D64BCB" w:rsidRPr="00340668" w:rsidRDefault="00D64BCB" w:rsidP="00C60C5C">
            <w:pPr>
              <w:pStyle w:val="BodyText"/>
              <w:keepNext/>
              <w:jc w:val="center"/>
              <w:rPr>
                <w:rStyle w:val="LRIREPTINTRO"/>
                <w:b/>
                <w:i/>
                <w:iCs/>
                <w:sz w:val="20"/>
              </w:rPr>
            </w:pPr>
            <w:r w:rsidRPr="00340668">
              <w:rPr>
                <w:rStyle w:val="LRIREPTINTRO"/>
                <w:b/>
                <w:i/>
                <w:iCs/>
                <w:sz w:val="20"/>
              </w:rPr>
              <w:t>Results</w:t>
            </w:r>
          </w:p>
        </w:tc>
      </w:tr>
      <w:tr w:rsidR="00D64BCB" w:rsidRPr="00340668" w:rsidTr="00437DC4">
        <w:trPr>
          <w:cantSplit/>
          <w:jc w:val="center"/>
        </w:trPr>
        <w:tc>
          <w:tcPr>
            <w:tcW w:w="1817" w:type="dxa"/>
            <w:gridSpan w:val="2"/>
            <w:vMerge/>
            <w:tcBorders>
              <w:left w:val="double" w:sz="4" w:space="0" w:color="auto"/>
              <w:bottom w:val="double" w:sz="4" w:space="0" w:color="auto"/>
            </w:tcBorders>
            <w:vAlign w:val="center"/>
          </w:tcPr>
          <w:p w:rsidR="00D64BCB" w:rsidRPr="00340668" w:rsidRDefault="00D64BCB" w:rsidP="00C60C5C">
            <w:pPr>
              <w:pStyle w:val="BodyText"/>
              <w:keepNext/>
              <w:jc w:val="center"/>
              <w:rPr>
                <w:rStyle w:val="LRIREPTINTRO"/>
                <w:iCs/>
              </w:rPr>
            </w:pPr>
          </w:p>
        </w:tc>
        <w:tc>
          <w:tcPr>
            <w:tcW w:w="1114" w:type="dxa"/>
            <w:gridSpan w:val="3"/>
            <w:tcBorders>
              <w:bottom w:val="double" w:sz="4" w:space="0" w:color="auto"/>
            </w:tcBorders>
            <w:vAlign w:val="center"/>
          </w:tcPr>
          <w:p w:rsidR="00D64BCB" w:rsidRPr="00340668" w:rsidRDefault="00D64BCB" w:rsidP="00C60C5C">
            <w:pPr>
              <w:pStyle w:val="BodyText"/>
              <w:keepNext/>
              <w:jc w:val="center"/>
              <w:rPr>
                <w:rStyle w:val="LRIREPTINTRO"/>
                <w:rFonts w:ascii="Times New Roman" w:hAnsi="Times New Roman"/>
                <w:b/>
                <w:i/>
                <w:iCs/>
                <w:sz w:val="20"/>
              </w:rPr>
            </w:pPr>
            <w:r w:rsidRPr="00340668">
              <w:rPr>
                <w:rStyle w:val="LRIREPTINTRO"/>
                <w:rFonts w:ascii="Times New Roman" w:hAnsi="Times New Roman"/>
                <w:b/>
                <w:i/>
                <w:iCs/>
                <w:sz w:val="20"/>
              </w:rPr>
              <w:t>Yeas</w:t>
            </w:r>
          </w:p>
        </w:tc>
        <w:tc>
          <w:tcPr>
            <w:tcW w:w="1109" w:type="dxa"/>
            <w:gridSpan w:val="2"/>
            <w:tcBorders>
              <w:bottom w:val="double" w:sz="4" w:space="0" w:color="auto"/>
            </w:tcBorders>
            <w:vAlign w:val="center"/>
          </w:tcPr>
          <w:p w:rsidR="00D64BCB" w:rsidRPr="00340668" w:rsidRDefault="00D64BCB" w:rsidP="00C60C5C">
            <w:pPr>
              <w:pStyle w:val="BodyText"/>
              <w:keepNext/>
              <w:jc w:val="center"/>
              <w:rPr>
                <w:rStyle w:val="LRIREPTINTRO"/>
                <w:rFonts w:ascii="Times New Roman" w:hAnsi="Times New Roman"/>
                <w:b/>
                <w:i/>
                <w:iCs/>
                <w:sz w:val="20"/>
              </w:rPr>
            </w:pPr>
            <w:r w:rsidRPr="00340668">
              <w:rPr>
                <w:rStyle w:val="LRIREPTINTRO"/>
                <w:rFonts w:ascii="Times New Roman" w:hAnsi="Times New Roman"/>
                <w:b/>
                <w:i/>
                <w:iCs/>
                <w:sz w:val="20"/>
              </w:rPr>
              <w:t>Nays</w:t>
            </w:r>
          </w:p>
        </w:tc>
        <w:tc>
          <w:tcPr>
            <w:tcW w:w="1240" w:type="dxa"/>
            <w:gridSpan w:val="2"/>
            <w:tcBorders>
              <w:bottom w:val="double" w:sz="4" w:space="0" w:color="auto"/>
            </w:tcBorders>
            <w:vAlign w:val="center"/>
          </w:tcPr>
          <w:p w:rsidR="00D64BCB" w:rsidRPr="00340668" w:rsidRDefault="00D64BCB" w:rsidP="00C60C5C">
            <w:pPr>
              <w:pStyle w:val="BodyText"/>
              <w:keepNext/>
              <w:jc w:val="center"/>
              <w:rPr>
                <w:rStyle w:val="LRIREPTINTRO"/>
                <w:rFonts w:ascii="Times New Roman" w:hAnsi="Times New Roman"/>
                <w:b/>
                <w:i/>
                <w:iCs/>
                <w:sz w:val="20"/>
              </w:rPr>
            </w:pPr>
            <w:r w:rsidRPr="00340668">
              <w:rPr>
                <w:rStyle w:val="LRIREPTINTRO"/>
                <w:rFonts w:ascii="Times New Roman" w:hAnsi="Times New Roman"/>
                <w:b/>
                <w:i/>
                <w:iCs/>
                <w:sz w:val="20"/>
              </w:rPr>
              <w:t>Yeas</w:t>
            </w:r>
          </w:p>
        </w:tc>
        <w:tc>
          <w:tcPr>
            <w:tcW w:w="1261" w:type="dxa"/>
            <w:tcBorders>
              <w:bottom w:val="double" w:sz="4" w:space="0" w:color="auto"/>
            </w:tcBorders>
            <w:vAlign w:val="center"/>
          </w:tcPr>
          <w:p w:rsidR="00D64BCB" w:rsidRPr="00340668" w:rsidRDefault="00D64BCB" w:rsidP="00C60C5C">
            <w:pPr>
              <w:pStyle w:val="BodyText"/>
              <w:keepNext/>
              <w:jc w:val="center"/>
              <w:rPr>
                <w:rStyle w:val="LRIREPTINTRO"/>
                <w:rFonts w:ascii="Times New Roman" w:hAnsi="Times New Roman"/>
                <w:b/>
                <w:i/>
                <w:iCs/>
                <w:sz w:val="20"/>
              </w:rPr>
            </w:pPr>
            <w:r w:rsidRPr="00340668">
              <w:rPr>
                <w:rStyle w:val="LRIREPTINTRO"/>
                <w:rFonts w:ascii="Times New Roman" w:hAnsi="Times New Roman"/>
                <w:b/>
                <w:i/>
                <w:iCs/>
                <w:sz w:val="20"/>
              </w:rPr>
              <w:t>Nays</w:t>
            </w:r>
          </w:p>
        </w:tc>
        <w:tc>
          <w:tcPr>
            <w:tcW w:w="2853" w:type="dxa"/>
            <w:vMerge/>
            <w:tcBorders>
              <w:bottom w:val="double" w:sz="4" w:space="0" w:color="auto"/>
              <w:right w:val="double" w:sz="4" w:space="0" w:color="auto"/>
            </w:tcBorders>
            <w:vAlign w:val="center"/>
          </w:tcPr>
          <w:p w:rsidR="00D64BCB" w:rsidRPr="00340668" w:rsidRDefault="00D64BCB" w:rsidP="00C60C5C">
            <w:pPr>
              <w:pStyle w:val="BodyText"/>
              <w:keepNext/>
              <w:jc w:val="center"/>
              <w:rPr>
                <w:rStyle w:val="LRIREPTINTRO"/>
                <w:iCs/>
              </w:rPr>
            </w:pPr>
          </w:p>
        </w:tc>
      </w:tr>
      <w:tr w:rsidR="00437DC4" w:rsidRPr="00340668" w:rsidTr="00437DC4">
        <w:trPr>
          <w:gridBefore w:val="1"/>
          <w:wBefore w:w="7" w:type="dxa"/>
          <w:jc w:val="center"/>
        </w:trPr>
        <w:tc>
          <w:tcPr>
            <w:tcW w:w="1817" w:type="dxa"/>
            <w:gridSpan w:val="2"/>
            <w:tcBorders>
              <w:left w:val="double" w:sz="4" w:space="0" w:color="auto"/>
              <w:bottom w:val="double" w:sz="4" w:space="0" w:color="auto"/>
            </w:tcBorders>
            <w:vAlign w:val="center"/>
          </w:tcPr>
          <w:p w:rsidR="00437DC4" w:rsidRPr="00340668" w:rsidRDefault="00437DC4" w:rsidP="00C60C5C">
            <w:pPr>
              <w:keepNext/>
              <w:jc w:val="center"/>
              <w:rPr>
                <w:rFonts w:eastAsia="Calibri"/>
                <w:sz w:val="20"/>
              </w:rPr>
            </w:pPr>
            <w:r w:rsidRPr="00340668">
              <w:rPr>
                <w:rFonts w:eastAsia="Calibri"/>
                <w:sz w:val="20"/>
              </w:rPr>
              <w:t>Report</w:t>
            </w:r>
          </w:p>
        </w:tc>
        <w:tc>
          <w:tcPr>
            <w:tcW w:w="1096" w:type="dxa"/>
            <w:tcBorders>
              <w:bottom w:val="double" w:sz="4" w:space="0" w:color="auto"/>
            </w:tcBorders>
            <w:vAlign w:val="center"/>
          </w:tcPr>
          <w:p w:rsidR="00437DC4" w:rsidRPr="00340668" w:rsidRDefault="00437DC4" w:rsidP="00C60C5C">
            <w:pPr>
              <w:keepNext/>
              <w:ind w:right="432"/>
              <w:jc w:val="center"/>
              <w:rPr>
                <w:rFonts w:eastAsia="Calibri"/>
                <w:sz w:val="20"/>
              </w:rPr>
            </w:pPr>
          </w:p>
        </w:tc>
        <w:tc>
          <w:tcPr>
            <w:tcW w:w="1106" w:type="dxa"/>
            <w:gridSpan w:val="2"/>
            <w:tcBorders>
              <w:bottom w:val="double" w:sz="4" w:space="0" w:color="auto"/>
            </w:tcBorders>
            <w:vAlign w:val="center"/>
          </w:tcPr>
          <w:p w:rsidR="00437DC4" w:rsidRPr="00340668" w:rsidRDefault="00437DC4" w:rsidP="00C60C5C">
            <w:pPr>
              <w:keepNext/>
              <w:ind w:right="432"/>
              <w:jc w:val="center"/>
              <w:rPr>
                <w:rFonts w:eastAsia="Calibri"/>
                <w:sz w:val="20"/>
              </w:rPr>
            </w:pPr>
          </w:p>
        </w:tc>
        <w:tc>
          <w:tcPr>
            <w:tcW w:w="1246" w:type="dxa"/>
            <w:gridSpan w:val="2"/>
            <w:tcBorders>
              <w:bottom w:val="double" w:sz="4" w:space="0" w:color="auto"/>
            </w:tcBorders>
            <w:vAlign w:val="center"/>
          </w:tcPr>
          <w:p w:rsidR="00437DC4" w:rsidRPr="00340668" w:rsidRDefault="00437DC4" w:rsidP="00C60C5C">
            <w:pPr>
              <w:keepNext/>
              <w:ind w:right="432"/>
              <w:jc w:val="center"/>
              <w:rPr>
                <w:rFonts w:eastAsia="Calibri"/>
                <w:sz w:val="20"/>
              </w:rPr>
            </w:pPr>
          </w:p>
        </w:tc>
        <w:tc>
          <w:tcPr>
            <w:tcW w:w="1270" w:type="dxa"/>
            <w:gridSpan w:val="2"/>
            <w:tcBorders>
              <w:bottom w:val="double" w:sz="4" w:space="0" w:color="auto"/>
            </w:tcBorders>
            <w:vAlign w:val="center"/>
          </w:tcPr>
          <w:p w:rsidR="00437DC4" w:rsidRPr="00340668" w:rsidRDefault="00437DC4" w:rsidP="00C60C5C">
            <w:pPr>
              <w:keepNext/>
              <w:ind w:right="432"/>
              <w:jc w:val="center"/>
              <w:rPr>
                <w:rFonts w:eastAsia="Calibri"/>
                <w:sz w:val="20"/>
              </w:rPr>
            </w:pPr>
          </w:p>
        </w:tc>
        <w:tc>
          <w:tcPr>
            <w:tcW w:w="2852" w:type="dxa"/>
            <w:tcBorders>
              <w:bottom w:val="double" w:sz="4" w:space="0" w:color="auto"/>
              <w:right w:val="double" w:sz="4" w:space="0" w:color="auto"/>
            </w:tcBorders>
          </w:tcPr>
          <w:p w:rsidR="00437DC4" w:rsidRPr="00340668" w:rsidRDefault="00437DC4" w:rsidP="00437DC4">
            <w:pPr>
              <w:keepNext/>
              <w:jc w:val="center"/>
              <w:rPr>
                <w:rFonts w:eastAsia="Calibri"/>
                <w:iCs/>
                <w:sz w:val="20"/>
              </w:rPr>
            </w:pPr>
            <w:r w:rsidRPr="00340668">
              <w:rPr>
                <w:rFonts w:eastAsia="Calibri"/>
                <w:iCs/>
                <w:sz w:val="20"/>
              </w:rPr>
              <w:t>All items adopted by voice vote</w:t>
            </w:r>
          </w:p>
        </w:tc>
      </w:tr>
    </w:tbl>
    <w:p w:rsidR="00D64BCB" w:rsidRPr="00340668" w:rsidRDefault="00D64BCB" w:rsidP="00D64BCB">
      <w:pPr>
        <w:pBdr>
          <w:bottom w:val="single" w:sz="12" w:space="1" w:color="auto"/>
        </w:pBdr>
        <w:tabs>
          <w:tab w:val="center" w:pos="4860"/>
          <w:tab w:val="right" w:pos="9720"/>
        </w:tabs>
        <w:rPr>
          <w:rFonts w:ascii="Calibri" w:eastAsia="Calibri" w:hAnsi="Calibri"/>
          <w:b/>
        </w:rPr>
      </w:pPr>
    </w:p>
    <w:p w:rsidR="00D64BCB" w:rsidRPr="00340668" w:rsidRDefault="00D64BCB" w:rsidP="00D64BCB">
      <w:pPr>
        <w:tabs>
          <w:tab w:val="left" w:pos="810"/>
          <w:tab w:val="left" w:pos="1170"/>
        </w:tabs>
      </w:pPr>
    </w:p>
    <w:p w:rsidR="00754A66" w:rsidRPr="00340668" w:rsidRDefault="00754A66" w:rsidP="005F2F73">
      <w:pPr>
        <w:keepNext/>
        <w:pBdr>
          <w:top w:val="single" w:sz="12" w:space="1" w:color="auto"/>
          <w:bottom w:val="single" w:sz="12" w:space="1" w:color="auto"/>
        </w:pBdr>
        <w:tabs>
          <w:tab w:val="left" w:pos="810"/>
          <w:tab w:val="left" w:pos="1170"/>
          <w:tab w:val="left" w:pos="1440"/>
          <w:tab w:val="left" w:pos="2160"/>
          <w:tab w:val="left" w:leader="dot" w:pos="9360"/>
        </w:tabs>
        <w:jc w:val="center"/>
        <w:rPr>
          <w:b/>
          <w:szCs w:val="24"/>
        </w:rPr>
      </w:pPr>
      <w:r w:rsidRPr="00340668">
        <w:rPr>
          <w:b/>
          <w:szCs w:val="24"/>
        </w:rPr>
        <w:t>Details of all Items</w:t>
      </w:r>
    </w:p>
    <w:p w:rsidR="00754A66" w:rsidRPr="00340668" w:rsidRDefault="00754A66" w:rsidP="005F2F73">
      <w:pPr>
        <w:keepNext/>
        <w:pBdr>
          <w:top w:val="single" w:sz="12" w:space="1" w:color="auto"/>
          <w:bottom w:val="single" w:sz="12" w:space="1" w:color="auto"/>
        </w:pBdr>
        <w:tabs>
          <w:tab w:val="left" w:pos="-1440"/>
          <w:tab w:val="left" w:pos="-720"/>
          <w:tab w:val="left" w:pos="0"/>
          <w:tab w:val="left" w:pos="810"/>
          <w:tab w:val="left" w:pos="1170"/>
          <w:tab w:val="left" w:pos="1440"/>
          <w:tab w:val="left" w:pos="2160"/>
          <w:tab w:val="left" w:pos="2880"/>
          <w:tab w:val="left" w:pos="3600"/>
          <w:tab w:val="left" w:pos="4320"/>
          <w:tab w:val="left" w:pos="5040"/>
          <w:tab w:val="left" w:pos="5760"/>
          <w:tab w:val="left" w:pos="6480"/>
          <w:tab w:val="right" w:leader="dot" w:pos="9360"/>
        </w:tabs>
        <w:ind w:left="720" w:hanging="720"/>
        <w:jc w:val="center"/>
        <w:rPr>
          <w:sz w:val="20"/>
        </w:rPr>
      </w:pPr>
      <w:r w:rsidRPr="00340668">
        <w:rPr>
          <w:sz w:val="20"/>
        </w:rPr>
        <w:t>(In order by Reference Key Number)</w:t>
      </w:r>
    </w:p>
    <w:p w:rsidR="00754A66" w:rsidRPr="00340668" w:rsidRDefault="004B4C0C" w:rsidP="0058056F">
      <w:pPr>
        <w:pStyle w:val="Heading2"/>
      </w:pPr>
      <w:bookmarkStart w:id="2" w:name="_Toc286848525"/>
      <w:bookmarkEnd w:id="1"/>
      <w:r w:rsidRPr="00340668">
        <w:t>100-</w:t>
      </w:r>
      <w:r w:rsidR="00B24385" w:rsidRPr="00340668">
        <w:t>1</w:t>
      </w:r>
      <w:r w:rsidRPr="00340668">
        <w:tab/>
      </w:r>
      <w:r w:rsidR="005B0604" w:rsidRPr="00340668">
        <w:t>I</w:t>
      </w:r>
      <w:r w:rsidR="0058056F" w:rsidRPr="00340668">
        <w:tab/>
      </w:r>
      <w:r w:rsidR="00754A66" w:rsidRPr="00340668">
        <w:t>Membership and Meeting Attendance</w:t>
      </w:r>
      <w:bookmarkEnd w:id="2"/>
    </w:p>
    <w:p w:rsidR="00754A66" w:rsidRPr="00340668" w:rsidRDefault="00754A66" w:rsidP="005F2F73">
      <w:pPr>
        <w:tabs>
          <w:tab w:val="left" w:pos="810"/>
          <w:tab w:val="left" w:pos="1170"/>
        </w:tabs>
        <w:jc w:val="both"/>
        <w:rPr>
          <w:b/>
          <w:sz w:val="20"/>
        </w:rPr>
      </w:pPr>
    </w:p>
    <w:p w:rsidR="00192BB4" w:rsidRPr="00340668" w:rsidRDefault="00192BB4" w:rsidP="005F2F73">
      <w:pPr>
        <w:tabs>
          <w:tab w:val="left" w:pos="810"/>
          <w:tab w:val="left" w:pos="1170"/>
        </w:tabs>
        <w:jc w:val="both"/>
        <w:rPr>
          <w:sz w:val="20"/>
        </w:rPr>
      </w:pPr>
      <w:r w:rsidRPr="00340668">
        <w:rPr>
          <w:sz w:val="20"/>
        </w:rPr>
        <w:t xml:space="preserve">The Board continues to assess avenues for improving membership and participation at Interim and Annual Meetings.  Membership and attendance are driven to some degree by the items on the agendas and by the economy.  NCWM actively reaches out to potential stakeholders </w:t>
      </w:r>
      <w:r w:rsidR="00263DFC" w:rsidRPr="00340668">
        <w:rPr>
          <w:sz w:val="20"/>
        </w:rPr>
        <w:t xml:space="preserve">notifying them of </w:t>
      </w:r>
      <w:r w:rsidRPr="00340668">
        <w:rPr>
          <w:sz w:val="20"/>
        </w:rPr>
        <w:t>agenda items that may be of interest and warrant their attention.  This effort is believed to have had a positive effect on both membership and meeting attendance in the past two years.</w:t>
      </w:r>
    </w:p>
    <w:p w:rsidR="00192BB4" w:rsidRPr="00340668" w:rsidRDefault="00192BB4" w:rsidP="005F2F73">
      <w:pPr>
        <w:tabs>
          <w:tab w:val="left" w:pos="810"/>
          <w:tab w:val="left" w:pos="1170"/>
        </w:tabs>
        <w:jc w:val="both"/>
        <w:rPr>
          <w:sz w:val="20"/>
        </w:rPr>
      </w:pPr>
    </w:p>
    <w:p w:rsidR="001C3915" w:rsidRPr="00340668" w:rsidRDefault="00192BB4" w:rsidP="005F2F73">
      <w:pPr>
        <w:tabs>
          <w:tab w:val="left" w:pos="810"/>
          <w:tab w:val="left" w:pos="1170"/>
        </w:tabs>
        <w:jc w:val="both"/>
        <w:rPr>
          <w:sz w:val="20"/>
        </w:rPr>
      </w:pPr>
      <w:r w:rsidRPr="00340668">
        <w:rPr>
          <w:sz w:val="20"/>
        </w:rPr>
        <w:t xml:space="preserve">The attendance for Interim </w:t>
      </w:r>
      <w:r w:rsidR="000D6F20" w:rsidRPr="00340668">
        <w:rPr>
          <w:sz w:val="20"/>
        </w:rPr>
        <w:t xml:space="preserve">and Annual </w:t>
      </w:r>
      <w:r w:rsidRPr="00340668">
        <w:rPr>
          <w:sz w:val="20"/>
        </w:rPr>
        <w:t>Meeting</w:t>
      </w:r>
      <w:r w:rsidR="000D6F20" w:rsidRPr="00340668">
        <w:rPr>
          <w:sz w:val="20"/>
        </w:rPr>
        <w:t xml:space="preserve">s in 2010 were </w:t>
      </w:r>
      <w:r w:rsidRPr="00340668">
        <w:rPr>
          <w:sz w:val="20"/>
        </w:rPr>
        <w:t>exceptional, exceeding 2009 attendance</w:t>
      </w:r>
      <w:r w:rsidR="000D6F20" w:rsidRPr="00340668">
        <w:rPr>
          <w:sz w:val="20"/>
        </w:rPr>
        <w:t xml:space="preserve">.  The 2011 Interim Meeting was also </w:t>
      </w:r>
      <w:r w:rsidR="001C3915" w:rsidRPr="00340668">
        <w:rPr>
          <w:sz w:val="20"/>
        </w:rPr>
        <w:t xml:space="preserve">very </w:t>
      </w:r>
      <w:r w:rsidR="000D6F20" w:rsidRPr="00340668">
        <w:rPr>
          <w:sz w:val="20"/>
        </w:rPr>
        <w:t>well attended</w:t>
      </w:r>
      <w:r w:rsidR="001C3915" w:rsidRPr="00340668">
        <w:rPr>
          <w:sz w:val="20"/>
        </w:rPr>
        <w:t xml:space="preserve">.  The addition of technical sessions for task groups and </w:t>
      </w:r>
      <w:r w:rsidR="00A35ECF" w:rsidRPr="00340668">
        <w:rPr>
          <w:sz w:val="20"/>
        </w:rPr>
        <w:t xml:space="preserve">subcommittees </w:t>
      </w:r>
      <w:r w:rsidR="001C3915" w:rsidRPr="00340668">
        <w:rPr>
          <w:sz w:val="20"/>
        </w:rPr>
        <w:t>on Sunday afternoons</w:t>
      </w:r>
      <w:r w:rsidR="00A35ECF" w:rsidRPr="00340668">
        <w:rPr>
          <w:sz w:val="20"/>
        </w:rPr>
        <w:t>,</w:t>
      </w:r>
      <w:r w:rsidR="001C3915" w:rsidRPr="00340668">
        <w:rPr>
          <w:sz w:val="20"/>
        </w:rPr>
        <w:t xml:space="preserve"> not only improves the standards development process, but also adds value for stakeholders who attend.  </w:t>
      </w:r>
    </w:p>
    <w:p w:rsidR="001C3915" w:rsidRPr="00340668" w:rsidRDefault="001C3915" w:rsidP="005F2F73">
      <w:pPr>
        <w:tabs>
          <w:tab w:val="left" w:pos="810"/>
          <w:tab w:val="left" w:pos="1170"/>
        </w:tabs>
        <w:jc w:val="both"/>
        <w:rPr>
          <w:sz w:val="20"/>
        </w:rPr>
      </w:pPr>
    </w:p>
    <w:p w:rsidR="00192BB4" w:rsidRPr="00340668" w:rsidRDefault="001C3915" w:rsidP="005F2F73">
      <w:pPr>
        <w:tabs>
          <w:tab w:val="left" w:pos="810"/>
          <w:tab w:val="left" w:pos="1170"/>
        </w:tabs>
        <w:jc w:val="both"/>
        <w:rPr>
          <w:sz w:val="20"/>
        </w:rPr>
      </w:pPr>
      <w:r w:rsidRPr="00340668">
        <w:rPr>
          <w:sz w:val="20"/>
        </w:rPr>
        <w:t>M</w:t>
      </w:r>
      <w:r w:rsidR="00192BB4" w:rsidRPr="00340668">
        <w:rPr>
          <w:sz w:val="20"/>
        </w:rPr>
        <w:t xml:space="preserve">embership </w:t>
      </w:r>
      <w:r w:rsidR="00D119CA" w:rsidRPr="00340668">
        <w:rPr>
          <w:sz w:val="20"/>
        </w:rPr>
        <w:t xml:space="preserve">levels track closely with the economy as shown in the yearly comparison below.  Just as membership was rebounding from the previous recession, </w:t>
      </w:r>
      <w:r w:rsidRPr="00340668">
        <w:rPr>
          <w:sz w:val="20"/>
        </w:rPr>
        <w:t>the next one hit even harder in 2008</w:t>
      </w:r>
      <w:r w:rsidR="00A35ECF" w:rsidRPr="00340668">
        <w:rPr>
          <w:sz w:val="20"/>
        </w:rPr>
        <w:t>,</w:t>
      </w:r>
      <w:r w:rsidR="00D119CA" w:rsidRPr="00340668">
        <w:rPr>
          <w:sz w:val="20"/>
        </w:rPr>
        <w:t xml:space="preserve"> resulting in declines in 2008 and 2009, especially in the public sector</w:t>
      </w:r>
      <w:r w:rsidRPr="00340668">
        <w:rPr>
          <w:sz w:val="20"/>
        </w:rPr>
        <w:t xml:space="preserve">.  </w:t>
      </w:r>
      <w:r w:rsidR="00D119CA" w:rsidRPr="00340668">
        <w:rPr>
          <w:sz w:val="20"/>
        </w:rPr>
        <w:t>It appears that membership has leveled out this year and is in good position to begin building again.</w:t>
      </w:r>
      <w:r w:rsidR="00192BB4" w:rsidRPr="00340668">
        <w:rPr>
          <w:sz w:val="20"/>
        </w:rPr>
        <w:t xml:space="preserve">  </w:t>
      </w:r>
    </w:p>
    <w:p w:rsidR="00192BB4" w:rsidRPr="00340668" w:rsidRDefault="00192BB4" w:rsidP="005F2F73">
      <w:pPr>
        <w:tabs>
          <w:tab w:val="left" w:pos="810"/>
          <w:tab w:val="left" w:pos="1170"/>
        </w:tabs>
        <w:jc w:val="both"/>
        <w:rPr>
          <w:sz w:val="20"/>
        </w:rPr>
      </w:pPr>
    </w:p>
    <w:p w:rsidR="00192BB4" w:rsidRPr="00340668" w:rsidRDefault="00192BB4" w:rsidP="005F2F73">
      <w:pPr>
        <w:tabs>
          <w:tab w:val="left" w:pos="810"/>
          <w:tab w:val="left" w:pos="1170"/>
        </w:tabs>
        <w:jc w:val="both"/>
        <w:rPr>
          <w:sz w:val="20"/>
        </w:rPr>
      </w:pPr>
      <w:r w:rsidRPr="00340668">
        <w:rPr>
          <w:sz w:val="20"/>
        </w:rPr>
        <w:t>The following is a comparison of NCWM membership levels for the past six years.</w:t>
      </w:r>
    </w:p>
    <w:p w:rsidR="00192BB4" w:rsidRPr="00340668" w:rsidRDefault="00192BB4" w:rsidP="005F2F73">
      <w:pPr>
        <w:tabs>
          <w:tab w:val="left" w:pos="810"/>
          <w:tab w:val="left" w:pos="1170"/>
        </w:tabs>
        <w:jc w:val="both"/>
        <w:rPr>
          <w:b/>
          <w:sz w:val="20"/>
        </w:rPr>
      </w:pP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4"/>
        <w:gridCol w:w="1178"/>
        <w:gridCol w:w="1288"/>
        <w:gridCol w:w="1288"/>
        <w:gridCol w:w="1288"/>
        <w:gridCol w:w="1288"/>
        <w:gridCol w:w="1271"/>
      </w:tblGrid>
      <w:tr w:rsidR="00075EBB" w:rsidRPr="00340668" w:rsidTr="00075EBB">
        <w:trPr>
          <w:trHeight w:val="297"/>
          <w:jc w:val="center"/>
        </w:trPr>
        <w:tc>
          <w:tcPr>
            <w:tcW w:w="9165" w:type="dxa"/>
            <w:gridSpan w:val="7"/>
            <w:tcBorders>
              <w:top w:val="double" w:sz="4" w:space="0" w:color="auto"/>
              <w:left w:val="double" w:sz="4" w:space="0" w:color="auto"/>
              <w:bottom w:val="double" w:sz="4" w:space="0" w:color="auto"/>
              <w:right w:val="double" w:sz="4" w:space="0" w:color="auto"/>
            </w:tcBorders>
            <w:vAlign w:val="center"/>
          </w:tcPr>
          <w:p w:rsidR="00075EBB" w:rsidRPr="00340668" w:rsidRDefault="00075EBB" w:rsidP="00F14CC7">
            <w:pPr>
              <w:keepNext/>
              <w:keepLines/>
              <w:tabs>
                <w:tab w:val="left" w:pos="810"/>
                <w:tab w:val="left" w:pos="1170"/>
              </w:tabs>
              <w:jc w:val="center"/>
              <w:rPr>
                <w:sz w:val="20"/>
              </w:rPr>
            </w:pPr>
            <w:r w:rsidRPr="00340668">
              <w:rPr>
                <w:b/>
                <w:sz w:val="20"/>
              </w:rPr>
              <w:t>NCWM Membership Report</w:t>
            </w:r>
          </w:p>
        </w:tc>
      </w:tr>
      <w:tr w:rsidR="00075EBB" w:rsidRPr="00340668" w:rsidTr="00075EBB">
        <w:trPr>
          <w:trHeight w:val="297"/>
          <w:jc w:val="center"/>
        </w:trPr>
        <w:tc>
          <w:tcPr>
            <w:tcW w:w="1564" w:type="dxa"/>
            <w:tcBorders>
              <w:top w:val="double" w:sz="4" w:space="0" w:color="auto"/>
              <w:left w:val="double" w:sz="4" w:space="0" w:color="auto"/>
              <w:bottom w:val="single" w:sz="6" w:space="0" w:color="auto"/>
              <w:right w:val="single" w:sz="6" w:space="0" w:color="auto"/>
            </w:tcBorders>
            <w:vAlign w:val="center"/>
          </w:tcPr>
          <w:p w:rsidR="00075EBB" w:rsidRPr="00340668" w:rsidRDefault="00075EBB" w:rsidP="00F14CC7">
            <w:pPr>
              <w:keepNext/>
              <w:keepLines/>
              <w:tabs>
                <w:tab w:val="left" w:pos="810"/>
                <w:tab w:val="left" w:pos="1170"/>
              </w:tabs>
              <w:rPr>
                <w:b/>
                <w:sz w:val="20"/>
              </w:rPr>
            </w:pPr>
          </w:p>
        </w:tc>
        <w:tc>
          <w:tcPr>
            <w:tcW w:w="1178" w:type="dxa"/>
            <w:tcBorders>
              <w:top w:val="double" w:sz="4" w:space="0" w:color="auto"/>
              <w:left w:val="single" w:sz="6" w:space="0" w:color="auto"/>
              <w:bottom w:val="single" w:sz="6" w:space="0" w:color="auto"/>
              <w:right w:val="single" w:sz="6" w:space="0" w:color="auto"/>
            </w:tcBorders>
            <w:shd w:val="clear" w:color="auto" w:fill="E0E0E0"/>
            <w:vAlign w:val="center"/>
          </w:tcPr>
          <w:p w:rsidR="00075EBB" w:rsidRPr="00340668" w:rsidRDefault="00075EBB" w:rsidP="00F14CC7">
            <w:pPr>
              <w:keepNext/>
              <w:keepLines/>
              <w:tabs>
                <w:tab w:val="left" w:pos="810"/>
                <w:tab w:val="left" w:pos="1170"/>
              </w:tabs>
              <w:jc w:val="center"/>
              <w:rPr>
                <w:b/>
                <w:sz w:val="20"/>
              </w:rPr>
            </w:pPr>
            <w:r w:rsidRPr="00340668">
              <w:rPr>
                <w:b/>
                <w:sz w:val="20"/>
              </w:rPr>
              <w:t>June</w:t>
            </w:r>
          </w:p>
          <w:p w:rsidR="00075EBB" w:rsidRPr="00340668" w:rsidRDefault="00075EBB" w:rsidP="00F14CC7">
            <w:pPr>
              <w:keepNext/>
              <w:keepLines/>
              <w:tabs>
                <w:tab w:val="left" w:pos="810"/>
                <w:tab w:val="left" w:pos="1170"/>
              </w:tabs>
              <w:jc w:val="center"/>
              <w:rPr>
                <w:b/>
                <w:sz w:val="20"/>
              </w:rPr>
            </w:pPr>
            <w:r w:rsidRPr="00340668">
              <w:rPr>
                <w:b/>
                <w:sz w:val="20"/>
              </w:rPr>
              <w:t>2011</w:t>
            </w:r>
          </w:p>
        </w:tc>
        <w:tc>
          <w:tcPr>
            <w:tcW w:w="1288" w:type="dxa"/>
            <w:tcBorders>
              <w:top w:val="double" w:sz="4" w:space="0" w:color="auto"/>
              <w:left w:val="single" w:sz="6" w:space="0" w:color="auto"/>
              <w:bottom w:val="single" w:sz="6" w:space="0" w:color="auto"/>
              <w:right w:val="single" w:sz="6" w:space="0" w:color="auto"/>
            </w:tcBorders>
            <w:vAlign w:val="center"/>
          </w:tcPr>
          <w:p w:rsidR="00075EBB" w:rsidRPr="00340668" w:rsidRDefault="00075EBB" w:rsidP="00F14CC7">
            <w:pPr>
              <w:keepNext/>
              <w:keepLines/>
              <w:tabs>
                <w:tab w:val="left" w:pos="810"/>
                <w:tab w:val="left" w:pos="1170"/>
              </w:tabs>
              <w:jc w:val="center"/>
              <w:rPr>
                <w:b/>
                <w:sz w:val="20"/>
              </w:rPr>
            </w:pPr>
            <w:r w:rsidRPr="00340668">
              <w:rPr>
                <w:b/>
                <w:sz w:val="20"/>
              </w:rPr>
              <w:t>June</w:t>
            </w:r>
          </w:p>
          <w:p w:rsidR="00075EBB" w:rsidRPr="00340668" w:rsidRDefault="00075EBB" w:rsidP="00F14CC7">
            <w:pPr>
              <w:keepNext/>
              <w:keepLines/>
              <w:tabs>
                <w:tab w:val="left" w:pos="810"/>
                <w:tab w:val="left" w:pos="1170"/>
              </w:tabs>
              <w:jc w:val="center"/>
              <w:rPr>
                <w:b/>
                <w:sz w:val="20"/>
              </w:rPr>
            </w:pPr>
            <w:r w:rsidRPr="00340668">
              <w:rPr>
                <w:b/>
                <w:sz w:val="20"/>
              </w:rPr>
              <w:t>2010</w:t>
            </w:r>
          </w:p>
        </w:tc>
        <w:tc>
          <w:tcPr>
            <w:tcW w:w="1288" w:type="dxa"/>
            <w:tcBorders>
              <w:top w:val="double" w:sz="4" w:space="0" w:color="auto"/>
              <w:left w:val="single" w:sz="6" w:space="0" w:color="auto"/>
              <w:bottom w:val="single" w:sz="6" w:space="0" w:color="auto"/>
              <w:right w:val="single" w:sz="6" w:space="0" w:color="auto"/>
            </w:tcBorders>
            <w:vAlign w:val="center"/>
          </w:tcPr>
          <w:p w:rsidR="00075EBB" w:rsidRPr="00340668" w:rsidRDefault="00075EBB" w:rsidP="00F14CC7">
            <w:pPr>
              <w:keepNext/>
              <w:keepLines/>
              <w:tabs>
                <w:tab w:val="left" w:pos="810"/>
                <w:tab w:val="left" w:pos="1170"/>
              </w:tabs>
              <w:jc w:val="center"/>
              <w:rPr>
                <w:b/>
                <w:sz w:val="20"/>
              </w:rPr>
            </w:pPr>
            <w:r w:rsidRPr="00340668">
              <w:rPr>
                <w:b/>
                <w:sz w:val="20"/>
              </w:rPr>
              <w:t>June</w:t>
            </w:r>
          </w:p>
          <w:p w:rsidR="00075EBB" w:rsidRPr="00340668" w:rsidRDefault="00075EBB" w:rsidP="00F14CC7">
            <w:pPr>
              <w:keepNext/>
              <w:keepLines/>
              <w:tabs>
                <w:tab w:val="left" w:pos="810"/>
                <w:tab w:val="left" w:pos="1170"/>
              </w:tabs>
              <w:jc w:val="center"/>
              <w:rPr>
                <w:b/>
                <w:sz w:val="20"/>
              </w:rPr>
            </w:pPr>
            <w:r w:rsidRPr="00340668">
              <w:rPr>
                <w:b/>
                <w:sz w:val="20"/>
              </w:rPr>
              <w:t>2009</w:t>
            </w:r>
          </w:p>
        </w:tc>
        <w:tc>
          <w:tcPr>
            <w:tcW w:w="1288" w:type="dxa"/>
            <w:tcBorders>
              <w:top w:val="double" w:sz="4" w:space="0" w:color="auto"/>
              <w:left w:val="single" w:sz="6" w:space="0" w:color="auto"/>
              <w:bottom w:val="single" w:sz="6" w:space="0" w:color="auto"/>
              <w:right w:val="single" w:sz="6" w:space="0" w:color="auto"/>
            </w:tcBorders>
            <w:vAlign w:val="center"/>
          </w:tcPr>
          <w:p w:rsidR="00075EBB" w:rsidRPr="00340668" w:rsidRDefault="00075EBB" w:rsidP="00F14CC7">
            <w:pPr>
              <w:keepNext/>
              <w:keepLines/>
              <w:tabs>
                <w:tab w:val="left" w:pos="810"/>
                <w:tab w:val="left" w:pos="1170"/>
              </w:tabs>
              <w:jc w:val="center"/>
              <w:rPr>
                <w:b/>
                <w:sz w:val="20"/>
              </w:rPr>
            </w:pPr>
            <w:r w:rsidRPr="00340668">
              <w:rPr>
                <w:b/>
                <w:sz w:val="20"/>
              </w:rPr>
              <w:t>June</w:t>
            </w:r>
          </w:p>
          <w:p w:rsidR="00075EBB" w:rsidRPr="00340668" w:rsidRDefault="00075EBB" w:rsidP="00F14CC7">
            <w:pPr>
              <w:keepNext/>
              <w:keepLines/>
              <w:tabs>
                <w:tab w:val="left" w:pos="810"/>
                <w:tab w:val="left" w:pos="1170"/>
              </w:tabs>
              <w:jc w:val="center"/>
              <w:rPr>
                <w:b/>
                <w:sz w:val="20"/>
              </w:rPr>
            </w:pPr>
            <w:r w:rsidRPr="00340668">
              <w:rPr>
                <w:b/>
                <w:sz w:val="20"/>
              </w:rPr>
              <w:t>2008</w:t>
            </w:r>
          </w:p>
        </w:tc>
        <w:tc>
          <w:tcPr>
            <w:tcW w:w="1288" w:type="dxa"/>
            <w:tcBorders>
              <w:top w:val="double" w:sz="4" w:space="0" w:color="auto"/>
              <w:left w:val="single" w:sz="6" w:space="0" w:color="auto"/>
              <w:bottom w:val="single" w:sz="6" w:space="0" w:color="auto"/>
              <w:right w:val="single" w:sz="6" w:space="0" w:color="auto"/>
            </w:tcBorders>
            <w:vAlign w:val="center"/>
          </w:tcPr>
          <w:p w:rsidR="00075EBB" w:rsidRPr="00340668" w:rsidRDefault="00075EBB" w:rsidP="00F14CC7">
            <w:pPr>
              <w:keepNext/>
              <w:keepLines/>
              <w:tabs>
                <w:tab w:val="left" w:pos="810"/>
                <w:tab w:val="left" w:pos="1170"/>
              </w:tabs>
              <w:jc w:val="center"/>
              <w:rPr>
                <w:b/>
                <w:sz w:val="20"/>
              </w:rPr>
            </w:pPr>
            <w:r w:rsidRPr="00340668">
              <w:rPr>
                <w:b/>
                <w:sz w:val="20"/>
              </w:rPr>
              <w:t>June</w:t>
            </w:r>
          </w:p>
          <w:p w:rsidR="00075EBB" w:rsidRPr="00340668" w:rsidRDefault="00075EBB" w:rsidP="00F14CC7">
            <w:pPr>
              <w:keepNext/>
              <w:keepLines/>
              <w:tabs>
                <w:tab w:val="left" w:pos="810"/>
                <w:tab w:val="left" w:pos="1170"/>
              </w:tabs>
              <w:jc w:val="center"/>
              <w:rPr>
                <w:b/>
                <w:sz w:val="20"/>
              </w:rPr>
            </w:pPr>
            <w:r w:rsidRPr="00340668">
              <w:rPr>
                <w:b/>
                <w:sz w:val="20"/>
              </w:rPr>
              <w:t>2007</w:t>
            </w:r>
          </w:p>
        </w:tc>
        <w:tc>
          <w:tcPr>
            <w:tcW w:w="1271" w:type="dxa"/>
            <w:tcBorders>
              <w:top w:val="double" w:sz="4" w:space="0" w:color="auto"/>
              <w:left w:val="single" w:sz="6" w:space="0" w:color="auto"/>
              <w:bottom w:val="single" w:sz="6" w:space="0" w:color="auto"/>
              <w:right w:val="double" w:sz="4" w:space="0" w:color="auto"/>
            </w:tcBorders>
            <w:vAlign w:val="center"/>
          </w:tcPr>
          <w:p w:rsidR="00075EBB" w:rsidRPr="00340668" w:rsidRDefault="00075EBB" w:rsidP="00F14CC7">
            <w:pPr>
              <w:keepNext/>
              <w:keepLines/>
              <w:tabs>
                <w:tab w:val="left" w:pos="810"/>
                <w:tab w:val="left" w:pos="1170"/>
              </w:tabs>
              <w:jc w:val="center"/>
              <w:rPr>
                <w:b/>
                <w:sz w:val="20"/>
              </w:rPr>
            </w:pPr>
            <w:r w:rsidRPr="00340668">
              <w:rPr>
                <w:b/>
                <w:sz w:val="20"/>
              </w:rPr>
              <w:t>June</w:t>
            </w:r>
          </w:p>
          <w:p w:rsidR="00075EBB" w:rsidRPr="00340668" w:rsidRDefault="00075EBB" w:rsidP="00F14CC7">
            <w:pPr>
              <w:keepNext/>
              <w:keepLines/>
              <w:tabs>
                <w:tab w:val="left" w:pos="810"/>
                <w:tab w:val="left" w:pos="1170"/>
              </w:tabs>
              <w:jc w:val="center"/>
              <w:rPr>
                <w:b/>
                <w:sz w:val="20"/>
              </w:rPr>
            </w:pPr>
            <w:r w:rsidRPr="00340668">
              <w:rPr>
                <w:b/>
                <w:sz w:val="20"/>
              </w:rPr>
              <w:t>2006</w:t>
            </w:r>
          </w:p>
        </w:tc>
      </w:tr>
      <w:tr w:rsidR="00075EBB" w:rsidRPr="00340668" w:rsidTr="00075EBB">
        <w:trPr>
          <w:trHeight w:val="336"/>
          <w:jc w:val="center"/>
        </w:trPr>
        <w:tc>
          <w:tcPr>
            <w:tcW w:w="1564" w:type="dxa"/>
            <w:tcBorders>
              <w:top w:val="single" w:sz="6" w:space="0" w:color="auto"/>
              <w:left w:val="double" w:sz="4" w:space="0" w:color="auto"/>
              <w:bottom w:val="single" w:sz="6" w:space="0" w:color="auto"/>
              <w:right w:val="single" w:sz="6" w:space="0" w:color="auto"/>
            </w:tcBorders>
            <w:vAlign w:val="center"/>
          </w:tcPr>
          <w:p w:rsidR="00075EBB" w:rsidRPr="00340668" w:rsidRDefault="00075EBB" w:rsidP="00F14CC7">
            <w:pPr>
              <w:keepNext/>
              <w:keepLines/>
              <w:tabs>
                <w:tab w:val="left" w:pos="810"/>
                <w:tab w:val="left" w:pos="1170"/>
              </w:tabs>
              <w:rPr>
                <w:sz w:val="20"/>
              </w:rPr>
            </w:pPr>
            <w:r w:rsidRPr="00340668">
              <w:rPr>
                <w:sz w:val="20"/>
              </w:rPr>
              <w:t>Associate</w:t>
            </w:r>
          </w:p>
        </w:tc>
        <w:tc>
          <w:tcPr>
            <w:tcW w:w="1178" w:type="dxa"/>
            <w:tcBorders>
              <w:top w:val="single" w:sz="6" w:space="0" w:color="auto"/>
              <w:left w:val="single" w:sz="6" w:space="0" w:color="auto"/>
              <w:bottom w:val="single" w:sz="6" w:space="0" w:color="auto"/>
              <w:right w:val="single" w:sz="6" w:space="0" w:color="auto"/>
            </w:tcBorders>
            <w:shd w:val="clear" w:color="auto" w:fill="E0E0E0"/>
            <w:vAlign w:val="center"/>
          </w:tcPr>
          <w:p w:rsidR="00075EBB" w:rsidRPr="00340668" w:rsidRDefault="00075EBB" w:rsidP="00F14CC7">
            <w:pPr>
              <w:tabs>
                <w:tab w:val="left" w:pos="320"/>
              </w:tabs>
              <w:spacing w:line="180" w:lineRule="auto"/>
              <w:jc w:val="right"/>
              <w:rPr>
                <w:sz w:val="20"/>
              </w:rPr>
            </w:pPr>
            <w:r w:rsidRPr="00340668">
              <w:rPr>
                <w:sz w:val="20"/>
              </w:rPr>
              <w:t>813</w:t>
            </w:r>
          </w:p>
        </w:tc>
        <w:tc>
          <w:tcPr>
            <w:tcW w:w="1288" w:type="dxa"/>
            <w:tcBorders>
              <w:top w:val="single" w:sz="6" w:space="0" w:color="auto"/>
              <w:left w:val="single" w:sz="6" w:space="0" w:color="auto"/>
              <w:bottom w:val="single" w:sz="6" w:space="0" w:color="auto"/>
              <w:right w:val="single" w:sz="6" w:space="0" w:color="auto"/>
            </w:tcBorders>
            <w:vAlign w:val="center"/>
          </w:tcPr>
          <w:p w:rsidR="00075EBB" w:rsidRPr="00340668" w:rsidRDefault="00075EBB" w:rsidP="00F14CC7">
            <w:pPr>
              <w:tabs>
                <w:tab w:val="left" w:pos="320"/>
              </w:tabs>
              <w:spacing w:line="180" w:lineRule="auto"/>
              <w:jc w:val="right"/>
              <w:rPr>
                <w:sz w:val="20"/>
              </w:rPr>
            </w:pPr>
            <w:r w:rsidRPr="00340668">
              <w:rPr>
                <w:sz w:val="20"/>
              </w:rPr>
              <w:t>814</w:t>
            </w:r>
          </w:p>
        </w:tc>
        <w:tc>
          <w:tcPr>
            <w:tcW w:w="1288" w:type="dxa"/>
            <w:tcBorders>
              <w:top w:val="single" w:sz="6" w:space="0" w:color="auto"/>
              <w:left w:val="single" w:sz="6" w:space="0" w:color="auto"/>
              <w:bottom w:val="single" w:sz="6" w:space="0" w:color="auto"/>
              <w:right w:val="single" w:sz="6" w:space="0" w:color="auto"/>
            </w:tcBorders>
            <w:vAlign w:val="center"/>
          </w:tcPr>
          <w:p w:rsidR="00075EBB" w:rsidRPr="00340668" w:rsidRDefault="00075EBB" w:rsidP="00F14CC7">
            <w:pPr>
              <w:tabs>
                <w:tab w:val="left" w:pos="320"/>
              </w:tabs>
              <w:spacing w:line="180" w:lineRule="auto"/>
              <w:jc w:val="right"/>
              <w:rPr>
                <w:sz w:val="20"/>
              </w:rPr>
            </w:pPr>
            <w:r w:rsidRPr="00340668">
              <w:rPr>
                <w:sz w:val="20"/>
              </w:rPr>
              <w:t>822</w:t>
            </w:r>
          </w:p>
        </w:tc>
        <w:tc>
          <w:tcPr>
            <w:tcW w:w="1288" w:type="dxa"/>
            <w:tcBorders>
              <w:top w:val="single" w:sz="6" w:space="0" w:color="auto"/>
              <w:left w:val="single" w:sz="6" w:space="0" w:color="auto"/>
              <w:bottom w:val="single" w:sz="6" w:space="0" w:color="auto"/>
              <w:right w:val="single" w:sz="6" w:space="0" w:color="auto"/>
            </w:tcBorders>
            <w:vAlign w:val="center"/>
          </w:tcPr>
          <w:p w:rsidR="00075EBB" w:rsidRPr="00340668" w:rsidRDefault="00075EBB" w:rsidP="00F14CC7">
            <w:pPr>
              <w:spacing w:line="180" w:lineRule="auto"/>
              <w:jc w:val="right"/>
              <w:rPr>
                <w:sz w:val="20"/>
              </w:rPr>
            </w:pPr>
            <w:r w:rsidRPr="00340668">
              <w:rPr>
                <w:sz w:val="20"/>
              </w:rPr>
              <w:t>848</w:t>
            </w:r>
          </w:p>
        </w:tc>
        <w:tc>
          <w:tcPr>
            <w:tcW w:w="1288" w:type="dxa"/>
            <w:tcBorders>
              <w:top w:val="single" w:sz="6" w:space="0" w:color="auto"/>
              <w:left w:val="single" w:sz="6" w:space="0" w:color="auto"/>
              <w:bottom w:val="single" w:sz="6" w:space="0" w:color="auto"/>
              <w:right w:val="single" w:sz="6" w:space="0" w:color="auto"/>
            </w:tcBorders>
            <w:vAlign w:val="center"/>
          </w:tcPr>
          <w:p w:rsidR="00075EBB" w:rsidRPr="00340668" w:rsidRDefault="00075EBB" w:rsidP="00F14CC7">
            <w:pPr>
              <w:spacing w:line="180" w:lineRule="auto"/>
              <w:jc w:val="right"/>
              <w:rPr>
                <w:sz w:val="20"/>
              </w:rPr>
            </w:pPr>
            <w:r w:rsidRPr="00340668">
              <w:rPr>
                <w:sz w:val="20"/>
              </w:rPr>
              <w:t>863</w:t>
            </w:r>
          </w:p>
        </w:tc>
        <w:tc>
          <w:tcPr>
            <w:tcW w:w="1271" w:type="dxa"/>
            <w:tcBorders>
              <w:top w:val="single" w:sz="6" w:space="0" w:color="auto"/>
              <w:left w:val="single" w:sz="6" w:space="0" w:color="auto"/>
              <w:bottom w:val="single" w:sz="6" w:space="0" w:color="auto"/>
              <w:right w:val="double" w:sz="4" w:space="0" w:color="auto"/>
            </w:tcBorders>
            <w:vAlign w:val="center"/>
          </w:tcPr>
          <w:p w:rsidR="00075EBB" w:rsidRPr="00340668" w:rsidRDefault="00075EBB" w:rsidP="00F14CC7">
            <w:pPr>
              <w:spacing w:line="180" w:lineRule="auto"/>
              <w:jc w:val="right"/>
              <w:rPr>
                <w:sz w:val="20"/>
              </w:rPr>
            </w:pPr>
            <w:r w:rsidRPr="00340668">
              <w:rPr>
                <w:sz w:val="20"/>
              </w:rPr>
              <w:t>837</w:t>
            </w:r>
          </w:p>
        </w:tc>
      </w:tr>
      <w:tr w:rsidR="00075EBB" w:rsidRPr="00340668" w:rsidTr="00075EBB">
        <w:trPr>
          <w:trHeight w:val="297"/>
          <w:jc w:val="center"/>
        </w:trPr>
        <w:tc>
          <w:tcPr>
            <w:tcW w:w="1564" w:type="dxa"/>
            <w:tcBorders>
              <w:top w:val="single" w:sz="6" w:space="0" w:color="auto"/>
              <w:left w:val="double" w:sz="4" w:space="0" w:color="auto"/>
              <w:bottom w:val="single" w:sz="6" w:space="0" w:color="auto"/>
              <w:right w:val="single" w:sz="6" w:space="0" w:color="auto"/>
            </w:tcBorders>
            <w:vAlign w:val="center"/>
          </w:tcPr>
          <w:p w:rsidR="00075EBB" w:rsidRPr="00340668" w:rsidRDefault="00075EBB" w:rsidP="00F14CC7">
            <w:pPr>
              <w:keepNext/>
              <w:keepLines/>
              <w:tabs>
                <w:tab w:val="left" w:pos="810"/>
                <w:tab w:val="left" w:pos="1170"/>
              </w:tabs>
              <w:rPr>
                <w:sz w:val="20"/>
              </w:rPr>
            </w:pPr>
            <w:r w:rsidRPr="00340668">
              <w:rPr>
                <w:sz w:val="20"/>
              </w:rPr>
              <w:t>Foreign Assoc.</w:t>
            </w:r>
          </w:p>
        </w:tc>
        <w:tc>
          <w:tcPr>
            <w:tcW w:w="1178" w:type="dxa"/>
            <w:tcBorders>
              <w:top w:val="single" w:sz="6" w:space="0" w:color="auto"/>
              <w:left w:val="single" w:sz="6" w:space="0" w:color="auto"/>
              <w:bottom w:val="single" w:sz="6" w:space="0" w:color="auto"/>
              <w:right w:val="single" w:sz="6" w:space="0" w:color="auto"/>
            </w:tcBorders>
            <w:shd w:val="clear" w:color="auto" w:fill="E0E0E0"/>
            <w:vAlign w:val="center"/>
          </w:tcPr>
          <w:p w:rsidR="00075EBB" w:rsidRPr="00340668" w:rsidRDefault="00075EBB" w:rsidP="00F14CC7">
            <w:pPr>
              <w:tabs>
                <w:tab w:val="left" w:pos="320"/>
              </w:tabs>
              <w:spacing w:line="180" w:lineRule="auto"/>
              <w:jc w:val="right"/>
              <w:rPr>
                <w:sz w:val="20"/>
              </w:rPr>
            </w:pPr>
            <w:r w:rsidRPr="00340668">
              <w:rPr>
                <w:sz w:val="20"/>
              </w:rPr>
              <w:t>62</w:t>
            </w:r>
          </w:p>
        </w:tc>
        <w:tc>
          <w:tcPr>
            <w:tcW w:w="1288" w:type="dxa"/>
            <w:tcBorders>
              <w:top w:val="single" w:sz="6" w:space="0" w:color="auto"/>
              <w:left w:val="single" w:sz="6" w:space="0" w:color="auto"/>
              <w:bottom w:val="single" w:sz="6" w:space="0" w:color="auto"/>
              <w:right w:val="single" w:sz="6" w:space="0" w:color="auto"/>
            </w:tcBorders>
            <w:vAlign w:val="center"/>
          </w:tcPr>
          <w:p w:rsidR="00075EBB" w:rsidRPr="00340668" w:rsidRDefault="00075EBB" w:rsidP="00F14CC7">
            <w:pPr>
              <w:tabs>
                <w:tab w:val="left" w:pos="320"/>
              </w:tabs>
              <w:spacing w:line="180" w:lineRule="auto"/>
              <w:jc w:val="right"/>
              <w:rPr>
                <w:sz w:val="20"/>
              </w:rPr>
            </w:pPr>
            <w:r w:rsidRPr="00340668">
              <w:rPr>
                <w:sz w:val="20"/>
              </w:rPr>
              <w:t>53</w:t>
            </w:r>
          </w:p>
        </w:tc>
        <w:tc>
          <w:tcPr>
            <w:tcW w:w="1288" w:type="dxa"/>
            <w:tcBorders>
              <w:top w:val="single" w:sz="6" w:space="0" w:color="auto"/>
              <w:left w:val="single" w:sz="6" w:space="0" w:color="auto"/>
              <w:bottom w:val="single" w:sz="6" w:space="0" w:color="auto"/>
              <w:right w:val="single" w:sz="6" w:space="0" w:color="auto"/>
            </w:tcBorders>
            <w:vAlign w:val="center"/>
          </w:tcPr>
          <w:p w:rsidR="00075EBB" w:rsidRPr="00340668" w:rsidRDefault="00075EBB" w:rsidP="00F14CC7">
            <w:pPr>
              <w:tabs>
                <w:tab w:val="left" w:pos="320"/>
              </w:tabs>
              <w:spacing w:line="180" w:lineRule="auto"/>
              <w:jc w:val="right"/>
              <w:rPr>
                <w:sz w:val="20"/>
              </w:rPr>
            </w:pPr>
            <w:r w:rsidRPr="00340668">
              <w:rPr>
                <w:sz w:val="20"/>
              </w:rPr>
              <w:t>53</w:t>
            </w:r>
          </w:p>
        </w:tc>
        <w:tc>
          <w:tcPr>
            <w:tcW w:w="1288" w:type="dxa"/>
            <w:tcBorders>
              <w:top w:val="single" w:sz="6" w:space="0" w:color="auto"/>
              <w:left w:val="single" w:sz="6" w:space="0" w:color="auto"/>
              <w:bottom w:val="single" w:sz="6" w:space="0" w:color="auto"/>
              <w:right w:val="single" w:sz="6" w:space="0" w:color="auto"/>
            </w:tcBorders>
            <w:vAlign w:val="center"/>
          </w:tcPr>
          <w:p w:rsidR="00075EBB" w:rsidRPr="00340668" w:rsidRDefault="00075EBB" w:rsidP="00F14CC7">
            <w:pPr>
              <w:spacing w:line="180" w:lineRule="auto"/>
              <w:jc w:val="right"/>
              <w:rPr>
                <w:sz w:val="20"/>
              </w:rPr>
            </w:pPr>
            <w:r w:rsidRPr="00340668">
              <w:rPr>
                <w:sz w:val="20"/>
              </w:rPr>
              <w:t>56</w:t>
            </w:r>
          </w:p>
        </w:tc>
        <w:tc>
          <w:tcPr>
            <w:tcW w:w="1288" w:type="dxa"/>
            <w:tcBorders>
              <w:top w:val="single" w:sz="6" w:space="0" w:color="auto"/>
              <w:left w:val="single" w:sz="6" w:space="0" w:color="auto"/>
              <w:bottom w:val="single" w:sz="6" w:space="0" w:color="auto"/>
              <w:right w:val="single" w:sz="6" w:space="0" w:color="auto"/>
            </w:tcBorders>
            <w:vAlign w:val="center"/>
          </w:tcPr>
          <w:p w:rsidR="00075EBB" w:rsidRPr="00340668" w:rsidRDefault="00075EBB" w:rsidP="00F14CC7">
            <w:pPr>
              <w:spacing w:line="180" w:lineRule="auto"/>
              <w:jc w:val="right"/>
              <w:rPr>
                <w:sz w:val="20"/>
              </w:rPr>
            </w:pPr>
            <w:r w:rsidRPr="00340668">
              <w:rPr>
                <w:sz w:val="20"/>
              </w:rPr>
              <w:t>53</w:t>
            </w:r>
          </w:p>
        </w:tc>
        <w:tc>
          <w:tcPr>
            <w:tcW w:w="1271" w:type="dxa"/>
            <w:tcBorders>
              <w:top w:val="single" w:sz="6" w:space="0" w:color="auto"/>
              <w:left w:val="single" w:sz="6" w:space="0" w:color="auto"/>
              <w:bottom w:val="single" w:sz="6" w:space="0" w:color="auto"/>
              <w:right w:val="double" w:sz="4" w:space="0" w:color="auto"/>
            </w:tcBorders>
            <w:vAlign w:val="center"/>
          </w:tcPr>
          <w:p w:rsidR="00075EBB" w:rsidRPr="00340668" w:rsidRDefault="00075EBB" w:rsidP="00F14CC7">
            <w:pPr>
              <w:spacing w:line="180" w:lineRule="auto"/>
              <w:jc w:val="right"/>
              <w:rPr>
                <w:sz w:val="20"/>
              </w:rPr>
            </w:pPr>
            <w:r w:rsidRPr="00340668">
              <w:rPr>
                <w:sz w:val="20"/>
              </w:rPr>
              <w:t>61</w:t>
            </w:r>
          </w:p>
        </w:tc>
      </w:tr>
      <w:tr w:rsidR="00075EBB" w:rsidRPr="00340668" w:rsidTr="00075EBB">
        <w:trPr>
          <w:trHeight w:val="297"/>
          <w:jc w:val="center"/>
        </w:trPr>
        <w:tc>
          <w:tcPr>
            <w:tcW w:w="1564" w:type="dxa"/>
            <w:tcBorders>
              <w:top w:val="single" w:sz="6" w:space="0" w:color="auto"/>
              <w:left w:val="double" w:sz="4" w:space="0" w:color="auto"/>
              <w:bottom w:val="single" w:sz="6" w:space="0" w:color="auto"/>
              <w:right w:val="single" w:sz="6" w:space="0" w:color="auto"/>
            </w:tcBorders>
            <w:vAlign w:val="center"/>
          </w:tcPr>
          <w:p w:rsidR="00075EBB" w:rsidRPr="00340668" w:rsidRDefault="00075EBB" w:rsidP="00F14CC7">
            <w:pPr>
              <w:keepNext/>
              <w:keepLines/>
              <w:tabs>
                <w:tab w:val="left" w:pos="810"/>
                <w:tab w:val="left" w:pos="1170"/>
              </w:tabs>
              <w:rPr>
                <w:sz w:val="20"/>
              </w:rPr>
            </w:pPr>
            <w:r w:rsidRPr="00340668">
              <w:rPr>
                <w:sz w:val="20"/>
              </w:rPr>
              <w:t>Federal Gov’t</w:t>
            </w:r>
          </w:p>
        </w:tc>
        <w:tc>
          <w:tcPr>
            <w:tcW w:w="1178" w:type="dxa"/>
            <w:tcBorders>
              <w:top w:val="single" w:sz="6" w:space="0" w:color="auto"/>
              <w:left w:val="single" w:sz="6" w:space="0" w:color="auto"/>
              <w:bottom w:val="single" w:sz="6" w:space="0" w:color="auto"/>
              <w:right w:val="single" w:sz="6" w:space="0" w:color="auto"/>
            </w:tcBorders>
            <w:shd w:val="clear" w:color="auto" w:fill="E0E0E0"/>
            <w:vAlign w:val="center"/>
          </w:tcPr>
          <w:p w:rsidR="00075EBB" w:rsidRPr="00340668" w:rsidRDefault="00075EBB" w:rsidP="00F14CC7">
            <w:pPr>
              <w:tabs>
                <w:tab w:val="left" w:pos="320"/>
              </w:tabs>
              <w:spacing w:line="180" w:lineRule="auto"/>
              <w:jc w:val="right"/>
              <w:rPr>
                <w:sz w:val="20"/>
              </w:rPr>
            </w:pPr>
            <w:r w:rsidRPr="00340668">
              <w:rPr>
                <w:sz w:val="20"/>
              </w:rPr>
              <w:t>11</w:t>
            </w:r>
          </w:p>
        </w:tc>
        <w:tc>
          <w:tcPr>
            <w:tcW w:w="1288" w:type="dxa"/>
            <w:tcBorders>
              <w:top w:val="single" w:sz="6" w:space="0" w:color="auto"/>
              <w:left w:val="single" w:sz="6" w:space="0" w:color="auto"/>
              <w:bottom w:val="single" w:sz="6" w:space="0" w:color="auto"/>
              <w:right w:val="single" w:sz="6" w:space="0" w:color="auto"/>
            </w:tcBorders>
            <w:vAlign w:val="center"/>
          </w:tcPr>
          <w:p w:rsidR="00075EBB" w:rsidRPr="00340668" w:rsidRDefault="00075EBB" w:rsidP="00F14CC7">
            <w:pPr>
              <w:tabs>
                <w:tab w:val="left" w:pos="320"/>
              </w:tabs>
              <w:spacing w:line="180" w:lineRule="auto"/>
              <w:jc w:val="right"/>
              <w:rPr>
                <w:sz w:val="20"/>
              </w:rPr>
            </w:pPr>
            <w:r w:rsidRPr="00340668">
              <w:rPr>
                <w:sz w:val="20"/>
              </w:rPr>
              <w:t>12</w:t>
            </w:r>
          </w:p>
        </w:tc>
        <w:tc>
          <w:tcPr>
            <w:tcW w:w="1288" w:type="dxa"/>
            <w:tcBorders>
              <w:top w:val="single" w:sz="6" w:space="0" w:color="auto"/>
              <w:left w:val="single" w:sz="6" w:space="0" w:color="auto"/>
              <w:bottom w:val="single" w:sz="6" w:space="0" w:color="auto"/>
              <w:right w:val="single" w:sz="6" w:space="0" w:color="auto"/>
            </w:tcBorders>
            <w:vAlign w:val="center"/>
          </w:tcPr>
          <w:p w:rsidR="00075EBB" w:rsidRPr="00340668" w:rsidRDefault="00075EBB" w:rsidP="00F14CC7">
            <w:pPr>
              <w:tabs>
                <w:tab w:val="left" w:pos="320"/>
              </w:tabs>
              <w:spacing w:line="180" w:lineRule="auto"/>
              <w:jc w:val="right"/>
              <w:rPr>
                <w:sz w:val="20"/>
              </w:rPr>
            </w:pPr>
            <w:r w:rsidRPr="00340668">
              <w:rPr>
                <w:sz w:val="20"/>
              </w:rPr>
              <w:t>10</w:t>
            </w:r>
          </w:p>
        </w:tc>
        <w:tc>
          <w:tcPr>
            <w:tcW w:w="1288" w:type="dxa"/>
            <w:tcBorders>
              <w:top w:val="single" w:sz="6" w:space="0" w:color="auto"/>
              <w:left w:val="single" w:sz="6" w:space="0" w:color="auto"/>
              <w:bottom w:val="single" w:sz="6" w:space="0" w:color="auto"/>
              <w:right w:val="single" w:sz="6" w:space="0" w:color="auto"/>
            </w:tcBorders>
            <w:vAlign w:val="center"/>
          </w:tcPr>
          <w:p w:rsidR="00075EBB" w:rsidRPr="00340668" w:rsidRDefault="00075EBB" w:rsidP="00F14CC7">
            <w:pPr>
              <w:spacing w:line="180" w:lineRule="auto"/>
              <w:jc w:val="right"/>
              <w:rPr>
                <w:sz w:val="20"/>
              </w:rPr>
            </w:pPr>
            <w:r w:rsidRPr="00340668">
              <w:rPr>
                <w:sz w:val="20"/>
              </w:rPr>
              <w:t>9</w:t>
            </w:r>
          </w:p>
        </w:tc>
        <w:tc>
          <w:tcPr>
            <w:tcW w:w="1288" w:type="dxa"/>
            <w:tcBorders>
              <w:top w:val="single" w:sz="6" w:space="0" w:color="auto"/>
              <w:left w:val="single" w:sz="6" w:space="0" w:color="auto"/>
              <w:bottom w:val="single" w:sz="6" w:space="0" w:color="auto"/>
              <w:right w:val="single" w:sz="6" w:space="0" w:color="auto"/>
            </w:tcBorders>
            <w:vAlign w:val="center"/>
          </w:tcPr>
          <w:p w:rsidR="00075EBB" w:rsidRPr="00340668" w:rsidRDefault="00075EBB" w:rsidP="00F14CC7">
            <w:pPr>
              <w:spacing w:line="180" w:lineRule="auto"/>
              <w:jc w:val="right"/>
              <w:rPr>
                <w:sz w:val="20"/>
              </w:rPr>
            </w:pPr>
            <w:r w:rsidRPr="00340668">
              <w:rPr>
                <w:sz w:val="20"/>
              </w:rPr>
              <w:t>9</w:t>
            </w:r>
          </w:p>
        </w:tc>
        <w:tc>
          <w:tcPr>
            <w:tcW w:w="1271" w:type="dxa"/>
            <w:tcBorders>
              <w:top w:val="single" w:sz="6" w:space="0" w:color="auto"/>
              <w:left w:val="single" w:sz="6" w:space="0" w:color="auto"/>
              <w:bottom w:val="single" w:sz="6" w:space="0" w:color="auto"/>
              <w:right w:val="double" w:sz="4" w:space="0" w:color="auto"/>
            </w:tcBorders>
            <w:vAlign w:val="center"/>
          </w:tcPr>
          <w:p w:rsidR="00075EBB" w:rsidRPr="00340668" w:rsidRDefault="00075EBB" w:rsidP="00F14CC7">
            <w:pPr>
              <w:spacing w:line="180" w:lineRule="auto"/>
              <w:jc w:val="right"/>
              <w:rPr>
                <w:sz w:val="20"/>
              </w:rPr>
            </w:pPr>
            <w:r w:rsidRPr="00340668">
              <w:rPr>
                <w:sz w:val="20"/>
              </w:rPr>
              <w:t>13</w:t>
            </w:r>
          </w:p>
        </w:tc>
      </w:tr>
      <w:tr w:rsidR="00075EBB" w:rsidRPr="00340668" w:rsidTr="00075EBB">
        <w:trPr>
          <w:trHeight w:val="297"/>
          <w:jc w:val="center"/>
        </w:trPr>
        <w:tc>
          <w:tcPr>
            <w:tcW w:w="1564" w:type="dxa"/>
            <w:tcBorders>
              <w:top w:val="single" w:sz="6" w:space="0" w:color="auto"/>
              <w:left w:val="double" w:sz="4" w:space="0" w:color="auto"/>
              <w:bottom w:val="single" w:sz="6" w:space="0" w:color="auto"/>
              <w:right w:val="single" w:sz="6" w:space="0" w:color="auto"/>
            </w:tcBorders>
            <w:vAlign w:val="center"/>
          </w:tcPr>
          <w:p w:rsidR="00075EBB" w:rsidRPr="00340668" w:rsidRDefault="00075EBB" w:rsidP="00F14CC7">
            <w:pPr>
              <w:keepNext/>
              <w:keepLines/>
              <w:tabs>
                <w:tab w:val="left" w:pos="810"/>
                <w:tab w:val="left" w:pos="1170"/>
              </w:tabs>
              <w:rPr>
                <w:sz w:val="20"/>
              </w:rPr>
            </w:pPr>
            <w:r w:rsidRPr="00340668">
              <w:rPr>
                <w:sz w:val="20"/>
              </w:rPr>
              <w:t>NIST</w:t>
            </w:r>
          </w:p>
        </w:tc>
        <w:tc>
          <w:tcPr>
            <w:tcW w:w="1178" w:type="dxa"/>
            <w:tcBorders>
              <w:top w:val="single" w:sz="6" w:space="0" w:color="auto"/>
              <w:left w:val="single" w:sz="6" w:space="0" w:color="auto"/>
              <w:bottom w:val="single" w:sz="6" w:space="0" w:color="auto"/>
              <w:right w:val="single" w:sz="6" w:space="0" w:color="auto"/>
            </w:tcBorders>
            <w:shd w:val="clear" w:color="auto" w:fill="E0E0E0"/>
            <w:vAlign w:val="center"/>
          </w:tcPr>
          <w:p w:rsidR="00075EBB" w:rsidRPr="00340668" w:rsidRDefault="00075EBB" w:rsidP="00F14CC7">
            <w:pPr>
              <w:tabs>
                <w:tab w:val="left" w:pos="320"/>
              </w:tabs>
              <w:spacing w:line="180" w:lineRule="auto"/>
              <w:jc w:val="right"/>
              <w:rPr>
                <w:sz w:val="20"/>
              </w:rPr>
            </w:pPr>
            <w:r w:rsidRPr="00340668">
              <w:rPr>
                <w:sz w:val="20"/>
              </w:rPr>
              <w:t>11</w:t>
            </w:r>
          </w:p>
        </w:tc>
        <w:tc>
          <w:tcPr>
            <w:tcW w:w="1288" w:type="dxa"/>
            <w:tcBorders>
              <w:top w:val="single" w:sz="6" w:space="0" w:color="auto"/>
              <w:left w:val="single" w:sz="6" w:space="0" w:color="auto"/>
              <w:bottom w:val="single" w:sz="6" w:space="0" w:color="auto"/>
              <w:right w:val="single" w:sz="6" w:space="0" w:color="auto"/>
            </w:tcBorders>
            <w:vAlign w:val="center"/>
          </w:tcPr>
          <w:p w:rsidR="00075EBB" w:rsidRPr="00340668" w:rsidRDefault="00075EBB" w:rsidP="00F14CC7">
            <w:pPr>
              <w:tabs>
                <w:tab w:val="left" w:pos="320"/>
              </w:tabs>
              <w:spacing w:line="180" w:lineRule="auto"/>
              <w:jc w:val="right"/>
              <w:rPr>
                <w:sz w:val="20"/>
              </w:rPr>
            </w:pPr>
            <w:r w:rsidRPr="00340668">
              <w:rPr>
                <w:sz w:val="20"/>
              </w:rPr>
              <w:t>12</w:t>
            </w:r>
          </w:p>
        </w:tc>
        <w:tc>
          <w:tcPr>
            <w:tcW w:w="1288" w:type="dxa"/>
            <w:tcBorders>
              <w:top w:val="single" w:sz="6" w:space="0" w:color="auto"/>
              <w:left w:val="single" w:sz="6" w:space="0" w:color="auto"/>
              <w:bottom w:val="single" w:sz="6" w:space="0" w:color="auto"/>
              <w:right w:val="single" w:sz="6" w:space="0" w:color="auto"/>
            </w:tcBorders>
            <w:vAlign w:val="center"/>
          </w:tcPr>
          <w:p w:rsidR="00075EBB" w:rsidRPr="00340668" w:rsidRDefault="00075EBB" w:rsidP="00F14CC7">
            <w:pPr>
              <w:tabs>
                <w:tab w:val="left" w:pos="320"/>
              </w:tabs>
              <w:spacing w:line="180" w:lineRule="auto"/>
              <w:jc w:val="right"/>
              <w:rPr>
                <w:sz w:val="20"/>
              </w:rPr>
            </w:pPr>
            <w:r w:rsidRPr="00340668">
              <w:rPr>
                <w:sz w:val="20"/>
              </w:rPr>
              <w:t>10</w:t>
            </w:r>
          </w:p>
        </w:tc>
        <w:tc>
          <w:tcPr>
            <w:tcW w:w="1288" w:type="dxa"/>
            <w:tcBorders>
              <w:top w:val="single" w:sz="6" w:space="0" w:color="auto"/>
              <w:left w:val="single" w:sz="6" w:space="0" w:color="auto"/>
              <w:bottom w:val="single" w:sz="6" w:space="0" w:color="auto"/>
              <w:right w:val="single" w:sz="6" w:space="0" w:color="auto"/>
            </w:tcBorders>
            <w:vAlign w:val="center"/>
          </w:tcPr>
          <w:p w:rsidR="00075EBB" w:rsidRPr="00340668" w:rsidRDefault="00075EBB" w:rsidP="00F14CC7">
            <w:pPr>
              <w:spacing w:line="180" w:lineRule="auto"/>
              <w:jc w:val="right"/>
              <w:rPr>
                <w:sz w:val="20"/>
              </w:rPr>
            </w:pPr>
            <w:r w:rsidRPr="00340668">
              <w:rPr>
                <w:sz w:val="20"/>
              </w:rPr>
              <w:t>9</w:t>
            </w:r>
          </w:p>
        </w:tc>
        <w:tc>
          <w:tcPr>
            <w:tcW w:w="1288" w:type="dxa"/>
            <w:tcBorders>
              <w:top w:val="single" w:sz="6" w:space="0" w:color="auto"/>
              <w:left w:val="single" w:sz="6" w:space="0" w:color="auto"/>
              <w:bottom w:val="single" w:sz="6" w:space="0" w:color="auto"/>
              <w:right w:val="single" w:sz="6" w:space="0" w:color="auto"/>
            </w:tcBorders>
            <w:vAlign w:val="center"/>
          </w:tcPr>
          <w:p w:rsidR="00075EBB" w:rsidRPr="00340668" w:rsidRDefault="00075EBB" w:rsidP="00F14CC7">
            <w:pPr>
              <w:spacing w:line="180" w:lineRule="auto"/>
              <w:jc w:val="right"/>
              <w:rPr>
                <w:sz w:val="20"/>
              </w:rPr>
            </w:pPr>
            <w:r w:rsidRPr="00340668">
              <w:rPr>
                <w:sz w:val="20"/>
              </w:rPr>
              <w:t>9</w:t>
            </w:r>
          </w:p>
        </w:tc>
        <w:tc>
          <w:tcPr>
            <w:tcW w:w="1271" w:type="dxa"/>
            <w:tcBorders>
              <w:top w:val="single" w:sz="6" w:space="0" w:color="auto"/>
              <w:left w:val="single" w:sz="6" w:space="0" w:color="auto"/>
              <w:bottom w:val="single" w:sz="6" w:space="0" w:color="auto"/>
              <w:right w:val="double" w:sz="4" w:space="0" w:color="auto"/>
            </w:tcBorders>
            <w:vAlign w:val="center"/>
          </w:tcPr>
          <w:p w:rsidR="00075EBB" w:rsidRPr="00340668" w:rsidRDefault="00075EBB" w:rsidP="00F14CC7">
            <w:pPr>
              <w:spacing w:line="180" w:lineRule="auto"/>
              <w:jc w:val="right"/>
              <w:rPr>
                <w:sz w:val="20"/>
              </w:rPr>
            </w:pPr>
            <w:r w:rsidRPr="00340668">
              <w:rPr>
                <w:sz w:val="20"/>
              </w:rPr>
              <w:t>13</w:t>
            </w:r>
          </w:p>
        </w:tc>
      </w:tr>
      <w:tr w:rsidR="00075EBB" w:rsidRPr="00340668" w:rsidTr="00075EBB">
        <w:trPr>
          <w:trHeight w:val="297"/>
          <w:jc w:val="center"/>
        </w:trPr>
        <w:tc>
          <w:tcPr>
            <w:tcW w:w="1564" w:type="dxa"/>
            <w:tcBorders>
              <w:top w:val="single" w:sz="6" w:space="0" w:color="auto"/>
              <w:left w:val="double" w:sz="4" w:space="0" w:color="auto"/>
              <w:bottom w:val="single" w:sz="6" w:space="0" w:color="auto"/>
              <w:right w:val="single" w:sz="6" w:space="0" w:color="auto"/>
            </w:tcBorders>
            <w:vAlign w:val="center"/>
          </w:tcPr>
          <w:p w:rsidR="00075EBB" w:rsidRPr="00340668" w:rsidRDefault="00075EBB" w:rsidP="00F14CC7">
            <w:pPr>
              <w:keepNext/>
              <w:keepLines/>
              <w:tabs>
                <w:tab w:val="left" w:pos="810"/>
                <w:tab w:val="left" w:pos="1170"/>
              </w:tabs>
              <w:rPr>
                <w:sz w:val="20"/>
              </w:rPr>
            </w:pPr>
            <w:r w:rsidRPr="00340668">
              <w:rPr>
                <w:sz w:val="20"/>
              </w:rPr>
              <w:t>State Gov’t</w:t>
            </w:r>
          </w:p>
        </w:tc>
        <w:tc>
          <w:tcPr>
            <w:tcW w:w="1178" w:type="dxa"/>
            <w:tcBorders>
              <w:top w:val="single" w:sz="6" w:space="0" w:color="auto"/>
              <w:left w:val="single" w:sz="6" w:space="0" w:color="auto"/>
              <w:bottom w:val="single" w:sz="6" w:space="0" w:color="auto"/>
              <w:right w:val="single" w:sz="6" w:space="0" w:color="auto"/>
            </w:tcBorders>
            <w:shd w:val="clear" w:color="auto" w:fill="E0E0E0"/>
            <w:vAlign w:val="center"/>
          </w:tcPr>
          <w:p w:rsidR="00075EBB" w:rsidRPr="00340668" w:rsidRDefault="00075EBB" w:rsidP="00F14CC7">
            <w:pPr>
              <w:tabs>
                <w:tab w:val="left" w:pos="320"/>
              </w:tabs>
              <w:spacing w:line="180" w:lineRule="auto"/>
              <w:jc w:val="right"/>
              <w:rPr>
                <w:sz w:val="20"/>
              </w:rPr>
            </w:pPr>
            <w:r w:rsidRPr="00340668">
              <w:rPr>
                <w:sz w:val="20"/>
              </w:rPr>
              <w:t>567</w:t>
            </w:r>
          </w:p>
        </w:tc>
        <w:tc>
          <w:tcPr>
            <w:tcW w:w="1288" w:type="dxa"/>
            <w:tcBorders>
              <w:top w:val="single" w:sz="6" w:space="0" w:color="auto"/>
              <w:left w:val="single" w:sz="6" w:space="0" w:color="auto"/>
              <w:bottom w:val="single" w:sz="6" w:space="0" w:color="auto"/>
              <w:right w:val="single" w:sz="6" w:space="0" w:color="auto"/>
            </w:tcBorders>
            <w:vAlign w:val="center"/>
          </w:tcPr>
          <w:p w:rsidR="00075EBB" w:rsidRPr="00340668" w:rsidRDefault="00075EBB" w:rsidP="00F14CC7">
            <w:pPr>
              <w:tabs>
                <w:tab w:val="left" w:pos="320"/>
              </w:tabs>
              <w:spacing w:line="180" w:lineRule="auto"/>
              <w:jc w:val="right"/>
              <w:rPr>
                <w:sz w:val="20"/>
              </w:rPr>
            </w:pPr>
            <w:r w:rsidRPr="00340668">
              <w:rPr>
                <w:sz w:val="20"/>
              </w:rPr>
              <w:t>565</w:t>
            </w:r>
          </w:p>
        </w:tc>
        <w:tc>
          <w:tcPr>
            <w:tcW w:w="1288" w:type="dxa"/>
            <w:tcBorders>
              <w:top w:val="single" w:sz="6" w:space="0" w:color="auto"/>
              <w:left w:val="single" w:sz="6" w:space="0" w:color="auto"/>
              <w:bottom w:val="single" w:sz="6" w:space="0" w:color="auto"/>
              <w:right w:val="single" w:sz="6" w:space="0" w:color="auto"/>
            </w:tcBorders>
            <w:vAlign w:val="center"/>
          </w:tcPr>
          <w:p w:rsidR="00075EBB" w:rsidRPr="00340668" w:rsidRDefault="00075EBB" w:rsidP="00F14CC7">
            <w:pPr>
              <w:tabs>
                <w:tab w:val="left" w:pos="320"/>
              </w:tabs>
              <w:spacing w:line="180" w:lineRule="auto"/>
              <w:jc w:val="right"/>
              <w:rPr>
                <w:sz w:val="20"/>
              </w:rPr>
            </w:pPr>
            <w:r w:rsidRPr="00340668">
              <w:rPr>
                <w:sz w:val="20"/>
              </w:rPr>
              <w:t>696</w:t>
            </w:r>
          </w:p>
        </w:tc>
        <w:tc>
          <w:tcPr>
            <w:tcW w:w="1288" w:type="dxa"/>
            <w:tcBorders>
              <w:top w:val="single" w:sz="6" w:space="0" w:color="auto"/>
              <w:left w:val="single" w:sz="6" w:space="0" w:color="auto"/>
              <w:bottom w:val="single" w:sz="6" w:space="0" w:color="auto"/>
              <w:right w:val="single" w:sz="6" w:space="0" w:color="auto"/>
            </w:tcBorders>
            <w:vAlign w:val="center"/>
          </w:tcPr>
          <w:p w:rsidR="00075EBB" w:rsidRPr="00340668" w:rsidRDefault="00075EBB" w:rsidP="00F14CC7">
            <w:pPr>
              <w:spacing w:line="180" w:lineRule="auto"/>
              <w:jc w:val="right"/>
              <w:rPr>
                <w:sz w:val="20"/>
              </w:rPr>
            </w:pPr>
            <w:r w:rsidRPr="00340668">
              <w:rPr>
                <w:sz w:val="20"/>
              </w:rPr>
              <w:t>831</w:t>
            </w:r>
          </w:p>
        </w:tc>
        <w:tc>
          <w:tcPr>
            <w:tcW w:w="1288" w:type="dxa"/>
            <w:tcBorders>
              <w:top w:val="single" w:sz="6" w:space="0" w:color="auto"/>
              <w:left w:val="single" w:sz="6" w:space="0" w:color="auto"/>
              <w:bottom w:val="single" w:sz="6" w:space="0" w:color="auto"/>
              <w:right w:val="single" w:sz="6" w:space="0" w:color="auto"/>
            </w:tcBorders>
            <w:vAlign w:val="center"/>
          </w:tcPr>
          <w:p w:rsidR="00075EBB" w:rsidRPr="00340668" w:rsidRDefault="00075EBB" w:rsidP="00F14CC7">
            <w:pPr>
              <w:spacing w:line="180" w:lineRule="auto"/>
              <w:jc w:val="right"/>
              <w:rPr>
                <w:sz w:val="20"/>
              </w:rPr>
            </w:pPr>
            <w:r w:rsidRPr="00340668">
              <w:rPr>
                <w:sz w:val="20"/>
              </w:rPr>
              <w:t>825</w:t>
            </w:r>
          </w:p>
        </w:tc>
        <w:tc>
          <w:tcPr>
            <w:tcW w:w="1271" w:type="dxa"/>
            <w:tcBorders>
              <w:top w:val="single" w:sz="6" w:space="0" w:color="auto"/>
              <w:left w:val="single" w:sz="6" w:space="0" w:color="auto"/>
              <w:bottom w:val="single" w:sz="6" w:space="0" w:color="auto"/>
              <w:right w:val="double" w:sz="4" w:space="0" w:color="auto"/>
            </w:tcBorders>
            <w:vAlign w:val="center"/>
          </w:tcPr>
          <w:p w:rsidR="00075EBB" w:rsidRPr="00340668" w:rsidRDefault="00075EBB" w:rsidP="00F14CC7">
            <w:pPr>
              <w:spacing w:line="180" w:lineRule="auto"/>
              <w:jc w:val="right"/>
              <w:rPr>
                <w:sz w:val="20"/>
              </w:rPr>
            </w:pPr>
            <w:r w:rsidRPr="00340668">
              <w:rPr>
                <w:sz w:val="20"/>
              </w:rPr>
              <w:t>812</w:t>
            </w:r>
          </w:p>
        </w:tc>
      </w:tr>
      <w:tr w:rsidR="00075EBB" w:rsidRPr="00340668" w:rsidTr="00075EBB">
        <w:trPr>
          <w:trHeight w:val="297"/>
          <w:jc w:val="center"/>
        </w:trPr>
        <w:tc>
          <w:tcPr>
            <w:tcW w:w="1564" w:type="dxa"/>
            <w:tcBorders>
              <w:top w:val="single" w:sz="6" w:space="0" w:color="auto"/>
              <w:left w:val="double" w:sz="4" w:space="0" w:color="auto"/>
              <w:bottom w:val="single" w:sz="6" w:space="0" w:color="auto"/>
              <w:right w:val="single" w:sz="6" w:space="0" w:color="auto"/>
            </w:tcBorders>
            <w:vAlign w:val="center"/>
          </w:tcPr>
          <w:p w:rsidR="00075EBB" w:rsidRPr="00340668" w:rsidRDefault="00075EBB" w:rsidP="00F14CC7">
            <w:pPr>
              <w:keepNext/>
              <w:keepLines/>
              <w:tabs>
                <w:tab w:val="left" w:pos="810"/>
                <w:tab w:val="left" w:pos="1170"/>
              </w:tabs>
              <w:rPr>
                <w:sz w:val="20"/>
              </w:rPr>
            </w:pPr>
            <w:r w:rsidRPr="00340668">
              <w:rPr>
                <w:sz w:val="20"/>
              </w:rPr>
              <w:t>Local Gov’t</w:t>
            </w:r>
          </w:p>
        </w:tc>
        <w:tc>
          <w:tcPr>
            <w:tcW w:w="1178" w:type="dxa"/>
            <w:tcBorders>
              <w:top w:val="single" w:sz="6" w:space="0" w:color="auto"/>
              <w:left w:val="single" w:sz="6" w:space="0" w:color="auto"/>
              <w:bottom w:val="single" w:sz="6" w:space="0" w:color="auto"/>
              <w:right w:val="single" w:sz="6" w:space="0" w:color="auto"/>
            </w:tcBorders>
            <w:shd w:val="clear" w:color="auto" w:fill="E0E0E0"/>
            <w:vAlign w:val="center"/>
          </w:tcPr>
          <w:p w:rsidR="00075EBB" w:rsidRPr="00340668" w:rsidRDefault="00075EBB" w:rsidP="00F14CC7">
            <w:pPr>
              <w:tabs>
                <w:tab w:val="left" w:pos="320"/>
              </w:tabs>
              <w:spacing w:line="180" w:lineRule="auto"/>
              <w:jc w:val="right"/>
              <w:rPr>
                <w:sz w:val="20"/>
              </w:rPr>
            </w:pPr>
            <w:r w:rsidRPr="00340668">
              <w:rPr>
                <w:sz w:val="20"/>
              </w:rPr>
              <w:t>495</w:t>
            </w:r>
          </w:p>
        </w:tc>
        <w:tc>
          <w:tcPr>
            <w:tcW w:w="1288" w:type="dxa"/>
            <w:tcBorders>
              <w:top w:val="single" w:sz="6" w:space="0" w:color="auto"/>
              <w:left w:val="single" w:sz="6" w:space="0" w:color="auto"/>
              <w:bottom w:val="single" w:sz="6" w:space="0" w:color="auto"/>
              <w:right w:val="single" w:sz="6" w:space="0" w:color="auto"/>
            </w:tcBorders>
            <w:vAlign w:val="center"/>
          </w:tcPr>
          <w:p w:rsidR="00075EBB" w:rsidRPr="00340668" w:rsidRDefault="00075EBB" w:rsidP="00F14CC7">
            <w:pPr>
              <w:tabs>
                <w:tab w:val="left" w:pos="320"/>
              </w:tabs>
              <w:spacing w:line="180" w:lineRule="auto"/>
              <w:jc w:val="right"/>
              <w:rPr>
                <w:sz w:val="20"/>
              </w:rPr>
            </w:pPr>
            <w:r w:rsidRPr="00340668">
              <w:rPr>
                <w:sz w:val="20"/>
              </w:rPr>
              <w:t>524</w:t>
            </w:r>
          </w:p>
        </w:tc>
        <w:tc>
          <w:tcPr>
            <w:tcW w:w="1288" w:type="dxa"/>
            <w:tcBorders>
              <w:top w:val="single" w:sz="6" w:space="0" w:color="auto"/>
              <w:left w:val="single" w:sz="6" w:space="0" w:color="auto"/>
              <w:bottom w:val="single" w:sz="6" w:space="0" w:color="auto"/>
              <w:right w:val="single" w:sz="6" w:space="0" w:color="auto"/>
            </w:tcBorders>
            <w:vAlign w:val="center"/>
          </w:tcPr>
          <w:p w:rsidR="00075EBB" w:rsidRPr="00340668" w:rsidRDefault="00075EBB" w:rsidP="00F14CC7">
            <w:pPr>
              <w:tabs>
                <w:tab w:val="left" w:pos="320"/>
              </w:tabs>
              <w:spacing w:line="180" w:lineRule="auto"/>
              <w:jc w:val="right"/>
              <w:rPr>
                <w:sz w:val="20"/>
              </w:rPr>
            </w:pPr>
            <w:r w:rsidRPr="00340668">
              <w:rPr>
                <w:sz w:val="20"/>
              </w:rPr>
              <w:t>558</w:t>
            </w:r>
          </w:p>
        </w:tc>
        <w:tc>
          <w:tcPr>
            <w:tcW w:w="1288" w:type="dxa"/>
            <w:tcBorders>
              <w:top w:val="single" w:sz="6" w:space="0" w:color="auto"/>
              <w:left w:val="single" w:sz="6" w:space="0" w:color="auto"/>
              <w:bottom w:val="single" w:sz="6" w:space="0" w:color="auto"/>
              <w:right w:val="single" w:sz="6" w:space="0" w:color="auto"/>
            </w:tcBorders>
            <w:vAlign w:val="center"/>
          </w:tcPr>
          <w:p w:rsidR="00075EBB" w:rsidRPr="00340668" w:rsidRDefault="00075EBB" w:rsidP="00F14CC7">
            <w:pPr>
              <w:spacing w:line="180" w:lineRule="auto"/>
              <w:jc w:val="right"/>
              <w:rPr>
                <w:sz w:val="20"/>
              </w:rPr>
            </w:pPr>
            <w:r w:rsidRPr="00340668">
              <w:rPr>
                <w:sz w:val="20"/>
              </w:rPr>
              <w:t>554</w:t>
            </w:r>
          </w:p>
        </w:tc>
        <w:tc>
          <w:tcPr>
            <w:tcW w:w="1288" w:type="dxa"/>
            <w:tcBorders>
              <w:top w:val="single" w:sz="6" w:space="0" w:color="auto"/>
              <w:left w:val="single" w:sz="6" w:space="0" w:color="auto"/>
              <w:bottom w:val="single" w:sz="6" w:space="0" w:color="auto"/>
              <w:right w:val="single" w:sz="6" w:space="0" w:color="auto"/>
            </w:tcBorders>
            <w:vAlign w:val="center"/>
          </w:tcPr>
          <w:p w:rsidR="00075EBB" w:rsidRPr="00340668" w:rsidRDefault="00075EBB" w:rsidP="00F14CC7">
            <w:pPr>
              <w:spacing w:line="180" w:lineRule="auto"/>
              <w:jc w:val="right"/>
              <w:rPr>
                <w:sz w:val="20"/>
              </w:rPr>
            </w:pPr>
            <w:r w:rsidRPr="00340668">
              <w:rPr>
                <w:sz w:val="20"/>
              </w:rPr>
              <w:t>565</w:t>
            </w:r>
          </w:p>
        </w:tc>
        <w:tc>
          <w:tcPr>
            <w:tcW w:w="1271" w:type="dxa"/>
            <w:tcBorders>
              <w:top w:val="single" w:sz="6" w:space="0" w:color="auto"/>
              <w:left w:val="single" w:sz="6" w:space="0" w:color="auto"/>
              <w:bottom w:val="single" w:sz="6" w:space="0" w:color="auto"/>
              <w:right w:val="double" w:sz="4" w:space="0" w:color="auto"/>
            </w:tcBorders>
            <w:vAlign w:val="center"/>
          </w:tcPr>
          <w:p w:rsidR="00075EBB" w:rsidRPr="00340668" w:rsidRDefault="00075EBB" w:rsidP="00F14CC7">
            <w:pPr>
              <w:spacing w:line="180" w:lineRule="auto"/>
              <w:jc w:val="right"/>
              <w:rPr>
                <w:sz w:val="20"/>
              </w:rPr>
            </w:pPr>
            <w:r w:rsidRPr="00340668">
              <w:rPr>
                <w:sz w:val="20"/>
              </w:rPr>
              <w:t>492</w:t>
            </w:r>
          </w:p>
        </w:tc>
      </w:tr>
      <w:tr w:rsidR="00075EBB" w:rsidRPr="00340668" w:rsidTr="00075EBB">
        <w:trPr>
          <w:trHeight w:val="297"/>
          <w:jc w:val="center"/>
        </w:trPr>
        <w:tc>
          <w:tcPr>
            <w:tcW w:w="1564" w:type="dxa"/>
            <w:tcBorders>
              <w:top w:val="single" w:sz="6" w:space="0" w:color="auto"/>
              <w:left w:val="double" w:sz="4" w:space="0" w:color="auto"/>
              <w:bottom w:val="single" w:sz="6" w:space="0" w:color="auto"/>
              <w:right w:val="single" w:sz="6" w:space="0" w:color="auto"/>
            </w:tcBorders>
            <w:vAlign w:val="center"/>
          </w:tcPr>
          <w:p w:rsidR="00075EBB" w:rsidRPr="00340668" w:rsidRDefault="00075EBB" w:rsidP="00F14CC7">
            <w:pPr>
              <w:keepNext/>
              <w:keepLines/>
              <w:tabs>
                <w:tab w:val="left" w:pos="810"/>
                <w:tab w:val="left" w:pos="1170"/>
              </w:tabs>
              <w:rPr>
                <w:sz w:val="20"/>
              </w:rPr>
            </w:pPr>
            <w:r w:rsidRPr="00340668">
              <w:rPr>
                <w:sz w:val="20"/>
              </w:rPr>
              <w:t>Int’l. Gov’t</w:t>
            </w:r>
          </w:p>
        </w:tc>
        <w:tc>
          <w:tcPr>
            <w:tcW w:w="1178" w:type="dxa"/>
            <w:tcBorders>
              <w:top w:val="single" w:sz="6" w:space="0" w:color="auto"/>
              <w:left w:val="single" w:sz="6" w:space="0" w:color="auto"/>
              <w:bottom w:val="single" w:sz="6" w:space="0" w:color="auto"/>
              <w:right w:val="single" w:sz="6" w:space="0" w:color="auto"/>
            </w:tcBorders>
            <w:shd w:val="clear" w:color="auto" w:fill="E0E0E0"/>
            <w:vAlign w:val="center"/>
          </w:tcPr>
          <w:p w:rsidR="00075EBB" w:rsidRPr="00340668" w:rsidRDefault="00075EBB" w:rsidP="00F14CC7">
            <w:pPr>
              <w:tabs>
                <w:tab w:val="left" w:pos="320"/>
              </w:tabs>
              <w:spacing w:line="180" w:lineRule="auto"/>
              <w:jc w:val="right"/>
              <w:rPr>
                <w:sz w:val="20"/>
              </w:rPr>
            </w:pPr>
            <w:r w:rsidRPr="00340668">
              <w:rPr>
                <w:sz w:val="20"/>
              </w:rPr>
              <w:t>14</w:t>
            </w:r>
          </w:p>
        </w:tc>
        <w:tc>
          <w:tcPr>
            <w:tcW w:w="1288" w:type="dxa"/>
            <w:tcBorders>
              <w:top w:val="single" w:sz="6" w:space="0" w:color="auto"/>
              <w:left w:val="single" w:sz="6" w:space="0" w:color="auto"/>
              <w:bottom w:val="single" w:sz="6" w:space="0" w:color="auto"/>
              <w:right w:val="single" w:sz="6" w:space="0" w:color="auto"/>
            </w:tcBorders>
            <w:vAlign w:val="center"/>
          </w:tcPr>
          <w:p w:rsidR="00075EBB" w:rsidRPr="00340668" w:rsidRDefault="00075EBB" w:rsidP="00F14CC7">
            <w:pPr>
              <w:tabs>
                <w:tab w:val="left" w:pos="320"/>
              </w:tabs>
              <w:spacing w:line="180" w:lineRule="auto"/>
              <w:jc w:val="right"/>
              <w:rPr>
                <w:sz w:val="20"/>
              </w:rPr>
            </w:pPr>
            <w:r w:rsidRPr="00340668">
              <w:rPr>
                <w:sz w:val="20"/>
              </w:rPr>
              <w:t>12</w:t>
            </w:r>
          </w:p>
        </w:tc>
        <w:tc>
          <w:tcPr>
            <w:tcW w:w="1288" w:type="dxa"/>
            <w:tcBorders>
              <w:top w:val="single" w:sz="6" w:space="0" w:color="auto"/>
              <w:left w:val="single" w:sz="6" w:space="0" w:color="auto"/>
              <w:bottom w:val="single" w:sz="6" w:space="0" w:color="auto"/>
              <w:right w:val="single" w:sz="6" w:space="0" w:color="auto"/>
            </w:tcBorders>
            <w:vAlign w:val="center"/>
          </w:tcPr>
          <w:p w:rsidR="00075EBB" w:rsidRPr="00340668" w:rsidRDefault="00075EBB" w:rsidP="00F14CC7">
            <w:pPr>
              <w:tabs>
                <w:tab w:val="left" w:pos="320"/>
              </w:tabs>
              <w:spacing w:line="180" w:lineRule="auto"/>
              <w:jc w:val="right"/>
              <w:rPr>
                <w:sz w:val="20"/>
              </w:rPr>
            </w:pPr>
            <w:r w:rsidRPr="00340668">
              <w:rPr>
                <w:sz w:val="20"/>
              </w:rPr>
              <w:t>24</w:t>
            </w:r>
          </w:p>
        </w:tc>
        <w:tc>
          <w:tcPr>
            <w:tcW w:w="1288" w:type="dxa"/>
            <w:tcBorders>
              <w:top w:val="single" w:sz="6" w:space="0" w:color="auto"/>
              <w:left w:val="single" w:sz="6" w:space="0" w:color="auto"/>
              <w:bottom w:val="single" w:sz="6" w:space="0" w:color="auto"/>
              <w:right w:val="single" w:sz="6" w:space="0" w:color="auto"/>
            </w:tcBorders>
            <w:vAlign w:val="center"/>
          </w:tcPr>
          <w:p w:rsidR="00075EBB" w:rsidRPr="00340668" w:rsidRDefault="00075EBB" w:rsidP="00F14CC7">
            <w:pPr>
              <w:spacing w:line="180" w:lineRule="auto"/>
              <w:jc w:val="right"/>
              <w:rPr>
                <w:sz w:val="20"/>
              </w:rPr>
            </w:pPr>
            <w:r w:rsidRPr="00340668">
              <w:rPr>
                <w:sz w:val="20"/>
              </w:rPr>
              <w:t>22</w:t>
            </w:r>
          </w:p>
        </w:tc>
        <w:tc>
          <w:tcPr>
            <w:tcW w:w="1288" w:type="dxa"/>
            <w:tcBorders>
              <w:top w:val="single" w:sz="6" w:space="0" w:color="auto"/>
              <w:left w:val="single" w:sz="6" w:space="0" w:color="auto"/>
              <w:bottom w:val="single" w:sz="6" w:space="0" w:color="auto"/>
              <w:right w:val="single" w:sz="6" w:space="0" w:color="auto"/>
            </w:tcBorders>
            <w:vAlign w:val="center"/>
          </w:tcPr>
          <w:p w:rsidR="00075EBB" w:rsidRPr="00340668" w:rsidRDefault="00075EBB" w:rsidP="00F14CC7">
            <w:pPr>
              <w:spacing w:line="180" w:lineRule="auto"/>
              <w:jc w:val="right"/>
              <w:rPr>
                <w:sz w:val="20"/>
              </w:rPr>
            </w:pPr>
            <w:r w:rsidRPr="00340668">
              <w:rPr>
                <w:sz w:val="20"/>
              </w:rPr>
              <w:t>31</w:t>
            </w:r>
          </w:p>
        </w:tc>
        <w:tc>
          <w:tcPr>
            <w:tcW w:w="1271" w:type="dxa"/>
            <w:tcBorders>
              <w:top w:val="single" w:sz="6" w:space="0" w:color="auto"/>
              <w:left w:val="single" w:sz="6" w:space="0" w:color="auto"/>
              <w:bottom w:val="single" w:sz="6" w:space="0" w:color="auto"/>
              <w:right w:val="double" w:sz="4" w:space="0" w:color="auto"/>
            </w:tcBorders>
            <w:vAlign w:val="center"/>
          </w:tcPr>
          <w:p w:rsidR="00075EBB" w:rsidRPr="00340668" w:rsidRDefault="00075EBB" w:rsidP="00F14CC7">
            <w:pPr>
              <w:spacing w:line="180" w:lineRule="auto"/>
              <w:jc w:val="right"/>
              <w:rPr>
                <w:sz w:val="20"/>
              </w:rPr>
            </w:pPr>
            <w:r w:rsidRPr="00340668">
              <w:rPr>
                <w:sz w:val="20"/>
              </w:rPr>
              <w:t>23</w:t>
            </w:r>
          </w:p>
        </w:tc>
      </w:tr>
      <w:tr w:rsidR="00075EBB" w:rsidRPr="00340668" w:rsidTr="00075EBB">
        <w:trPr>
          <w:trHeight w:val="297"/>
          <w:jc w:val="center"/>
        </w:trPr>
        <w:tc>
          <w:tcPr>
            <w:tcW w:w="1564" w:type="dxa"/>
            <w:tcBorders>
              <w:top w:val="single" w:sz="6" w:space="0" w:color="auto"/>
              <w:left w:val="double" w:sz="4" w:space="0" w:color="auto"/>
              <w:bottom w:val="single" w:sz="6" w:space="0" w:color="auto"/>
              <w:right w:val="single" w:sz="6" w:space="0" w:color="auto"/>
            </w:tcBorders>
            <w:vAlign w:val="center"/>
          </w:tcPr>
          <w:p w:rsidR="00075EBB" w:rsidRPr="00340668" w:rsidRDefault="00075EBB" w:rsidP="00F14CC7">
            <w:pPr>
              <w:keepNext/>
              <w:keepLines/>
              <w:tabs>
                <w:tab w:val="left" w:pos="810"/>
                <w:tab w:val="left" w:pos="1170"/>
              </w:tabs>
              <w:rPr>
                <w:sz w:val="20"/>
              </w:rPr>
            </w:pPr>
            <w:r w:rsidRPr="00340668">
              <w:rPr>
                <w:sz w:val="20"/>
              </w:rPr>
              <w:t>Retired</w:t>
            </w:r>
          </w:p>
        </w:tc>
        <w:tc>
          <w:tcPr>
            <w:tcW w:w="1178" w:type="dxa"/>
            <w:tcBorders>
              <w:top w:val="single" w:sz="6" w:space="0" w:color="auto"/>
              <w:left w:val="single" w:sz="6" w:space="0" w:color="auto"/>
              <w:bottom w:val="single" w:sz="6" w:space="0" w:color="auto"/>
              <w:right w:val="single" w:sz="6" w:space="0" w:color="auto"/>
            </w:tcBorders>
            <w:shd w:val="clear" w:color="auto" w:fill="E0E0E0"/>
            <w:vAlign w:val="center"/>
          </w:tcPr>
          <w:p w:rsidR="00075EBB" w:rsidRPr="00340668" w:rsidRDefault="00075EBB" w:rsidP="00F14CC7">
            <w:pPr>
              <w:tabs>
                <w:tab w:val="left" w:pos="320"/>
              </w:tabs>
              <w:spacing w:line="180" w:lineRule="auto"/>
              <w:jc w:val="right"/>
              <w:rPr>
                <w:sz w:val="20"/>
              </w:rPr>
            </w:pPr>
            <w:r w:rsidRPr="00340668">
              <w:rPr>
                <w:sz w:val="20"/>
              </w:rPr>
              <w:t>202</w:t>
            </w:r>
          </w:p>
        </w:tc>
        <w:tc>
          <w:tcPr>
            <w:tcW w:w="1288" w:type="dxa"/>
            <w:tcBorders>
              <w:top w:val="single" w:sz="6" w:space="0" w:color="auto"/>
              <w:left w:val="single" w:sz="6" w:space="0" w:color="auto"/>
              <w:bottom w:val="single" w:sz="6" w:space="0" w:color="auto"/>
              <w:right w:val="single" w:sz="6" w:space="0" w:color="auto"/>
            </w:tcBorders>
            <w:vAlign w:val="center"/>
          </w:tcPr>
          <w:p w:rsidR="00075EBB" w:rsidRPr="00340668" w:rsidRDefault="00075EBB" w:rsidP="00F14CC7">
            <w:pPr>
              <w:tabs>
                <w:tab w:val="left" w:pos="320"/>
              </w:tabs>
              <w:spacing w:line="180" w:lineRule="auto"/>
              <w:jc w:val="right"/>
              <w:rPr>
                <w:sz w:val="20"/>
              </w:rPr>
            </w:pPr>
            <w:r w:rsidRPr="00340668">
              <w:rPr>
                <w:sz w:val="20"/>
              </w:rPr>
              <w:t>196</w:t>
            </w:r>
          </w:p>
        </w:tc>
        <w:tc>
          <w:tcPr>
            <w:tcW w:w="1288" w:type="dxa"/>
            <w:tcBorders>
              <w:top w:val="single" w:sz="6" w:space="0" w:color="auto"/>
              <w:left w:val="single" w:sz="6" w:space="0" w:color="auto"/>
              <w:bottom w:val="single" w:sz="6" w:space="0" w:color="auto"/>
              <w:right w:val="single" w:sz="6" w:space="0" w:color="auto"/>
            </w:tcBorders>
            <w:vAlign w:val="center"/>
          </w:tcPr>
          <w:p w:rsidR="00075EBB" w:rsidRPr="00340668" w:rsidRDefault="00075EBB" w:rsidP="00F14CC7">
            <w:pPr>
              <w:tabs>
                <w:tab w:val="left" w:pos="320"/>
              </w:tabs>
              <w:spacing w:line="180" w:lineRule="auto"/>
              <w:jc w:val="right"/>
              <w:rPr>
                <w:sz w:val="20"/>
              </w:rPr>
            </w:pPr>
            <w:r w:rsidRPr="00340668">
              <w:rPr>
                <w:sz w:val="20"/>
              </w:rPr>
              <w:t>196</w:t>
            </w:r>
          </w:p>
        </w:tc>
        <w:tc>
          <w:tcPr>
            <w:tcW w:w="1288" w:type="dxa"/>
            <w:tcBorders>
              <w:top w:val="single" w:sz="6" w:space="0" w:color="auto"/>
              <w:left w:val="single" w:sz="6" w:space="0" w:color="auto"/>
              <w:bottom w:val="single" w:sz="6" w:space="0" w:color="auto"/>
              <w:right w:val="single" w:sz="6" w:space="0" w:color="auto"/>
            </w:tcBorders>
            <w:vAlign w:val="center"/>
          </w:tcPr>
          <w:p w:rsidR="00075EBB" w:rsidRPr="00340668" w:rsidRDefault="00075EBB" w:rsidP="00F14CC7">
            <w:pPr>
              <w:spacing w:line="180" w:lineRule="auto"/>
              <w:jc w:val="right"/>
              <w:rPr>
                <w:sz w:val="20"/>
              </w:rPr>
            </w:pPr>
            <w:r w:rsidRPr="00340668">
              <w:rPr>
                <w:sz w:val="20"/>
              </w:rPr>
              <w:t>232</w:t>
            </w:r>
          </w:p>
        </w:tc>
        <w:tc>
          <w:tcPr>
            <w:tcW w:w="1288" w:type="dxa"/>
            <w:tcBorders>
              <w:top w:val="single" w:sz="6" w:space="0" w:color="auto"/>
              <w:left w:val="single" w:sz="6" w:space="0" w:color="auto"/>
              <w:bottom w:val="single" w:sz="6" w:space="0" w:color="auto"/>
              <w:right w:val="single" w:sz="6" w:space="0" w:color="auto"/>
            </w:tcBorders>
            <w:vAlign w:val="center"/>
          </w:tcPr>
          <w:p w:rsidR="00075EBB" w:rsidRPr="00340668" w:rsidRDefault="00075EBB" w:rsidP="00F14CC7">
            <w:pPr>
              <w:spacing w:line="180" w:lineRule="auto"/>
              <w:jc w:val="right"/>
              <w:rPr>
                <w:sz w:val="20"/>
              </w:rPr>
            </w:pPr>
            <w:r w:rsidRPr="00340668">
              <w:rPr>
                <w:sz w:val="20"/>
              </w:rPr>
              <w:t>221</w:t>
            </w:r>
          </w:p>
        </w:tc>
        <w:tc>
          <w:tcPr>
            <w:tcW w:w="1271" w:type="dxa"/>
            <w:tcBorders>
              <w:top w:val="single" w:sz="6" w:space="0" w:color="auto"/>
              <w:left w:val="single" w:sz="6" w:space="0" w:color="auto"/>
              <w:bottom w:val="single" w:sz="6" w:space="0" w:color="auto"/>
              <w:right w:val="double" w:sz="4" w:space="0" w:color="auto"/>
            </w:tcBorders>
            <w:vAlign w:val="center"/>
          </w:tcPr>
          <w:p w:rsidR="00075EBB" w:rsidRPr="00340668" w:rsidRDefault="00075EBB" w:rsidP="00F14CC7">
            <w:pPr>
              <w:spacing w:line="180" w:lineRule="auto"/>
              <w:jc w:val="right"/>
              <w:rPr>
                <w:sz w:val="20"/>
              </w:rPr>
            </w:pPr>
            <w:r w:rsidRPr="00340668">
              <w:rPr>
                <w:sz w:val="20"/>
              </w:rPr>
              <w:t>215</w:t>
            </w:r>
          </w:p>
        </w:tc>
      </w:tr>
      <w:tr w:rsidR="00075EBB" w:rsidRPr="00340668" w:rsidTr="00075EBB">
        <w:trPr>
          <w:trHeight w:val="297"/>
          <w:jc w:val="center"/>
        </w:trPr>
        <w:tc>
          <w:tcPr>
            <w:tcW w:w="1564" w:type="dxa"/>
            <w:tcBorders>
              <w:top w:val="single" w:sz="6" w:space="0" w:color="auto"/>
              <w:left w:val="double" w:sz="4" w:space="0" w:color="auto"/>
              <w:bottom w:val="single" w:sz="6" w:space="0" w:color="auto"/>
              <w:right w:val="single" w:sz="6" w:space="0" w:color="auto"/>
            </w:tcBorders>
            <w:vAlign w:val="center"/>
          </w:tcPr>
          <w:p w:rsidR="00075EBB" w:rsidRPr="00340668" w:rsidRDefault="00075EBB" w:rsidP="00F14CC7">
            <w:pPr>
              <w:keepNext/>
              <w:keepLines/>
              <w:tabs>
                <w:tab w:val="left" w:pos="810"/>
                <w:tab w:val="left" w:pos="1170"/>
              </w:tabs>
              <w:rPr>
                <w:sz w:val="20"/>
              </w:rPr>
            </w:pPr>
          </w:p>
        </w:tc>
        <w:tc>
          <w:tcPr>
            <w:tcW w:w="1178" w:type="dxa"/>
            <w:tcBorders>
              <w:top w:val="single" w:sz="6" w:space="0" w:color="auto"/>
              <w:left w:val="single" w:sz="6" w:space="0" w:color="auto"/>
              <w:bottom w:val="single" w:sz="6" w:space="0" w:color="auto"/>
              <w:right w:val="single" w:sz="6" w:space="0" w:color="auto"/>
            </w:tcBorders>
            <w:shd w:val="clear" w:color="auto" w:fill="E0E0E0"/>
            <w:vAlign w:val="center"/>
          </w:tcPr>
          <w:p w:rsidR="00075EBB" w:rsidRPr="00340668" w:rsidRDefault="00075EBB" w:rsidP="00F14CC7">
            <w:pPr>
              <w:keepNext/>
              <w:keepLines/>
              <w:tabs>
                <w:tab w:val="decimal" w:pos="684"/>
                <w:tab w:val="right" w:pos="1020"/>
                <w:tab w:val="right" w:pos="1062"/>
                <w:tab w:val="left" w:pos="1170"/>
              </w:tabs>
              <w:jc w:val="right"/>
              <w:rPr>
                <w:b/>
                <w:sz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075EBB" w:rsidRPr="00340668" w:rsidRDefault="00075EBB" w:rsidP="00F14CC7">
            <w:pPr>
              <w:keepNext/>
              <w:keepLines/>
              <w:tabs>
                <w:tab w:val="decimal" w:pos="720"/>
                <w:tab w:val="right" w:pos="1020"/>
                <w:tab w:val="right" w:pos="1062"/>
              </w:tabs>
              <w:jc w:val="right"/>
              <w:rPr>
                <w:b/>
                <w:sz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075EBB" w:rsidRPr="00340668" w:rsidRDefault="00075EBB" w:rsidP="00F14CC7">
            <w:pPr>
              <w:keepNext/>
              <w:keepLines/>
              <w:tabs>
                <w:tab w:val="decimal" w:pos="702"/>
                <w:tab w:val="right" w:pos="1020"/>
                <w:tab w:val="right" w:pos="1062"/>
              </w:tabs>
              <w:jc w:val="right"/>
              <w:rPr>
                <w:b/>
                <w:sz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075EBB" w:rsidRPr="00340668" w:rsidRDefault="00075EBB" w:rsidP="00F14CC7">
            <w:pPr>
              <w:keepNext/>
              <w:keepLines/>
              <w:tabs>
                <w:tab w:val="decimal" w:pos="756"/>
                <w:tab w:val="right" w:pos="1062"/>
              </w:tabs>
              <w:jc w:val="right"/>
              <w:rPr>
                <w:sz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075EBB" w:rsidRPr="00340668" w:rsidRDefault="00075EBB" w:rsidP="00F14CC7">
            <w:pPr>
              <w:keepNext/>
              <w:keepLines/>
              <w:tabs>
                <w:tab w:val="decimal" w:pos="729"/>
                <w:tab w:val="right" w:pos="1044"/>
              </w:tabs>
              <w:jc w:val="right"/>
              <w:rPr>
                <w:sz w:val="20"/>
              </w:rPr>
            </w:pPr>
          </w:p>
        </w:tc>
        <w:tc>
          <w:tcPr>
            <w:tcW w:w="1271" w:type="dxa"/>
            <w:tcBorders>
              <w:top w:val="single" w:sz="6" w:space="0" w:color="auto"/>
              <w:left w:val="single" w:sz="6" w:space="0" w:color="auto"/>
              <w:bottom w:val="single" w:sz="6" w:space="0" w:color="auto"/>
              <w:right w:val="double" w:sz="4" w:space="0" w:color="auto"/>
            </w:tcBorders>
            <w:vAlign w:val="center"/>
          </w:tcPr>
          <w:p w:rsidR="00075EBB" w:rsidRPr="00340668" w:rsidRDefault="00075EBB" w:rsidP="00F14CC7">
            <w:pPr>
              <w:keepNext/>
              <w:keepLines/>
              <w:tabs>
                <w:tab w:val="decimal" w:pos="702"/>
              </w:tabs>
              <w:jc w:val="right"/>
              <w:rPr>
                <w:sz w:val="20"/>
              </w:rPr>
            </w:pPr>
          </w:p>
        </w:tc>
      </w:tr>
      <w:tr w:rsidR="00075EBB" w:rsidRPr="00340668" w:rsidTr="00075EBB">
        <w:trPr>
          <w:trHeight w:val="297"/>
          <w:jc w:val="center"/>
        </w:trPr>
        <w:tc>
          <w:tcPr>
            <w:tcW w:w="1564" w:type="dxa"/>
            <w:tcBorders>
              <w:top w:val="single" w:sz="6" w:space="0" w:color="auto"/>
              <w:left w:val="double" w:sz="4" w:space="0" w:color="auto"/>
              <w:bottom w:val="double" w:sz="4" w:space="0" w:color="auto"/>
              <w:right w:val="single" w:sz="6" w:space="0" w:color="auto"/>
            </w:tcBorders>
            <w:vAlign w:val="center"/>
          </w:tcPr>
          <w:p w:rsidR="00075EBB" w:rsidRPr="00340668" w:rsidRDefault="00075EBB" w:rsidP="00F14CC7">
            <w:pPr>
              <w:keepNext/>
              <w:keepLines/>
              <w:tabs>
                <w:tab w:val="left" w:pos="810"/>
                <w:tab w:val="left" w:pos="1170"/>
              </w:tabs>
              <w:jc w:val="right"/>
              <w:rPr>
                <w:b/>
                <w:sz w:val="20"/>
              </w:rPr>
            </w:pPr>
            <w:r w:rsidRPr="00340668">
              <w:rPr>
                <w:b/>
                <w:sz w:val="20"/>
              </w:rPr>
              <w:t>Total</w:t>
            </w:r>
          </w:p>
        </w:tc>
        <w:tc>
          <w:tcPr>
            <w:tcW w:w="1178" w:type="dxa"/>
            <w:tcBorders>
              <w:top w:val="single" w:sz="6" w:space="0" w:color="auto"/>
              <w:left w:val="single" w:sz="6" w:space="0" w:color="auto"/>
              <w:bottom w:val="double" w:sz="4" w:space="0" w:color="auto"/>
              <w:right w:val="single" w:sz="6" w:space="0" w:color="auto"/>
            </w:tcBorders>
            <w:shd w:val="clear" w:color="auto" w:fill="E0E0E0"/>
            <w:vAlign w:val="center"/>
          </w:tcPr>
          <w:p w:rsidR="00075EBB" w:rsidRPr="00340668" w:rsidRDefault="00075EBB" w:rsidP="00F14CC7">
            <w:pPr>
              <w:tabs>
                <w:tab w:val="left" w:pos="320"/>
              </w:tabs>
              <w:spacing w:line="180" w:lineRule="auto"/>
              <w:jc w:val="right"/>
              <w:rPr>
                <w:b/>
                <w:sz w:val="20"/>
              </w:rPr>
            </w:pPr>
            <w:r w:rsidRPr="00340668">
              <w:rPr>
                <w:b/>
                <w:sz w:val="20"/>
              </w:rPr>
              <w:t>2180</w:t>
            </w:r>
          </w:p>
        </w:tc>
        <w:tc>
          <w:tcPr>
            <w:tcW w:w="1288" w:type="dxa"/>
            <w:tcBorders>
              <w:top w:val="single" w:sz="6" w:space="0" w:color="auto"/>
              <w:left w:val="single" w:sz="6" w:space="0" w:color="auto"/>
              <w:bottom w:val="double" w:sz="4" w:space="0" w:color="auto"/>
              <w:right w:val="single" w:sz="6" w:space="0" w:color="auto"/>
            </w:tcBorders>
            <w:vAlign w:val="center"/>
          </w:tcPr>
          <w:p w:rsidR="00075EBB" w:rsidRPr="00340668" w:rsidRDefault="00075EBB" w:rsidP="00F14CC7">
            <w:pPr>
              <w:tabs>
                <w:tab w:val="left" w:pos="320"/>
              </w:tabs>
              <w:spacing w:line="180" w:lineRule="auto"/>
              <w:jc w:val="right"/>
              <w:rPr>
                <w:b/>
                <w:sz w:val="20"/>
              </w:rPr>
            </w:pPr>
            <w:r w:rsidRPr="00340668">
              <w:rPr>
                <w:b/>
                <w:sz w:val="20"/>
              </w:rPr>
              <w:t>2188</w:t>
            </w:r>
          </w:p>
        </w:tc>
        <w:tc>
          <w:tcPr>
            <w:tcW w:w="1288" w:type="dxa"/>
            <w:tcBorders>
              <w:top w:val="single" w:sz="6" w:space="0" w:color="auto"/>
              <w:left w:val="single" w:sz="6" w:space="0" w:color="auto"/>
              <w:bottom w:val="double" w:sz="4" w:space="0" w:color="auto"/>
              <w:right w:val="single" w:sz="6" w:space="0" w:color="auto"/>
            </w:tcBorders>
            <w:vAlign w:val="center"/>
          </w:tcPr>
          <w:p w:rsidR="00075EBB" w:rsidRPr="00340668" w:rsidRDefault="00075EBB" w:rsidP="00F14CC7">
            <w:pPr>
              <w:tabs>
                <w:tab w:val="left" w:pos="320"/>
              </w:tabs>
              <w:spacing w:line="180" w:lineRule="auto"/>
              <w:jc w:val="right"/>
              <w:rPr>
                <w:b/>
                <w:sz w:val="20"/>
              </w:rPr>
            </w:pPr>
            <w:r w:rsidRPr="00340668">
              <w:rPr>
                <w:b/>
                <w:sz w:val="20"/>
              </w:rPr>
              <w:t>2,373</w:t>
            </w:r>
          </w:p>
        </w:tc>
        <w:tc>
          <w:tcPr>
            <w:tcW w:w="1288" w:type="dxa"/>
            <w:tcBorders>
              <w:top w:val="single" w:sz="6" w:space="0" w:color="auto"/>
              <w:left w:val="single" w:sz="6" w:space="0" w:color="auto"/>
              <w:bottom w:val="double" w:sz="4" w:space="0" w:color="auto"/>
              <w:right w:val="single" w:sz="6" w:space="0" w:color="auto"/>
            </w:tcBorders>
            <w:vAlign w:val="center"/>
          </w:tcPr>
          <w:p w:rsidR="00075EBB" w:rsidRPr="00340668" w:rsidRDefault="00075EBB" w:rsidP="00F14CC7">
            <w:pPr>
              <w:spacing w:line="180" w:lineRule="auto"/>
              <w:jc w:val="right"/>
              <w:rPr>
                <w:b/>
                <w:sz w:val="20"/>
              </w:rPr>
            </w:pPr>
            <w:r w:rsidRPr="00340668">
              <w:rPr>
                <w:b/>
                <w:sz w:val="20"/>
              </w:rPr>
              <w:t>2,567</w:t>
            </w:r>
          </w:p>
        </w:tc>
        <w:tc>
          <w:tcPr>
            <w:tcW w:w="1288" w:type="dxa"/>
            <w:tcBorders>
              <w:top w:val="single" w:sz="6" w:space="0" w:color="auto"/>
              <w:left w:val="single" w:sz="6" w:space="0" w:color="auto"/>
              <w:bottom w:val="double" w:sz="4" w:space="0" w:color="auto"/>
              <w:right w:val="single" w:sz="6" w:space="0" w:color="auto"/>
            </w:tcBorders>
            <w:vAlign w:val="center"/>
          </w:tcPr>
          <w:p w:rsidR="00075EBB" w:rsidRPr="00340668" w:rsidRDefault="00075EBB" w:rsidP="00F14CC7">
            <w:pPr>
              <w:spacing w:line="180" w:lineRule="auto"/>
              <w:jc w:val="right"/>
              <w:rPr>
                <w:b/>
                <w:sz w:val="20"/>
              </w:rPr>
            </w:pPr>
            <w:r w:rsidRPr="00340668">
              <w:rPr>
                <w:b/>
                <w:sz w:val="20"/>
              </w:rPr>
              <w:t>2,581</w:t>
            </w:r>
          </w:p>
        </w:tc>
        <w:tc>
          <w:tcPr>
            <w:tcW w:w="1271" w:type="dxa"/>
            <w:tcBorders>
              <w:top w:val="single" w:sz="6" w:space="0" w:color="auto"/>
              <w:left w:val="single" w:sz="6" w:space="0" w:color="auto"/>
              <w:bottom w:val="double" w:sz="4" w:space="0" w:color="auto"/>
              <w:right w:val="double" w:sz="4" w:space="0" w:color="auto"/>
            </w:tcBorders>
            <w:vAlign w:val="center"/>
          </w:tcPr>
          <w:p w:rsidR="00075EBB" w:rsidRPr="00340668" w:rsidRDefault="00075EBB" w:rsidP="00F14CC7">
            <w:pPr>
              <w:spacing w:line="180" w:lineRule="auto"/>
              <w:jc w:val="right"/>
              <w:rPr>
                <w:b/>
                <w:sz w:val="20"/>
              </w:rPr>
            </w:pPr>
            <w:r w:rsidRPr="00340668">
              <w:rPr>
                <w:b/>
                <w:sz w:val="20"/>
              </w:rPr>
              <w:t>2,465</w:t>
            </w:r>
          </w:p>
        </w:tc>
      </w:tr>
    </w:tbl>
    <w:p w:rsidR="00754A66" w:rsidRPr="00340668" w:rsidRDefault="00754A66" w:rsidP="005F2F73">
      <w:pPr>
        <w:tabs>
          <w:tab w:val="left" w:pos="810"/>
          <w:tab w:val="left" w:pos="1170"/>
        </w:tabs>
        <w:jc w:val="both"/>
        <w:rPr>
          <w:sz w:val="20"/>
        </w:rPr>
      </w:pPr>
    </w:p>
    <w:p w:rsidR="00075EBB" w:rsidRPr="00340668" w:rsidRDefault="00075EBB" w:rsidP="005F2F73">
      <w:pPr>
        <w:tabs>
          <w:tab w:val="left" w:pos="810"/>
          <w:tab w:val="left" w:pos="1170"/>
        </w:tabs>
        <w:jc w:val="both"/>
        <w:rPr>
          <w:sz w:val="20"/>
        </w:rPr>
      </w:pPr>
    </w:p>
    <w:p w:rsidR="00754A66" w:rsidRPr="00340668" w:rsidRDefault="00E22E12" w:rsidP="0058056F">
      <w:pPr>
        <w:pStyle w:val="Heading2"/>
      </w:pPr>
      <w:bookmarkStart w:id="3" w:name="_Toc286848526"/>
      <w:r w:rsidRPr="00340668">
        <w:lastRenderedPageBreak/>
        <w:t>100-</w:t>
      </w:r>
      <w:r w:rsidR="00B24385" w:rsidRPr="00340668">
        <w:t>2</w:t>
      </w:r>
      <w:r w:rsidR="006E0070" w:rsidRPr="00340668">
        <w:tab/>
      </w:r>
      <w:r w:rsidR="00E12746" w:rsidRPr="00340668">
        <w:t>I</w:t>
      </w:r>
      <w:r w:rsidR="0058056F" w:rsidRPr="00340668">
        <w:tab/>
      </w:r>
      <w:r w:rsidR="00754A66" w:rsidRPr="00340668">
        <w:t>NCWM Newsletter and Website</w:t>
      </w:r>
      <w:bookmarkEnd w:id="3"/>
    </w:p>
    <w:p w:rsidR="00754A66" w:rsidRPr="00340668" w:rsidRDefault="00754A66" w:rsidP="005F2F73">
      <w:pPr>
        <w:keepNext/>
        <w:tabs>
          <w:tab w:val="left" w:pos="0"/>
          <w:tab w:val="left" w:pos="810"/>
          <w:tab w:val="left" w:pos="1170"/>
        </w:tabs>
        <w:jc w:val="both"/>
        <w:rPr>
          <w:sz w:val="20"/>
        </w:rPr>
      </w:pPr>
    </w:p>
    <w:p w:rsidR="00192BB4" w:rsidRPr="00340668" w:rsidRDefault="00192BB4" w:rsidP="005F2F73">
      <w:pPr>
        <w:tabs>
          <w:tab w:val="left" w:pos="810"/>
          <w:tab w:val="left" w:pos="1170"/>
        </w:tabs>
        <w:jc w:val="both"/>
        <w:rPr>
          <w:sz w:val="20"/>
        </w:rPr>
      </w:pPr>
      <w:r w:rsidRPr="00340668">
        <w:rPr>
          <w:sz w:val="20"/>
        </w:rPr>
        <w:t>The Board continuously considers ways to monitor and improve the content of the newsletter and website.  Members are encouraged to bring ideas and articles forward for inclusion in newsletters.  Of particular interest are articles that would be pertinent to field inspectors and the service industry.</w:t>
      </w:r>
    </w:p>
    <w:p w:rsidR="00192BB4" w:rsidRPr="00340668" w:rsidRDefault="00192BB4" w:rsidP="005F2F73">
      <w:pPr>
        <w:tabs>
          <w:tab w:val="left" w:pos="810"/>
          <w:tab w:val="left" w:pos="1170"/>
        </w:tabs>
        <w:jc w:val="both"/>
        <w:rPr>
          <w:sz w:val="20"/>
        </w:rPr>
      </w:pPr>
    </w:p>
    <w:p w:rsidR="00192BB4" w:rsidRPr="00340668" w:rsidRDefault="00192BB4" w:rsidP="005F2F73">
      <w:pPr>
        <w:tabs>
          <w:tab w:val="left" w:pos="810"/>
          <w:tab w:val="left" w:pos="1170"/>
        </w:tabs>
        <w:jc w:val="both"/>
        <w:rPr>
          <w:sz w:val="20"/>
        </w:rPr>
      </w:pPr>
      <w:r w:rsidRPr="00340668">
        <w:rPr>
          <w:sz w:val="20"/>
        </w:rPr>
        <w:t>The new NCWM website has been very well received.  The e</w:t>
      </w:r>
      <w:r w:rsidR="0046349C" w:rsidRPr="00340668">
        <w:rPr>
          <w:sz w:val="20"/>
        </w:rPr>
        <w:t>-</w:t>
      </w:r>
      <w:r w:rsidRPr="00340668">
        <w:rPr>
          <w:sz w:val="20"/>
        </w:rPr>
        <w:t xml:space="preserve">commerce feature with </w:t>
      </w:r>
      <w:r w:rsidR="00447640" w:rsidRPr="00340668">
        <w:rPr>
          <w:sz w:val="20"/>
        </w:rPr>
        <w:t xml:space="preserve">an </w:t>
      </w:r>
      <w:r w:rsidRPr="00340668">
        <w:rPr>
          <w:sz w:val="20"/>
        </w:rPr>
        <w:t xml:space="preserve">online shopping cart has been a great success for fast and easy membership renewals, publication orders, </w:t>
      </w:r>
      <w:r w:rsidR="00263DFC" w:rsidRPr="00340668">
        <w:rPr>
          <w:sz w:val="20"/>
        </w:rPr>
        <w:t>m</w:t>
      </w:r>
      <w:r w:rsidRPr="00340668">
        <w:rPr>
          <w:sz w:val="20"/>
        </w:rPr>
        <w:t>eeting registrations</w:t>
      </w:r>
      <w:r w:rsidR="00263DFC" w:rsidRPr="00340668">
        <w:rPr>
          <w:sz w:val="20"/>
        </w:rPr>
        <w:t>, and the newly added payment of NTEP certificate maintenance fees</w:t>
      </w:r>
      <w:r w:rsidRPr="00340668">
        <w:rPr>
          <w:sz w:val="20"/>
        </w:rPr>
        <w:t>.  Improvements will continue as the website evolves to serve members and customers more effectively.  The following are descriptions of more recent additions and improvements on the NCWM website.</w:t>
      </w:r>
    </w:p>
    <w:p w:rsidR="00192BB4" w:rsidRPr="00340668" w:rsidRDefault="00192BB4" w:rsidP="005F2F73">
      <w:pPr>
        <w:tabs>
          <w:tab w:val="left" w:pos="810"/>
          <w:tab w:val="left" w:pos="1170"/>
        </w:tabs>
        <w:jc w:val="both"/>
        <w:rPr>
          <w:sz w:val="20"/>
        </w:rPr>
      </w:pPr>
    </w:p>
    <w:p w:rsidR="00192BB4" w:rsidRPr="00340668" w:rsidRDefault="00192BB4" w:rsidP="005F2F73">
      <w:pPr>
        <w:tabs>
          <w:tab w:val="left" w:pos="810"/>
          <w:tab w:val="left" w:pos="1170"/>
        </w:tabs>
        <w:jc w:val="both"/>
        <w:rPr>
          <w:sz w:val="20"/>
        </w:rPr>
      </w:pPr>
      <w:r w:rsidRPr="00340668">
        <w:rPr>
          <w:b/>
          <w:sz w:val="20"/>
        </w:rPr>
        <w:t xml:space="preserve">Online Position Forum:  </w:t>
      </w:r>
      <w:r w:rsidRPr="00340668">
        <w:rPr>
          <w:sz w:val="20"/>
        </w:rPr>
        <w:t>There w</w:t>
      </w:r>
      <w:r w:rsidR="00D119CA" w:rsidRPr="00340668">
        <w:rPr>
          <w:sz w:val="20"/>
        </w:rPr>
        <w:t>as</w:t>
      </w:r>
      <w:r w:rsidRPr="00340668">
        <w:rPr>
          <w:sz w:val="20"/>
        </w:rPr>
        <w:t xml:space="preserve"> </w:t>
      </w:r>
      <w:r w:rsidR="00D119CA" w:rsidRPr="00340668">
        <w:rPr>
          <w:sz w:val="20"/>
        </w:rPr>
        <w:t>a</w:t>
      </w:r>
      <w:r w:rsidRPr="00340668">
        <w:rPr>
          <w:sz w:val="20"/>
        </w:rPr>
        <w:t xml:space="preserve"> live demonstration of this new </w:t>
      </w:r>
      <w:r w:rsidR="00D119CA" w:rsidRPr="00340668">
        <w:rPr>
          <w:sz w:val="20"/>
        </w:rPr>
        <w:t>comment and polling system</w:t>
      </w:r>
      <w:r w:rsidRPr="00340668">
        <w:rPr>
          <w:sz w:val="20"/>
        </w:rPr>
        <w:t xml:space="preserve"> at the 2011 Interim</w:t>
      </w:r>
      <w:r w:rsidR="00D119CA" w:rsidRPr="00340668">
        <w:rPr>
          <w:sz w:val="20"/>
        </w:rPr>
        <w:t xml:space="preserve"> </w:t>
      </w:r>
      <w:r w:rsidRPr="00340668">
        <w:rPr>
          <w:sz w:val="20"/>
        </w:rPr>
        <w:t xml:space="preserve">Meeting.  </w:t>
      </w:r>
      <w:r w:rsidR="00D119CA" w:rsidRPr="00340668">
        <w:rPr>
          <w:sz w:val="20"/>
        </w:rPr>
        <w:t>Another demonstration will be given at t</w:t>
      </w:r>
      <w:r w:rsidR="00D7432E" w:rsidRPr="00340668">
        <w:rPr>
          <w:sz w:val="20"/>
        </w:rPr>
        <w:t>he 2011 Annual Meeting.  The initial launch date for the Online Position Forum is May 2011.</w:t>
      </w:r>
      <w:r w:rsidRPr="00340668">
        <w:rPr>
          <w:sz w:val="20"/>
        </w:rPr>
        <w:t xml:space="preserve">  </w:t>
      </w:r>
    </w:p>
    <w:p w:rsidR="00192BB4" w:rsidRPr="00340668" w:rsidRDefault="00192BB4" w:rsidP="005F2F73">
      <w:pPr>
        <w:tabs>
          <w:tab w:val="left" w:pos="810"/>
          <w:tab w:val="left" w:pos="1170"/>
        </w:tabs>
        <w:jc w:val="both"/>
        <w:rPr>
          <w:sz w:val="20"/>
        </w:rPr>
      </w:pPr>
    </w:p>
    <w:p w:rsidR="00192BB4" w:rsidRPr="00340668" w:rsidRDefault="00192BB4" w:rsidP="004D36CB">
      <w:pPr>
        <w:tabs>
          <w:tab w:val="left" w:pos="810"/>
          <w:tab w:val="left" w:pos="1170"/>
        </w:tabs>
        <w:spacing w:after="240"/>
        <w:jc w:val="both"/>
        <w:rPr>
          <w:sz w:val="20"/>
        </w:rPr>
      </w:pPr>
      <w:r w:rsidRPr="00340668">
        <w:rPr>
          <w:sz w:val="20"/>
        </w:rPr>
        <w:t xml:space="preserve">The Position Forum is not a voting system.  It is simply a method to present positions, opinions, and supporting documents.  </w:t>
      </w:r>
      <w:r w:rsidR="00D7432E" w:rsidRPr="00340668">
        <w:rPr>
          <w:sz w:val="20"/>
        </w:rPr>
        <w:t xml:space="preserve">During the month of May, all </w:t>
      </w:r>
      <w:r w:rsidR="00263DFC" w:rsidRPr="00340668">
        <w:rPr>
          <w:sz w:val="20"/>
        </w:rPr>
        <w:t xml:space="preserve">active, associate, and advisory </w:t>
      </w:r>
      <w:r w:rsidR="00D7432E" w:rsidRPr="00340668">
        <w:rPr>
          <w:sz w:val="20"/>
        </w:rPr>
        <w:t>members have the opportunity t</w:t>
      </w:r>
      <w:r w:rsidR="004D36CB" w:rsidRPr="00340668">
        <w:rPr>
          <w:sz w:val="20"/>
        </w:rPr>
        <w:t>o log</w:t>
      </w:r>
      <w:r w:rsidR="00D7432E" w:rsidRPr="00340668">
        <w:rPr>
          <w:sz w:val="20"/>
        </w:rPr>
        <w:t>in, view Committee agenda items, enter positions</w:t>
      </w:r>
      <w:r w:rsidR="00263DFC" w:rsidRPr="00340668">
        <w:rPr>
          <w:sz w:val="20"/>
        </w:rPr>
        <w:t xml:space="preserve"> and</w:t>
      </w:r>
      <w:r w:rsidR="00D7432E" w:rsidRPr="00340668">
        <w:rPr>
          <w:sz w:val="20"/>
        </w:rPr>
        <w:t xml:space="preserve"> comments, and even upload suppor</w:t>
      </w:r>
      <w:r w:rsidR="00620573" w:rsidRPr="00340668">
        <w:rPr>
          <w:sz w:val="20"/>
        </w:rPr>
        <w:t>ting PDF documents for each agenda item of</w:t>
      </w:r>
      <w:r w:rsidR="00D7432E" w:rsidRPr="00340668">
        <w:rPr>
          <w:sz w:val="20"/>
        </w:rPr>
        <w:t xml:space="preserve"> </w:t>
      </w:r>
      <w:r w:rsidR="00263DFC" w:rsidRPr="00340668">
        <w:rPr>
          <w:sz w:val="20"/>
        </w:rPr>
        <w:t>s</w:t>
      </w:r>
      <w:r w:rsidR="00D7432E" w:rsidRPr="00340668">
        <w:rPr>
          <w:sz w:val="20"/>
        </w:rPr>
        <w:t xml:space="preserve">tanding </w:t>
      </w:r>
      <w:r w:rsidR="00263DFC" w:rsidRPr="00340668">
        <w:rPr>
          <w:sz w:val="20"/>
        </w:rPr>
        <w:t>c</w:t>
      </w:r>
      <w:r w:rsidR="00D7432E" w:rsidRPr="00340668">
        <w:rPr>
          <w:sz w:val="20"/>
        </w:rPr>
        <w:t>ommittee</w:t>
      </w:r>
      <w:r w:rsidR="00620573" w:rsidRPr="00340668">
        <w:rPr>
          <w:sz w:val="20"/>
        </w:rPr>
        <w:t>s</w:t>
      </w:r>
      <w:r w:rsidR="00D7432E" w:rsidRPr="00340668">
        <w:rPr>
          <w:sz w:val="20"/>
        </w:rPr>
        <w:t xml:space="preserve"> or </w:t>
      </w:r>
      <w:r w:rsidR="00620573" w:rsidRPr="00340668">
        <w:rPr>
          <w:sz w:val="20"/>
        </w:rPr>
        <w:t xml:space="preserve">the </w:t>
      </w:r>
      <w:r w:rsidR="00D7432E" w:rsidRPr="00340668">
        <w:rPr>
          <w:sz w:val="20"/>
        </w:rPr>
        <w:t>Board of Directors.  The options for each agenda item are</w:t>
      </w:r>
      <w:r w:rsidRPr="00340668">
        <w:rPr>
          <w:sz w:val="20"/>
        </w:rPr>
        <w:t>:</w:t>
      </w:r>
    </w:p>
    <w:p w:rsidR="00192BB4" w:rsidRPr="00340668" w:rsidRDefault="00192BB4" w:rsidP="00652EEA">
      <w:pPr>
        <w:pStyle w:val="ListParagraph"/>
        <w:numPr>
          <w:ilvl w:val="0"/>
          <w:numId w:val="3"/>
        </w:numPr>
        <w:tabs>
          <w:tab w:val="left" w:pos="720"/>
          <w:tab w:val="left" w:pos="1170"/>
          <w:tab w:val="left" w:pos="1620"/>
        </w:tabs>
        <w:spacing w:after="200" w:line="276" w:lineRule="auto"/>
        <w:ind w:left="720"/>
        <w:jc w:val="both"/>
        <w:rPr>
          <w:sz w:val="20"/>
        </w:rPr>
      </w:pPr>
      <w:r w:rsidRPr="00340668">
        <w:rPr>
          <w:sz w:val="20"/>
        </w:rPr>
        <w:t>Support</w:t>
      </w:r>
    </w:p>
    <w:p w:rsidR="00192BB4" w:rsidRPr="00340668" w:rsidRDefault="00192BB4" w:rsidP="00652EEA">
      <w:pPr>
        <w:pStyle w:val="ListParagraph"/>
        <w:numPr>
          <w:ilvl w:val="0"/>
          <w:numId w:val="3"/>
        </w:numPr>
        <w:tabs>
          <w:tab w:val="left" w:pos="720"/>
          <w:tab w:val="left" w:pos="1170"/>
          <w:tab w:val="left" w:pos="1620"/>
        </w:tabs>
        <w:spacing w:after="200" w:line="276" w:lineRule="auto"/>
        <w:ind w:left="720"/>
        <w:jc w:val="both"/>
        <w:rPr>
          <w:sz w:val="20"/>
        </w:rPr>
      </w:pPr>
      <w:r w:rsidRPr="00340668">
        <w:rPr>
          <w:sz w:val="20"/>
        </w:rPr>
        <w:t>Support with</w:t>
      </w:r>
      <w:r w:rsidR="00D7432E" w:rsidRPr="00340668">
        <w:rPr>
          <w:sz w:val="20"/>
        </w:rPr>
        <w:t xml:space="preserve"> comments</w:t>
      </w:r>
    </w:p>
    <w:p w:rsidR="00192BB4" w:rsidRPr="00340668" w:rsidRDefault="00D7432E" w:rsidP="00652EEA">
      <w:pPr>
        <w:pStyle w:val="ListParagraph"/>
        <w:numPr>
          <w:ilvl w:val="0"/>
          <w:numId w:val="3"/>
        </w:numPr>
        <w:tabs>
          <w:tab w:val="left" w:pos="720"/>
          <w:tab w:val="left" w:pos="1170"/>
          <w:tab w:val="left" w:pos="1620"/>
        </w:tabs>
        <w:spacing w:after="200" w:line="276" w:lineRule="auto"/>
        <w:ind w:left="720"/>
        <w:jc w:val="both"/>
        <w:rPr>
          <w:sz w:val="20"/>
        </w:rPr>
      </w:pPr>
      <w:r w:rsidRPr="00340668">
        <w:rPr>
          <w:sz w:val="20"/>
        </w:rPr>
        <w:t>Oppose with comments</w:t>
      </w:r>
    </w:p>
    <w:p w:rsidR="00192BB4" w:rsidRPr="00340668" w:rsidRDefault="00192BB4" w:rsidP="00652EEA">
      <w:pPr>
        <w:pStyle w:val="ListParagraph"/>
        <w:numPr>
          <w:ilvl w:val="0"/>
          <w:numId w:val="3"/>
        </w:numPr>
        <w:tabs>
          <w:tab w:val="left" w:pos="720"/>
          <w:tab w:val="left" w:pos="1170"/>
          <w:tab w:val="left" w:pos="1620"/>
        </w:tabs>
        <w:spacing w:after="200" w:line="276" w:lineRule="auto"/>
        <w:ind w:left="720"/>
        <w:jc w:val="both"/>
        <w:rPr>
          <w:sz w:val="20"/>
        </w:rPr>
      </w:pPr>
      <w:r w:rsidRPr="00340668">
        <w:rPr>
          <w:sz w:val="20"/>
        </w:rPr>
        <w:t>Neutral</w:t>
      </w:r>
    </w:p>
    <w:p w:rsidR="00192BB4" w:rsidRPr="00340668" w:rsidRDefault="00D7432E" w:rsidP="00652EEA">
      <w:pPr>
        <w:pStyle w:val="ListParagraph"/>
        <w:numPr>
          <w:ilvl w:val="0"/>
          <w:numId w:val="3"/>
        </w:numPr>
        <w:tabs>
          <w:tab w:val="left" w:pos="720"/>
          <w:tab w:val="left" w:pos="1170"/>
          <w:tab w:val="left" w:pos="1620"/>
        </w:tabs>
        <w:spacing w:after="200" w:line="276" w:lineRule="auto"/>
        <w:ind w:left="720"/>
        <w:jc w:val="both"/>
        <w:rPr>
          <w:sz w:val="20"/>
        </w:rPr>
      </w:pPr>
      <w:r w:rsidRPr="00340668">
        <w:rPr>
          <w:sz w:val="20"/>
        </w:rPr>
        <w:t>Neutral with comments</w:t>
      </w:r>
    </w:p>
    <w:p w:rsidR="0051562F" w:rsidRPr="00340668" w:rsidRDefault="00192BB4" w:rsidP="005F2F73">
      <w:pPr>
        <w:tabs>
          <w:tab w:val="left" w:pos="810"/>
          <w:tab w:val="left" w:pos="1170"/>
        </w:tabs>
        <w:jc w:val="both"/>
        <w:rPr>
          <w:sz w:val="20"/>
        </w:rPr>
      </w:pPr>
      <w:r w:rsidRPr="00340668">
        <w:rPr>
          <w:sz w:val="20"/>
        </w:rPr>
        <w:t>During the month of June</w:t>
      </w:r>
      <w:r w:rsidR="00447640" w:rsidRPr="00340668">
        <w:rPr>
          <w:sz w:val="20"/>
        </w:rPr>
        <w:t xml:space="preserve">, </w:t>
      </w:r>
      <w:r w:rsidRPr="00340668">
        <w:rPr>
          <w:sz w:val="20"/>
        </w:rPr>
        <w:t xml:space="preserve">members </w:t>
      </w:r>
      <w:r w:rsidR="00263DFC" w:rsidRPr="00340668">
        <w:rPr>
          <w:sz w:val="20"/>
        </w:rPr>
        <w:t>are</w:t>
      </w:r>
      <w:r w:rsidRPr="00340668">
        <w:rPr>
          <w:sz w:val="20"/>
        </w:rPr>
        <w:t xml:space="preserve"> able to view positions, comments</w:t>
      </w:r>
      <w:r w:rsidR="00783141" w:rsidRPr="00340668">
        <w:rPr>
          <w:sz w:val="20"/>
        </w:rPr>
        <w:t>,</w:t>
      </w:r>
      <w:r w:rsidRPr="00340668">
        <w:rPr>
          <w:sz w:val="20"/>
        </w:rPr>
        <w:t xml:space="preserve"> and supporting documents by others as a means of preparing for the deliberations and voting at the Annual Meeting in July</w:t>
      </w:r>
      <w:r w:rsidR="004F542A" w:rsidRPr="00340668">
        <w:rPr>
          <w:sz w:val="20"/>
        </w:rPr>
        <w:t> 2011</w:t>
      </w:r>
      <w:r w:rsidRPr="00340668">
        <w:rPr>
          <w:sz w:val="20"/>
        </w:rPr>
        <w:t xml:space="preserve">. </w:t>
      </w:r>
      <w:r w:rsidR="00783141" w:rsidRPr="00340668">
        <w:rPr>
          <w:sz w:val="20"/>
        </w:rPr>
        <w:t xml:space="preserve"> </w:t>
      </w:r>
      <w:r w:rsidRPr="00340668">
        <w:rPr>
          <w:sz w:val="20"/>
        </w:rPr>
        <w:t>This will give stakeholders the ability to come into the Annual Meeting more informed on the issues and with a better idea of positions others may have.</w:t>
      </w:r>
    </w:p>
    <w:p w:rsidR="0051562F" w:rsidRPr="00340668" w:rsidRDefault="0051562F" w:rsidP="005F2F73">
      <w:pPr>
        <w:tabs>
          <w:tab w:val="left" w:pos="810"/>
          <w:tab w:val="left" w:pos="1170"/>
        </w:tabs>
        <w:jc w:val="both"/>
        <w:rPr>
          <w:sz w:val="20"/>
        </w:rPr>
      </w:pPr>
    </w:p>
    <w:p w:rsidR="00192BB4" w:rsidRPr="00340668" w:rsidRDefault="00E34E93" w:rsidP="005F2F73">
      <w:pPr>
        <w:tabs>
          <w:tab w:val="left" w:pos="810"/>
          <w:tab w:val="left" w:pos="1170"/>
        </w:tabs>
        <w:jc w:val="both"/>
        <w:rPr>
          <w:sz w:val="20"/>
        </w:rPr>
      </w:pPr>
      <w:r w:rsidRPr="00340668">
        <w:rPr>
          <w:sz w:val="20"/>
        </w:rPr>
        <w:t>A suggestion</w:t>
      </w:r>
      <w:r w:rsidR="00E86254" w:rsidRPr="00340668">
        <w:rPr>
          <w:sz w:val="20"/>
        </w:rPr>
        <w:t xml:space="preserve"> was heard at the </w:t>
      </w:r>
      <w:r w:rsidR="0051562F" w:rsidRPr="00340668">
        <w:rPr>
          <w:sz w:val="20"/>
        </w:rPr>
        <w:t xml:space="preserve">2011 Interim Meeting to </w:t>
      </w:r>
      <w:r w:rsidR="00E86254" w:rsidRPr="00340668">
        <w:rPr>
          <w:sz w:val="20"/>
        </w:rPr>
        <w:t xml:space="preserve">also </w:t>
      </w:r>
      <w:r w:rsidR="0051562F" w:rsidRPr="00340668">
        <w:rPr>
          <w:sz w:val="20"/>
        </w:rPr>
        <w:t>give associations the ability to enter positions and comments, not j</w:t>
      </w:r>
      <w:r w:rsidR="004D36CB" w:rsidRPr="00340668">
        <w:rPr>
          <w:sz w:val="20"/>
        </w:rPr>
        <w:t>ust individuals.  Since the log</w:t>
      </w:r>
      <w:r w:rsidR="0051562F" w:rsidRPr="00340668">
        <w:rPr>
          <w:sz w:val="20"/>
        </w:rPr>
        <w:t xml:space="preserve">in is based on </w:t>
      </w:r>
      <w:r w:rsidR="00E86254" w:rsidRPr="00340668">
        <w:rPr>
          <w:sz w:val="20"/>
        </w:rPr>
        <w:t>m</w:t>
      </w:r>
      <w:r w:rsidR="0051562F" w:rsidRPr="00340668">
        <w:rPr>
          <w:sz w:val="20"/>
        </w:rPr>
        <w:t>embership credentials for individuals</w:t>
      </w:r>
      <w:r w:rsidR="00E86254" w:rsidRPr="00340668">
        <w:rPr>
          <w:sz w:val="20"/>
        </w:rPr>
        <w:t xml:space="preserve"> rather than</w:t>
      </w:r>
      <w:r w:rsidR="0051562F" w:rsidRPr="00340668">
        <w:rPr>
          <w:sz w:val="20"/>
        </w:rPr>
        <w:t xml:space="preserve"> organizations, this request cannot be accommodated.</w:t>
      </w:r>
    </w:p>
    <w:p w:rsidR="00192BB4" w:rsidRPr="00340668" w:rsidRDefault="00192BB4" w:rsidP="005F2F73">
      <w:pPr>
        <w:tabs>
          <w:tab w:val="left" w:pos="810"/>
          <w:tab w:val="left" w:pos="1170"/>
        </w:tabs>
        <w:jc w:val="both"/>
        <w:rPr>
          <w:sz w:val="20"/>
        </w:rPr>
      </w:pPr>
    </w:p>
    <w:p w:rsidR="00192BB4" w:rsidRPr="00340668" w:rsidRDefault="00192BB4" w:rsidP="005F2F73">
      <w:pPr>
        <w:tabs>
          <w:tab w:val="left" w:pos="810"/>
          <w:tab w:val="left" w:pos="1170"/>
        </w:tabs>
        <w:jc w:val="both"/>
        <w:rPr>
          <w:sz w:val="20"/>
        </w:rPr>
      </w:pPr>
      <w:r w:rsidRPr="00340668">
        <w:rPr>
          <w:b/>
          <w:sz w:val="20"/>
        </w:rPr>
        <w:t xml:space="preserve">Social Networking:  </w:t>
      </w:r>
      <w:r w:rsidRPr="00340668">
        <w:rPr>
          <w:sz w:val="20"/>
        </w:rPr>
        <w:t xml:space="preserve">Social networking has quickly expanded into business and </w:t>
      </w:r>
      <w:proofErr w:type="gramStart"/>
      <w:r w:rsidRPr="00340668">
        <w:rPr>
          <w:sz w:val="20"/>
        </w:rPr>
        <w:t>customer networking as businesses reach</w:t>
      </w:r>
      <w:proofErr w:type="gramEnd"/>
      <w:r w:rsidRPr="00340668">
        <w:rPr>
          <w:sz w:val="20"/>
        </w:rPr>
        <w:t xml:space="preserve"> out to the new generation of handheld devices and </w:t>
      </w:r>
      <w:r w:rsidR="00783141" w:rsidRPr="00340668">
        <w:rPr>
          <w:sz w:val="20"/>
        </w:rPr>
        <w:t>I</w:t>
      </w:r>
      <w:r w:rsidRPr="00340668">
        <w:rPr>
          <w:sz w:val="20"/>
        </w:rPr>
        <w:t xml:space="preserve">nternet networking to increase public awareness of their services and increase </w:t>
      </w:r>
      <w:r w:rsidR="00943D9F" w:rsidRPr="00340668">
        <w:rPr>
          <w:sz w:val="20"/>
        </w:rPr>
        <w:t xml:space="preserve">their </w:t>
      </w:r>
      <w:r w:rsidRPr="00340668">
        <w:rPr>
          <w:sz w:val="20"/>
        </w:rPr>
        <w:t>customer base.  In the fall of 2010, NCWM opened accounts in LinkedIn, Face</w:t>
      </w:r>
      <w:r w:rsidR="00A35ECF" w:rsidRPr="00340668">
        <w:rPr>
          <w:sz w:val="20"/>
        </w:rPr>
        <w:t>b</w:t>
      </w:r>
      <w:r w:rsidRPr="00340668">
        <w:rPr>
          <w:sz w:val="20"/>
        </w:rPr>
        <w:t xml:space="preserve">ook, and Twitter to improve our outreach.  </w:t>
      </w:r>
      <w:r w:rsidR="00447640" w:rsidRPr="00340668">
        <w:rPr>
          <w:sz w:val="20"/>
        </w:rPr>
        <w:t>B</w:t>
      </w:r>
      <w:r w:rsidRPr="00340668">
        <w:rPr>
          <w:sz w:val="20"/>
        </w:rPr>
        <w:t xml:space="preserve">y opening these accounts, NCWM is now more visible in </w:t>
      </w:r>
      <w:r w:rsidR="0014799C" w:rsidRPr="00340668">
        <w:rPr>
          <w:sz w:val="20"/>
        </w:rPr>
        <w:t>I</w:t>
      </w:r>
      <w:r w:rsidRPr="00340668">
        <w:rPr>
          <w:sz w:val="20"/>
        </w:rPr>
        <w:t>nternet search engines and will be more identifiable to tech-savvy stakeholders.</w:t>
      </w:r>
      <w:r w:rsidR="004E3E46" w:rsidRPr="00340668">
        <w:rPr>
          <w:sz w:val="20"/>
        </w:rPr>
        <w:t xml:space="preserve">  Those who follow NCWM on these networks will receive instant notifications from NCWM regarding meetings and announcements.</w:t>
      </w:r>
      <w:r w:rsidR="00D7432E" w:rsidRPr="00340668">
        <w:rPr>
          <w:sz w:val="20"/>
        </w:rPr>
        <w:t xml:space="preserve">  </w:t>
      </w:r>
    </w:p>
    <w:p w:rsidR="00192BB4" w:rsidRPr="00340668" w:rsidRDefault="00192BB4" w:rsidP="005F2F73">
      <w:pPr>
        <w:tabs>
          <w:tab w:val="left" w:pos="810"/>
          <w:tab w:val="left" w:pos="1170"/>
        </w:tabs>
        <w:jc w:val="both"/>
        <w:rPr>
          <w:sz w:val="20"/>
        </w:rPr>
      </w:pPr>
    </w:p>
    <w:p w:rsidR="00192BB4" w:rsidRPr="00340668" w:rsidRDefault="00192BB4" w:rsidP="005F2F73">
      <w:pPr>
        <w:tabs>
          <w:tab w:val="left" w:pos="810"/>
          <w:tab w:val="left" w:pos="1170"/>
        </w:tabs>
        <w:jc w:val="both"/>
        <w:rPr>
          <w:sz w:val="20"/>
        </w:rPr>
      </w:pPr>
      <w:r w:rsidRPr="00340668">
        <w:rPr>
          <w:b/>
          <w:sz w:val="20"/>
        </w:rPr>
        <w:t>E</w:t>
      </w:r>
      <w:r w:rsidR="0046349C" w:rsidRPr="00340668">
        <w:rPr>
          <w:b/>
          <w:sz w:val="20"/>
        </w:rPr>
        <w:t>-C</w:t>
      </w:r>
      <w:r w:rsidRPr="00340668">
        <w:rPr>
          <w:b/>
          <w:sz w:val="20"/>
        </w:rPr>
        <w:t xml:space="preserve">ommerce for NTEP Maintenance Fees: </w:t>
      </w:r>
      <w:r w:rsidR="0014799C" w:rsidRPr="00340668">
        <w:rPr>
          <w:b/>
          <w:sz w:val="20"/>
        </w:rPr>
        <w:t xml:space="preserve"> </w:t>
      </w:r>
      <w:r w:rsidRPr="00340668">
        <w:rPr>
          <w:sz w:val="20"/>
        </w:rPr>
        <w:t>As of October 1,</w:t>
      </w:r>
      <w:r w:rsidR="004F542A" w:rsidRPr="00340668">
        <w:rPr>
          <w:sz w:val="20"/>
        </w:rPr>
        <w:t> 2010</w:t>
      </w:r>
      <w:r w:rsidRPr="00340668">
        <w:rPr>
          <w:sz w:val="20"/>
        </w:rPr>
        <w:t xml:space="preserve">, holders of NTEP Certificates of Conformance can now pay their annual maintenance fees online.  It is quick, easy, and especially </w:t>
      </w:r>
      <w:r w:rsidR="00BD6482" w:rsidRPr="00340668">
        <w:rPr>
          <w:sz w:val="20"/>
        </w:rPr>
        <w:t xml:space="preserve">helpful to </w:t>
      </w:r>
      <w:r w:rsidRPr="00340668">
        <w:rPr>
          <w:sz w:val="20"/>
        </w:rPr>
        <w:t>international customers who traditionally have suffered bank fees to wire funds electronically.  As with other e</w:t>
      </w:r>
      <w:r w:rsidR="0046349C" w:rsidRPr="00340668">
        <w:rPr>
          <w:sz w:val="20"/>
        </w:rPr>
        <w:t>-</w:t>
      </w:r>
      <w:r w:rsidRPr="00340668">
        <w:rPr>
          <w:sz w:val="20"/>
        </w:rPr>
        <w:t>commerce products offered on the NCWM website, this new offering has been very well received.</w:t>
      </w:r>
    </w:p>
    <w:p w:rsidR="00192BB4" w:rsidRPr="00340668" w:rsidRDefault="00192BB4" w:rsidP="005F2F73">
      <w:pPr>
        <w:tabs>
          <w:tab w:val="left" w:pos="810"/>
          <w:tab w:val="left" w:pos="1170"/>
        </w:tabs>
        <w:jc w:val="both"/>
        <w:rPr>
          <w:sz w:val="20"/>
        </w:rPr>
      </w:pPr>
    </w:p>
    <w:p w:rsidR="006179A9" w:rsidRPr="00340668" w:rsidRDefault="006179A9" w:rsidP="005F2F73">
      <w:pPr>
        <w:tabs>
          <w:tab w:val="left" w:pos="810"/>
          <w:tab w:val="left" w:pos="1170"/>
        </w:tabs>
        <w:jc w:val="both"/>
        <w:rPr>
          <w:sz w:val="20"/>
        </w:rPr>
      </w:pPr>
      <w:r w:rsidRPr="00340668">
        <w:rPr>
          <w:b/>
          <w:sz w:val="20"/>
        </w:rPr>
        <w:t>National Certification Program:</w:t>
      </w:r>
      <w:r w:rsidRPr="00340668">
        <w:rPr>
          <w:sz w:val="20"/>
        </w:rPr>
        <w:t xml:space="preserve">  Now that the National Certification Program has launched with its first exam, NCWM has created a fast and easy method to place orders to take the exam through our website.  The exams are ordered through the online shopping cart </w:t>
      </w:r>
      <w:r w:rsidR="004D36CB" w:rsidRPr="00340668">
        <w:rPr>
          <w:sz w:val="20"/>
        </w:rPr>
        <w:t>at</w:t>
      </w:r>
      <w:r w:rsidRPr="00340668">
        <w:rPr>
          <w:sz w:val="20"/>
        </w:rPr>
        <w:t xml:space="preserve"> </w:t>
      </w:r>
      <w:hyperlink r:id="rId8" w:history="1">
        <w:r w:rsidR="00F73379" w:rsidRPr="00DE3BC4">
          <w:rPr>
            <w:rStyle w:val="Hyperlink"/>
          </w:rPr>
          <w:t>www.ncwm.net</w:t>
        </w:r>
      </w:hyperlink>
      <w:r w:rsidRPr="00340668">
        <w:rPr>
          <w:sz w:val="20"/>
        </w:rPr>
        <w:t xml:space="preserve">. </w:t>
      </w:r>
      <w:r w:rsidR="004D36CB" w:rsidRPr="00340668">
        <w:rPr>
          <w:sz w:val="20"/>
        </w:rPr>
        <w:t xml:space="preserve"> </w:t>
      </w:r>
      <w:r w:rsidRPr="00340668">
        <w:rPr>
          <w:sz w:val="20"/>
        </w:rPr>
        <w:t>Members who login will receive member pricing, which is currently set at no charge for taking the exam.  Non</w:t>
      </w:r>
      <w:r w:rsidR="00A35ECF" w:rsidRPr="00340668">
        <w:rPr>
          <w:sz w:val="20"/>
        </w:rPr>
        <w:t>-</w:t>
      </w:r>
      <w:r w:rsidRPr="00340668">
        <w:rPr>
          <w:sz w:val="20"/>
        </w:rPr>
        <w:t>members will be asses</w:t>
      </w:r>
      <w:r w:rsidR="004D36CB" w:rsidRPr="00340668">
        <w:rPr>
          <w:sz w:val="20"/>
        </w:rPr>
        <w:t xml:space="preserve">sed a fee of $75 per exam.  </w:t>
      </w:r>
      <w:r w:rsidR="00906926" w:rsidRPr="00340668">
        <w:rPr>
          <w:sz w:val="20"/>
        </w:rPr>
        <w:t>As orders are received, NCWM sends an e</w:t>
      </w:r>
      <w:r w:rsidR="004D36CB" w:rsidRPr="00340668">
        <w:rPr>
          <w:sz w:val="20"/>
        </w:rPr>
        <w:t>-</w:t>
      </w:r>
      <w:r w:rsidR="00906926" w:rsidRPr="00340668">
        <w:rPr>
          <w:sz w:val="20"/>
        </w:rPr>
        <w:t xml:space="preserve">mail to the applicant </w:t>
      </w:r>
      <w:r w:rsidRPr="00340668">
        <w:rPr>
          <w:sz w:val="20"/>
        </w:rPr>
        <w:t xml:space="preserve">providing them the credentials to </w:t>
      </w:r>
      <w:r w:rsidR="00A35ECF" w:rsidRPr="00340668">
        <w:rPr>
          <w:sz w:val="20"/>
        </w:rPr>
        <w:t>log-in to</w:t>
      </w:r>
      <w:r w:rsidRPr="00340668">
        <w:rPr>
          <w:sz w:val="20"/>
        </w:rPr>
        <w:t xml:space="preserve"> the test site to take the exam online.</w:t>
      </w:r>
    </w:p>
    <w:p w:rsidR="00E33B33" w:rsidRPr="00340668" w:rsidRDefault="00E33B33" w:rsidP="005F2F73">
      <w:pPr>
        <w:tabs>
          <w:tab w:val="left" w:pos="810"/>
          <w:tab w:val="left" w:pos="1170"/>
        </w:tabs>
        <w:jc w:val="both"/>
        <w:rPr>
          <w:sz w:val="20"/>
        </w:rPr>
      </w:pPr>
    </w:p>
    <w:p w:rsidR="00E33B33" w:rsidRPr="00340668" w:rsidRDefault="00E33B33" w:rsidP="005F2F73">
      <w:pPr>
        <w:tabs>
          <w:tab w:val="left" w:pos="810"/>
          <w:tab w:val="left" w:pos="1170"/>
        </w:tabs>
        <w:jc w:val="both"/>
        <w:rPr>
          <w:sz w:val="20"/>
        </w:rPr>
      </w:pPr>
      <w:r w:rsidRPr="00340668">
        <w:rPr>
          <w:sz w:val="20"/>
        </w:rPr>
        <w:t xml:space="preserve">The </w:t>
      </w:r>
      <w:r w:rsidR="004E3E46" w:rsidRPr="00340668">
        <w:rPr>
          <w:sz w:val="20"/>
        </w:rPr>
        <w:t xml:space="preserve">NCWM </w:t>
      </w:r>
      <w:r w:rsidRPr="00340668">
        <w:rPr>
          <w:sz w:val="20"/>
        </w:rPr>
        <w:t>website continues to be a work in progress.  Many good suggestions have been offered and incorporated into the site and the regional sites that are hosted and maintained by NCWM.  Ms. Lindsay Hier, Project Coordinator for NCWM, serves as the Webmaster.  Comments and suggestions for improvements to the newsletters and website should be directed to NCWM at (402) 434</w:t>
      </w:r>
      <w:r w:rsidRPr="00340668">
        <w:rPr>
          <w:sz w:val="20"/>
        </w:rPr>
        <w:noBreakHyphen/>
        <w:t>4880 or via e</w:t>
      </w:r>
      <w:r w:rsidRPr="00340668">
        <w:rPr>
          <w:sz w:val="20"/>
        </w:rPr>
        <w:noBreakHyphen/>
        <w:t xml:space="preserve">mail at </w:t>
      </w:r>
      <w:hyperlink r:id="rId9" w:history="1">
        <w:r w:rsidRPr="00340668">
          <w:rPr>
            <w:rStyle w:val="Hyperlink"/>
          </w:rPr>
          <w:t>info@ncwm.net</w:t>
        </w:r>
      </w:hyperlink>
      <w:r w:rsidRPr="00340668">
        <w:rPr>
          <w:sz w:val="20"/>
        </w:rPr>
        <w:t>.</w:t>
      </w:r>
    </w:p>
    <w:p w:rsidR="00754A66" w:rsidRPr="00340668" w:rsidRDefault="00E22E12" w:rsidP="0058056F">
      <w:pPr>
        <w:pStyle w:val="Heading2"/>
      </w:pPr>
      <w:bookmarkStart w:id="4" w:name="_Toc286848527"/>
      <w:r w:rsidRPr="00340668">
        <w:t>100-</w:t>
      </w:r>
      <w:r w:rsidR="00B24385" w:rsidRPr="00340668">
        <w:t>3</w:t>
      </w:r>
      <w:r w:rsidRPr="00340668">
        <w:tab/>
      </w:r>
      <w:r w:rsidR="00E12746" w:rsidRPr="00340668">
        <w:t>I</w:t>
      </w:r>
      <w:r w:rsidR="0058056F" w:rsidRPr="00340668">
        <w:tab/>
      </w:r>
      <w:r w:rsidR="00754A66" w:rsidRPr="00340668">
        <w:t>Meetings Update</w:t>
      </w:r>
      <w:bookmarkEnd w:id="4"/>
    </w:p>
    <w:p w:rsidR="00754A66" w:rsidRPr="00340668" w:rsidRDefault="00754A66" w:rsidP="005F2F73">
      <w:pPr>
        <w:keepNext/>
        <w:widowControl w:val="0"/>
        <w:tabs>
          <w:tab w:val="left" w:pos="810"/>
          <w:tab w:val="left" w:pos="1170"/>
        </w:tabs>
        <w:jc w:val="both"/>
        <w:rPr>
          <w:sz w:val="20"/>
        </w:rPr>
      </w:pPr>
    </w:p>
    <w:p w:rsidR="00754A66" w:rsidRPr="00340668" w:rsidRDefault="00754A66" w:rsidP="005F2F73">
      <w:pPr>
        <w:keepNext/>
        <w:widowControl w:val="0"/>
        <w:tabs>
          <w:tab w:val="left" w:pos="810"/>
          <w:tab w:val="left" w:pos="1170"/>
        </w:tabs>
        <w:ind w:left="547"/>
        <w:jc w:val="both"/>
        <w:rPr>
          <w:i/>
          <w:color w:val="000000"/>
          <w:sz w:val="20"/>
        </w:rPr>
      </w:pPr>
      <w:r w:rsidRPr="00340668">
        <w:rPr>
          <w:i/>
          <w:color w:val="000000"/>
          <w:sz w:val="20"/>
        </w:rPr>
        <w:t>Interim Meetings</w:t>
      </w:r>
    </w:p>
    <w:p w:rsidR="00754A66" w:rsidRPr="00340668" w:rsidRDefault="00DD7AB2" w:rsidP="005F2F73">
      <w:pPr>
        <w:widowControl w:val="0"/>
        <w:tabs>
          <w:tab w:val="left" w:pos="810"/>
          <w:tab w:val="left" w:pos="1170"/>
          <w:tab w:val="left" w:pos="2880"/>
        </w:tabs>
        <w:ind w:left="540"/>
        <w:jc w:val="both"/>
        <w:rPr>
          <w:color w:val="000000"/>
          <w:sz w:val="20"/>
        </w:rPr>
      </w:pPr>
      <w:r w:rsidRPr="00340668">
        <w:rPr>
          <w:color w:val="000000"/>
          <w:sz w:val="20"/>
        </w:rPr>
        <w:t>January </w:t>
      </w:r>
      <w:r w:rsidR="00935996" w:rsidRPr="00340668">
        <w:rPr>
          <w:color w:val="000000"/>
          <w:sz w:val="20"/>
        </w:rPr>
        <w:t>22</w:t>
      </w:r>
      <w:r w:rsidRPr="00340668">
        <w:rPr>
          <w:color w:val="000000"/>
          <w:sz w:val="20"/>
        </w:rPr>
        <w:t> </w:t>
      </w:r>
      <w:r w:rsidR="00935996" w:rsidRPr="00340668">
        <w:rPr>
          <w:color w:val="000000"/>
          <w:sz w:val="20"/>
        </w:rPr>
        <w:t>-</w:t>
      </w:r>
      <w:r w:rsidRPr="00340668">
        <w:rPr>
          <w:color w:val="000000"/>
          <w:sz w:val="20"/>
        </w:rPr>
        <w:t> </w:t>
      </w:r>
      <w:r w:rsidR="00935996" w:rsidRPr="00340668">
        <w:rPr>
          <w:color w:val="000000"/>
          <w:sz w:val="20"/>
        </w:rPr>
        <w:t>25,</w:t>
      </w:r>
      <w:r w:rsidRPr="00340668">
        <w:rPr>
          <w:color w:val="000000"/>
          <w:sz w:val="20"/>
        </w:rPr>
        <w:t> </w:t>
      </w:r>
      <w:r w:rsidR="00754A66" w:rsidRPr="00340668">
        <w:rPr>
          <w:color w:val="000000"/>
          <w:sz w:val="20"/>
        </w:rPr>
        <w:t>2012</w:t>
      </w:r>
      <w:r w:rsidR="00754A66" w:rsidRPr="00340668">
        <w:rPr>
          <w:color w:val="000000"/>
          <w:sz w:val="20"/>
        </w:rPr>
        <w:tab/>
      </w:r>
      <w:proofErr w:type="spellStart"/>
      <w:r w:rsidR="00935996" w:rsidRPr="00340668">
        <w:rPr>
          <w:color w:val="000000"/>
          <w:sz w:val="20"/>
        </w:rPr>
        <w:t>Monteleon</w:t>
      </w:r>
      <w:r w:rsidR="006002DF" w:rsidRPr="00340668">
        <w:rPr>
          <w:color w:val="000000"/>
          <w:sz w:val="20"/>
        </w:rPr>
        <w:t>e</w:t>
      </w:r>
      <w:proofErr w:type="spellEnd"/>
      <w:r w:rsidR="00935996" w:rsidRPr="00340668">
        <w:rPr>
          <w:color w:val="000000"/>
          <w:sz w:val="20"/>
        </w:rPr>
        <w:t>, New Orleans, Louisiana</w:t>
      </w:r>
    </w:p>
    <w:p w:rsidR="004E3E46" w:rsidRPr="00340668" w:rsidRDefault="00DD7AB2" w:rsidP="005F2F73">
      <w:pPr>
        <w:widowControl w:val="0"/>
        <w:tabs>
          <w:tab w:val="left" w:pos="810"/>
          <w:tab w:val="left" w:pos="1170"/>
          <w:tab w:val="left" w:pos="2880"/>
        </w:tabs>
        <w:ind w:left="540"/>
        <w:jc w:val="both"/>
        <w:rPr>
          <w:color w:val="000000"/>
          <w:sz w:val="20"/>
        </w:rPr>
      </w:pPr>
      <w:r w:rsidRPr="00340668">
        <w:rPr>
          <w:color w:val="000000"/>
          <w:sz w:val="20"/>
        </w:rPr>
        <w:t>January </w:t>
      </w:r>
      <w:r w:rsidR="00935996" w:rsidRPr="00340668">
        <w:rPr>
          <w:color w:val="000000"/>
          <w:sz w:val="20"/>
        </w:rPr>
        <w:t>27</w:t>
      </w:r>
      <w:r w:rsidRPr="00340668">
        <w:rPr>
          <w:color w:val="000000"/>
          <w:sz w:val="20"/>
        </w:rPr>
        <w:t> </w:t>
      </w:r>
      <w:r w:rsidR="00935996" w:rsidRPr="00340668">
        <w:rPr>
          <w:color w:val="000000"/>
          <w:sz w:val="20"/>
        </w:rPr>
        <w:t>-</w:t>
      </w:r>
      <w:r w:rsidRPr="00340668">
        <w:rPr>
          <w:color w:val="000000"/>
          <w:sz w:val="20"/>
        </w:rPr>
        <w:t> 30, </w:t>
      </w:r>
      <w:r w:rsidR="00935996" w:rsidRPr="00340668">
        <w:rPr>
          <w:color w:val="000000"/>
          <w:sz w:val="20"/>
        </w:rPr>
        <w:t>2013</w:t>
      </w:r>
      <w:r w:rsidR="00935996" w:rsidRPr="00340668">
        <w:rPr>
          <w:color w:val="000000"/>
          <w:sz w:val="20"/>
        </w:rPr>
        <w:tab/>
        <w:t>Charleston, South Carolina</w:t>
      </w:r>
    </w:p>
    <w:p w:rsidR="008130C5" w:rsidRPr="00340668" w:rsidRDefault="00DD7AB2" w:rsidP="008130C5">
      <w:pPr>
        <w:widowControl w:val="0"/>
        <w:tabs>
          <w:tab w:val="left" w:pos="810"/>
          <w:tab w:val="left" w:pos="1170"/>
          <w:tab w:val="left" w:pos="2880"/>
        </w:tabs>
        <w:ind w:left="540"/>
        <w:jc w:val="both"/>
        <w:rPr>
          <w:color w:val="000000"/>
          <w:sz w:val="20"/>
        </w:rPr>
      </w:pPr>
      <w:r w:rsidRPr="00340668">
        <w:rPr>
          <w:color w:val="000000"/>
          <w:sz w:val="20"/>
        </w:rPr>
        <w:t>January </w:t>
      </w:r>
      <w:r w:rsidR="004E3E46" w:rsidRPr="00340668">
        <w:rPr>
          <w:color w:val="000000"/>
          <w:sz w:val="20"/>
        </w:rPr>
        <w:t>2014</w:t>
      </w:r>
      <w:r w:rsidR="004E3E46" w:rsidRPr="00340668">
        <w:rPr>
          <w:color w:val="000000"/>
          <w:sz w:val="20"/>
        </w:rPr>
        <w:tab/>
      </w:r>
      <w:r w:rsidR="008130C5" w:rsidRPr="00340668">
        <w:rPr>
          <w:color w:val="000000"/>
          <w:sz w:val="20"/>
        </w:rPr>
        <w:t>Staff will research options in Albuquerque, New Mexico.</w:t>
      </w:r>
    </w:p>
    <w:p w:rsidR="008130C5" w:rsidRPr="00340668" w:rsidRDefault="008130C5" w:rsidP="008130C5">
      <w:pPr>
        <w:widowControl w:val="0"/>
        <w:tabs>
          <w:tab w:val="left" w:pos="810"/>
          <w:tab w:val="left" w:pos="1170"/>
          <w:tab w:val="left" w:pos="2880"/>
        </w:tabs>
        <w:ind w:left="540"/>
        <w:jc w:val="both"/>
        <w:rPr>
          <w:color w:val="000000"/>
          <w:sz w:val="20"/>
        </w:rPr>
      </w:pPr>
    </w:p>
    <w:p w:rsidR="00754A66" w:rsidRPr="00340668" w:rsidRDefault="00754A66" w:rsidP="005F2F73">
      <w:pPr>
        <w:keepNext/>
        <w:widowControl w:val="0"/>
        <w:tabs>
          <w:tab w:val="left" w:pos="810"/>
          <w:tab w:val="left" w:pos="1170"/>
        </w:tabs>
        <w:ind w:left="547"/>
        <w:jc w:val="both"/>
        <w:rPr>
          <w:i/>
          <w:color w:val="000000"/>
          <w:sz w:val="20"/>
        </w:rPr>
      </w:pPr>
      <w:r w:rsidRPr="00340668">
        <w:rPr>
          <w:i/>
          <w:color w:val="000000"/>
          <w:sz w:val="20"/>
        </w:rPr>
        <w:t>Annual Meetings</w:t>
      </w:r>
    </w:p>
    <w:p w:rsidR="00754A66" w:rsidRPr="00340668" w:rsidRDefault="00754A66" w:rsidP="005F2F73">
      <w:pPr>
        <w:keepNext/>
        <w:widowControl w:val="0"/>
        <w:tabs>
          <w:tab w:val="left" w:pos="810"/>
          <w:tab w:val="left" w:pos="1170"/>
          <w:tab w:val="left" w:pos="2880"/>
        </w:tabs>
        <w:ind w:left="547"/>
        <w:jc w:val="both"/>
        <w:rPr>
          <w:color w:val="000000"/>
          <w:sz w:val="20"/>
        </w:rPr>
      </w:pPr>
      <w:r w:rsidRPr="00340668">
        <w:rPr>
          <w:color w:val="000000"/>
          <w:sz w:val="20"/>
        </w:rPr>
        <w:t>July </w:t>
      </w:r>
      <w:r w:rsidR="00C708E5" w:rsidRPr="00340668">
        <w:rPr>
          <w:color w:val="000000"/>
          <w:sz w:val="20"/>
        </w:rPr>
        <w:t>17</w:t>
      </w:r>
      <w:r w:rsidRPr="00340668">
        <w:rPr>
          <w:color w:val="000000"/>
          <w:sz w:val="20"/>
        </w:rPr>
        <w:t> </w:t>
      </w:r>
      <w:r w:rsidR="00713A94" w:rsidRPr="00340668">
        <w:rPr>
          <w:color w:val="000000"/>
          <w:sz w:val="20"/>
        </w:rPr>
        <w:t>- </w:t>
      </w:r>
      <w:r w:rsidR="00C708E5" w:rsidRPr="00340668">
        <w:rPr>
          <w:color w:val="000000"/>
          <w:sz w:val="20"/>
        </w:rPr>
        <w:t>21</w:t>
      </w:r>
      <w:r w:rsidRPr="00340668">
        <w:rPr>
          <w:color w:val="000000"/>
          <w:sz w:val="20"/>
        </w:rPr>
        <w:t>, 2011</w:t>
      </w:r>
      <w:r w:rsidRPr="00340668">
        <w:rPr>
          <w:color w:val="000000"/>
          <w:sz w:val="20"/>
        </w:rPr>
        <w:tab/>
        <w:t>Holiday Inn Downtown at the Park, Missoula, Montana</w:t>
      </w:r>
    </w:p>
    <w:p w:rsidR="00754A66" w:rsidRPr="00340668" w:rsidRDefault="00DD7AB2" w:rsidP="005F2F73">
      <w:pPr>
        <w:tabs>
          <w:tab w:val="left" w:pos="810"/>
          <w:tab w:val="left" w:pos="1170"/>
          <w:tab w:val="left" w:pos="2880"/>
        </w:tabs>
        <w:ind w:left="540"/>
        <w:jc w:val="both"/>
        <w:rPr>
          <w:color w:val="000000"/>
          <w:sz w:val="20"/>
        </w:rPr>
      </w:pPr>
      <w:r w:rsidRPr="00340668">
        <w:rPr>
          <w:color w:val="000000"/>
          <w:sz w:val="20"/>
        </w:rPr>
        <w:t>July </w:t>
      </w:r>
      <w:r w:rsidR="00935996" w:rsidRPr="00340668">
        <w:rPr>
          <w:color w:val="000000"/>
          <w:sz w:val="20"/>
        </w:rPr>
        <w:t>15</w:t>
      </w:r>
      <w:r w:rsidRPr="00340668">
        <w:rPr>
          <w:color w:val="000000"/>
          <w:sz w:val="20"/>
        </w:rPr>
        <w:t> - </w:t>
      </w:r>
      <w:r w:rsidR="00935996" w:rsidRPr="00340668">
        <w:rPr>
          <w:color w:val="000000"/>
          <w:sz w:val="20"/>
        </w:rPr>
        <w:t>19,</w:t>
      </w:r>
      <w:r w:rsidRPr="00340668">
        <w:rPr>
          <w:color w:val="000000"/>
          <w:sz w:val="20"/>
        </w:rPr>
        <w:t> </w:t>
      </w:r>
      <w:r w:rsidR="00754A66" w:rsidRPr="00340668">
        <w:rPr>
          <w:color w:val="000000"/>
          <w:sz w:val="20"/>
        </w:rPr>
        <w:t>2012</w:t>
      </w:r>
      <w:r w:rsidR="00754A66" w:rsidRPr="00340668">
        <w:rPr>
          <w:color w:val="000000"/>
          <w:sz w:val="20"/>
        </w:rPr>
        <w:tab/>
      </w:r>
      <w:r w:rsidR="00935996" w:rsidRPr="00340668">
        <w:rPr>
          <w:color w:val="000000"/>
          <w:sz w:val="20"/>
        </w:rPr>
        <w:t>Holiday Inn by the Bay, Portland, Maine</w:t>
      </w:r>
    </w:p>
    <w:p w:rsidR="00E21D4E" w:rsidRPr="00340668" w:rsidRDefault="00E21D4E" w:rsidP="005F2F73">
      <w:pPr>
        <w:tabs>
          <w:tab w:val="left" w:pos="810"/>
          <w:tab w:val="left" w:pos="1170"/>
          <w:tab w:val="left" w:pos="2880"/>
        </w:tabs>
        <w:ind w:left="540"/>
        <w:jc w:val="both"/>
        <w:rPr>
          <w:color w:val="000000"/>
          <w:sz w:val="20"/>
        </w:rPr>
      </w:pPr>
      <w:r w:rsidRPr="00340668">
        <w:rPr>
          <w:color w:val="000000"/>
          <w:sz w:val="20"/>
        </w:rPr>
        <w:t>July</w:t>
      </w:r>
      <w:r w:rsidR="00DD7AB2" w:rsidRPr="00340668">
        <w:rPr>
          <w:color w:val="000000"/>
          <w:sz w:val="20"/>
        </w:rPr>
        <w:t> </w:t>
      </w:r>
      <w:r w:rsidRPr="00340668">
        <w:rPr>
          <w:color w:val="000000"/>
          <w:sz w:val="20"/>
        </w:rPr>
        <w:t>2013</w:t>
      </w:r>
      <w:r w:rsidRPr="00340668">
        <w:rPr>
          <w:color w:val="000000"/>
          <w:sz w:val="20"/>
        </w:rPr>
        <w:tab/>
      </w:r>
      <w:proofErr w:type="spellStart"/>
      <w:r w:rsidR="008130C5" w:rsidRPr="00340668">
        <w:rPr>
          <w:color w:val="000000"/>
          <w:sz w:val="20"/>
        </w:rPr>
        <w:t>Seelbach</w:t>
      </w:r>
      <w:proofErr w:type="spellEnd"/>
      <w:r w:rsidR="008130C5" w:rsidRPr="00340668">
        <w:rPr>
          <w:color w:val="000000"/>
          <w:sz w:val="20"/>
        </w:rPr>
        <w:t xml:space="preserve"> Hilton Louisville, Louisville, Kentucky</w:t>
      </w:r>
    </w:p>
    <w:p w:rsidR="00754A66" w:rsidRPr="00340668" w:rsidRDefault="00754A66" w:rsidP="005F2F73">
      <w:pPr>
        <w:tabs>
          <w:tab w:val="left" w:pos="810"/>
          <w:tab w:val="left" w:pos="1170"/>
          <w:tab w:val="left" w:pos="2880"/>
        </w:tabs>
        <w:ind w:left="720"/>
        <w:jc w:val="both"/>
        <w:rPr>
          <w:color w:val="000000"/>
          <w:sz w:val="20"/>
        </w:rPr>
      </w:pPr>
    </w:p>
    <w:p w:rsidR="00192BB4" w:rsidRPr="00340668" w:rsidRDefault="00192BB4" w:rsidP="005F2F73">
      <w:pPr>
        <w:tabs>
          <w:tab w:val="left" w:pos="810"/>
          <w:tab w:val="left" w:pos="1170"/>
        </w:tabs>
        <w:jc w:val="both"/>
        <w:rPr>
          <w:color w:val="000000"/>
          <w:sz w:val="20"/>
        </w:rPr>
      </w:pPr>
      <w:r w:rsidRPr="00340668">
        <w:rPr>
          <w:color w:val="000000"/>
          <w:sz w:val="20"/>
        </w:rPr>
        <w:t>NCWM meetings are known for long days filled with important business.  NCWM strives to plan meetings in locations that offer comfortable rooms and a variety of entertainment and dining options close by</w:t>
      </w:r>
      <w:r w:rsidR="00CF6547" w:rsidRPr="00340668">
        <w:rPr>
          <w:color w:val="000000"/>
          <w:sz w:val="20"/>
        </w:rPr>
        <w:t>,</w:t>
      </w:r>
      <w:r w:rsidRPr="00340668">
        <w:rPr>
          <w:color w:val="000000"/>
          <w:sz w:val="20"/>
        </w:rPr>
        <w:t xml:space="preserve"> so our attendees can break away for a couple hours in the evening to relax and enjoy their surroundings.  The following is a brief description of future planned events.</w:t>
      </w:r>
    </w:p>
    <w:p w:rsidR="00192BB4" w:rsidRPr="00340668" w:rsidRDefault="00192BB4" w:rsidP="005F2F73">
      <w:pPr>
        <w:tabs>
          <w:tab w:val="left" w:pos="810"/>
          <w:tab w:val="left" w:pos="1170"/>
        </w:tabs>
        <w:jc w:val="both"/>
        <w:rPr>
          <w:color w:val="000000"/>
          <w:sz w:val="20"/>
        </w:rPr>
      </w:pPr>
    </w:p>
    <w:p w:rsidR="00192BB4" w:rsidRPr="00340668" w:rsidRDefault="00192BB4" w:rsidP="005F2F73">
      <w:pPr>
        <w:tabs>
          <w:tab w:val="left" w:pos="810"/>
          <w:tab w:val="left" w:pos="1170"/>
        </w:tabs>
        <w:jc w:val="both"/>
        <w:rPr>
          <w:color w:val="000000"/>
          <w:sz w:val="20"/>
        </w:rPr>
      </w:pPr>
      <w:r w:rsidRPr="00340668">
        <w:rPr>
          <w:color w:val="000000"/>
          <w:sz w:val="20"/>
        </w:rPr>
        <w:t xml:space="preserve">The 2012 Interim Meeting </w:t>
      </w:r>
      <w:r w:rsidR="0046349C" w:rsidRPr="00340668">
        <w:rPr>
          <w:color w:val="000000"/>
          <w:sz w:val="20"/>
        </w:rPr>
        <w:t>w</w:t>
      </w:r>
      <w:r w:rsidRPr="00340668">
        <w:rPr>
          <w:color w:val="000000"/>
          <w:sz w:val="20"/>
        </w:rPr>
        <w:t xml:space="preserve">ill be held at the </w:t>
      </w:r>
      <w:proofErr w:type="spellStart"/>
      <w:r w:rsidRPr="00340668">
        <w:rPr>
          <w:color w:val="000000"/>
          <w:sz w:val="20"/>
        </w:rPr>
        <w:t>Monteleon</w:t>
      </w:r>
      <w:r w:rsidR="0046349C" w:rsidRPr="00340668">
        <w:rPr>
          <w:color w:val="000000"/>
          <w:sz w:val="20"/>
        </w:rPr>
        <w:t>e</w:t>
      </w:r>
      <w:proofErr w:type="spellEnd"/>
      <w:r w:rsidRPr="00340668">
        <w:rPr>
          <w:color w:val="000000"/>
          <w:sz w:val="20"/>
        </w:rPr>
        <w:t xml:space="preserve"> in New Orleans, </w:t>
      </w:r>
      <w:r w:rsidR="00972F5F" w:rsidRPr="00340668">
        <w:rPr>
          <w:color w:val="000000"/>
          <w:sz w:val="20"/>
        </w:rPr>
        <w:t>Louisiana</w:t>
      </w:r>
      <w:r w:rsidRPr="00340668">
        <w:rPr>
          <w:color w:val="000000"/>
          <w:sz w:val="20"/>
        </w:rPr>
        <w:t xml:space="preserve">.  The </w:t>
      </w:r>
      <w:proofErr w:type="spellStart"/>
      <w:r w:rsidRPr="00340668">
        <w:rPr>
          <w:color w:val="000000"/>
          <w:sz w:val="20"/>
        </w:rPr>
        <w:t>Monteleon</w:t>
      </w:r>
      <w:r w:rsidR="0046349C" w:rsidRPr="00340668">
        <w:rPr>
          <w:color w:val="000000"/>
          <w:sz w:val="20"/>
        </w:rPr>
        <w:t>e</w:t>
      </w:r>
      <w:proofErr w:type="spellEnd"/>
      <w:r w:rsidRPr="00340668">
        <w:rPr>
          <w:color w:val="000000"/>
          <w:sz w:val="20"/>
        </w:rPr>
        <w:t xml:space="preserve"> is a member of Historic Hotels of America and rests within the New Orleans French Quarter offering something for everyone in the newly revitalized city.  From there</w:t>
      </w:r>
      <w:r w:rsidR="00CF6547" w:rsidRPr="00340668">
        <w:rPr>
          <w:color w:val="000000"/>
          <w:sz w:val="20"/>
        </w:rPr>
        <w:t>,</w:t>
      </w:r>
      <w:r w:rsidRPr="00340668">
        <w:rPr>
          <w:color w:val="000000"/>
          <w:sz w:val="20"/>
        </w:rPr>
        <w:t xml:space="preserve"> we go to the Holiday Inn by the Bay in Portland, Maine</w:t>
      </w:r>
      <w:r w:rsidR="00972F5F" w:rsidRPr="00340668">
        <w:rPr>
          <w:color w:val="000000"/>
          <w:sz w:val="20"/>
        </w:rPr>
        <w:t>,</w:t>
      </w:r>
      <w:r w:rsidRPr="00340668">
        <w:rPr>
          <w:color w:val="000000"/>
          <w:sz w:val="20"/>
        </w:rPr>
        <w:t xml:space="preserve"> for the 2012 Annual Meeting.  This hotel has successfully hosted NCWM previously.  It is within blocks of the charming Old Port, a working waterfront</w:t>
      </w:r>
      <w:r w:rsidR="00CF6547" w:rsidRPr="00340668">
        <w:rPr>
          <w:color w:val="000000"/>
          <w:sz w:val="20"/>
        </w:rPr>
        <w:t>,</w:t>
      </w:r>
      <w:r w:rsidRPr="00340668">
        <w:rPr>
          <w:color w:val="000000"/>
          <w:sz w:val="20"/>
        </w:rPr>
        <w:t xml:space="preserve"> and the Arts District.</w:t>
      </w:r>
    </w:p>
    <w:p w:rsidR="00192BB4" w:rsidRPr="00340668" w:rsidRDefault="00192BB4" w:rsidP="005F2F73">
      <w:pPr>
        <w:tabs>
          <w:tab w:val="left" w:pos="810"/>
          <w:tab w:val="left" w:pos="1170"/>
        </w:tabs>
        <w:jc w:val="both"/>
        <w:rPr>
          <w:color w:val="000000"/>
          <w:sz w:val="20"/>
        </w:rPr>
      </w:pPr>
    </w:p>
    <w:p w:rsidR="00192BB4" w:rsidRPr="00340668" w:rsidRDefault="00192BB4" w:rsidP="005F2F73">
      <w:pPr>
        <w:tabs>
          <w:tab w:val="left" w:pos="810"/>
          <w:tab w:val="left" w:pos="1170"/>
        </w:tabs>
        <w:jc w:val="both"/>
        <w:rPr>
          <w:color w:val="000000"/>
          <w:sz w:val="20"/>
        </w:rPr>
      </w:pPr>
      <w:r w:rsidRPr="00340668">
        <w:rPr>
          <w:color w:val="000000"/>
          <w:sz w:val="20"/>
        </w:rPr>
        <w:t xml:space="preserve">The 2013 Interim Meeting will be at the Francis Marion Hotel in historic downtown Charleston, South Carolina.  It is truly a beautiful hotel situated perfectly for attendees to get the full Charleston experience.  The 2013 Annual Meeting will be held at a location to be determined in the Southern Region.  </w:t>
      </w:r>
    </w:p>
    <w:p w:rsidR="00192BB4" w:rsidRPr="00340668" w:rsidRDefault="00192BB4" w:rsidP="005F2F73">
      <w:pPr>
        <w:tabs>
          <w:tab w:val="left" w:pos="810"/>
          <w:tab w:val="left" w:pos="1170"/>
        </w:tabs>
        <w:jc w:val="both"/>
        <w:rPr>
          <w:color w:val="000000"/>
          <w:sz w:val="20"/>
        </w:rPr>
      </w:pPr>
    </w:p>
    <w:p w:rsidR="0069453A" w:rsidRPr="00340668" w:rsidRDefault="00192BB4" w:rsidP="005F2F73">
      <w:pPr>
        <w:tabs>
          <w:tab w:val="left" w:pos="810"/>
          <w:tab w:val="left" w:pos="1170"/>
        </w:tabs>
        <w:jc w:val="both"/>
        <w:rPr>
          <w:color w:val="000000"/>
          <w:sz w:val="20"/>
        </w:rPr>
      </w:pPr>
      <w:r w:rsidRPr="00340668">
        <w:rPr>
          <w:color w:val="000000"/>
          <w:sz w:val="20"/>
        </w:rPr>
        <w:t xml:space="preserve">The </w:t>
      </w:r>
      <w:r w:rsidR="00C95FD5" w:rsidRPr="00340668">
        <w:rPr>
          <w:color w:val="000000"/>
          <w:sz w:val="20"/>
        </w:rPr>
        <w:t>Board</w:t>
      </w:r>
      <w:r w:rsidRPr="00340668">
        <w:rPr>
          <w:color w:val="000000"/>
          <w:sz w:val="20"/>
        </w:rPr>
        <w:t xml:space="preserve"> will work with the </w:t>
      </w:r>
      <w:r w:rsidR="002423AC" w:rsidRPr="00340668">
        <w:rPr>
          <w:color w:val="000000"/>
          <w:sz w:val="20"/>
        </w:rPr>
        <w:t>Central Weights and Measures Association (</w:t>
      </w:r>
      <w:r w:rsidRPr="00340668">
        <w:rPr>
          <w:color w:val="000000"/>
          <w:sz w:val="20"/>
        </w:rPr>
        <w:t>CWMA</w:t>
      </w:r>
      <w:r w:rsidR="002423AC" w:rsidRPr="00340668">
        <w:rPr>
          <w:color w:val="000000"/>
          <w:sz w:val="20"/>
        </w:rPr>
        <w:t>)</w:t>
      </w:r>
      <w:r w:rsidRPr="00340668">
        <w:rPr>
          <w:color w:val="000000"/>
          <w:sz w:val="20"/>
        </w:rPr>
        <w:t xml:space="preserve"> for a host city for the 2014</w:t>
      </w:r>
      <w:r w:rsidR="0009303D" w:rsidRPr="00340668">
        <w:rPr>
          <w:color w:val="000000"/>
          <w:sz w:val="20"/>
        </w:rPr>
        <w:t> </w:t>
      </w:r>
      <w:r w:rsidRPr="00340668">
        <w:rPr>
          <w:color w:val="000000"/>
          <w:sz w:val="20"/>
        </w:rPr>
        <w:t xml:space="preserve">Annual Meeting.  The region should provide </w:t>
      </w:r>
      <w:r w:rsidR="00972F5F" w:rsidRPr="00340668">
        <w:rPr>
          <w:color w:val="000000"/>
          <w:sz w:val="20"/>
        </w:rPr>
        <w:t>two</w:t>
      </w:r>
      <w:r w:rsidRPr="00340668">
        <w:rPr>
          <w:color w:val="000000"/>
          <w:sz w:val="20"/>
        </w:rPr>
        <w:t xml:space="preserve"> or </w:t>
      </w:r>
      <w:r w:rsidR="00972F5F" w:rsidRPr="00340668">
        <w:rPr>
          <w:color w:val="000000"/>
          <w:sz w:val="20"/>
        </w:rPr>
        <w:t>three</w:t>
      </w:r>
      <w:r w:rsidRPr="00340668">
        <w:rPr>
          <w:color w:val="000000"/>
          <w:sz w:val="20"/>
        </w:rPr>
        <w:t xml:space="preserve"> cities where they believe a successful meeting could be held, taking into consideration the location, ease and cost of air travel, a selection of hotels with sufficient rooms and meeting space, etc.  Members are not asked to provide specific hotels and are not to enter into negotiations with the</w:t>
      </w:r>
      <w:r w:rsidR="0009303D" w:rsidRPr="00340668">
        <w:rPr>
          <w:color w:val="000000"/>
          <w:sz w:val="20"/>
        </w:rPr>
        <w:t xml:space="preserve"> hotels</w:t>
      </w:r>
      <w:r w:rsidRPr="00340668">
        <w:rPr>
          <w:color w:val="000000"/>
          <w:sz w:val="20"/>
        </w:rPr>
        <w:t>,  However, NCWM’s site selection criteria is available upon request from Ms.</w:t>
      </w:r>
      <w:r w:rsidR="004F542A" w:rsidRPr="00340668">
        <w:rPr>
          <w:color w:val="000000"/>
          <w:sz w:val="20"/>
        </w:rPr>
        <w:t> </w:t>
      </w:r>
      <w:r w:rsidRPr="00340668">
        <w:rPr>
          <w:color w:val="000000"/>
          <w:sz w:val="20"/>
        </w:rPr>
        <w:t>Shari Tretheway, NCWM Office Manager, at (402) 434</w:t>
      </w:r>
      <w:r w:rsidRPr="00340668">
        <w:rPr>
          <w:color w:val="000000"/>
          <w:sz w:val="20"/>
        </w:rPr>
        <w:noBreakHyphen/>
        <w:t>4880 or e</w:t>
      </w:r>
      <w:r w:rsidRPr="00340668">
        <w:rPr>
          <w:color w:val="000000"/>
          <w:sz w:val="20"/>
        </w:rPr>
        <w:noBreakHyphen/>
        <w:t xml:space="preserve">mail to </w:t>
      </w:r>
      <w:hyperlink r:id="rId10" w:history="1">
        <w:r w:rsidRPr="00340668">
          <w:rPr>
            <w:rStyle w:val="Hyperlink"/>
          </w:rPr>
          <w:t>shari.tretheway@ncwm.net</w:t>
        </w:r>
      </w:hyperlink>
      <w:r w:rsidRPr="00340668">
        <w:rPr>
          <w:color w:val="000000"/>
          <w:sz w:val="20"/>
        </w:rPr>
        <w:t>.</w:t>
      </w:r>
    </w:p>
    <w:p w:rsidR="00C3598F" w:rsidRPr="00340668" w:rsidRDefault="00C3598F" w:rsidP="005F2F73">
      <w:pPr>
        <w:tabs>
          <w:tab w:val="left" w:pos="810"/>
          <w:tab w:val="left" w:pos="1170"/>
        </w:tabs>
        <w:jc w:val="both"/>
        <w:rPr>
          <w:color w:val="000000"/>
          <w:sz w:val="20"/>
        </w:rPr>
      </w:pPr>
    </w:p>
    <w:p w:rsidR="008130C5" w:rsidRPr="00340668" w:rsidRDefault="00C3598F" w:rsidP="008130C5">
      <w:pPr>
        <w:tabs>
          <w:tab w:val="left" w:pos="810"/>
          <w:tab w:val="left" w:pos="1170"/>
        </w:tabs>
        <w:jc w:val="both"/>
        <w:rPr>
          <w:color w:val="000000"/>
          <w:sz w:val="20"/>
        </w:rPr>
      </w:pPr>
      <w:r w:rsidRPr="00340668">
        <w:rPr>
          <w:color w:val="000000"/>
          <w:sz w:val="20"/>
        </w:rPr>
        <w:t>Looking down the road, the Board of Directors would like to make the 2015 Annual meeting a very special event.  In addition to addressing the business of the organization, NCWM will be celebrating its 100</w:t>
      </w:r>
      <w:r w:rsidRPr="00340668">
        <w:rPr>
          <w:color w:val="000000"/>
          <w:sz w:val="20"/>
          <w:vertAlign w:val="superscript"/>
        </w:rPr>
        <w:t>th</w:t>
      </w:r>
      <w:r w:rsidR="006A335C" w:rsidRPr="00340668">
        <w:rPr>
          <w:color w:val="000000"/>
          <w:sz w:val="20"/>
        </w:rPr>
        <w:t xml:space="preserve"> Annual Meeting 110 </w:t>
      </w:r>
      <w:r w:rsidRPr="00340668">
        <w:rPr>
          <w:color w:val="000000"/>
          <w:sz w:val="20"/>
        </w:rPr>
        <w:t xml:space="preserve">years after our first meeting in 1905.  Traditionally, NCWM rotates locations for its Annual Meetings among the four regions.  The normal rotation for </w:t>
      </w:r>
      <w:r w:rsidR="008130C5" w:rsidRPr="00340668">
        <w:rPr>
          <w:color w:val="000000"/>
          <w:sz w:val="20"/>
        </w:rPr>
        <w:t>20</w:t>
      </w:r>
      <w:r w:rsidRPr="00340668">
        <w:rPr>
          <w:color w:val="000000"/>
          <w:sz w:val="20"/>
        </w:rPr>
        <w:t xml:space="preserve">15 would place this meeting in the western region, but the Board is considering a deviation in the normal rotation by holding this meeting in the Washington, DC area; the city that hosted the first meeting in 1905 and for many years thereafter.  </w:t>
      </w:r>
      <w:bookmarkStart w:id="5" w:name="_Toc286848528"/>
      <w:r w:rsidR="008130C5" w:rsidRPr="00340668">
        <w:rPr>
          <w:color w:val="000000"/>
          <w:sz w:val="20"/>
        </w:rPr>
        <w:t>The Board of Directors has formed a small work group to develop plans for the 100</w:t>
      </w:r>
      <w:r w:rsidR="008130C5" w:rsidRPr="00340668">
        <w:rPr>
          <w:color w:val="000000"/>
          <w:sz w:val="20"/>
          <w:vertAlign w:val="superscript"/>
        </w:rPr>
        <w:t>th</w:t>
      </w:r>
      <w:r w:rsidR="008130C5" w:rsidRPr="00340668">
        <w:rPr>
          <w:color w:val="000000"/>
          <w:sz w:val="20"/>
        </w:rPr>
        <w:t xml:space="preserve"> NCWM Annual Meeting.  The group will consider locations and special events to commemorate and bring excitement to the occasion</w:t>
      </w:r>
      <w:r w:rsidR="00CF6547" w:rsidRPr="00340668">
        <w:rPr>
          <w:color w:val="000000"/>
          <w:sz w:val="20"/>
        </w:rPr>
        <w:t>.</w:t>
      </w:r>
    </w:p>
    <w:p w:rsidR="008130C5" w:rsidRPr="00340668" w:rsidRDefault="008130C5" w:rsidP="008130C5">
      <w:pPr>
        <w:tabs>
          <w:tab w:val="left" w:pos="810"/>
          <w:tab w:val="left" w:pos="1170"/>
        </w:tabs>
        <w:jc w:val="both"/>
        <w:rPr>
          <w:color w:val="000000"/>
          <w:sz w:val="20"/>
        </w:rPr>
      </w:pPr>
    </w:p>
    <w:p w:rsidR="00754A66" w:rsidRPr="00340668" w:rsidRDefault="00E22E12" w:rsidP="008130C5">
      <w:pPr>
        <w:pStyle w:val="Heading2"/>
      </w:pPr>
      <w:r w:rsidRPr="00340668">
        <w:t>100-</w:t>
      </w:r>
      <w:r w:rsidR="00B24385" w:rsidRPr="00340668">
        <w:t>4</w:t>
      </w:r>
      <w:r w:rsidRPr="00340668">
        <w:tab/>
      </w:r>
      <w:r w:rsidR="00E12746" w:rsidRPr="00340668">
        <w:t>I</w:t>
      </w:r>
      <w:r w:rsidR="0058056F" w:rsidRPr="00340668">
        <w:tab/>
      </w:r>
      <w:r w:rsidR="00754A66" w:rsidRPr="00340668">
        <w:t>Participation in International Standard Setting</w:t>
      </w:r>
      <w:bookmarkEnd w:id="5"/>
    </w:p>
    <w:p w:rsidR="00754A66" w:rsidRPr="00340668" w:rsidRDefault="00754A66" w:rsidP="005F2F73">
      <w:pPr>
        <w:keepNext/>
        <w:tabs>
          <w:tab w:val="left" w:pos="810"/>
          <w:tab w:val="left" w:pos="1170"/>
          <w:tab w:val="right" w:pos="9360"/>
        </w:tabs>
        <w:rPr>
          <w:color w:val="000000"/>
          <w:sz w:val="20"/>
        </w:rPr>
      </w:pPr>
    </w:p>
    <w:p w:rsidR="00C3598F" w:rsidRPr="00340668" w:rsidRDefault="00192BB4" w:rsidP="005F2F73">
      <w:pPr>
        <w:jc w:val="both"/>
        <w:rPr>
          <w:color w:val="000000"/>
          <w:sz w:val="20"/>
        </w:rPr>
      </w:pPr>
      <w:r w:rsidRPr="00340668">
        <w:rPr>
          <w:color w:val="000000"/>
          <w:sz w:val="20"/>
        </w:rPr>
        <w:t>The International Committee of Legal Metrology (CIML) Meeting was held at the Doubletree Hotel in Orlando, Florida, September 20 </w:t>
      </w:r>
      <w:r w:rsidRPr="00340668">
        <w:rPr>
          <w:color w:val="000000"/>
          <w:sz w:val="20"/>
        </w:rPr>
        <w:noBreakHyphen/>
        <w:t xml:space="preserve"> 24, 2010.  Dr. </w:t>
      </w:r>
      <w:r w:rsidR="002423AC" w:rsidRPr="00340668">
        <w:rPr>
          <w:color w:val="000000"/>
          <w:sz w:val="20"/>
        </w:rPr>
        <w:t xml:space="preserve">Charles </w:t>
      </w:r>
      <w:r w:rsidRPr="00340668">
        <w:rPr>
          <w:color w:val="000000"/>
          <w:sz w:val="20"/>
        </w:rPr>
        <w:t>Ehrlich invited NCWM Chairman</w:t>
      </w:r>
      <w:r w:rsidR="00CF6547" w:rsidRPr="00340668">
        <w:rPr>
          <w:color w:val="000000"/>
          <w:sz w:val="20"/>
        </w:rPr>
        <w:t>,</w:t>
      </w:r>
      <w:r w:rsidRPr="00340668">
        <w:rPr>
          <w:color w:val="000000"/>
          <w:sz w:val="20"/>
        </w:rPr>
        <w:t xml:space="preserve"> Tim Tyson</w:t>
      </w:r>
      <w:r w:rsidR="00CF6547" w:rsidRPr="00340668">
        <w:rPr>
          <w:color w:val="000000"/>
          <w:sz w:val="20"/>
        </w:rPr>
        <w:t>,</w:t>
      </w:r>
      <w:r w:rsidRPr="00340668">
        <w:rPr>
          <w:color w:val="000000"/>
          <w:sz w:val="20"/>
        </w:rPr>
        <w:t xml:space="preserve"> to provide a keynote address on September 21 to welcome the assembly and on September 23, NCWM Executive Director</w:t>
      </w:r>
      <w:r w:rsidR="00CF6547" w:rsidRPr="00340668">
        <w:rPr>
          <w:color w:val="000000"/>
          <w:sz w:val="20"/>
        </w:rPr>
        <w:t>,</w:t>
      </w:r>
      <w:r w:rsidRPr="00340668">
        <w:rPr>
          <w:color w:val="000000"/>
          <w:sz w:val="20"/>
        </w:rPr>
        <w:t xml:space="preserve"> Don Onwiler</w:t>
      </w:r>
      <w:r w:rsidR="00CF6547" w:rsidRPr="00340668">
        <w:rPr>
          <w:color w:val="000000"/>
          <w:sz w:val="20"/>
        </w:rPr>
        <w:t>,</w:t>
      </w:r>
      <w:r w:rsidRPr="00340668">
        <w:rPr>
          <w:color w:val="000000"/>
          <w:sz w:val="20"/>
        </w:rPr>
        <w:t xml:space="preserve"> </w:t>
      </w:r>
      <w:r w:rsidRPr="00340668">
        <w:rPr>
          <w:color w:val="000000"/>
          <w:sz w:val="20"/>
        </w:rPr>
        <w:lastRenderedPageBreak/>
        <w:t>presented an overview of the U</w:t>
      </w:r>
      <w:r w:rsidR="0009303D" w:rsidRPr="00340668">
        <w:rPr>
          <w:color w:val="000000"/>
          <w:sz w:val="20"/>
        </w:rPr>
        <w:t>.</w:t>
      </w:r>
      <w:r w:rsidRPr="00340668">
        <w:rPr>
          <w:color w:val="000000"/>
          <w:sz w:val="20"/>
        </w:rPr>
        <w:t>S</w:t>
      </w:r>
      <w:r w:rsidR="0009303D" w:rsidRPr="00340668">
        <w:rPr>
          <w:color w:val="000000"/>
          <w:sz w:val="20"/>
        </w:rPr>
        <w:t>.</w:t>
      </w:r>
      <w:r w:rsidRPr="00340668">
        <w:rPr>
          <w:color w:val="000000"/>
          <w:sz w:val="20"/>
        </w:rPr>
        <w:t xml:space="preserve"> legal metrology system.  NTEP Administrator</w:t>
      </w:r>
      <w:r w:rsidR="0009303D" w:rsidRPr="00340668">
        <w:rPr>
          <w:color w:val="000000"/>
          <w:sz w:val="20"/>
        </w:rPr>
        <w:t>,</w:t>
      </w:r>
      <w:r w:rsidR="004F542A" w:rsidRPr="00340668">
        <w:rPr>
          <w:color w:val="000000"/>
          <w:sz w:val="20"/>
        </w:rPr>
        <w:t> </w:t>
      </w:r>
      <w:r w:rsidRPr="00340668">
        <w:rPr>
          <w:color w:val="000000"/>
          <w:sz w:val="20"/>
        </w:rPr>
        <w:t>Jim Truex</w:t>
      </w:r>
      <w:r w:rsidR="0009303D" w:rsidRPr="00340668">
        <w:rPr>
          <w:color w:val="000000"/>
          <w:sz w:val="20"/>
        </w:rPr>
        <w:t>,</w:t>
      </w:r>
      <w:r w:rsidRPr="00340668">
        <w:rPr>
          <w:color w:val="000000"/>
          <w:sz w:val="20"/>
        </w:rPr>
        <w:t xml:space="preserve"> was also on hand throughout the week to answer questions and discuss issues with the various CIML members.  The meeting was a valuable opportunity for NCWM to gain a fuller understanding of the CIML</w:t>
      </w:r>
      <w:r w:rsidR="00C3598F" w:rsidRPr="00340668">
        <w:rPr>
          <w:color w:val="000000"/>
          <w:sz w:val="20"/>
        </w:rPr>
        <w:t xml:space="preserve">. </w:t>
      </w:r>
    </w:p>
    <w:p w:rsidR="00C3598F" w:rsidRPr="00340668" w:rsidRDefault="00C3598F" w:rsidP="005F2F73">
      <w:pPr>
        <w:jc w:val="both"/>
        <w:rPr>
          <w:color w:val="000000"/>
          <w:sz w:val="20"/>
        </w:rPr>
      </w:pPr>
    </w:p>
    <w:p w:rsidR="00C3598F" w:rsidRPr="00340668" w:rsidRDefault="00C3598F" w:rsidP="005F2F73">
      <w:pPr>
        <w:jc w:val="both"/>
        <w:rPr>
          <w:color w:val="000000"/>
          <w:sz w:val="20"/>
        </w:rPr>
      </w:pPr>
      <w:r w:rsidRPr="00340668">
        <w:rPr>
          <w:color w:val="000000"/>
          <w:sz w:val="20"/>
        </w:rPr>
        <w:t xml:space="preserve">An International Organization of Legal Metrology (OIML) Seminar on Conformity to Type (CTT) is planned for </w:t>
      </w:r>
      <w:r w:rsidR="00F500E8" w:rsidRPr="00340668">
        <w:rPr>
          <w:color w:val="000000"/>
          <w:sz w:val="20"/>
        </w:rPr>
        <w:t>s</w:t>
      </w:r>
      <w:r w:rsidR="003B3D5E" w:rsidRPr="00340668">
        <w:rPr>
          <w:color w:val="000000"/>
          <w:sz w:val="20"/>
        </w:rPr>
        <w:t>ummer</w:t>
      </w:r>
      <w:r w:rsidRPr="00340668">
        <w:rPr>
          <w:color w:val="000000"/>
          <w:sz w:val="20"/>
        </w:rPr>
        <w:t xml:space="preserve"> 2011.  </w:t>
      </w:r>
      <w:r w:rsidR="0051562F" w:rsidRPr="00340668">
        <w:rPr>
          <w:color w:val="000000"/>
          <w:sz w:val="20"/>
        </w:rPr>
        <w:t xml:space="preserve">OIML is in the beginning stages of developing a CTT program.  </w:t>
      </w:r>
      <w:r w:rsidRPr="00340668">
        <w:rPr>
          <w:color w:val="000000"/>
          <w:sz w:val="20"/>
        </w:rPr>
        <w:t>NCWM has been invited to share its experience with the NTEP Conformity Assessment Program</w:t>
      </w:r>
      <w:r w:rsidR="00CF6547" w:rsidRPr="00340668">
        <w:rPr>
          <w:color w:val="000000"/>
          <w:sz w:val="20"/>
        </w:rPr>
        <w:t>,</w:t>
      </w:r>
      <w:r w:rsidRPr="00340668">
        <w:rPr>
          <w:color w:val="000000"/>
          <w:sz w:val="20"/>
        </w:rPr>
        <w:t xml:space="preserve"> and in particular, the Verified Conformity Assessment Program (VCAP) that serves as a main element.  NCWM is hopeful that the VCAP audit reports </w:t>
      </w:r>
      <w:r w:rsidR="0051562F" w:rsidRPr="00340668">
        <w:rPr>
          <w:color w:val="000000"/>
          <w:sz w:val="20"/>
        </w:rPr>
        <w:t>can also satisfy the needs of the OIML CTT at a significant savings to certificate holders.</w:t>
      </w:r>
    </w:p>
    <w:p w:rsidR="00C3598F" w:rsidRPr="00340668" w:rsidRDefault="00C3598F" w:rsidP="005F2F73">
      <w:pPr>
        <w:jc w:val="both"/>
        <w:rPr>
          <w:rFonts w:ascii="Century Gothic" w:hAnsi="Century Gothic"/>
        </w:rPr>
      </w:pPr>
    </w:p>
    <w:p w:rsidR="00754A66" w:rsidRPr="00340668" w:rsidRDefault="00192BB4" w:rsidP="008130C5">
      <w:pPr>
        <w:tabs>
          <w:tab w:val="left" w:pos="810"/>
          <w:tab w:val="left" w:pos="1170"/>
          <w:tab w:val="right" w:pos="9360"/>
        </w:tabs>
        <w:jc w:val="both"/>
        <w:rPr>
          <w:color w:val="000000"/>
          <w:sz w:val="20"/>
        </w:rPr>
      </w:pPr>
      <w:r w:rsidRPr="00340668">
        <w:rPr>
          <w:color w:val="000000"/>
          <w:sz w:val="20"/>
        </w:rPr>
        <w:t xml:space="preserve">Dr. </w:t>
      </w:r>
      <w:r w:rsidR="008130C5" w:rsidRPr="00340668">
        <w:rPr>
          <w:color w:val="000000"/>
          <w:sz w:val="20"/>
        </w:rPr>
        <w:t xml:space="preserve">Charles Ehrlich provided an informative report on NIST WMD activities in international standards development.  </w:t>
      </w:r>
      <w:r w:rsidRPr="00340668">
        <w:rPr>
          <w:color w:val="000000"/>
          <w:sz w:val="20"/>
        </w:rPr>
        <w:t>(</w:t>
      </w:r>
      <w:proofErr w:type="gramStart"/>
      <w:r w:rsidRPr="00340668">
        <w:rPr>
          <w:color w:val="000000"/>
          <w:sz w:val="20"/>
        </w:rPr>
        <w:t>see</w:t>
      </w:r>
      <w:proofErr w:type="gramEnd"/>
      <w:r w:rsidRPr="00340668">
        <w:rPr>
          <w:color w:val="000000"/>
          <w:sz w:val="20"/>
        </w:rPr>
        <w:t xml:space="preserve"> Appendix A)</w:t>
      </w:r>
      <w:r w:rsidR="002423AC" w:rsidRPr="00340668">
        <w:rPr>
          <w:color w:val="000000"/>
          <w:sz w:val="20"/>
        </w:rPr>
        <w:t>.</w:t>
      </w:r>
    </w:p>
    <w:p w:rsidR="00754A66" w:rsidRPr="00340668" w:rsidRDefault="00E22E12" w:rsidP="0058056F">
      <w:pPr>
        <w:pStyle w:val="Heading2"/>
      </w:pPr>
      <w:bookmarkStart w:id="6" w:name="_Toc286848529"/>
      <w:r w:rsidRPr="00340668">
        <w:t>100</w:t>
      </w:r>
      <w:r w:rsidR="00B24385" w:rsidRPr="00340668">
        <w:t>-5</w:t>
      </w:r>
      <w:r w:rsidR="00875481" w:rsidRPr="00340668">
        <w:tab/>
      </w:r>
      <w:r w:rsidR="00E12746" w:rsidRPr="00340668">
        <w:t>I</w:t>
      </w:r>
      <w:r w:rsidR="0058056F" w:rsidRPr="00340668">
        <w:tab/>
      </w:r>
      <w:r w:rsidR="00754A66" w:rsidRPr="00340668">
        <w:t>Efficiency and Effectiveness</w:t>
      </w:r>
      <w:bookmarkEnd w:id="6"/>
    </w:p>
    <w:p w:rsidR="00754A66" w:rsidRPr="00340668" w:rsidRDefault="00754A66" w:rsidP="005F2F73">
      <w:pPr>
        <w:keepNext/>
        <w:tabs>
          <w:tab w:val="left" w:pos="810"/>
          <w:tab w:val="left" w:pos="1170"/>
        </w:tabs>
        <w:jc w:val="both"/>
        <w:rPr>
          <w:color w:val="000000"/>
          <w:sz w:val="20"/>
        </w:rPr>
      </w:pPr>
    </w:p>
    <w:p w:rsidR="00192BB4" w:rsidRPr="00340668" w:rsidRDefault="00192BB4" w:rsidP="005F2F73">
      <w:pPr>
        <w:tabs>
          <w:tab w:val="left" w:pos="810"/>
          <w:tab w:val="left" w:pos="1170"/>
        </w:tabs>
        <w:jc w:val="both"/>
        <w:rPr>
          <w:color w:val="000000"/>
          <w:sz w:val="20"/>
        </w:rPr>
      </w:pPr>
      <w:r w:rsidRPr="00340668">
        <w:rPr>
          <w:color w:val="000000"/>
          <w:sz w:val="20"/>
        </w:rPr>
        <w:t xml:space="preserve">The </w:t>
      </w:r>
      <w:r w:rsidRPr="00340668">
        <w:rPr>
          <w:sz w:val="20"/>
        </w:rPr>
        <w:t>Board</w:t>
      </w:r>
      <w:r w:rsidRPr="00340668">
        <w:rPr>
          <w:color w:val="000000"/>
          <w:sz w:val="20"/>
        </w:rPr>
        <w:t xml:space="preserve"> is examining methods of efficient use of NCWM resources that will promote effective service to its members and stakeholders.  The Board welcomes member feedback on ideas to increase the effectiveness of the Conference.</w:t>
      </w:r>
    </w:p>
    <w:p w:rsidR="00E81FA6" w:rsidRPr="00340668" w:rsidRDefault="00E81FA6" w:rsidP="005F2F73">
      <w:pPr>
        <w:tabs>
          <w:tab w:val="left" w:pos="810"/>
          <w:tab w:val="left" w:pos="1170"/>
        </w:tabs>
        <w:jc w:val="both"/>
        <w:rPr>
          <w:color w:val="000000"/>
          <w:sz w:val="20"/>
        </w:rPr>
      </w:pPr>
    </w:p>
    <w:p w:rsidR="00E81FA6" w:rsidRPr="00340668" w:rsidRDefault="00E81FA6" w:rsidP="00E81FA6">
      <w:pPr>
        <w:tabs>
          <w:tab w:val="left" w:pos="810"/>
          <w:tab w:val="left" w:pos="1170"/>
        </w:tabs>
        <w:jc w:val="both"/>
        <w:rPr>
          <w:color w:val="000000"/>
          <w:sz w:val="20"/>
        </w:rPr>
      </w:pPr>
      <w:r w:rsidRPr="00340668">
        <w:rPr>
          <w:color w:val="000000"/>
          <w:sz w:val="20"/>
        </w:rPr>
        <w:t>At the 2011 Annual Meeting</w:t>
      </w:r>
      <w:r w:rsidR="00752C28" w:rsidRPr="00340668">
        <w:rPr>
          <w:color w:val="000000"/>
          <w:sz w:val="20"/>
        </w:rPr>
        <w:t>,</w:t>
      </w:r>
      <w:r w:rsidRPr="00340668">
        <w:rPr>
          <w:color w:val="000000"/>
          <w:sz w:val="20"/>
        </w:rPr>
        <w:t xml:space="preserve"> the Board received many comments from the public and private sectors for an effort to support adequate funding for weights and measures programs.  Administrators need to be prepared to justify their programs to the people who control their future.  Weights and measures programs can no longer quietly go about their business.  One suggestion was for a concerted effort of NCWM and NIST to develop material that justifies weights and measures programs.  Another suggestion was to seek federal funding by drawing attention to the importance of regulatory presence.  One member suggested that weights and measures officials need to simply put themselves in the public eye by working with local media.  NCWM could assist by developing a media packet for use locally.  Many programs have found that the most effective way to get legislative support for funding is through support from the industries they regulate.  </w:t>
      </w:r>
    </w:p>
    <w:p w:rsidR="00E81FA6" w:rsidRPr="00340668" w:rsidRDefault="00E81FA6" w:rsidP="00E81FA6">
      <w:pPr>
        <w:tabs>
          <w:tab w:val="left" w:pos="810"/>
          <w:tab w:val="left" w:pos="1170"/>
        </w:tabs>
        <w:jc w:val="both"/>
        <w:rPr>
          <w:color w:val="000000"/>
          <w:sz w:val="20"/>
        </w:rPr>
      </w:pPr>
    </w:p>
    <w:p w:rsidR="00E81FA6" w:rsidRPr="00340668" w:rsidRDefault="00E81FA6" w:rsidP="00E81FA6">
      <w:pPr>
        <w:tabs>
          <w:tab w:val="left" w:pos="810"/>
          <w:tab w:val="left" w:pos="1170"/>
        </w:tabs>
        <w:jc w:val="both"/>
        <w:rPr>
          <w:color w:val="000000"/>
          <w:sz w:val="20"/>
        </w:rPr>
      </w:pPr>
      <w:r w:rsidRPr="00340668">
        <w:rPr>
          <w:color w:val="000000"/>
          <w:sz w:val="20"/>
        </w:rPr>
        <w:t>The Board of Directors has spent much time discussing these concerns in recent months.  Plans are being developed to address them in the coming year.</w:t>
      </w:r>
    </w:p>
    <w:p w:rsidR="00192BB4" w:rsidRPr="00340668" w:rsidRDefault="00192BB4" w:rsidP="007B2D65">
      <w:pPr>
        <w:pStyle w:val="Heading4"/>
        <w:tabs>
          <w:tab w:val="left" w:pos="900"/>
        </w:tabs>
      </w:pPr>
      <w:bookmarkStart w:id="7" w:name="_Toc286848530"/>
      <w:r w:rsidRPr="00340668">
        <w:t>100-5A</w:t>
      </w:r>
      <w:r w:rsidRPr="00340668">
        <w:tab/>
      </w:r>
      <w:r w:rsidR="007B2D65" w:rsidRPr="00340668">
        <w:t>I</w:t>
      </w:r>
      <w:r w:rsidR="007B2D65" w:rsidRPr="00340668">
        <w:tab/>
      </w:r>
      <w:r w:rsidRPr="00340668">
        <w:t>Regional Support</w:t>
      </w:r>
      <w:bookmarkEnd w:id="7"/>
    </w:p>
    <w:p w:rsidR="00192BB4" w:rsidRPr="00340668" w:rsidRDefault="00192BB4" w:rsidP="005F2F73">
      <w:pPr>
        <w:keepNext/>
        <w:tabs>
          <w:tab w:val="left" w:pos="810"/>
          <w:tab w:val="left" w:pos="1170"/>
        </w:tabs>
        <w:jc w:val="both"/>
        <w:rPr>
          <w:b/>
          <w:color w:val="000000"/>
          <w:sz w:val="20"/>
        </w:rPr>
      </w:pPr>
    </w:p>
    <w:p w:rsidR="00192BB4" w:rsidRPr="00340668" w:rsidRDefault="00192BB4" w:rsidP="005F2F73">
      <w:pPr>
        <w:tabs>
          <w:tab w:val="left" w:pos="810"/>
          <w:tab w:val="left" w:pos="1170"/>
        </w:tabs>
        <w:jc w:val="both"/>
        <w:rPr>
          <w:sz w:val="20"/>
        </w:rPr>
      </w:pPr>
      <w:r w:rsidRPr="00340668">
        <w:rPr>
          <w:b/>
          <w:color w:val="000000"/>
          <w:sz w:val="20"/>
        </w:rPr>
        <w:t>Regional Website Hosting and Maintenance:</w:t>
      </w:r>
      <w:r w:rsidRPr="00340668">
        <w:rPr>
          <w:color w:val="000000"/>
          <w:sz w:val="20"/>
        </w:rPr>
        <w:t xml:space="preserve">  For </w:t>
      </w:r>
      <w:r w:rsidR="006179A9" w:rsidRPr="00340668">
        <w:rPr>
          <w:color w:val="000000"/>
          <w:sz w:val="20"/>
        </w:rPr>
        <w:t xml:space="preserve">several </w:t>
      </w:r>
      <w:r w:rsidRPr="00340668">
        <w:rPr>
          <w:color w:val="000000"/>
          <w:sz w:val="20"/>
        </w:rPr>
        <w:t>years, NCWM has hosted the websites for the Southern and Central regions.  Recently, the Western and Northeastern regions accepted an offer from NCWM to host their websites as well</w:t>
      </w:r>
      <w:r w:rsidR="00CF6547" w:rsidRPr="00340668">
        <w:rPr>
          <w:color w:val="000000"/>
          <w:sz w:val="20"/>
        </w:rPr>
        <w:t>,</w:t>
      </w:r>
      <w:r w:rsidR="00FC3763" w:rsidRPr="00340668">
        <w:rPr>
          <w:color w:val="000000"/>
          <w:sz w:val="20"/>
        </w:rPr>
        <w:t xml:space="preserve"> at a cost to NCWM of $4</w:t>
      </w:r>
      <w:r w:rsidRPr="00340668">
        <w:rPr>
          <w:color w:val="000000"/>
          <w:sz w:val="20"/>
        </w:rPr>
        <w:t>000 for each region.  All four regional associations’ websites are now hosted through NCWM.  While the regional sites are very similar in layout, e</w:t>
      </w:r>
      <w:r w:rsidRPr="00340668">
        <w:rPr>
          <w:sz w:val="20"/>
        </w:rPr>
        <w:t xml:space="preserve">ach region has the ability to customize menu options and page content.  </w:t>
      </w:r>
    </w:p>
    <w:p w:rsidR="00192BB4" w:rsidRPr="00340668" w:rsidRDefault="00192BB4" w:rsidP="005F2F73">
      <w:pPr>
        <w:tabs>
          <w:tab w:val="left" w:pos="810"/>
          <w:tab w:val="left" w:pos="1170"/>
        </w:tabs>
        <w:jc w:val="both"/>
        <w:rPr>
          <w:sz w:val="20"/>
        </w:rPr>
      </w:pPr>
    </w:p>
    <w:p w:rsidR="00192BB4" w:rsidRPr="00340668" w:rsidRDefault="00192BB4" w:rsidP="005F2F73">
      <w:pPr>
        <w:tabs>
          <w:tab w:val="left" w:pos="810"/>
          <w:tab w:val="left" w:pos="1170"/>
        </w:tabs>
        <w:jc w:val="both"/>
        <w:rPr>
          <w:sz w:val="20"/>
        </w:rPr>
      </w:pPr>
      <w:r w:rsidRPr="00340668">
        <w:rPr>
          <w:sz w:val="20"/>
        </w:rPr>
        <w:t xml:space="preserve">NCWM absorbs the cost in hosting fees and assesses an annual charge of $200 per year to each region for unlimited staff time to update the content of the websites.  This fee for unlimited updates replaces the previous method of hourly billing for staff time in hopes that regions will be more proactive in keeping information up to date on the sites.  Each region has designated one person who is authorized to make requests to NCWM for updates and changes to their respective websites.  Additionally, NCWM staff </w:t>
      </w:r>
      <w:r w:rsidR="00DA4E7A" w:rsidRPr="00340668">
        <w:rPr>
          <w:sz w:val="20"/>
        </w:rPr>
        <w:t xml:space="preserve">will </w:t>
      </w:r>
      <w:r w:rsidRPr="00340668">
        <w:rPr>
          <w:sz w:val="20"/>
        </w:rPr>
        <w:t>contact these representatives each quarter as a reminder to review their web pages for necessary updates.  This process is outlined in NCWM Policy 3.1.6. Regional Website Hosting and can be viewed or downloaded from the policy manual on the NCWM website.</w:t>
      </w:r>
    </w:p>
    <w:p w:rsidR="00192BB4" w:rsidRPr="00340668" w:rsidRDefault="00192BB4" w:rsidP="005F2F73">
      <w:pPr>
        <w:pStyle w:val="ListParagraph"/>
        <w:tabs>
          <w:tab w:val="left" w:pos="810"/>
          <w:tab w:val="left" w:pos="1170"/>
        </w:tabs>
        <w:jc w:val="both"/>
        <w:rPr>
          <w:sz w:val="20"/>
        </w:rPr>
      </w:pPr>
    </w:p>
    <w:p w:rsidR="00192BB4" w:rsidRPr="00340668" w:rsidRDefault="00192BB4" w:rsidP="005F2F73">
      <w:pPr>
        <w:pStyle w:val="ListParagraph"/>
        <w:tabs>
          <w:tab w:val="left" w:pos="810"/>
          <w:tab w:val="left" w:pos="1170"/>
        </w:tabs>
        <w:autoSpaceDE w:val="0"/>
        <w:autoSpaceDN w:val="0"/>
        <w:adjustRightInd w:val="0"/>
        <w:ind w:left="0"/>
        <w:jc w:val="both"/>
        <w:rPr>
          <w:sz w:val="20"/>
        </w:rPr>
      </w:pPr>
      <w:r w:rsidRPr="00340668">
        <w:rPr>
          <w:b/>
          <w:sz w:val="20"/>
        </w:rPr>
        <w:t xml:space="preserve">Shopping Cart Service for Regional Websites:  </w:t>
      </w:r>
      <w:r w:rsidRPr="00340668">
        <w:rPr>
          <w:sz w:val="20"/>
        </w:rPr>
        <w:t xml:space="preserve">Last year, NCWM received bids from its web service provider to add shopping cart services to each of the regional websites for online membership dues and meeting registrations.  The estimated cost was $3500 per region at the region’s expense.  The Western region accepted this offer and the shopping cart was in place in time </w:t>
      </w:r>
      <w:r w:rsidR="008B4016" w:rsidRPr="00340668">
        <w:rPr>
          <w:sz w:val="20"/>
        </w:rPr>
        <w:t xml:space="preserve">to receive registrations </w:t>
      </w:r>
      <w:r w:rsidRPr="00340668">
        <w:rPr>
          <w:sz w:val="20"/>
        </w:rPr>
        <w:t xml:space="preserve">for the 2010 </w:t>
      </w:r>
      <w:r w:rsidR="002423AC" w:rsidRPr="00340668">
        <w:rPr>
          <w:sz w:val="20"/>
        </w:rPr>
        <w:t>Western Weights and Measures Association (</w:t>
      </w:r>
      <w:r w:rsidR="008B4016" w:rsidRPr="00340668">
        <w:rPr>
          <w:sz w:val="20"/>
        </w:rPr>
        <w:t>WWMA</w:t>
      </w:r>
      <w:r w:rsidR="002423AC" w:rsidRPr="00340668">
        <w:rPr>
          <w:sz w:val="20"/>
        </w:rPr>
        <w:t>)</w:t>
      </w:r>
      <w:r w:rsidR="008B4016" w:rsidRPr="00340668">
        <w:rPr>
          <w:sz w:val="20"/>
        </w:rPr>
        <w:t xml:space="preserve"> </w:t>
      </w:r>
      <w:r w:rsidRPr="00340668">
        <w:rPr>
          <w:sz w:val="20"/>
        </w:rPr>
        <w:t>Annual Meeting.  The actual cost for implementation for the W</w:t>
      </w:r>
      <w:r w:rsidR="0051562F" w:rsidRPr="00340668">
        <w:rPr>
          <w:sz w:val="20"/>
        </w:rPr>
        <w:t>WMA</w:t>
      </w:r>
      <w:r w:rsidRPr="00340668">
        <w:rPr>
          <w:sz w:val="20"/>
        </w:rPr>
        <w:t xml:space="preserve"> sho</w:t>
      </w:r>
      <w:r w:rsidR="00FC3763" w:rsidRPr="00340668">
        <w:rPr>
          <w:sz w:val="20"/>
        </w:rPr>
        <w:t>pping cart services was only $1</w:t>
      </w:r>
      <w:r w:rsidRPr="00340668">
        <w:rPr>
          <w:sz w:val="20"/>
        </w:rPr>
        <w:t xml:space="preserve">200; far less than the original estimate.  Cost will vary according to the complexity of the project.  </w:t>
      </w:r>
    </w:p>
    <w:p w:rsidR="00192BB4" w:rsidRPr="00340668" w:rsidRDefault="00192BB4" w:rsidP="005F2F73">
      <w:pPr>
        <w:pStyle w:val="ListParagraph"/>
        <w:tabs>
          <w:tab w:val="left" w:pos="810"/>
          <w:tab w:val="left" w:pos="1170"/>
        </w:tabs>
        <w:autoSpaceDE w:val="0"/>
        <w:autoSpaceDN w:val="0"/>
        <w:adjustRightInd w:val="0"/>
        <w:ind w:left="0"/>
        <w:jc w:val="both"/>
        <w:rPr>
          <w:sz w:val="20"/>
        </w:rPr>
      </w:pPr>
    </w:p>
    <w:p w:rsidR="00192BB4" w:rsidRPr="00340668" w:rsidRDefault="0051562F" w:rsidP="005F2F73">
      <w:pPr>
        <w:pStyle w:val="ListParagraph"/>
        <w:tabs>
          <w:tab w:val="left" w:pos="810"/>
          <w:tab w:val="left" w:pos="1170"/>
        </w:tabs>
        <w:autoSpaceDE w:val="0"/>
        <w:autoSpaceDN w:val="0"/>
        <w:adjustRightInd w:val="0"/>
        <w:ind w:left="0"/>
        <w:jc w:val="both"/>
        <w:rPr>
          <w:sz w:val="20"/>
        </w:rPr>
      </w:pPr>
      <w:r w:rsidRPr="00340668">
        <w:rPr>
          <w:sz w:val="20"/>
        </w:rPr>
        <w:lastRenderedPageBreak/>
        <w:t xml:space="preserve">WWMA </w:t>
      </w:r>
      <w:r w:rsidR="00192BB4" w:rsidRPr="00340668">
        <w:rPr>
          <w:sz w:val="20"/>
        </w:rPr>
        <w:t xml:space="preserve">reported to the NCWM Board of Directors that the online meeting registrations worked very well for them.  It provides a means for WWMA members to pay dues and meeting registrations with credit cards.  The transaction is processed through the NCWM PayPal account and </w:t>
      </w:r>
      <w:r w:rsidR="008B4016" w:rsidRPr="00340668">
        <w:rPr>
          <w:sz w:val="20"/>
        </w:rPr>
        <w:t xml:space="preserve">NCWM transfers </w:t>
      </w:r>
      <w:r w:rsidR="00192BB4" w:rsidRPr="00340668">
        <w:rPr>
          <w:sz w:val="20"/>
        </w:rPr>
        <w:t>the funds to the region’s bank</w:t>
      </w:r>
      <w:r w:rsidR="008B4016" w:rsidRPr="00340668">
        <w:rPr>
          <w:sz w:val="20"/>
        </w:rPr>
        <w:t xml:space="preserve"> account, less credit card fees of </w:t>
      </w:r>
      <w:r w:rsidR="00192BB4" w:rsidRPr="00340668">
        <w:rPr>
          <w:sz w:val="20"/>
        </w:rPr>
        <w:t xml:space="preserve">about 3.5 %.  </w:t>
      </w:r>
    </w:p>
    <w:p w:rsidR="00192BB4" w:rsidRPr="00340668" w:rsidRDefault="00192BB4" w:rsidP="005F2F73">
      <w:pPr>
        <w:pStyle w:val="ListParagraph"/>
        <w:tabs>
          <w:tab w:val="left" w:pos="810"/>
          <w:tab w:val="left" w:pos="1170"/>
        </w:tabs>
        <w:autoSpaceDE w:val="0"/>
        <w:autoSpaceDN w:val="0"/>
        <w:adjustRightInd w:val="0"/>
        <w:ind w:left="0"/>
        <w:jc w:val="both"/>
        <w:rPr>
          <w:sz w:val="20"/>
        </w:rPr>
      </w:pPr>
    </w:p>
    <w:p w:rsidR="00192BB4" w:rsidRPr="00340668" w:rsidRDefault="00192BB4" w:rsidP="005F2F73">
      <w:pPr>
        <w:pStyle w:val="ListParagraph"/>
        <w:tabs>
          <w:tab w:val="left" w:pos="810"/>
          <w:tab w:val="left" w:pos="1170"/>
        </w:tabs>
        <w:autoSpaceDE w:val="0"/>
        <w:autoSpaceDN w:val="0"/>
        <w:adjustRightInd w:val="0"/>
        <w:ind w:left="0"/>
        <w:jc w:val="both"/>
        <w:rPr>
          <w:sz w:val="20"/>
        </w:rPr>
      </w:pPr>
      <w:r w:rsidRPr="00340668">
        <w:rPr>
          <w:sz w:val="20"/>
        </w:rPr>
        <w:t>If other regions are interested, please contact NCWM for details</w:t>
      </w:r>
      <w:r w:rsidR="00D2491D" w:rsidRPr="00340668">
        <w:rPr>
          <w:sz w:val="20"/>
        </w:rPr>
        <w:t xml:space="preserve"> (</w:t>
      </w:r>
      <w:hyperlink r:id="rId11" w:history="1">
        <w:r w:rsidR="00D2491D" w:rsidRPr="00340668">
          <w:rPr>
            <w:rStyle w:val="Hyperlink"/>
          </w:rPr>
          <w:t>info@ncwm.net</w:t>
        </w:r>
      </w:hyperlink>
      <w:r w:rsidR="00D2491D" w:rsidRPr="00340668">
        <w:rPr>
          <w:sz w:val="20"/>
        </w:rPr>
        <w:t xml:space="preserve"> or (402) 434-488</w:t>
      </w:r>
      <w:r w:rsidR="0051562F" w:rsidRPr="00340668">
        <w:rPr>
          <w:sz w:val="20"/>
        </w:rPr>
        <w:t>0</w:t>
      </w:r>
      <w:r w:rsidR="00D2491D" w:rsidRPr="00340668">
        <w:rPr>
          <w:sz w:val="20"/>
        </w:rPr>
        <w:t>).</w:t>
      </w:r>
    </w:p>
    <w:p w:rsidR="00192BB4" w:rsidRPr="00340668" w:rsidRDefault="00192BB4" w:rsidP="005F2F73">
      <w:pPr>
        <w:pStyle w:val="ListParagraph"/>
        <w:tabs>
          <w:tab w:val="left" w:pos="810"/>
          <w:tab w:val="left" w:pos="1170"/>
        </w:tabs>
        <w:autoSpaceDE w:val="0"/>
        <w:autoSpaceDN w:val="0"/>
        <w:adjustRightInd w:val="0"/>
        <w:ind w:left="0"/>
        <w:jc w:val="both"/>
        <w:rPr>
          <w:sz w:val="20"/>
        </w:rPr>
      </w:pPr>
    </w:p>
    <w:p w:rsidR="008130C5" w:rsidRPr="00340668" w:rsidRDefault="00192BB4" w:rsidP="005F2F73">
      <w:pPr>
        <w:tabs>
          <w:tab w:val="left" w:pos="810"/>
          <w:tab w:val="left" w:pos="1170"/>
        </w:tabs>
        <w:jc w:val="both"/>
        <w:rPr>
          <w:color w:val="000000"/>
          <w:sz w:val="20"/>
        </w:rPr>
      </w:pPr>
      <w:r w:rsidRPr="00340668">
        <w:rPr>
          <w:b/>
          <w:sz w:val="20"/>
        </w:rPr>
        <w:t xml:space="preserve">Administrative Support to the Regions:  </w:t>
      </w:r>
      <w:r w:rsidRPr="00340668">
        <w:rPr>
          <w:sz w:val="20"/>
        </w:rPr>
        <w:t xml:space="preserve">NCWM developed a fee schedule that would apply to regions who request NCWM administrative services for membership invoicing, meeting registration, database maintenance, and monthly reporting.  These services, including credit card processing, are available whether or not a region elects to add the shopping cart feature to their website as mentioned above.  The shopping cart feature would simply be an added enhancement to the administrative process and customer convenience.  At this time, none of the regions have requested additional administrative services using the new fee structure.  For more information, please contact </w:t>
      </w:r>
      <w:r w:rsidRPr="00340668">
        <w:rPr>
          <w:color w:val="000000"/>
          <w:sz w:val="20"/>
        </w:rPr>
        <w:t>Ms.</w:t>
      </w:r>
      <w:r w:rsidR="004F542A" w:rsidRPr="00340668">
        <w:rPr>
          <w:color w:val="000000"/>
          <w:sz w:val="20"/>
        </w:rPr>
        <w:t> </w:t>
      </w:r>
      <w:r w:rsidRPr="00340668">
        <w:rPr>
          <w:color w:val="000000"/>
          <w:sz w:val="20"/>
        </w:rPr>
        <w:t>Shari Tretheway, NCWM Office Manager, at (402) 434</w:t>
      </w:r>
      <w:r w:rsidRPr="00340668">
        <w:rPr>
          <w:color w:val="000000"/>
          <w:sz w:val="20"/>
        </w:rPr>
        <w:noBreakHyphen/>
        <w:t>4880 or e</w:t>
      </w:r>
      <w:r w:rsidRPr="00340668">
        <w:rPr>
          <w:color w:val="000000"/>
          <w:sz w:val="20"/>
        </w:rPr>
        <w:noBreakHyphen/>
        <w:t xml:space="preserve">mail to </w:t>
      </w:r>
      <w:hyperlink r:id="rId12" w:history="1">
        <w:r w:rsidRPr="00340668">
          <w:rPr>
            <w:rStyle w:val="Hyperlink"/>
          </w:rPr>
          <w:t>shari.tretheway@ncwm.net</w:t>
        </w:r>
      </w:hyperlink>
      <w:r w:rsidRPr="00340668">
        <w:rPr>
          <w:color w:val="000000"/>
          <w:sz w:val="20"/>
        </w:rPr>
        <w:t xml:space="preserve">. </w:t>
      </w:r>
    </w:p>
    <w:p w:rsidR="00192BB4" w:rsidRPr="00340668" w:rsidRDefault="00192BB4" w:rsidP="007B2D65">
      <w:pPr>
        <w:pStyle w:val="Heading4"/>
        <w:tabs>
          <w:tab w:val="left" w:pos="900"/>
        </w:tabs>
      </w:pPr>
      <w:bookmarkStart w:id="8" w:name="_Toc286848531"/>
      <w:r w:rsidRPr="00340668">
        <w:t>100-5B</w:t>
      </w:r>
      <w:r w:rsidRPr="00340668">
        <w:tab/>
      </w:r>
      <w:r w:rsidR="007B2D65" w:rsidRPr="00340668">
        <w:t>I</w:t>
      </w:r>
      <w:r w:rsidR="007B2D65" w:rsidRPr="00340668">
        <w:tab/>
      </w:r>
      <w:r w:rsidRPr="00340668">
        <w:t>Standing Committees</w:t>
      </w:r>
      <w:bookmarkEnd w:id="8"/>
    </w:p>
    <w:p w:rsidR="00192BB4" w:rsidRPr="00340668" w:rsidRDefault="00192BB4" w:rsidP="005F2F73">
      <w:pPr>
        <w:keepNext/>
        <w:tabs>
          <w:tab w:val="left" w:pos="810"/>
          <w:tab w:val="left" w:pos="1170"/>
        </w:tabs>
        <w:ind w:left="360"/>
        <w:jc w:val="both"/>
        <w:rPr>
          <w:b/>
          <w:sz w:val="20"/>
          <w:u w:val="single"/>
        </w:rPr>
      </w:pPr>
    </w:p>
    <w:p w:rsidR="00192BB4" w:rsidRPr="00340668" w:rsidRDefault="00192BB4" w:rsidP="005F2F73">
      <w:pPr>
        <w:tabs>
          <w:tab w:val="left" w:pos="810"/>
          <w:tab w:val="left" w:pos="1170"/>
        </w:tabs>
        <w:jc w:val="both"/>
        <w:rPr>
          <w:sz w:val="20"/>
        </w:rPr>
      </w:pPr>
      <w:r w:rsidRPr="00340668">
        <w:rPr>
          <w:sz w:val="20"/>
        </w:rPr>
        <w:t xml:space="preserve">At the </w:t>
      </w:r>
      <w:r w:rsidR="00D2491D" w:rsidRPr="00340668">
        <w:rPr>
          <w:sz w:val="20"/>
        </w:rPr>
        <w:t>f</w:t>
      </w:r>
      <w:r w:rsidR="00D018D2" w:rsidRPr="00340668">
        <w:rPr>
          <w:sz w:val="20"/>
        </w:rPr>
        <w:t xml:space="preserve">all </w:t>
      </w:r>
      <w:r w:rsidRPr="00340668">
        <w:rPr>
          <w:sz w:val="20"/>
        </w:rPr>
        <w:t xml:space="preserve">2009 </w:t>
      </w:r>
      <w:r w:rsidR="00972F5F" w:rsidRPr="00340668">
        <w:rPr>
          <w:sz w:val="20"/>
        </w:rPr>
        <w:t>B</w:t>
      </w:r>
      <w:r w:rsidRPr="00340668">
        <w:rPr>
          <w:sz w:val="20"/>
        </w:rPr>
        <w:t xml:space="preserve">oard </w:t>
      </w:r>
      <w:r w:rsidR="00972F5F" w:rsidRPr="00340668">
        <w:rPr>
          <w:sz w:val="20"/>
        </w:rPr>
        <w:t>M</w:t>
      </w:r>
      <w:r w:rsidRPr="00340668">
        <w:rPr>
          <w:sz w:val="20"/>
        </w:rPr>
        <w:t>eeting, a small group was formed to review ideas and options on structure</w:t>
      </w:r>
      <w:r w:rsidR="00CF6547" w:rsidRPr="00340668">
        <w:rPr>
          <w:sz w:val="20"/>
        </w:rPr>
        <w:t>,</w:t>
      </w:r>
      <w:r w:rsidRPr="00340668">
        <w:rPr>
          <w:sz w:val="20"/>
        </w:rPr>
        <w:t xml:space="preserve"> in an effort to ease the workload and improve the process for developing difficult agenda items.  This work group reported back to the </w:t>
      </w:r>
      <w:r w:rsidR="00972F5F" w:rsidRPr="00340668">
        <w:rPr>
          <w:sz w:val="20"/>
        </w:rPr>
        <w:t>B</w:t>
      </w:r>
      <w:r w:rsidRPr="00340668">
        <w:rPr>
          <w:sz w:val="20"/>
        </w:rPr>
        <w:t>oard at the 2010 Interim Meeting</w:t>
      </w:r>
      <w:r w:rsidR="008B4016" w:rsidRPr="00340668">
        <w:rPr>
          <w:sz w:val="20"/>
        </w:rPr>
        <w:t>.  The report</w:t>
      </w:r>
      <w:r w:rsidRPr="00340668">
        <w:rPr>
          <w:sz w:val="20"/>
        </w:rPr>
        <w:t xml:space="preserve"> included a review of the past </w:t>
      </w:r>
      <w:r w:rsidR="00C95FD5" w:rsidRPr="00340668">
        <w:rPr>
          <w:sz w:val="20"/>
        </w:rPr>
        <w:t>Committee</w:t>
      </w:r>
      <w:r w:rsidRPr="00340668">
        <w:rPr>
          <w:sz w:val="20"/>
        </w:rPr>
        <w:t xml:space="preserve"> workload.  The work group noted that the format of the Interim Meeting was modified in recent years to be a day shorter</w:t>
      </w:r>
      <w:r w:rsidR="00860CA5" w:rsidRPr="00340668">
        <w:rPr>
          <w:sz w:val="20"/>
        </w:rPr>
        <w:t>,</w:t>
      </w:r>
      <w:r w:rsidRPr="00340668">
        <w:rPr>
          <w:sz w:val="20"/>
        </w:rPr>
        <w:t xml:space="preserve"> and to have consecutive open hearings instead of concurrent open hearings.  These format changes reduced the amount of time the </w:t>
      </w:r>
      <w:r w:rsidR="00C95FD5" w:rsidRPr="00340668">
        <w:rPr>
          <w:sz w:val="20"/>
        </w:rPr>
        <w:t>Committee</w:t>
      </w:r>
      <w:r w:rsidRPr="00340668">
        <w:rPr>
          <w:sz w:val="20"/>
        </w:rPr>
        <w:t xml:space="preserve">s have to develop their agenda items.  The </w:t>
      </w:r>
      <w:r w:rsidR="00C95FD5" w:rsidRPr="00340668">
        <w:rPr>
          <w:sz w:val="20"/>
        </w:rPr>
        <w:t>Board</w:t>
      </w:r>
      <w:r w:rsidRPr="00340668">
        <w:rPr>
          <w:sz w:val="20"/>
        </w:rPr>
        <w:t xml:space="preserve"> also discussed the use of Informational and Developing status for items, noting that it may be helpful to set out some guidelines in how these categories of items are </w:t>
      </w:r>
      <w:r w:rsidR="00DA4E7A" w:rsidRPr="00340668">
        <w:rPr>
          <w:sz w:val="20"/>
        </w:rPr>
        <w:t>applied</w:t>
      </w:r>
      <w:r w:rsidRPr="00340668">
        <w:rPr>
          <w:sz w:val="20"/>
        </w:rPr>
        <w:t xml:space="preserve">.  The </w:t>
      </w:r>
      <w:r w:rsidR="00C95FD5" w:rsidRPr="00340668">
        <w:rPr>
          <w:sz w:val="20"/>
        </w:rPr>
        <w:t>Committee</w:t>
      </w:r>
      <w:r w:rsidRPr="00340668">
        <w:rPr>
          <w:sz w:val="20"/>
        </w:rPr>
        <w:t xml:space="preserve"> structure was left unchanged, but the following steps have been taken to assist and support the important work of </w:t>
      </w:r>
      <w:r w:rsidR="001A3638" w:rsidRPr="00340668">
        <w:rPr>
          <w:sz w:val="20"/>
        </w:rPr>
        <w:t>S</w:t>
      </w:r>
      <w:r w:rsidRPr="00340668">
        <w:rPr>
          <w:sz w:val="20"/>
        </w:rPr>
        <w:t xml:space="preserve">tanding </w:t>
      </w:r>
      <w:r w:rsidR="001A3638" w:rsidRPr="00340668">
        <w:rPr>
          <w:sz w:val="20"/>
        </w:rPr>
        <w:t>C</w:t>
      </w:r>
      <w:r w:rsidRPr="00340668">
        <w:rPr>
          <w:sz w:val="20"/>
        </w:rPr>
        <w:t xml:space="preserve">ommittees.   </w:t>
      </w:r>
    </w:p>
    <w:p w:rsidR="00192BB4" w:rsidRPr="00340668" w:rsidRDefault="00192BB4" w:rsidP="005F2F73">
      <w:pPr>
        <w:keepNext/>
        <w:tabs>
          <w:tab w:val="left" w:pos="810"/>
          <w:tab w:val="left" w:pos="1170"/>
        </w:tabs>
        <w:jc w:val="both"/>
        <w:rPr>
          <w:b/>
          <w:sz w:val="20"/>
        </w:rPr>
      </w:pPr>
    </w:p>
    <w:p w:rsidR="00192BB4" w:rsidRPr="00340668" w:rsidRDefault="00192BB4" w:rsidP="005F2F73">
      <w:pPr>
        <w:keepNext/>
        <w:tabs>
          <w:tab w:val="left" w:pos="810"/>
          <w:tab w:val="left" w:pos="1170"/>
        </w:tabs>
        <w:jc w:val="both"/>
        <w:rPr>
          <w:sz w:val="20"/>
        </w:rPr>
      </w:pPr>
      <w:r w:rsidRPr="00340668">
        <w:rPr>
          <w:b/>
          <w:sz w:val="20"/>
        </w:rPr>
        <w:t xml:space="preserve">Committee Orientation:  </w:t>
      </w:r>
      <w:r w:rsidRPr="00340668">
        <w:rPr>
          <w:sz w:val="20"/>
        </w:rPr>
        <w:t>In September</w:t>
      </w:r>
      <w:r w:rsidR="004F542A" w:rsidRPr="00340668">
        <w:rPr>
          <w:sz w:val="20"/>
        </w:rPr>
        <w:t> 2010</w:t>
      </w:r>
      <w:r w:rsidR="00CF6547" w:rsidRPr="00340668">
        <w:rPr>
          <w:sz w:val="20"/>
        </w:rPr>
        <w:t>,</w:t>
      </w:r>
      <w:r w:rsidRPr="00340668">
        <w:rPr>
          <w:sz w:val="20"/>
        </w:rPr>
        <w:t xml:space="preserve"> newly elected NCWM officers and directors were invited to NCWM headquarters for orientation into the Board of Directors.  It proved to be a success and the concept was immediately expanded to include a separate orientation program for new </w:t>
      </w:r>
      <w:r w:rsidR="006E53B6" w:rsidRPr="00340668">
        <w:rPr>
          <w:sz w:val="20"/>
        </w:rPr>
        <w:t>c</w:t>
      </w:r>
      <w:r w:rsidR="00C95FD5" w:rsidRPr="00340668">
        <w:rPr>
          <w:sz w:val="20"/>
        </w:rPr>
        <w:t>ommittee</w:t>
      </w:r>
      <w:r w:rsidRPr="00340668">
        <w:rPr>
          <w:sz w:val="20"/>
        </w:rPr>
        <w:t xml:space="preserve"> chairs and new </w:t>
      </w:r>
      <w:r w:rsidR="006E53B6" w:rsidRPr="00340668">
        <w:rPr>
          <w:sz w:val="20"/>
        </w:rPr>
        <w:t>c</w:t>
      </w:r>
      <w:r w:rsidR="00C95FD5" w:rsidRPr="00340668">
        <w:rPr>
          <w:sz w:val="20"/>
        </w:rPr>
        <w:t>ommittee</w:t>
      </w:r>
      <w:r w:rsidRPr="00340668">
        <w:rPr>
          <w:sz w:val="20"/>
        </w:rPr>
        <w:t xml:space="preserve"> members. </w:t>
      </w:r>
      <w:r w:rsidR="001A3638" w:rsidRPr="00340668">
        <w:rPr>
          <w:sz w:val="20"/>
        </w:rPr>
        <w:t xml:space="preserve"> </w:t>
      </w:r>
      <w:r w:rsidRPr="00340668">
        <w:rPr>
          <w:sz w:val="20"/>
        </w:rPr>
        <w:t>The first NCWM Committee Ori</w:t>
      </w:r>
      <w:r w:rsidR="001A3638" w:rsidRPr="00340668">
        <w:rPr>
          <w:sz w:val="20"/>
        </w:rPr>
        <w:t>entation took place in November</w:t>
      </w:r>
      <w:r w:rsidR="004F542A" w:rsidRPr="00340668">
        <w:rPr>
          <w:sz w:val="20"/>
        </w:rPr>
        <w:t> 2010</w:t>
      </w:r>
      <w:r w:rsidRPr="00340668">
        <w:rPr>
          <w:sz w:val="20"/>
        </w:rPr>
        <w:t xml:space="preserve"> at </w:t>
      </w:r>
      <w:r w:rsidR="002423AC" w:rsidRPr="00340668">
        <w:rPr>
          <w:sz w:val="20"/>
        </w:rPr>
        <w:t>the National Institute of Standards and Technology (</w:t>
      </w:r>
      <w:r w:rsidRPr="00340668">
        <w:rPr>
          <w:sz w:val="20"/>
        </w:rPr>
        <w:t>NIST</w:t>
      </w:r>
      <w:r w:rsidR="002423AC" w:rsidRPr="00340668">
        <w:rPr>
          <w:sz w:val="20"/>
        </w:rPr>
        <w:t>)</w:t>
      </w:r>
      <w:r w:rsidRPr="00340668">
        <w:rPr>
          <w:sz w:val="20"/>
        </w:rPr>
        <w:t xml:space="preserve"> offices in Gaithersburg, M</w:t>
      </w:r>
      <w:r w:rsidR="001A3638" w:rsidRPr="00340668">
        <w:rPr>
          <w:sz w:val="20"/>
        </w:rPr>
        <w:t>aryland,</w:t>
      </w:r>
      <w:r w:rsidRPr="00340668">
        <w:rPr>
          <w:sz w:val="20"/>
        </w:rPr>
        <w:t xml:space="preserve"> to facilitate participation of all NIST </w:t>
      </w:r>
      <w:r w:rsidR="001A3638" w:rsidRPr="00340668">
        <w:rPr>
          <w:sz w:val="20"/>
        </w:rPr>
        <w:t>t</w:t>
      </w:r>
      <w:r w:rsidRPr="00340668">
        <w:rPr>
          <w:sz w:val="20"/>
        </w:rPr>
        <w:t xml:space="preserve">echnical </w:t>
      </w:r>
      <w:r w:rsidR="001A3638" w:rsidRPr="00340668">
        <w:rPr>
          <w:sz w:val="20"/>
        </w:rPr>
        <w:t>a</w:t>
      </w:r>
      <w:r w:rsidRPr="00340668">
        <w:rPr>
          <w:sz w:val="20"/>
        </w:rPr>
        <w:t>dvisors.  The program presented by NCWM Chairman</w:t>
      </w:r>
      <w:r w:rsidR="001A3638" w:rsidRPr="00340668">
        <w:rPr>
          <w:sz w:val="20"/>
        </w:rPr>
        <w:t>,</w:t>
      </w:r>
      <w:r w:rsidRPr="00340668">
        <w:rPr>
          <w:sz w:val="20"/>
        </w:rPr>
        <w:t xml:space="preserve"> Tim Tyson and Executive Director</w:t>
      </w:r>
      <w:r w:rsidR="001A3638" w:rsidRPr="00340668">
        <w:rPr>
          <w:sz w:val="20"/>
        </w:rPr>
        <w:t>,</w:t>
      </w:r>
      <w:r w:rsidRPr="00340668">
        <w:rPr>
          <w:sz w:val="20"/>
        </w:rPr>
        <w:t xml:space="preserve"> Don Onwiler included a </w:t>
      </w:r>
      <w:r w:rsidR="001A3638" w:rsidRPr="00340668">
        <w:rPr>
          <w:sz w:val="20"/>
        </w:rPr>
        <w:t>half-</w:t>
      </w:r>
      <w:r w:rsidRPr="00340668">
        <w:rPr>
          <w:sz w:val="20"/>
        </w:rPr>
        <w:t xml:space="preserve">day session for </w:t>
      </w:r>
      <w:r w:rsidR="006E53B6" w:rsidRPr="00340668">
        <w:rPr>
          <w:sz w:val="20"/>
        </w:rPr>
        <w:t>c</w:t>
      </w:r>
      <w:r w:rsidR="00C95FD5" w:rsidRPr="00340668">
        <w:rPr>
          <w:sz w:val="20"/>
        </w:rPr>
        <w:t>ommittee</w:t>
      </w:r>
      <w:r w:rsidRPr="00340668">
        <w:rPr>
          <w:sz w:val="20"/>
        </w:rPr>
        <w:t xml:space="preserve"> chairs followed by a full day for the new </w:t>
      </w:r>
      <w:r w:rsidR="006E53B6" w:rsidRPr="00340668">
        <w:rPr>
          <w:sz w:val="20"/>
        </w:rPr>
        <w:t>c</w:t>
      </w:r>
      <w:r w:rsidR="00C95FD5" w:rsidRPr="00340668">
        <w:rPr>
          <w:sz w:val="20"/>
        </w:rPr>
        <w:t>ommittee</w:t>
      </w:r>
      <w:r w:rsidRPr="00340668">
        <w:rPr>
          <w:sz w:val="20"/>
        </w:rPr>
        <w:t xml:space="preserve"> members.  The focus included leadership, administrative processes, roles and responsibilities, and review of the NCWM Committee Member Handbook.  Additionally, the</w:t>
      </w:r>
      <w:r w:rsidR="00DA4E7A" w:rsidRPr="00340668">
        <w:rPr>
          <w:sz w:val="20"/>
        </w:rPr>
        <w:t xml:space="preserve"> </w:t>
      </w:r>
      <w:r w:rsidR="00C95FD5" w:rsidRPr="00340668">
        <w:rPr>
          <w:sz w:val="20"/>
        </w:rPr>
        <w:t>Committee</w:t>
      </w:r>
      <w:r w:rsidR="00DA4E7A" w:rsidRPr="00340668">
        <w:rPr>
          <w:sz w:val="20"/>
        </w:rPr>
        <w:t xml:space="preserve"> chairs and</w:t>
      </w:r>
      <w:r w:rsidRPr="00340668">
        <w:rPr>
          <w:sz w:val="20"/>
        </w:rPr>
        <w:t xml:space="preserve"> NIST technical advisors</w:t>
      </w:r>
      <w:r w:rsidR="00DA4E7A" w:rsidRPr="00340668">
        <w:rPr>
          <w:sz w:val="20"/>
        </w:rPr>
        <w:t xml:space="preserve"> </w:t>
      </w:r>
      <w:r w:rsidRPr="00340668">
        <w:rPr>
          <w:sz w:val="20"/>
        </w:rPr>
        <w:t>reviewed agenda items for the new members so that they w</w:t>
      </w:r>
      <w:r w:rsidR="001A3638" w:rsidRPr="00340668">
        <w:rPr>
          <w:sz w:val="20"/>
        </w:rPr>
        <w:t>ould</w:t>
      </w:r>
      <w:r w:rsidRPr="00340668">
        <w:rPr>
          <w:sz w:val="20"/>
        </w:rPr>
        <w:t xml:space="preserve"> be prepared in advance for the technical discussions and open hearings. </w:t>
      </w:r>
    </w:p>
    <w:p w:rsidR="00192BB4" w:rsidRPr="00340668" w:rsidRDefault="00192BB4" w:rsidP="005F2F73">
      <w:pPr>
        <w:keepNext/>
        <w:tabs>
          <w:tab w:val="left" w:pos="810"/>
          <w:tab w:val="left" w:pos="1170"/>
        </w:tabs>
        <w:jc w:val="both"/>
        <w:rPr>
          <w:b/>
          <w:sz w:val="20"/>
        </w:rPr>
      </w:pPr>
    </w:p>
    <w:p w:rsidR="00192BB4" w:rsidRPr="00340668" w:rsidRDefault="00192BB4" w:rsidP="005F2F73">
      <w:pPr>
        <w:keepNext/>
        <w:tabs>
          <w:tab w:val="left" w:pos="810"/>
          <w:tab w:val="left" w:pos="1170"/>
        </w:tabs>
        <w:jc w:val="both"/>
        <w:rPr>
          <w:sz w:val="20"/>
        </w:rPr>
      </w:pPr>
      <w:r w:rsidRPr="00340668">
        <w:rPr>
          <w:b/>
          <w:sz w:val="20"/>
        </w:rPr>
        <w:t>Status of Agenda Items:</w:t>
      </w:r>
      <w:r w:rsidRPr="00340668">
        <w:rPr>
          <w:sz w:val="20"/>
        </w:rPr>
        <w:t xml:space="preserve">  The Board of Directors has discussed a need for clarification and guidance regarding the status that committees assign to agenda items.  The options are Voting, Informational, Developing, or Withdrawn.  If not implemented properly, items may not receive the best due process and expedient development.  After much discussion, the following clarification has been presented in the NCWM Committee Member Handbook to provide guidance and ensure proper handling of items so that they do not fall through the cracks.  </w:t>
      </w:r>
    </w:p>
    <w:p w:rsidR="00192BB4" w:rsidRPr="00340668" w:rsidRDefault="00192BB4" w:rsidP="005F2F73">
      <w:pPr>
        <w:keepNext/>
        <w:tabs>
          <w:tab w:val="left" w:pos="810"/>
          <w:tab w:val="left" w:pos="1170"/>
        </w:tabs>
        <w:ind w:left="720"/>
        <w:jc w:val="both"/>
        <w:rPr>
          <w:b/>
          <w:sz w:val="20"/>
        </w:rPr>
      </w:pPr>
    </w:p>
    <w:p w:rsidR="006E53B6" w:rsidRPr="00340668" w:rsidRDefault="00192BB4" w:rsidP="006E53B6">
      <w:pPr>
        <w:pStyle w:val="Handbookcopy"/>
        <w:spacing w:line="240" w:lineRule="auto"/>
        <w:ind w:left="450"/>
        <w:rPr>
          <w:rFonts w:ascii="Times New Roman" w:hAnsi="Times New Roman"/>
        </w:rPr>
      </w:pPr>
      <w:r w:rsidRPr="00340668">
        <w:rPr>
          <w:rFonts w:ascii="Times New Roman" w:hAnsi="Times New Roman"/>
          <w:b/>
        </w:rPr>
        <w:t xml:space="preserve">Voting: </w:t>
      </w:r>
      <w:r w:rsidR="0077122B" w:rsidRPr="00340668">
        <w:rPr>
          <w:rFonts w:ascii="Times New Roman" w:hAnsi="Times New Roman"/>
          <w:b/>
        </w:rPr>
        <w:t xml:space="preserve"> </w:t>
      </w:r>
      <w:r w:rsidRPr="00340668">
        <w:rPr>
          <w:rFonts w:ascii="Times New Roman" w:hAnsi="Times New Roman"/>
        </w:rPr>
        <w:t xml:space="preserve">These are items that the </w:t>
      </w:r>
      <w:r w:rsidR="004752DF" w:rsidRPr="00340668">
        <w:rPr>
          <w:rFonts w:ascii="Times New Roman" w:hAnsi="Times New Roman"/>
        </w:rPr>
        <w:t>C</w:t>
      </w:r>
      <w:r w:rsidR="00C95FD5" w:rsidRPr="00340668">
        <w:rPr>
          <w:rFonts w:ascii="Times New Roman" w:hAnsi="Times New Roman"/>
        </w:rPr>
        <w:t>ommittee</w:t>
      </w:r>
      <w:r w:rsidRPr="00340668">
        <w:rPr>
          <w:rFonts w:ascii="Times New Roman" w:hAnsi="Times New Roman"/>
        </w:rPr>
        <w:t xml:space="preserve"> believes are fully developed and ready for final consideration of the voting membership. </w:t>
      </w:r>
      <w:r w:rsidR="0042782C" w:rsidRPr="00340668">
        <w:rPr>
          <w:rFonts w:ascii="Times New Roman" w:hAnsi="Times New Roman"/>
        </w:rPr>
        <w:t xml:space="preserve">Each item has either received majority support from the </w:t>
      </w:r>
      <w:r w:rsidR="004752DF" w:rsidRPr="00340668">
        <w:rPr>
          <w:rFonts w:ascii="Times New Roman" w:hAnsi="Times New Roman"/>
        </w:rPr>
        <w:t>C</w:t>
      </w:r>
      <w:r w:rsidR="0042782C" w:rsidRPr="00340668">
        <w:rPr>
          <w:rFonts w:ascii="Times New Roman" w:hAnsi="Times New Roman"/>
        </w:rPr>
        <w:t xml:space="preserve">ommittee or the </w:t>
      </w:r>
      <w:r w:rsidR="004752DF" w:rsidRPr="00340668">
        <w:rPr>
          <w:rFonts w:ascii="Times New Roman" w:hAnsi="Times New Roman"/>
        </w:rPr>
        <w:t>C</w:t>
      </w:r>
      <w:r w:rsidR="0042782C" w:rsidRPr="00340668">
        <w:rPr>
          <w:rFonts w:ascii="Times New Roman" w:hAnsi="Times New Roman"/>
        </w:rPr>
        <w:t xml:space="preserve">ommittee has reached agreement that it is ready for voting status to let NCWM membership decide. </w:t>
      </w:r>
      <w:r w:rsidRPr="00340668">
        <w:rPr>
          <w:rFonts w:ascii="Times New Roman" w:hAnsi="Times New Roman"/>
        </w:rPr>
        <w:t xml:space="preserve">The </w:t>
      </w:r>
      <w:r w:rsidR="0042782C" w:rsidRPr="00340668">
        <w:rPr>
          <w:rFonts w:ascii="Times New Roman" w:hAnsi="Times New Roman"/>
        </w:rPr>
        <w:t>c</w:t>
      </w:r>
      <w:r w:rsidRPr="00340668">
        <w:rPr>
          <w:rFonts w:ascii="Times New Roman" w:hAnsi="Times New Roman"/>
        </w:rPr>
        <w:t>ommittee has the ability to remove items from the voting agenda at the Annual Meeting by changing the status prior to a vote of the NCWM membership.</w:t>
      </w:r>
      <w:r w:rsidR="0077122B" w:rsidRPr="00340668">
        <w:rPr>
          <w:rFonts w:ascii="Times New Roman" w:hAnsi="Times New Roman"/>
        </w:rPr>
        <w:t xml:space="preserve"> </w:t>
      </w:r>
      <w:r w:rsidRPr="00340668">
        <w:rPr>
          <w:rFonts w:ascii="Times New Roman" w:hAnsi="Times New Roman"/>
        </w:rPr>
        <w:t xml:space="preserve"> The </w:t>
      </w:r>
      <w:r w:rsidR="004752DF" w:rsidRPr="00340668">
        <w:rPr>
          <w:rFonts w:ascii="Times New Roman" w:hAnsi="Times New Roman"/>
        </w:rPr>
        <w:t>C</w:t>
      </w:r>
      <w:r w:rsidRPr="00340668">
        <w:rPr>
          <w:rFonts w:ascii="Times New Roman" w:hAnsi="Times New Roman"/>
        </w:rPr>
        <w:t xml:space="preserve">ommittee may amend </w:t>
      </w:r>
      <w:r w:rsidR="0042782C" w:rsidRPr="00340668">
        <w:rPr>
          <w:rFonts w:ascii="Times New Roman" w:hAnsi="Times New Roman"/>
        </w:rPr>
        <w:t>v</w:t>
      </w:r>
      <w:r w:rsidRPr="00340668">
        <w:rPr>
          <w:rFonts w:ascii="Times New Roman" w:hAnsi="Times New Roman"/>
        </w:rPr>
        <w:t xml:space="preserve">oting items during the course of the Annual Meeting based on additional information received following the Interim Meeting and testimony received at the Annual Meeting. </w:t>
      </w:r>
      <w:r w:rsidR="0077122B" w:rsidRPr="00340668">
        <w:rPr>
          <w:rFonts w:ascii="Times New Roman" w:hAnsi="Times New Roman"/>
        </w:rPr>
        <w:t xml:space="preserve"> </w:t>
      </w:r>
      <w:r w:rsidRPr="00340668">
        <w:rPr>
          <w:rFonts w:ascii="Times New Roman" w:hAnsi="Times New Roman"/>
        </w:rPr>
        <w:t>These items may also be amended by the voting membership during the voting session of the Annual Meeting following the procedures outlined in the NCWM Bylaws.</w:t>
      </w:r>
    </w:p>
    <w:p w:rsidR="006E53B6" w:rsidRPr="00340668" w:rsidRDefault="00192BB4" w:rsidP="006E53B6">
      <w:pPr>
        <w:pStyle w:val="Handbookcopy"/>
        <w:spacing w:line="240" w:lineRule="auto"/>
        <w:ind w:left="450"/>
        <w:rPr>
          <w:rFonts w:ascii="Times New Roman" w:hAnsi="Times New Roman"/>
        </w:rPr>
      </w:pPr>
      <w:r w:rsidRPr="00340668">
        <w:rPr>
          <w:rFonts w:ascii="Times New Roman" w:hAnsi="Times New Roman"/>
          <w:b/>
        </w:rPr>
        <w:t>Informational:</w:t>
      </w:r>
      <w:r w:rsidRPr="00340668">
        <w:rPr>
          <w:rFonts w:ascii="Times New Roman" w:hAnsi="Times New Roman"/>
        </w:rPr>
        <w:t xml:space="preserve"> </w:t>
      </w:r>
      <w:r w:rsidR="0077122B" w:rsidRPr="00340668">
        <w:rPr>
          <w:rFonts w:ascii="Times New Roman" w:hAnsi="Times New Roman"/>
        </w:rPr>
        <w:t xml:space="preserve"> </w:t>
      </w:r>
      <w:r w:rsidRPr="00340668">
        <w:rPr>
          <w:rFonts w:ascii="Times New Roman" w:hAnsi="Times New Roman"/>
        </w:rPr>
        <w:t xml:space="preserve">These items are deemed by the </w:t>
      </w:r>
      <w:r w:rsidR="0042782C" w:rsidRPr="00340668">
        <w:rPr>
          <w:rFonts w:ascii="Times New Roman" w:hAnsi="Times New Roman"/>
        </w:rPr>
        <w:t>c</w:t>
      </w:r>
      <w:r w:rsidRPr="00340668">
        <w:rPr>
          <w:rFonts w:ascii="Times New Roman" w:hAnsi="Times New Roman"/>
        </w:rPr>
        <w:t xml:space="preserve">ommittee to have merit. </w:t>
      </w:r>
      <w:r w:rsidR="0077122B" w:rsidRPr="00340668">
        <w:rPr>
          <w:rFonts w:ascii="Times New Roman" w:hAnsi="Times New Roman"/>
        </w:rPr>
        <w:t xml:space="preserve"> </w:t>
      </w:r>
      <w:r w:rsidRPr="00340668">
        <w:rPr>
          <w:rFonts w:ascii="Times New Roman" w:hAnsi="Times New Roman"/>
        </w:rPr>
        <w:t xml:space="preserve">They contain a proposal to address the issue at hand and a meaningful background discussion for the proposal. </w:t>
      </w:r>
      <w:r w:rsidR="0077122B" w:rsidRPr="00340668">
        <w:rPr>
          <w:rFonts w:ascii="Times New Roman" w:hAnsi="Times New Roman"/>
        </w:rPr>
        <w:t xml:space="preserve"> </w:t>
      </w:r>
      <w:r w:rsidRPr="00340668">
        <w:rPr>
          <w:rFonts w:ascii="Times New Roman" w:hAnsi="Times New Roman"/>
        </w:rPr>
        <w:t xml:space="preserve">However, the </w:t>
      </w:r>
      <w:r w:rsidR="004752DF" w:rsidRPr="00340668">
        <w:rPr>
          <w:rFonts w:ascii="Times New Roman" w:hAnsi="Times New Roman"/>
        </w:rPr>
        <w:t>C</w:t>
      </w:r>
      <w:r w:rsidRPr="00340668">
        <w:rPr>
          <w:rFonts w:ascii="Times New Roman" w:hAnsi="Times New Roman"/>
        </w:rPr>
        <w:t xml:space="preserve">ommittee wants to </w:t>
      </w:r>
      <w:r w:rsidRPr="00340668">
        <w:rPr>
          <w:rFonts w:ascii="Times New Roman" w:hAnsi="Times New Roman"/>
        </w:rPr>
        <w:lastRenderedPageBreak/>
        <w:t xml:space="preserve">allow more time for review by stakeholders and possibly further development to address concerns. </w:t>
      </w:r>
      <w:r w:rsidR="0077122B" w:rsidRPr="00340668">
        <w:rPr>
          <w:rFonts w:ascii="Times New Roman" w:hAnsi="Times New Roman"/>
        </w:rPr>
        <w:t xml:space="preserve"> </w:t>
      </w:r>
      <w:r w:rsidRPr="00340668">
        <w:rPr>
          <w:rFonts w:ascii="Times New Roman" w:hAnsi="Times New Roman"/>
        </w:rPr>
        <w:t xml:space="preserve">The </w:t>
      </w:r>
      <w:r w:rsidR="004752DF" w:rsidRPr="00340668">
        <w:rPr>
          <w:rFonts w:ascii="Times New Roman" w:hAnsi="Times New Roman"/>
        </w:rPr>
        <w:t>C</w:t>
      </w:r>
      <w:r w:rsidRPr="00340668">
        <w:rPr>
          <w:rFonts w:ascii="Times New Roman" w:hAnsi="Times New Roman"/>
        </w:rPr>
        <w:t xml:space="preserve">ommittee has taken the responsibility for any additional development of </w:t>
      </w:r>
      <w:r w:rsidR="0042782C" w:rsidRPr="00340668">
        <w:rPr>
          <w:rFonts w:ascii="Times New Roman" w:hAnsi="Times New Roman"/>
        </w:rPr>
        <w:t>i</w:t>
      </w:r>
      <w:r w:rsidRPr="00340668">
        <w:rPr>
          <w:rFonts w:ascii="Times New Roman" w:hAnsi="Times New Roman"/>
        </w:rPr>
        <w:t xml:space="preserve">nformational items. </w:t>
      </w:r>
      <w:r w:rsidR="0077122B" w:rsidRPr="00340668">
        <w:rPr>
          <w:rFonts w:ascii="Times New Roman" w:hAnsi="Times New Roman"/>
        </w:rPr>
        <w:t xml:space="preserve"> </w:t>
      </w:r>
      <w:r w:rsidRPr="00340668">
        <w:rPr>
          <w:rFonts w:ascii="Times New Roman" w:hAnsi="Times New Roman"/>
        </w:rPr>
        <w:t xml:space="preserve">At the Annual Meeting, the </w:t>
      </w:r>
      <w:r w:rsidR="004752DF" w:rsidRPr="00340668">
        <w:rPr>
          <w:rFonts w:ascii="Times New Roman" w:hAnsi="Times New Roman"/>
        </w:rPr>
        <w:t>C</w:t>
      </w:r>
      <w:r w:rsidRPr="00340668">
        <w:rPr>
          <w:rFonts w:ascii="Times New Roman" w:hAnsi="Times New Roman"/>
        </w:rPr>
        <w:t xml:space="preserve">ommittee may change the status of the items, but not to </w:t>
      </w:r>
      <w:r w:rsidR="0042782C" w:rsidRPr="00340668">
        <w:rPr>
          <w:rFonts w:ascii="Times New Roman" w:hAnsi="Times New Roman"/>
        </w:rPr>
        <w:t>v</w:t>
      </w:r>
      <w:r w:rsidR="002423AC" w:rsidRPr="00340668">
        <w:rPr>
          <w:rFonts w:ascii="Times New Roman" w:hAnsi="Times New Roman"/>
        </w:rPr>
        <w:t xml:space="preserve">oting </w:t>
      </w:r>
      <w:r w:rsidRPr="00340668">
        <w:rPr>
          <w:rFonts w:ascii="Times New Roman" w:hAnsi="Times New Roman"/>
        </w:rPr>
        <w:t xml:space="preserve">status because the item has not been published as such in advance of the meeting. </w:t>
      </w:r>
    </w:p>
    <w:p w:rsidR="00192BB4" w:rsidRPr="00340668" w:rsidRDefault="00192BB4" w:rsidP="006E53B6">
      <w:pPr>
        <w:pStyle w:val="Handbookcopy"/>
        <w:spacing w:line="240" w:lineRule="auto"/>
        <w:ind w:left="450"/>
        <w:rPr>
          <w:rFonts w:ascii="Times New Roman" w:hAnsi="Times New Roman"/>
        </w:rPr>
      </w:pPr>
      <w:r w:rsidRPr="00340668">
        <w:rPr>
          <w:rFonts w:ascii="Times New Roman" w:hAnsi="Times New Roman"/>
          <w:b/>
        </w:rPr>
        <w:t xml:space="preserve">Developing: </w:t>
      </w:r>
      <w:r w:rsidR="0077122B" w:rsidRPr="00340668">
        <w:rPr>
          <w:rFonts w:ascii="Times New Roman" w:hAnsi="Times New Roman"/>
          <w:b/>
        </w:rPr>
        <w:t xml:space="preserve"> </w:t>
      </w:r>
      <w:r w:rsidRPr="00340668">
        <w:rPr>
          <w:rFonts w:ascii="Times New Roman" w:hAnsi="Times New Roman"/>
        </w:rPr>
        <w:t xml:space="preserve">These items are deemed by the </w:t>
      </w:r>
      <w:r w:rsidR="004752DF" w:rsidRPr="00340668">
        <w:rPr>
          <w:rFonts w:ascii="Times New Roman" w:hAnsi="Times New Roman"/>
        </w:rPr>
        <w:t>C</w:t>
      </w:r>
      <w:r w:rsidRPr="00340668">
        <w:rPr>
          <w:rFonts w:ascii="Times New Roman" w:hAnsi="Times New Roman"/>
        </w:rPr>
        <w:t xml:space="preserve">ommittee to have merit, but are found to be lacking enough information for full consideration. </w:t>
      </w:r>
      <w:r w:rsidR="0077122B" w:rsidRPr="00340668">
        <w:rPr>
          <w:rFonts w:ascii="Times New Roman" w:hAnsi="Times New Roman"/>
        </w:rPr>
        <w:t xml:space="preserve"> </w:t>
      </w:r>
      <w:r w:rsidRPr="00340668">
        <w:rPr>
          <w:rFonts w:ascii="Times New Roman" w:hAnsi="Times New Roman"/>
        </w:rPr>
        <w:t xml:space="preserve">Typically the item will have a good explanation of the issue, but a clear proposal has yet to be developed. </w:t>
      </w:r>
      <w:r w:rsidR="0077122B" w:rsidRPr="00340668">
        <w:rPr>
          <w:rFonts w:ascii="Times New Roman" w:hAnsi="Times New Roman"/>
        </w:rPr>
        <w:t xml:space="preserve"> </w:t>
      </w:r>
      <w:r w:rsidR="0042782C" w:rsidRPr="00340668">
        <w:rPr>
          <w:rFonts w:ascii="Times New Roman" w:hAnsi="Times New Roman"/>
        </w:rPr>
        <w:t>By assigning d</w:t>
      </w:r>
      <w:r w:rsidRPr="00340668">
        <w:rPr>
          <w:rFonts w:ascii="Times New Roman" w:hAnsi="Times New Roman"/>
        </w:rPr>
        <w:t xml:space="preserve">eveloping status, the </w:t>
      </w:r>
      <w:r w:rsidR="004752DF" w:rsidRPr="00340668">
        <w:rPr>
          <w:rFonts w:ascii="Times New Roman" w:hAnsi="Times New Roman"/>
        </w:rPr>
        <w:t>C</w:t>
      </w:r>
      <w:r w:rsidR="00C95FD5" w:rsidRPr="00340668">
        <w:rPr>
          <w:rFonts w:ascii="Times New Roman" w:hAnsi="Times New Roman"/>
        </w:rPr>
        <w:t>ommittee</w:t>
      </w:r>
      <w:r w:rsidRPr="00340668">
        <w:rPr>
          <w:rFonts w:ascii="Times New Roman" w:hAnsi="Times New Roman"/>
        </w:rPr>
        <w:t xml:space="preserve"> has sent the item back to the source with the responsibility of further development. </w:t>
      </w:r>
      <w:r w:rsidR="0077122B" w:rsidRPr="00340668">
        <w:rPr>
          <w:rFonts w:ascii="Times New Roman" w:hAnsi="Times New Roman"/>
        </w:rPr>
        <w:t xml:space="preserve"> </w:t>
      </w:r>
      <w:r w:rsidRPr="00340668">
        <w:rPr>
          <w:rFonts w:ascii="Times New Roman" w:hAnsi="Times New Roman"/>
        </w:rPr>
        <w:t xml:space="preserve">The </w:t>
      </w:r>
      <w:r w:rsidR="004752DF" w:rsidRPr="00340668">
        <w:rPr>
          <w:rFonts w:ascii="Times New Roman" w:hAnsi="Times New Roman"/>
        </w:rPr>
        <w:t>C</w:t>
      </w:r>
      <w:r w:rsidRPr="00340668">
        <w:rPr>
          <w:rFonts w:ascii="Times New Roman" w:hAnsi="Times New Roman"/>
        </w:rPr>
        <w:t xml:space="preserve">ommittee </w:t>
      </w:r>
      <w:r w:rsidR="0042782C" w:rsidRPr="00340668">
        <w:rPr>
          <w:rFonts w:ascii="Times New Roman" w:hAnsi="Times New Roman"/>
        </w:rPr>
        <w:t>r</w:t>
      </w:r>
      <w:r w:rsidRPr="00340668">
        <w:rPr>
          <w:rFonts w:ascii="Times New Roman" w:hAnsi="Times New Roman"/>
        </w:rPr>
        <w:t xml:space="preserve">eport will provide the source with clear indication of what is necessary to move the item forward for full consideration. </w:t>
      </w:r>
      <w:r w:rsidR="002D04CB" w:rsidRPr="00340668">
        <w:rPr>
          <w:rFonts w:ascii="Times New Roman" w:hAnsi="Times New Roman"/>
        </w:rPr>
        <w:t xml:space="preserve"> </w:t>
      </w:r>
      <w:r w:rsidRPr="00340668">
        <w:rPr>
          <w:rFonts w:ascii="Times New Roman" w:hAnsi="Times New Roman"/>
        </w:rPr>
        <w:t xml:space="preserve">The item will be carried in the </w:t>
      </w:r>
      <w:r w:rsidR="0042782C" w:rsidRPr="00340668">
        <w:rPr>
          <w:rFonts w:ascii="Times New Roman" w:hAnsi="Times New Roman"/>
        </w:rPr>
        <w:t>c</w:t>
      </w:r>
      <w:r w:rsidRPr="00340668">
        <w:rPr>
          <w:rFonts w:ascii="Times New Roman" w:hAnsi="Times New Roman"/>
        </w:rPr>
        <w:t xml:space="preserve">ommittee </w:t>
      </w:r>
      <w:r w:rsidR="0042782C" w:rsidRPr="00340668">
        <w:rPr>
          <w:rFonts w:ascii="Times New Roman" w:hAnsi="Times New Roman"/>
        </w:rPr>
        <w:t>a</w:t>
      </w:r>
      <w:r w:rsidRPr="00340668">
        <w:rPr>
          <w:rFonts w:ascii="Times New Roman" w:hAnsi="Times New Roman"/>
        </w:rPr>
        <w:t xml:space="preserve">genda in bulletin board fashion with contact information for the person or organization that is responsible for the development. </w:t>
      </w:r>
      <w:r w:rsidR="002D04CB" w:rsidRPr="00340668">
        <w:rPr>
          <w:rFonts w:ascii="Times New Roman" w:hAnsi="Times New Roman"/>
        </w:rPr>
        <w:t xml:space="preserve"> </w:t>
      </w:r>
      <w:r w:rsidRPr="00340668">
        <w:rPr>
          <w:rFonts w:ascii="Times New Roman" w:hAnsi="Times New Roman"/>
        </w:rPr>
        <w:t xml:space="preserve">Since the </w:t>
      </w:r>
      <w:r w:rsidR="004752DF" w:rsidRPr="00340668">
        <w:rPr>
          <w:rFonts w:ascii="Times New Roman" w:hAnsi="Times New Roman"/>
        </w:rPr>
        <w:t>C</w:t>
      </w:r>
      <w:r w:rsidRPr="00340668">
        <w:rPr>
          <w:rFonts w:ascii="Times New Roman" w:hAnsi="Times New Roman"/>
        </w:rPr>
        <w:t xml:space="preserve">ommittee is not required to receive testimony on </w:t>
      </w:r>
      <w:r w:rsidR="0042782C" w:rsidRPr="00340668">
        <w:rPr>
          <w:rFonts w:ascii="Times New Roman" w:hAnsi="Times New Roman"/>
        </w:rPr>
        <w:t>d</w:t>
      </w:r>
      <w:r w:rsidR="002423AC" w:rsidRPr="00340668">
        <w:rPr>
          <w:rFonts w:ascii="Times New Roman" w:hAnsi="Times New Roman"/>
        </w:rPr>
        <w:t xml:space="preserve">eveloping </w:t>
      </w:r>
      <w:r w:rsidRPr="00340668">
        <w:rPr>
          <w:rFonts w:ascii="Times New Roman" w:hAnsi="Times New Roman"/>
        </w:rPr>
        <w:t>items, this status should be carefully implemented so as not to weaken the standards development process.</w:t>
      </w:r>
    </w:p>
    <w:p w:rsidR="00192BB4" w:rsidRPr="00340668" w:rsidRDefault="00192BB4" w:rsidP="004F542A">
      <w:pPr>
        <w:pStyle w:val="Handbookcopy"/>
        <w:keepNext/>
        <w:spacing w:line="240" w:lineRule="auto"/>
        <w:ind w:left="446"/>
        <w:rPr>
          <w:rFonts w:ascii="Times New Roman" w:hAnsi="Times New Roman"/>
        </w:rPr>
      </w:pPr>
      <w:r w:rsidRPr="00340668">
        <w:rPr>
          <w:rFonts w:ascii="Times New Roman" w:hAnsi="Times New Roman"/>
          <w:b/>
        </w:rPr>
        <w:t>Withdrawn:</w:t>
      </w:r>
      <w:r w:rsidRPr="00340668">
        <w:rPr>
          <w:rFonts w:ascii="Times New Roman" w:hAnsi="Times New Roman"/>
        </w:rPr>
        <w:t xml:space="preserve"> </w:t>
      </w:r>
      <w:r w:rsidR="0077122B" w:rsidRPr="00340668">
        <w:rPr>
          <w:rFonts w:ascii="Times New Roman" w:hAnsi="Times New Roman"/>
        </w:rPr>
        <w:t xml:space="preserve"> </w:t>
      </w:r>
      <w:r w:rsidRPr="00340668">
        <w:rPr>
          <w:rFonts w:ascii="Times New Roman" w:hAnsi="Times New Roman"/>
        </w:rPr>
        <w:t xml:space="preserve">These are items that the </w:t>
      </w:r>
      <w:r w:rsidR="004752DF" w:rsidRPr="00340668">
        <w:rPr>
          <w:rFonts w:ascii="Times New Roman" w:hAnsi="Times New Roman"/>
        </w:rPr>
        <w:t>C</w:t>
      </w:r>
      <w:r w:rsidRPr="00340668">
        <w:rPr>
          <w:rFonts w:ascii="Times New Roman" w:hAnsi="Times New Roman"/>
        </w:rPr>
        <w:t xml:space="preserve">ommittee has found to be without merit based on overwhelming lack of support by NCWM stakeholders. </w:t>
      </w:r>
      <w:r w:rsidR="002D04CB" w:rsidRPr="00340668">
        <w:rPr>
          <w:rFonts w:ascii="Times New Roman" w:hAnsi="Times New Roman"/>
        </w:rPr>
        <w:t xml:space="preserve"> </w:t>
      </w:r>
      <w:r w:rsidRPr="00340668">
        <w:rPr>
          <w:rFonts w:ascii="Times New Roman" w:hAnsi="Times New Roman"/>
        </w:rPr>
        <w:t xml:space="preserve">The </w:t>
      </w:r>
      <w:r w:rsidR="004752DF" w:rsidRPr="00340668">
        <w:rPr>
          <w:rFonts w:ascii="Times New Roman" w:hAnsi="Times New Roman"/>
        </w:rPr>
        <w:t>C</w:t>
      </w:r>
      <w:r w:rsidRPr="00340668">
        <w:rPr>
          <w:rFonts w:ascii="Times New Roman" w:hAnsi="Times New Roman"/>
        </w:rPr>
        <w:t xml:space="preserve">ommittee's determination to </w:t>
      </w:r>
      <w:r w:rsidR="0042782C" w:rsidRPr="00340668">
        <w:rPr>
          <w:rFonts w:ascii="Times New Roman" w:hAnsi="Times New Roman"/>
        </w:rPr>
        <w:t>w</w:t>
      </w:r>
      <w:r w:rsidRPr="00340668">
        <w:rPr>
          <w:rFonts w:ascii="Times New Roman" w:hAnsi="Times New Roman"/>
        </w:rPr>
        <w:t xml:space="preserve">ithdraw should not be based on the </w:t>
      </w:r>
      <w:r w:rsidR="0042782C" w:rsidRPr="00340668">
        <w:rPr>
          <w:rFonts w:ascii="Times New Roman" w:hAnsi="Times New Roman"/>
        </w:rPr>
        <w:t>c</w:t>
      </w:r>
      <w:r w:rsidRPr="00340668">
        <w:rPr>
          <w:rFonts w:ascii="Times New Roman" w:hAnsi="Times New Roman"/>
        </w:rPr>
        <w:t xml:space="preserve">ommittee's opinion alone, but on the input received from stakeholders. </w:t>
      </w:r>
      <w:r w:rsidR="002D04CB" w:rsidRPr="00340668">
        <w:rPr>
          <w:rFonts w:ascii="Times New Roman" w:hAnsi="Times New Roman"/>
        </w:rPr>
        <w:t xml:space="preserve"> </w:t>
      </w:r>
      <w:r w:rsidRPr="00340668">
        <w:rPr>
          <w:rFonts w:ascii="Times New Roman" w:hAnsi="Times New Roman"/>
        </w:rPr>
        <w:t xml:space="preserve">The </w:t>
      </w:r>
      <w:r w:rsidR="004752DF" w:rsidRPr="00340668">
        <w:rPr>
          <w:rFonts w:ascii="Times New Roman" w:hAnsi="Times New Roman"/>
        </w:rPr>
        <w:t>C</w:t>
      </w:r>
      <w:r w:rsidR="00C95FD5" w:rsidRPr="00340668">
        <w:rPr>
          <w:rFonts w:ascii="Times New Roman" w:hAnsi="Times New Roman"/>
        </w:rPr>
        <w:t>ommittee</w:t>
      </w:r>
      <w:r w:rsidRPr="00340668">
        <w:rPr>
          <w:rFonts w:ascii="Times New Roman" w:hAnsi="Times New Roman"/>
        </w:rPr>
        <w:t>'s report will contain an explanation for the withdrawal of the item.</w:t>
      </w:r>
    </w:p>
    <w:p w:rsidR="00192BB4" w:rsidRPr="00340668" w:rsidRDefault="00192BB4" w:rsidP="005F2F73">
      <w:pPr>
        <w:keepNext/>
        <w:tabs>
          <w:tab w:val="left" w:pos="810"/>
          <w:tab w:val="left" w:pos="1170"/>
        </w:tabs>
        <w:jc w:val="both"/>
        <w:rPr>
          <w:sz w:val="20"/>
        </w:rPr>
      </w:pPr>
      <w:r w:rsidRPr="00340668">
        <w:rPr>
          <w:b/>
          <w:sz w:val="20"/>
        </w:rPr>
        <w:t>Task Groups</w:t>
      </w:r>
      <w:r w:rsidR="0042782C" w:rsidRPr="00340668">
        <w:rPr>
          <w:b/>
          <w:sz w:val="20"/>
        </w:rPr>
        <w:t xml:space="preserve"> and Subcommittees</w:t>
      </w:r>
      <w:r w:rsidRPr="00340668">
        <w:rPr>
          <w:b/>
          <w:sz w:val="20"/>
        </w:rPr>
        <w:t>:</w:t>
      </w:r>
      <w:r w:rsidRPr="00340668">
        <w:rPr>
          <w:sz w:val="20"/>
        </w:rPr>
        <w:t xml:space="preserve">  Task groups have been used sparsely as a means of addressing particularly difficult issues.</w:t>
      </w:r>
      <w:r w:rsidR="00C95FD5" w:rsidRPr="00340668">
        <w:rPr>
          <w:sz w:val="20"/>
        </w:rPr>
        <w:t xml:space="preserve">  </w:t>
      </w:r>
      <w:r w:rsidRPr="00340668">
        <w:rPr>
          <w:sz w:val="20"/>
        </w:rPr>
        <w:t xml:space="preserve">Sometimes these work groups have been more successful than others.  The </w:t>
      </w:r>
      <w:r w:rsidR="00C95FD5" w:rsidRPr="00340668">
        <w:rPr>
          <w:sz w:val="20"/>
        </w:rPr>
        <w:t>Board</w:t>
      </w:r>
      <w:r w:rsidRPr="00340668">
        <w:rPr>
          <w:sz w:val="20"/>
        </w:rPr>
        <w:t xml:space="preserve"> believes task groups can be a </w:t>
      </w:r>
      <w:r w:rsidR="00C7001F" w:rsidRPr="00340668">
        <w:rPr>
          <w:sz w:val="20"/>
        </w:rPr>
        <w:t>very</w:t>
      </w:r>
      <w:r w:rsidRPr="00340668">
        <w:rPr>
          <w:sz w:val="20"/>
        </w:rPr>
        <w:t xml:space="preserve"> effective tool for committees that are struggling with particularly difficult items on a </w:t>
      </w:r>
      <w:r w:rsidR="0042782C" w:rsidRPr="00340668">
        <w:rPr>
          <w:sz w:val="20"/>
        </w:rPr>
        <w:t>c</w:t>
      </w:r>
      <w:r w:rsidR="00C95FD5" w:rsidRPr="00340668">
        <w:rPr>
          <w:sz w:val="20"/>
        </w:rPr>
        <w:t>ommittee</w:t>
      </w:r>
      <w:r w:rsidRPr="00340668">
        <w:rPr>
          <w:sz w:val="20"/>
        </w:rPr>
        <w:t xml:space="preserve"> agenda</w:t>
      </w:r>
      <w:r w:rsidR="00E12539" w:rsidRPr="00340668">
        <w:rPr>
          <w:sz w:val="20"/>
        </w:rPr>
        <w:t>,</w:t>
      </w:r>
      <w:r w:rsidRPr="00340668">
        <w:rPr>
          <w:sz w:val="20"/>
        </w:rPr>
        <w:t xml:space="preserve"> </w:t>
      </w:r>
      <w:r w:rsidR="008D0EF9" w:rsidRPr="00340668">
        <w:rPr>
          <w:sz w:val="20"/>
        </w:rPr>
        <w:t>so</w:t>
      </w:r>
      <w:r w:rsidRPr="00340668">
        <w:rPr>
          <w:sz w:val="20"/>
        </w:rPr>
        <w:t xml:space="preserve"> NCWM </w:t>
      </w:r>
      <w:r w:rsidR="008D0EF9" w:rsidRPr="00340668">
        <w:rPr>
          <w:sz w:val="20"/>
        </w:rPr>
        <w:t xml:space="preserve">is becoming </w:t>
      </w:r>
      <w:r w:rsidRPr="00340668">
        <w:rPr>
          <w:sz w:val="20"/>
        </w:rPr>
        <w:t xml:space="preserve">more proactive in creating and supporting the work of these task groups.  </w:t>
      </w:r>
    </w:p>
    <w:p w:rsidR="00192BB4" w:rsidRPr="00340668" w:rsidRDefault="00192BB4" w:rsidP="005F2F73">
      <w:pPr>
        <w:keepNext/>
        <w:tabs>
          <w:tab w:val="left" w:pos="810"/>
          <w:tab w:val="left" w:pos="1170"/>
        </w:tabs>
        <w:jc w:val="both"/>
        <w:rPr>
          <w:sz w:val="20"/>
        </w:rPr>
      </w:pPr>
    </w:p>
    <w:p w:rsidR="00192BB4" w:rsidRPr="00340668" w:rsidRDefault="00192BB4" w:rsidP="005F2F73">
      <w:pPr>
        <w:keepNext/>
        <w:tabs>
          <w:tab w:val="left" w:pos="810"/>
          <w:tab w:val="left" w:pos="1170"/>
        </w:tabs>
        <w:jc w:val="both"/>
        <w:rPr>
          <w:sz w:val="20"/>
        </w:rPr>
      </w:pPr>
      <w:r w:rsidRPr="00340668">
        <w:rPr>
          <w:sz w:val="20"/>
        </w:rPr>
        <w:t>Last year, two new task groups were created by then NCWM Chairman</w:t>
      </w:r>
      <w:r w:rsidR="002D04CB" w:rsidRPr="00340668">
        <w:rPr>
          <w:sz w:val="20"/>
        </w:rPr>
        <w:t>,</w:t>
      </w:r>
      <w:r w:rsidRPr="00340668">
        <w:rPr>
          <w:sz w:val="20"/>
        </w:rPr>
        <w:t xml:space="preserve"> </w:t>
      </w:r>
      <w:r w:rsidR="00752C28" w:rsidRPr="00340668">
        <w:rPr>
          <w:sz w:val="20"/>
        </w:rPr>
        <w:t xml:space="preserve">Mr. </w:t>
      </w:r>
      <w:r w:rsidRPr="00340668">
        <w:rPr>
          <w:sz w:val="20"/>
        </w:rPr>
        <w:t xml:space="preserve">Randy Jennings.  He appointed </w:t>
      </w:r>
      <w:r w:rsidR="00F14CC7" w:rsidRPr="00340668">
        <w:rPr>
          <w:sz w:val="20"/>
        </w:rPr>
        <w:t>Mr.</w:t>
      </w:r>
      <w:r w:rsidR="00FC3763" w:rsidRPr="00340668">
        <w:rPr>
          <w:sz w:val="20"/>
        </w:rPr>
        <w:t> </w:t>
      </w:r>
      <w:r w:rsidRPr="00340668">
        <w:rPr>
          <w:sz w:val="20"/>
        </w:rPr>
        <w:t>Jeff Humphreys, L</w:t>
      </w:r>
      <w:r w:rsidR="002D04CB" w:rsidRPr="00340668">
        <w:rPr>
          <w:sz w:val="20"/>
        </w:rPr>
        <w:t>o</w:t>
      </w:r>
      <w:r w:rsidR="00C7001F" w:rsidRPr="00340668">
        <w:rPr>
          <w:sz w:val="20"/>
        </w:rPr>
        <w:t xml:space="preserve">s </w:t>
      </w:r>
      <w:r w:rsidRPr="00340668">
        <w:rPr>
          <w:sz w:val="20"/>
        </w:rPr>
        <w:t>A</w:t>
      </w:r>
      <w:r w:rsidR="00C7001F" w:rsidRPr="00340668">
        <w:rPr>
          <w:sz w:val="20"/>
        </w:rPr>
        <w:t>ngeles</w:t>
      </w:r>
      <w:r w:rsidRPr="00340668">
        <w:rPr>
          <w:sz w:val="20"/>
        </w:rPr>
        <w:t xml:space="preserve"> County</w:t>
      </w:r>
      <w:r w:rsidR="002D04CB" w:rsidRPr="00340668">
        <w:rPr>
          <w:sz w:val="20"/>
        </w:rPr>
        <w:t>, California,</w:t>
      </w:r>
      <w:r w:rsidRPr="00340668">
        <w:rPr>
          <w:sz w:val="20"/>
        </w:rPr>
        <w:t xml:space="preserve"> to chair the NCWM Task Group on </w:t>
      </w:r>
      <w:r w:rsidR="00910208" w:rsidRPr="00340668">
        <w:rPr>
          <w:sz w:val="20"/>
        </w:rPr>
        <w:t>Retail Motor Fuel</w:t>
      </w:r>
      <w:r w:rsidRPr="00340668">
        <w:rPr>
          <w:sz w:val="20"/>
        </w:rPr>
        <w:t xml:space="preserve"> Price Posting and Computing Capabilities.  This task group reports directly to the Specifications and Tolerances </w:t>
      </w:r>
      <w:r w:rsidR="00D018D2" w:rsidRPr="00340668">
        <w:rPr>
          <w:sz w:val="20"/>
        </w:rPr>
        <w:t xml:space="preserve">(S&amp;T) </w:t>
      </w:r>
      <w:r w:rsidRPr="00340668">
        <w:rPr>
          <w:sz w:val="20"/>
        </w:rPr>
        <w:t xml:space="preserve">Committee.  The second is the NCWM Task Group on </w:t>
      </w:r>
      <w:r w:rsidR="004752DF" w:rsidRPr="00340668">
        <w:rPr>
          <w:sz w:val="20"/>
        </w:rPr>
        <w:t xml:space="preserve">Packaged Printer </w:t>
      </w:r>
      <w:r w:rsidRPr="00340668">
        <w:rPr>
          <w:sz w:val="20"/>
        </w:rPr>
        <w:t>Ink and Toner Cartridges, chaire</w:t>
      </w:r>
      <w:r w:rsidR="002D04CB" w:rsidRPr="00340668">
        <w:rPr>
          <w:sz w:val="20"/>
        </w:rPr>
        <w:t xml:space="preserve">d by </w:t>
      </w:r>
      <w:r w:rsidR="00F14CC7" w:rsidRPr="00340668">
        <w:rPr>
          <w:sz w:val="20"/>
        </w:rPr>
        <w:t>Ms.</w:t>
      </w:r>
      <w:r w:rsidR="00FC3763" w:rsidRPr="00340668">
        <w:rPr>
          <w:sz w:val="20"/>
        </w:rPr>
        <w:t> </w:t>
      </w:r>
      <w:r w:rsidR="002D04CB" w:rsidRPr="00340668">
        <w:rPr>
          <w:sz w:val="20"/>
        </w:rPr>
        <w:t xml:space="preserve">Maureen </w:t>
      </w:r>
      <w:proofErr w:type="spellStart"/>
      <w:r w:rsidR="002D04CB" w:rsidRPr="00340668">
        <w:rPr>
          <w:sz w:val="20"/>
        </w:rPr>
        <w:t>Henzler</w:t>
      </w:r>
      <w:proofErr w:type="spellEnd"/>
      <w:r w:rsidR="002D04CB" w:rsidRPr="00340668">
        <w:rPr>
          <w:sz w:val="20"/>
        </w:rPr>
        <w:t xml:space="preserve">, Kansas.  </w:t>
      </w:r>
      <w:r w:rsidRPr="00340668">
        <w:rPr>
          <w:sz w:val="20"/>
        </w:rPr>
        <w:t xml:space="preserve">This task group reports directly to the Laws and Regulations </w:t>
      </w:r>
      <w:r w:rsidR="00D018D2" w:rsidRPr="00340668">
        <w:rPr>
          <w:sz w:val="20"/>
        </w:rPr>
        <w:t xml:space="preserve">(L&amp;R) </w:t>
      </w:r>
      <w:r w:rsidRPr="00340668">
        <w:rPr>
          <w:sz w:val="20"/>
        </w:rPr>
        <w:t>Committee.</w:t>
      </w:r>
    </w:p>
    <w:p w:rsidR="0042782C" w:rsidRPr="00340668" w:rsidRDefault="0042782C" w:rsidP="005F2F73">
      <w:pPr>
        <w:keepNext/>
        <w:tabs>
          <w:tab w:val="left" w:pos="810"/>
          <w:tab w:val="left" w:pos="1170"/>
        </w:tabs>
        <w:jc w:val="both"/>
        <w:rPr>
          <w:sz w:val="20"/>
        </w:rPr>
      </w:pPr>
    </w:p>
    <w:p w:rsidR="0042782C" w:rsidRPr="00340668" w:rsidRDefault="0042782C" w:rsidP="005F2F73">
      <w:pPr>
        <w:keepNext/>
        <w:tabs>
          <w:tab w:val="left" w:pos="810"/>
          <w:tab w:val="left" w:pos="1170"/>
        </w:tabs>
        <w:jc w:val="both"/>
        <w:rPr>
          <w:sz w:val="20"/>
        </w:rPr>
      </w:pPr>
      <w:r w:rsidRPr="00340668">
        <w:rPr>
          <w:sz w:val="20"/>
        </w:rPr>
        <w:t>This year, NCWM formed the new Packaging and Labeling Subcommittee which will report to the NCW</w:t>
      </w:r>
      <w:r w:rsidR="00910208" w:rsidRPr="00340668">
        <w:rPr>
          <w:sz w:val="20"/>
        </w:rPr>
        <w:t>M</w:t>
      </w:r>
      <w:r w:rsidRPr="00340668">
        <w:rPr>
          <w:sz w:val="20"/>
        </w:rPr>
        <w:t xml:space="preserve"> Laws and Regulations Committee.  This </w:t>
      </w:r>
      <w:r w:rsidR="0004552C" w:rsidRPr="00340668">
        <w:rPr>
          <w:sz w:val="20"/>
        </w:rPr>
        <w:t>Subcommittee</w:t>
      </w:r>
      <w:r w:rsidRPr="00340668">
        <w:rPr>
          <w:sz w:val="20"/>
        </w:rPr>
        <w:t xml:space="preserve"> replaces the former Industry Committee on Packaging and Labeling and is open to active and associate members.  NCWM Chairman</w:t>
      </w:r>
      <w:r w:rsidR="004752DF" w:rsidRPr="00340668">
        <w:rPr>
          <w:sz w:val="20"/>
        </w:rPr>
        <w:t>,</w:t>
      </w:r>
      <w:r w:rsidRPr="00340668">
        <w:rPr>
          <w:sz w:val="20"/>
        </w:rPr>
        <w:t xml:space="preserve"> </w:t>
      </w:r>
      <w:r w:rsidR="00F14CC7" w:rsidRPr="00340668">
        <w:rPr>
          <w:sz w:val="20"/>
        </w:rPr>
        <w:t xml:space="preserve">Mr. </w:t>
      </w:r>
      <w:r w:rsidRPr="00340668">
        <w:rPr>
          <w:sz w:val="20"/>
        </w:rPr>
        <w:t>Tim Tyson</w:t>
      </w:r>
      <w:r w:rsidR="004752DF" w:rsidRPr="00340668">
        <w:rPr>
          <w:sz w:val="20"/>
        </w:rPr>
        <w:t>,</w:t>
      </w:r>
      <w:r w:rsidRPr="00340668">
        <w:rPr>
          <w:sz w:val="20"/>
        </w:rPr>
        <w:t xml:space="preserve"> has appointed </w:t>
      </w:r>
      <w:r w:rsidR="00F14CC7" w:rsidRPr="00340668">
        <w:rPr>
          <w:sz w:val="20"/>
        </w:rPr>
        <w:t xml:space="preserve">Mr. </w:t>
      </w:r>
      <w:r w:rsidRPr="00340668">
        <w:rPr>
          <w:sz w:val="20"/>
        </w:rPr>
        <w:t xml:space="preserve">Chris </w:t>
      </w:r>
      <w:proofErr w:type="spellStart"/>
      <w:r w:rsidRPr="00340668">
        <w:rPr>
          <w:sz w:val="20"/>
        </w:rPr>
        <w:t>Guay</w:t>
      </w:r>
      <w:proofErr w:type="spellEnd"/>
      <w:r w:rsidRPr="00340668">
        <w:rPr>
          <w:sz w:val="20"/>
        </w:rPr>
        <w:t>, Procter and Gamble</w:t>
      </w:r>
      <w:r w:rsidR="004752DF" w:rsidRPr="00340668">
        <w:rPr>
          <w:sz w:val="20"/>
        </w:rPr>
        <w:t>,</w:t>
      </w:r>
      <w:r w:rsidRPr="00340668">
        <w:rPr>
          <w:sz w:val="20"/>
        </w:rPr>
        <w:t xml:space="preserve"> to chair the </w:t>
      </w:r>
      <w:r w:rsidR="0004552C" w:rsidRPr="00340668">
        <w:rPr>
          <w:sz w:val="20"/>
        </w:rPr>
        <w:t>Subcommittee</w:t>
      </w:r>
      <w:r w:rsidRPr="00340668">
        <w:rPr>
          <w:sz w:val="20"/>
        </w:rPr>
        <w:t xml:space="preserve">.  </w:t>
      </w:r>
      <w:r w:rsidR="00910208" w:rsidRPr="00340668">
        <w:rPr>
          <w:sz w:val="20"/>
        </w:rPr>
        <w:t xml:space="preserve">The </w:t>
      </w:r>
      <w:r w:rsidR="0004552C" w:rsidRPr="00340668">
        <w:rPr>
          <w:sz w:val="20"/>
        </w:rPr>
        <w:t>Subcommittee</w:t>
      </w:r>
      <w:r w:rsidR="00910208" w:rsidRPr="00340668">
        <w:rPr>
          <w:sz w:val="20"/>
        </w:rPr>
        <w:t xml:space="preserve"> is </w:t>
      </w:r>
      <w:r w:rsidRPr="00340668">
        <w:rPr>
          <w:sz w:val="20"/>
        </w:rPr>
        <w:t>charge</w:t>
      </w:r>
      <w:r w:rsidR="00910208" w:rsidRPr="00340668">
        <w:rPr>
          <w:sz w:val="20"/>
        </w:rPr>
        <w:t xml:space="preserve">d </w:t>
      </w:r>
      <w:r w:rsidRPr="00340668">
        <w:rPr>
          <w:sz w:val="20"/>
        </w:rPr>
        <w:t xml:space="preserve">to assist the Laws and Regulations committee in the development of agenda items and provide guidance </w:t>
      </w:r>
      <w:r w:rsidR="00910208" w:rsidRPr="00340668">
        <w:rPr>
          <w:sz w:val="20"/>
        </w:rPr>
        <w:t xml:space="preserve">to regulators and industry </w:t>
      </w:r>
      <w:r w:rsidRPr="00340668">
        <w:rPr>
          <w:sz w:val="20"/>
        </w:rPr>
        <w:t>on packaging and labeling issu</w:t>
      </w:r>
      <w:r w:rsidR="00812E58" w:rsidRPr="00340668">
        <w:rPr>
          <w:sz w:val="20"/>
        </w:rPr>
        <w:t xml:space="preserve">es.  NCWM hopes that federal agencies will also provide representation on this important new </w:t>
      </w:r>
      <w:r w:rsidR="0004552C" w:rsidRPr="00340668">
        <w:rPr>
          <w:sz w:val="20"/>
        </w:rPr>
        <w:t>Subcommittee</w:t>
      </w:r>
      <w:r w:rsidR="00812E58" w:rsidRPr="00340668">
        <w:rPr>
          <w:sz w:val="20"/>
        </w:rPr>
        <w:t xml:space="preserve">.  </w:t>
      </w:r>
      <w:r w:rsidR="004603DD" w:rsidRPr="00340668">
        <w:rPr>
          <w:sz w:val="20"/>
        </w:rPr>
        <w:t>Anyone interested in serving on the Packaging and Labeling Subcommittee may contact NCWM Chair</w:t>
      </w:r>
      <w:r w:rsidR="00752C28" w:rsidRPr="00340668">
        <w:rPr>
          <w:sz w:val="20"/>
        </w:rPr>
        <w:t>,</w:t>
      </w:r>
      <w:r w:rsidR="004603DD" w:rsidRPr="00340668">
        <w:rPr>
          <w:sz w:val="20"/>
        </w:rPr>
        <w:t xml:space="preserve"> Tim </w:t>
      </w:r>
      <w:r w:rsidR="00752C28" w:rsidRPr="00340668">
        <w:rPr>
          <w:sz w:val="20"/>
        </w:rPr>
        <w:t xml:space="preserve">Mr. </w:t>
      </w:r>
      <w:r w:rsidR="004603DD" w:rsidRPr="00340668">
        <w:rPr>
          <w:sz w:val="20"/>
        </w:rPr>
        <w:t>Tyson.</w:t>
      </w:r>
    </w:p>
    <w:p w:rsidR="00192BB4" w:rsidRPr="00340668" w:rsidRDefault="00192BB4" w:rsidP="005F2F73">
      <w:pPr>
        <w:keepNext/>
        <w:tabs>
          <w:tab w:val="left" w:pos="810"/>
          <w:tab w:val="left" w:pos="1170"/>
        </w:tabs>
        <w:jc w:val="both"/>
        <w:rPr>
          <w:sz w:val="20"/>
        </w:rPr>
      </w:pPr>
    </w:p>
    <w:p w:rsidR="00192BB4" w:rsidRPr="00340668" w:rsidRDefault="00192BB4" w:rsidP="00656312">
      <w:pPr>
        <w:tabs>
          <w:tab w:val="left" w:pos="810"/>
          <w:tab w:val="left" w:pos="1170"/>
        </w:tabs>
        <w:jc w:val="both"/>
        <w:rPr>
          <w:sz w:val="20"/>
        </w:rPr>
      </w:pPr>
      <w:r w:rsidRPr="00340668">
        <w:rPr>
          <w:sz w:val="20"/>
        </w:rPr>
        <w:t xml:space="preserve">Resources offered by NCWM to these task groups </w:t>
      </w:r>
      <w:r w:rsidR="0042782C" w:rsidRPr="00340668">
        <w:rPr>
          <w:sz w:val="20"/>
        </w:rPr>
        <w:t xml:space="preserve">and </w:t>
      </w:r>
      <w:r w:rsidR="00E12539" w:rsidRPr="00340668">
        <w:rPr>
          <w:sz w:val="20"/>
        </w:rPr>
        <w:t xml:space="preserve">subcommittees </w:t>
      </w:r>
      <w:r w:rsidRPr="00340668">
        <w:rPr>
          <w:sz w:val="20"/>
        </w:rPr>
        <w:t>include meeting space at Interim and Annual Meetings, conference calling services, dedicated e</w:t>
      </w:r>
      <w:r w:rsidR="002D04CB" w:rsidRPr="00340668">
        <w:rPr>
          <w:sz w:val="20"/>
        </w:rPr>
        <w:t>-</w:t>
      </w:r>
      <w:r w:rsidRPr="00340668">
        <w:rPr>
          <w:sz w:val="20"/>
        </w:rPr>
        <w:t xml:space="preserve">mail </w:t>
      </w:r>
      <w:proofErr w:type="spellStart"/>
      <w:r w:rsidRPr="00340668">
        <w:rPr>
          <w:sz w:val="20"/>
        </w:rPr>
        <w:t>listservs</w:t>
      </w:r>
      <w:proofErr w:type="spellEnd"/>
      <w:r w:rsidRPr="00340668">
        <w:rPr>
          <w:sz w:val="20"/>
        </w:rPr>
        <w:t xml:space="preserve">, a </w:t>
      </w:r>
      <w:r w:rsidR="00910208" w:rsidRPr="00340668">
        <w:rPr>
          <w:sz w:val="20"/>
        </w:rPr>
        <w:t xml:space="preserve">dedicated </w:t>
      </w:r>
      <w:r w:rsidRPr="00340668">
        <w:rPr>
          <w:sz w:val="20"/>
        </w:rPr>
        <w:t>web page for posting and archiving documents related to their work, and broadcast e</w:t>
      </w:r>
      <w:r w:rsidR="002D04CB" w:rsidRPr="00340668">
        <w:rPr>
          <w:sz w:val="20"/>
        </w:rPr>
        <w:t>-</w:t>
      </w:r>
      <w:r w:rsidRPr="00340668">
        <w:rPr>
          <w:sz w:val="20"/>
        </w:rPr>
        <w:t xml:space="preserve">mail services to reach targeted audiences.  Additionally, NIST </w:t>
      </w:r>
      <w:r w:rsidR="00910208" w:rsidRPr="00340668">
        <w:rPr>
          <w:sz w:val="20"/>
        </w:rPr>
        <w:t xml:space="preserve">has provided </w:t>
      </w:r>
      <w:r w:rsidRPr="00340668">
        <w:rPr>
          <w:sz w:val="20"/>
        </w:rPr>
        <w:t>technical advisors and web meeting forums</w:t>
      </w:r>
      <w:r w:rsidR="00910208" w:rsidRPr="00340668">
        <w:rPr>
          <w:sz w:val="20"/>
        </w:rPr>
        <w:t xml:space="preserve">.  All of these tools enable year-around progress of task group and </w:t>
      </w:r>
      <w:r w:rsidR="00E12539" w:rsidRPr="00340668">
        <w:rPr>
          <w:sz w:val="20"/>
        </w:rPr>
        <w:t xml:space="preserve">subcommittee </w:t>
      </w:r>
      <w:r w:rsidR="00910208" w:rsidRPr="00340668">
        <w:rPr>
          <w:sz w:val="20"/>
        </w:rPr>
        <w:t>work</w:t>
      </w:r>
      <w:r w:rsidRPr="00340668">
        <w:rPr>
          <w:sz w:val="20"/>
        </w:rPr>
        <w:t>.</w:t>
      </w:r>
    </w:p>
    <w:p w:rsidR="00192BB4" w:rsidRPr="00340668" w:rsidRDefault="00192BB4" w:rsidP="007B2D65">
      <w:pPr>
        <w:pStyle w:val="Heading4"/>
        <w:tabs>
          <w:tab w:val="num" w:pos="900"/>
          <w:tab w:val="left" w:pos="1260"/>
        </w:tabs>
      </w:pPr>
      <w:bookmarkStart w:id="9" w:name="_Toc286848532"/>
      <w:r w:rsidRPr="00340668">
        <w:t>100-5C</w:t>
      </w:r>
      <w:r w:rsidRPr="00340668">
        <w:tab/>
      </w:r>
      <w:r w:rsidR="00DE4420" w:rsidRPr="00340668">
        <w:t>I</w:t>
      </w:r>
      <w:r w:rsidR="00DE4420" w:rsidRPr="00340668">
        <w:tab/>
      </w:r>
      <w:r w:rsidRPr="00340668">
        <w:t>Meeting Format</w:t>
      </w:r>
      <w:bookmarkEnd w:id="9"/>
    </w:p>
    <w:p w:rsidR="00192BB4" w:rsidRPr="00340668" w:rsidRDefault="00192BB4" w:rsidP="007B2D65">
      <w:pPr>
        <w:keepNext/>
        <w:tabs>
          <w:tab w:val="left" w:pos="810"/>
          <w:tab w:val="left" w:pos="1170"/>
        </w:tabs>
        <w:jc w:val="both"/>
        <w:rPr>
          <w:b/>
          <w:sz w:val="20"/>
        </w:rPr>
      </w:pPr>
    </w:p>
    <w:p w:rsidR="00192BB4" w:rsidRPr="00340668" w:rsidRDefault="00192BB4" w:rsidP="007B2D65">
      <w:pPr>
        <w:keepNext/>
        <w:tabs>
          <w:tab w:val="left" w:pos="810"/>
          <w:tab w:val="left" w:pos="1170"/>
        </w:tabs>
        <w:jc w:val="both"/>
        <w:rPr>
          <w:sz w:val="20"/>
        </w:rPr>
      </w:pPr>
      <w:r w:rsidRPr="00340668">
        <w:rPr>
          <w:sz w:val="20"/>
        </w:rPr>
        <w:t>The formation of task groups creates a need for meeting space.  It is best for task groups to have an opportunity to meet prior to open hearings of the Interim and Annual Meetings</w:t>
      </w:r>
      <w:r w:rsidR="00E12539" w:rsidRPr="00340668">
        <w:rPr>
          <w:sz w:val="20"/>
        </w:rPr>
        <w:t>,</w:t>
      </w:r>
      <w:r w:rsidRPr="00340668">
        <w:rPr>
          <w:sz w:val="20"/>
        </w:rPr>
        <w:t xml:space="preserve"> so that they can present updated reports and recommendations to their respective </w:t>
      </w:r>
      <w:r w:rsidR="004752DF" w:rsidRPr="00340668">
        <w:rPr>
          <w:sz w:val="20"/>
        </w:rPr>
        <w:t>S</w:t>
      </w:r>
      <w:r w:rsidRPr="00340668">
        <w:rPr>
          <w:sz w:val="20"/>
        </w:rPr>
        <w:t xml:space="preserve">tanding </w:t>
      </w:r>
      <w:r w:rsidR="004752DF" w:rsidRPr="00340668">
        <w:rPr>
          <w:sz w:val="20"/>
        </w:rPr>
        <w:t>C</w:t>
      </w:r>
      <w:r w:rsidRPr="00340668">
        <w:rPr>
          <w:sz w:val="20"/>
        </w:rPr>
        <w:t xml:space="preserve">ommittees during open hearings.  Beginning with the 2011 NCWM Interim Meeting, the schedule for Sunday afternoon has been modified.  Standing </w:t>
      </w:r>
      <w:r w:rsidR="004752DF" w:rsidRPr="00340668">
        <w:rPr>
          <w:sz w:val="20"/>
        </w:rPr>
        <w:t>C</w:t>
      </w:r>
      <w:r w:rsidRPr="00340668">
        <w:rPr>
          <w:sz w:val="20"/>
        </w:rPr>
        <w:t xml:space="preserve">ommittees are asked to complete their agenda review </w:t>
      </w:r>
      <w:r w:rsidR="00910208" w:rsidRPr="00340668">
        <w:rPr>
          <w:sz w:val="20"/>
        </w:rPr>
        <w:t xml:space="preserve">via conference call or web meeting </w:t>
      </w:r>
      <w:r w:rsidRPr="00340668">
        <w:rPr>
          <w:sz w:val="20"/>
        </w:rPr>
        <w:t>in advance of traveling to the meeting.  This frees up meeting rooms on Sunday afternoon for task groups to meet and for stakeholders to observe and even participate in those meetings.  NCWM has reserved the hour of 4:00 p</w:t>
      </w:r>
      <w:r w:rsidR="00E80802" w:rsidRPr="00340668">
        <w:rPr>
          <w:sz w:val="20"/>
        </w:rPr>
        <w:t>.</w:t>
      </w:r>
      <w:r w:rsidRPr="00340668">
        <w:rPr>
          <w:sz w:val="20"/>
        </w:rPr>
        <w:t>m</w:t>
      </w:r>
      <w:r w:rsidR="00E80802" w:rsidRPr="00340668">
        <w:rPr>
          <w:sz w:val="20"/>
        </w:rPr>
        <w:t>.</w:t>
      </w:r>
      <w:r w:rsidRPr="00340668">
        <w:rPr>
          <w:sz w:val="20"/>
        </w:rPr>
        <w:t xml:space="preserve"> to 5:00 p</w:t>
      </w:r>
      <w:r w:rsidR="00E80802" w:rsidRPr="00340668">
        <w:rPr>
          <w:sz w:val="20"/>
        </w:rPr>
        <w:t>.</w:t>
      </w:r>
      <w:r w:rsidRPr="00340668">
        <w:rPr>
          <w:sz w:val="20"/>
        </w:rPr>
        <w:t>m</w:t>
      </w:r>
      <w:r w:rsidR="00E80802" w:rsidRPr="00340668">
        <w:rPr>
          <w:sz w:val="20"/>
        </w:rPr>
        <w:t>.</w:t>
      </w:r>
      <w:r w:rsidRPr="00340668">
        <w:rPr>
          <w:sz w:val="20"/>
        </w:rPr>
        <w:t xml:space="preserve"> for </w:t>
      </w:r>
      <w:r w:rsidR="00910208" w:rsidRPr="00340668">
        <w:rPr>
          <w:sz w:val="20"/>
        </w:rPr>
        <w:t>s</w:t>
      </w:r>
      <w:r w:rsidRPr="00340668">
        <w:rPr>
          <w:sz w:val="20"/>
        </w:rPr>
        <w:t xml:space="preserve">tanding </w:t>
      </w:r>
      <w:r w:rsidR="00910208" w:rsidRPr="00340668">
        <w:rPr>
          <w:sz w:val="20"/>
        </w:rPr>
        <w:t>c</w:t>
      </w:r>
      <w:r w:rsidRPr="00340668">
        <w:rPr>
          <w:sz w:val="20"/>
        </w:rPr>
        <w:t xml:space="preserve">ommittees to have the </w:t>
      </w:r>
      <w:r w:rsidRPr="00340668">
        <w:rPr>
          <w:sz w:val="20"/>
        </w:rPr>
        <w:lastRenderedPageBreak/>
        <w:t>meeting space if they need additional agenda review before open hearings commence.  If this need does not exist, the task groups will be allowed to extend the length of their meetings.</w:t>
      </w:r>
    </w:p>
    <w:p w:rsidR="00192BB4" w:rsidRPr="00340668" w:rsidRDefault="00192BB4" w:rsidP="005F2F73">
      <w:pPr>
        <w:tabs>
          <w:tab w:val="left" w:pos="810"/>
          <w:tab w:val="left" w:pos="1170"/>
        </w:tabs>
        <w:jc w:val="both"/>
        <w:rPr>
          <w:color w:val="000000"/>
          <w:sz w:val="20"/>
        </w:rPr>
      </w:pPr>
    </w:p>
    <w:p w:rsidR="00136ECE" w:rsidRPr="00340668" w:rsidRDefault="00192BB4" w:rsidP="005F2F73">
      <w:pPr>
        <w:tabs>
          <w:tab w:val="left" w:pos="360"/>
          <w:tab w:val="left" w:pos="810"/>
        </w:tabs>
        <w:jc w:val="both"/>
        <w:rPr>
          <w:color w:val="000000"/>
          <w:sz w:val="20"/>
        </w:rPr>
      </w:pPr>
      <w:r w:rsidRPr="00340668">
        <w:rPr>
          <w:color w:val="000000"/>
          <w:sz w:val="20"/>
        </w:rPr>
        <w:t xml:space="preserve">The Board of Directors envisions many opportunities for training and technical work on the Sunday afternoons preceding Interim and Annual Meetings using the space that was formerly occupied by </w:t>
      </w:r>
      <w:r w:rsidR="00C95FD5" w:rsidRPr="00340668">
        <w:rPr>
          <w:color w:val="000000"/>
          <w:sz w:val="20"/>
        </w:rPr>
        <w:t>S</w:t>
      </w:r>
      <w:r w:rsidRPr="00340668">
        <w:rPr>
          <w:color w:val="000000"/>
          <w:sz w:val="20"/>
        </w:rPr>
        <w:t xml:space="preserve">tanding </w:t>
      </w:r>
      <w:r w:rsidR="00C95FD5" w:rsidRPr="00340668">
        <w:rPr>
          <w:color w:val="000000"/>
          <w:sz w:val="20"/>
        </w:rPr>
        <w:t>Committee</w:t>
      </w:r>
      <w:r w:rsidRPr="00340668">
        <w:rPr>
          <w:color w:val="000000"/>
          <w:sz w:val="20"/>
        </w:rPr>
        <w:t>s for agenda review sessions.</w:t>
      </w:r>
    </w:p>
    <w:p w:rsidR="005A744B" w:rsidRPr="00340668" w:rsidRDefault="005A744B" w:rsidP="0058056F">
      <w:pPr>
        <w:pStyle w:val="Heading2"/>
      </w:pPr>
      <w:bookmarkStart w:id="10" w:name="_Toc286848533"/>
      <w:r w:rsidRPr="00340668">
        <w:t>100-6</w:t>
      </w:r>
      <w:r w:rsidRPr="00340668">
        <w:tab/>
      </w:r>
      <w:r w:rsidR="00E12746" w:rsidRPr="00340668">
        <w:t>V</w:t>
      </w:r>
      <w:r w:rsidR="0058056F" w:rsidRPr="00340668">
        <w:tab/>
      </w:r>
      <w:r w:rsidRPr="00340668">
        <w:t>Bylaws Amendment:  Article I, Section 2 – Tax Exempt Status</w:t>
      </w:r>
      <w:bookmarkEnd w:id="10"/>
    </w:p>
    <w:p w:rsidR="00B574ED" w:rsidRPr="00340668" w:rsidRDefault="00B574ED" w:rsidP="00B574ED">
      <w:pPr>
        <w:rPr>
          <w:sz w:val="20"/>
        </w:rPr>
      </w:pPr>
    </w:p>
    <w:p w:rsidR="00B574ED" w:rsidRPr="00340668" w:rsidRDefault="00B574ED" w:rsidP="00B574ED">
      <w:pPr>
        <w:jc w:val="center"/>
        <w:rPr>
          <w:sz w:val="20"/>
        </w:rPr>
      </w:pPr>
      <w:r w:rsidRPr="00340668">
        <w:rPr>
          <w:sz w:val="20"/>
        </w:rPr>
        <w:t>(This item was adopted)</w:t>
      </w:r>
    </w:p>
    <w:p w:rsidR="005A744B" w:rsidRPr="00340668" w:rsidRDefault="005A744B" w:rsidP="005F2F73">
      <w:pPr>
        <w:jc w:val="center"/>
        <w:rPr>
          <w:sz w:val="20"/>
        </w:rPr>
      </w:pPr>
    </w:p>
    <w:p w:rsidR="005A744B" w:rsidRPr="00340668" w:rsidRDefault="005A744B" w:rsidP="005F2F73">
      <w:pPr>
        <w:tabs>
          <w:tab w:val="left" w:pos="810"/>
          <w:tab w:val="left" w:pos="1170"/>
        </w:tabs>
        <w:jc w:val="both"/>
        <w:rPr>
          <w:sz w:val="20"/>
        </w:rPr>
      </w:pPr>
      <w:r w:rsidRPr="00340668">
        <w:rPr>
          <w:b/>
          <w:sz w:val="20"/>
        </w:rPr>
        <w:t xml:space="preserve">Purpose:  </w:t>
      </w:r>
      <w:r w:rsidRPr="00340668">
        <w:rPr>
          <w:sz w:val="20"/>
        </w:rPr>
        <w:t>Update the NCWM Bylaws to recognize NTEP revenues as a significant source of revenue.</w:t>
      </w:r>
    </w:p>
    <w:p w:rsidR="005A744B" w:rsidRPr="00340668" w:rsidRDefault="005A744B" w:rsidP="005F2F73">
      <w:pPr>
        <w:tabs>
          <w:tab w:val="left" w:pos="810"/>
          <w:tab w:val="left" w:pos="1170"/>
        </w:tabs>
        <w:jc w:val="both"/>
        <w:rPr>
          <w:b/>
          <w:sz w:val="20"/>
        </w:rPr>
      </w:pPr>
    </w:p>
    <w:p w:rsidR="005A744B" w:rsidRPr="00340668" w:rsidRDefault="005A744B" w:rsidP="005F2F73">
      <w:pPr>
        <w:tabs>
          <w:tab w:val="left" w:pos="810"/>
          <w:tab w:val="left" w:pos="1170"/>
        </w:tabs>
        <w:jc w:val="both"/>
        <w:rPr>
          <w:sz w:val="20"/>
        </w:rPr>
      </w:pPr>
      <w:r w:rsidRPr="00340668">
        <w:rPr>
          <w:b/>
          <w:sz w:val="20"/>
        </w:rPr>
        <w:t>Item under Consideration:</w:t>
      </w:r>
      <w:r w:rsidRPr="00340668">
        <w:rPr>
          <w:sz w:val="20"/>
        </w:rPr>
        <w:t xml:space="preserve">  Amend NCWM Bylaws Article I, Section 2 as follows:</w:t>
      </w:r>
    </w:p>
    <w:p w:rsidR="005A744B" w:rsidRPr="00340668" w:rsidRDefault="005A744B" w:rsidP="005F2F73">
      <w:pPr>
        <w:tabs>
          <w:tab w:val="left" w:pos="810"/>
          <w:tab w:val="left" w:pos="1170"/>
        </w:tabs>
        <w:jc w:val="both"/>
        <w:rPr>
          <w:color w:val="000000"/>
          <w:sz w:val="20"/>
        </w:rPr>
      </w:pPr>
    </w:p>
    <w:p w:rsidR="005A744B" w:rsidRPr="00340668" w:rsidRDefault="005A744B" w:rsidP="004752DF">
      <w:pPr>
        <w:pStyle w:val="section"/>
        <w:keepNext/>
        <w:numPr>
          <w:ilvl w:val="0"/>
          <w:numId w:val="0"/>
        </w:numPr>
        <w:ind w:left="446"/>
        <w:rPr>
          <w:b w:val="0"/>
          <w:sz w:val="20"/>
          <w:szCs w:val="20"/>
        </w:rPr>
      </w:pPr>
      <w:r w:rsidRPr="00340668">
        <w:t>Section 2 - Tax Exempt Status</w:t>
      </w:r>
    </w:p>
    <w:p w:rsidR="005A744B" w:rsidRPr="00340668" w:rsidRDefault="005A744B" w:rsidP="004752DF">
      <w:pPr>
        <w:pStyle w:val="article"/>
        <w:keepNext/>
        <w:numPr>
          <w:ilvl w:val="0"/>
          <w:numId w:val="0"/>
        </w:numPr>
        <w:ind w:left="446"/>
        <w:rPr>
          <w:b w:val="0"/>
          <w:sz w:val="20"/>
          <w:szCs w:val="20"/>
          <w:u w:val="single"/>
        </w:rPr>
      </w:pPr>
      <w:r w:rsidRPr="00340668">
        <w:rPr>
          <w:b w:val="0"/>
          <w:sz w:val="20"/>
          <w:szCs w:val="20"/>
        </w:rPr>
        <w:t xml:space="preserve">This Corporation is organized as a not-for-profit business league under section 501(c)(6) of the Internal Revenue Code exclusively for not-for-profit purposes, including but not limited to improvement of business conditions, higher business standards and better business methods; promotion of uniformity in weights and measures laws, regulations, and practices; and sponsorship of educational and scientific programs.  Such purposes are described in the Article II, “Goals,” in these Bylaws.  The Corporation is authorized, for not-for-profit purposes, to make distributions to organizations that qualify as exempt organizations under § 501(c) of the Internal Revenue Code, or the corresponding section of any future tax code.  The Corporation is primarily supported by membership dues, </w:t>
      </w:r>
      <w:r w:rsidRPr="00340668">
        <w:rPr>
          <w:strike/>
          <w:sz w:val="20"/>
          <w:szCs w:val="20"/>
        </w:rPr>
        <w:t xml:space="preserve">and </w:t>
      </w:r>
      <w:r w:rsidRPr="00340668">
        <w:rPr>
          <w:b w:val="0"/>
          <w:sz w:val="20"/>
          <w:szCs w:val="20"/>
        </w:rPr>
        <w:t xml:space="preserve">registration fees </w:t>
      </w:r>
      <w:r w:rsidRPr="00340668">
        <w:rPr>
          <w:strike/>
          <w:sz w:val="20"/>
          <w:szCs w:val="20"/>
        </w:rPr>
        <w:t>paid by members</w:t>
      </w:r>
      <w:r w:rsidRPr="00340668">
        <w:rPr>
          <w:b w:val="0"/>
          <w:sz w:val="20"/>
          <w:szCs w:val="20"/>
        </w:rPr>
        <w:t xml:space="preserve"> to attend meetings of the Corporation</w:t>
      </w:r>
      <w:r w:rsidRPr="00340668">
        <w:rPr>
          <w:b w:val="0"/>
          <w:color w:val="7030A0"/>
          <w:sz w:val="20"/>
          <w:szCs w:val="20"/>
        </w:rPr>
        <w:t xml:space="preserve"> </w:t>
      </w:r>
      <w:r w:rsidRPr="00340668">
        <w:rPr>
          <w:sz w:val="20"/>
          <w:szCs w:val="20"/>
          <w:u w:val="single"/>
        </w:rPr>
        <w:t>and by fees for certification of weighing and measuring devices under the National Type Evaluation Program.</w:t>
      </w:r>
    </w:p>
    <w:p w:rsidR="005A744B" w:rsidRPr="00340668" w:rsidRDefault="005A744B" w:rsidP="005F2F73">
      <w:pPr>
        <w:pStyle w:val="copy"/>
        <w:ind w:left="450"/>
      </w:pPr>
      <w:r w:rsidRPr="00340668">
        <w:t>No part of the net earnings of the Corporation shall inure to the benefit of, or be distributed to its members, directors, officers, or other private persons, except that the Corporation shall be authorized and empowered to pay reasonable compensation for services rendered and to make payments and distributions in furtherance of the purposes set forth in the Articles of Incorporation. No substantial part of the activities of the Corporation shall be the carrying on of propaganda, or otherwise attempting to influence legislation, and the Corporation shall not participate in, or intervene in (including the publication or distribution of statements) any political campaign on behalf of or in opposition to any candidate for public office. Notwithstanding any other provision of these Bylaws, and the Articles of Incorporation, the Corporation shall not carry on any other activities not permitted to be carried on (a) by a Corporation exempt from Federal income tax under section 501(c)(6) of the Internal Revenue Code, or the corresponding section of any future Federal tax code, or (b) by a corporation, contributions to which are deductible under the Internal Revenue Code as a trade or business expense ordinary and necessary in the conduct of the Corporation's business.</w:t>
      </w:r>
    </w:p>
    <w:p w:rsidR="005A744B" w:rsidRPr="00340668" w:rsidRDefault="005A744B" w:rsidP="005F2F73">
      <w:pPr>
        <w:ind w:left="936"/>
        <w:jc w:val="both"/>
        <w:rPr>
          <w:sz w:val="20"/>
        </w:rPr>
      </w:pPr>
      <w:r w:rsidRPr="00340668">
        <w:rPr>
          <w:sz w:val="20"/>
        </w:rPr>
        <w:t xml:space="preserve"> </w:t>
      </w:r>
    </w:p>
    <w:p w:rsidR="00192BB4" w:rsidRPr="00340668" w:rsidRDefault="005A744B" w:rsidP="005F2F73">
      <w:pPr>
        <w:jc w:val="both"/>
        <w:rPr>
          <w:sz w:val="20"/>
        </w:rPr>
      </w:pPr>
      <w:r w:rsidRPr="00340668">
        <w:rPr>
          <w:b/>
          <w:sz w:val="20"/>
        </w:rPr>
        <w:t>Discussion:</w:t>
      </w:r>
      <w:r w:rsidRPr="00340668">
        <w:rPr>
          <w:sz w:val="20"/>
        </w:rPr>
        <w:t xml:space="preserve">  In 1997, NCWM formed into a nonprofit corporation.  At that time, NTEP was administered by NIST.  In 2000, NCWM assumed administration of NTEP and</w:t>
      </w:r>
      <w:r w:rsidR="00E80802" w:rsidRPr="00340668">
        <w:rPr>
          <w:sz w:val="20"/>
        </w:rPr>
        <w:t>,</w:t>
      </w:r>
      <w:r w:rsidRPr="00340668">
        <w:rPr>
          <w:sz w:val="20"/>
        </w:rPr>
        <w:t xml:space="preserve"> thus</w:t>
      </w:r>
      <w:r w:rsidR="00E80802" w:rsidRPr="00340668">
        <w:rPr>
          <w:sz w:val="20"/>
        </w:rPr>
        <w:t>,</w:t>
      </w:r>
      <w:r w:rsidRPr="00340668">
        <w:rPr>
          <w:sz w:val="20"/>
        </w:rPr>
        <w:t xml:space="preserve"> began collecting fees for the program such as application fees and annual maintenance fees.  Article I, Section 2 of the NCWM Bylaws defines the primary or significant revenue sources for NCWM under our tax exempt status with the </w:t>
      </w:r>
      <w:r w:rsidR="00D018D2" w:rsidRPr="00340668">
        <w:rPr>
          <w:sz w:val="20"/>
        </w:rPr>
        <w:t>Internal Revenue Service (</w:t>
      </w:r>
      <w:r w:rsidRPr="00340668">
        <w:rPr>
          <w:sz w:val="20"/>
        </w:rPr>
        <w:t>IRS</w:t>
      </w:r>
      <w:r w:rsidR="00D018D2" w:rsidRPr="00340668">
        <w:rPr>
          <w:sz w:val="20"/>
        </w:rPr>
        <w:t>)</w:t>
      </w:r>
      <w:r w:rsidRPr="00340668">
        <w:rPr>
          <w:sz w:val="20"/>
        </w:rPr>
        <w:t>.  Th</w:t>
      </w:r>
      <w:r w:rsidR="00910208" w:rsidRPr="00340668">
        <w:rPr>
          <w:sz w:val="20"/>
        </w:rPr>
        <w:t xml:space="preserve">is amendment will update the bylaws to </w:t>
      </w:r>
      <w:r w:rsidRPr="00340668">
        <w:rPr>
          <w:sz w:val="20"/>
        </w:rPr>
        <w:t>recognize revenues received from NTEP.</w:t>
      </w:r>
    </w:p>
    <w:p w:rsidR="005A744B" w:rsidRPr="00340668" w:rsidRDefault="005A744B" w:rsidP="00342BE2">
      <w:pPr>
        <w:pStyle w:val="Heading2"/>
      </w:pPr>
      <w:bookmarkStart w:id="11" w:name="_Toc286848534"/>
      <w:r w:rsidRPr="00340668">
        <w:lastRenderedPageBreak/>
        <w:t>100-7</w:t>
      </w:r>
      <w:r w:rsidRPr="00340668">
        <w:tab/>
      </w:r>
      <w:bookmarkStart w:id="12" w:name="_Toc244675751"/>
      <w:r w:rsidR="00E12746" w:rsidRPr="00340668">
        <w:t>V</w:t>
      </w:r>
      <w:r w:rsidR="0058056F" w:rsidRPr="00340668">
        <w:tab/>
      </w:r>
      <w:r w:rsidRPr="00340668">
        <w:t xml:space="preserve">Bylaws Amendment:  Article X, Section 6 – </w:t>
      </w:r>
      <w:bookmarkEnd w:id="12"/>
      <w:r w:rsidRPr="00340668">
        <w:t>Committee Reports</w:t>
      </w:r>
      <w:bookmarkEnd w:id="11"/>
    </w:p>
    <w:p w:rsidR="00B574ED" w:rsidRPr="00340668" w:rsidRDefault="00B574ED" w:rsidP="00342BE2">
      <w:pPr>
        <w:keepNext/>
        <w:rPr>
          <w:sz w:val="20"/>
        </w:rPr>
      </w:pPr>
    </w:p>
    <w:p w:rsidR="00B574ED" w:rsidRPr="00340668" w:rsidRDefault="00B574ED" w:rsidP="00342BE2">
      <w:pPr>
        <w:keepNext/>
        <w:jc w:val="center"/>
        <w:rPr>
          <w:sz w:val="20"/>
        </w:rPr>
      </w:pPr>
      <w:r w:rsidRPr="00340668">
        <w:rPr>
          <w:sz w:val="20"/>
        </w:rPr>
        <w:t>(This item was adopted)</w:t>
      </w:r>
    </w:p>
    <w:p w:rsidR="00B574ED" w:rsidRPr="00340668" w:rsidRDefault="00B574ED" w:rsidP="00342BE2">
      <w:pPr>
        <w:keepNext/>
        <w:jc w:val="center"/>
        <w:rPr>
          <w:sz w:val="20"/>
        </w:rPr>
      </w:pPr>
    </w:p>
    <w:p w:rsidR="005A744B" w:rsidRPr="00340668" w:rsidRDefault="005A744B" w:rsidP="00342BE2">
      <w:pPr>
        <w:keepNext/>
        <w:tabs>
          <w:tab w:val="left" w:pos="810"/>
          <w:tab w:val="left" w:pos="1170"/>
        </w:tabs>
        <w:jc w:val="both"/>
        <w:rPr>
          <w:sz w:val="20"/>
        </w:rPr>
      </w:pPr>
      <w:r w:rsidRPr="00340668">
        <w:rPr>
          <w:b/>
          <w:sz w:val="20"/>
        </w:rPr>
        <w:t xml:space="preserve">Purpose:  </w:t>
      </w:r>
      <w:r w:rsidRPr="00340668">
        <w:rPr>
          <w:sz w:val="20"/>
        </w:rPr>
        <w:t xml:space="preserve">Simplify the procedures required in order to request removal of an item from the voting consent </w:t>
      </w:r>
      <w:r w:rsidR="00527214" w:rsidRPr="00340668">
        <w:rPr>
          <w:sz w:val="20"/>
        </w:rPr>
        <w:t xml:space="preserve">(VC) </w:t>
      </w:r>
      <w:r w:rsidRPr="00340668">
        <w:rPr>
          <w:sz w:val="20"/>
        </w:rPr>
        <w:t xml:space="preserve">calendar of </w:t>
      </w:r>
      <w:r w:rsidR="00527214" w:rsidRPr="00340668">
        <w:rPr>
          <w:sz w:val="20"/>
        </w:rPr>
        <w:t>C</w:t>
      </w:r>
      <w:r w:rsidRPr="00340668">
        <w:rPr>
          <w:sz w:val="20"/>
        </w:rPr>
        <w:t xml:space="preserve">ommittee reports at the Annual Meetings. </w:t>
      </w:r>
    </w:p>
    <w:p w:rsidR="005A744B" w:rsidRPr="00340668" w:rsidRDefault="005A744B" w:rsidP="005F2F73">
      <w:pPr>
        <w:keepNext/>
        <w:tabs>
          <w:tab w:val="left" w:pos="810"/>
          <w:tab w:val="left" w:pos="1170"/>
        </w:tabs>
        <w:jc w:val="both"/>
        <w:rPr>
          <w:sz w:val="20"/>
        </w:rPr>
      </w:pPr>
    </w:p>
    <w:p w:rsidR="005A744B" w:rsidRPr="00340668" w:rsidRDefault="005A744B" w:rsidP="005F2F73">
      <w:pPr>
        <w:keepNext/>
        <w:tabs>
          <w:tab w:val="left" w:pos="810"/>
          <w:tab w:val="left" w:pos="1170"/>
        </w:tabs>
        <w:jc w:val="both"/>
        <w:rPr>
          <w:sz w:val="20"/>
        </w:rPr>
      </w:pPr>
      <w:r w:rsidRPr="00340668">
        <w:rPr>
          <w:b/>
          <w:sz w:val="20"/>
        </w:rPr>
        <w:t>Item under Consideration:</w:t>
      </w:r>
      <w:r w:rsidRPr="00340668">
        <w:rPr>
          <w:sz w:val="20"/>
        </w:rPr>
        <w:t xml:space="preserve">  Amend NCWM Bylaws Article X, Section 6 as follows:</w:t>
      </w:r>
    </w:p>
    <w:p w:rsidR="005A744B" w:rsidRPr="00340668" w:rsidRDefault="005A744B" w:rsidP="005F2F73">
      <w:pPr>
        <w:keepNext/>
        <w:tabs>
          <w:tab w:val="left" w:pos="810"/>
          <w:tab w:val="left" w:pos="1170"/>
        </w:tabs>
        <w:jc w:val="both"/>
        <w:rPr>
          <w:sz w:val="20"/>
        </w:rPr>
      </w:pPr>
    </w:p>
    <w:p w:rsidR="005A744B" w:rsidRPr="00340668" w:rsidRDefault="005A744B" w:rsidP="005F2F73">
      <w:pPr>
        <w:tabs>
          <w:tab w:val="left" w:pos="-216"/>
          <w:tab w:val="left" w:pos="270"/>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s>
        <w:ind w:left="450"/>
      </w:pPr>
      <w:r w:rsidRPr="00340668">
        <w:rPr>
          <w:b/>
        </w:rPr>
        <w:t>Section 6 - Committee Reports</w:t>
      </w:r>
    </w:p>
    <w:p w:rsidR="005A744B" w:rsidRPr="00340668" w:rsidRDefault="005A744B" w:rsidP="005F2F73">
      <w:pPr>
        <w:tabs>
          <w:tab w:val="left" w:pos="-216"/>
          <w:tab w:val="left" w:pos="270"/>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s>
        <w:ind w:left="450"/>
        <w:rPr>
          <w:sz w:val="20"/>
        </w:rPr>
      </w:pPr>
    </w:p>
    <w:p w:rsidR="005A744B" w:rsidRPr="00340668" w:rsidRDefault="005A744B" w:rsidP="005F2F73">
      <w:pPr>
        <w:tabs>
          <w:tab w:val="left" w:pos="-216"/>
          <w:tab w:val="left" w:pos="270"/>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s>
        <w:ind w:left="450"/>
        <w:rPr>
          <w:sz w:val="20"/>
        </w:rPr>
      </w:pPr>
      <w:r w:rsidRPr="00340668">
        <w:rPr>
          <w:sz w:val="20"/>
        </w:rPr>
        <w:t>Alternatives that may be used in voting on the reports:</w:t>
      </w:r>
    </w:p>
    <w:p w:rsidR="005A744B" w:rsidRPr="00340668" w:rsidRDefault="005A744B" w:rsidP="005F2F73">
      <w:pPr>
        <w:tabs>
          <w:tab w:val="left" w:pos="-216"/>
          <w:tab w:val="left" w:pos="270"/>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s>
        <w:ind w:left="450"/>
        <w:rPr>
          <w:sz w:val="20"/>
        </w:rPr>
      </w:pPr>
      <w:r w:rsidRPr="00340668">
        <w:rPr>
          <w:sz w:val="20"/>
        </w:rPr>
        <w:t xml:space="preserve">    </w:t>
      </w:r>
      <w:r w:rsidRPr="00340668">
        <w:rPr>
          <w:sz w:val="20"/>
        </w:rPr>
        <w:tab/>
      </w:r>
    </w:p>
    <w:p w:rsidR="005A744B" w:rsidRPr="00340668" w:rsidRDefault="005A744B" w:rsidP="005F2F73">
      <w:pPr>
        <w:tabs>
          <w:tab w:val="left" w:pos="-216"/>
          <w:tab w:val="left" w:pos="270"/>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s>
        <w:ind w:left="450"/>
        <w:rPr>
          <w:sz w:val="20"/>
        </w:rPr>
      </w:pPr>
      <w:proofErr w:type="gramStart"/>
      <w:r w:rsidRPr="00340668">
        <w:rPr>
          <w:sz w:val="20"/>
        </w:rPr>
        <w:t xml:space="preserve">A. </w:t>
      </w:r>
      <w:r w:rsidR="00C95FD5" w:rsidRPr="00340668">
        <w:rPr>
          <w:sz w:val="20"/>
        </w:rPr>
        <w:t xml:space="preserve"> </w:t>
      </w:r>
      <w:r w:rsidRPr="00340668">
        <w:rPr>
          <w:sz w:val="20"/>
        </w:rPr>
        <w:t>vote</w:t>
      </w:r>
      <w:proofErr w:type="gramEnd"/>
      <w:r w:rsidRPr="00340668">
        <w:rPr>
          <w:sz w:val="20"/>
        </w:rPr>
        <w:t xml:space="preserve"> on the entire report</w:t>
      </w:r>
      <w:r w:rsidR="00D018D2" w:rsidRPr="00340668">
        <w:rPr>
          <w:sz w:val="20"/>
        </w:rPr>
        <w:t>;</w:t>
      </w:r>
    </w:p>
    <w:p w:rsidR="005A744B" w:rsidRPr="00340668" w:rsidRDefault="005A744B" w:rsidP="005F2F73">
      <w:pPr>
        <w:tabs>
          <w:tab w:val="left" w:pos="-216"/>
          <w:tab w:val="left" w:pos="270"/>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s>
        <w:ind w:left="450"/>
        <w:rPr>
          <w:sz w:val="20"/>
        </w:rPr>
      </w:pPr>
      <w:r w:rsidRPr="00340668">
        <w:rPr>
          <w:sz w:val="20"/>
        </w:rPr>
        <w:t xml:space="preserve">      </w:t>
      </w:r>
    </w:p>
    <w:p w:rsidR="005A744B" w:rsidRPr="00340668" w:rsidRDefault="005A744B" w:rsidP="005F2F73">
      <w:pPr>
        <w:tabs>
          <w:tab w:val="left" w:pos="-216"/>
          <w:tab w:val="left" w:pos="270"/>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s>
        <w:ind w:left="450"/>
        <w:rPr>
          <w:sz w:val="20"/>
        </w:rPr>
      </w:pPr>
      <w:proofErr w:type="gramStart"/>
      <w:r w:rsidRPr="00340668">
        <w:rPr>
          <w:sz w:val="20"/>
        </w:rPr>
        <w:t xml:space="preserve">B. </w:t>
      </w:r>
      <w:r w:rsidR="00C95FD5" w:rsidRPr="00340668">
        <w:rPr>
          <w:sz w:val="20"/>
        </w:rPr>
        <w:t xml:space="preserve"> </w:t>
      </w:r>
      <w:r w:rsidRPr="00340668">
        <w:rPr>
          <w:sz w:val="20"/>
        </w:rPr>
        <w:t>vote</w:t>
      </w:r>
      <w:proofErr w:type="gramEnd"/>
      <w:r w:rsidRPr="00340668">
        <w:rPr>
          <w:sz w:val="20"/>
        </w:rPr>
        <w:t xml:space="preserve"> on grouped items or sections</w:t>
      </w:r>
      <w:r w:rsidR="00D018D2" w:rsidRPr="00340668">
        <w:rPr>
          <w:sz w:val="20"/>
        </w:rPr>
        <w:t xml:space="preserve">; </w:t>
      </w:r>
      <w:r w:rsidRPr="00340668">
        <w:rPr>
          <w:sz w:val="20"/>
        </w:rPr>
        <w:t>or</w:t>
      </w:r>
    </w:p>
    <w:p w:rsidR="005A744B" w:rsidRPr="00340668" w:rsidRDefault="005A744B" w:rsidP="005F2F73">
      <w:pPr>
        <w:tabs>
          <w:tab w:val="left" w:pos="-216"/>
          <w:tab w:val="left" w:pos="270"/>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s>
        <w:ind w:left="450"/>
        <w:rPr>
          <w:sz w:val="20"/>
        </w:rPr>
      </w:pPr>
      <w:r w:rsidRPr="00340668">
        <w:rPr>
          <w:sz w:val="20"/>
        </w:rPr>
        <w:t xml:space="preserve">          </w:t>
      </w:r>
    </w:p>
    <w:p w:rsidR="005A744B" w:rsidRPr="00340668" w:rsidRDefault="005A744B" w:rsidP="005F2F73">
      <w:pPr>
        <w:tabs>
          <w:tab w:val="left" w:pos="-216"/>
          <w:tab w:val="left" w:pos="270"/>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s>
        <w:ind w:left="450"/>
        <w:rPr>
          <w:sz w:val="20"/>
        </w:rPr>
      </w:pPr>
      <w:proofErr w:type="gramStart"/>
      <w:r w:rsidRPr="00340668">
        <w:rPr>
          <w:sz w:val="20"/>
        </w:rPr>
        <w:t xml:space="preserve">C. </w:t>
      </w:r>
      <w:r w:rsidR="00C95FD5" w:rsidRPr="00340668">
        <w:rPr>
          <w:sz w:val="20"/>
        </w:rPr>
        <w:t xml:space="preserve"> </w:t>
      </w:r>
      <w:r w:rsidRPr="00340668">
        <w:rPr>
          <w:sz w:val="20"/>
        </w:rPr>
        <w:t>vote</w:t>
      </w:r>
      <w:proofErr w:type="gramEnd"/>
      <w:r w:rsidRPr="00340668">
        <w:rPr>
          <w:sz w:val="20"/>
        </w:rPr>
        <w:t xml:space="preserve"> on individual items; according to</w:t>
      </w:r>
    </w:p>
    <w:p w:rsidR="005A744B" w:rsidRPr="00340668" w:rsidRDefault="005A744B" w:rsidP="005F2F73">
      <w:pPr>
        <w:tabs>
          <w:tab w:val="left" w:pos="-216"/>
          <w:tab w:val="left" w:pos="270"/>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s>
        <w:ind w:left="450"/>
        <w:rPr>
          <w:sz w:val="20"/>
        </w:rPr>
      </w:pPr>
      <w:r w:rsidRPr="00340668">
        <w:rPr>
          <w:sz w:val="20"/>
        </w:rPr>
        <w:t xml:space="preserve">       </w:t>
      </w:r>
      <w:r w:rsidRPr="00340668">
        <w:rPr>
          <w:sz w:val="20"/>
        </w:rPr>
        <w:tab/>
      </w:r>
    </w:p>
    <w:p w:rsidR="005A744B" w:rsidRPr="00340668" w:rsidRDefault="005A744B" w:rsidP="00D26C5E">
      <w:pPr>
        <w:tabs>
          <w:tab w:val="left" w:pos="-216"/>
          <w:tab w:val="left" w:pos="270"/>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s>
        <w:ind w:left="720"/>
        <w:rPr>
          <w:sz w:val="20"/>
        </w:rPr>
      </w:pPr>
      <w:r w:rsidRPr="00340668">
        <w:rPr>
          <w:sz w:val="20"/>
        </w:rPr>
        <w:t xml:space="preserve">1.  </w:t>
      </w:r>
      <w:proofErr w:type="gramStart"/>
      <w:r w:rsidRPr="00340668">
        <w:rPr>
          <w:sz w:val="20"/>
        </w:rPr>
        <w:t>committee</w:t>
      </w:r>
      <w:proofErr w:type="gramEnd"/>
      <w:r w:rsidRPr="00340668">
        <w:rPr>
          <w:sz w:val="20"/>
        </w:rPr>
        <w:t xml:space="preserve"> discretion</w:t>
      </w:r>
      <w:r w:rsidR="00D018D2" w:rsidRPr="00340668">
        <w:rPr>
          <w:sz w:val="20"/>
        </w:rPr>
        <w:t xml:space="preserve">; </w:t>
      </w:r>
      <w:r w:rsidRPr="00340668">
        <w:rPr>
          <w:sz w:val="20"/>
        </w:rPr>
        <w:t>or</w:t>
      </w:r>
    </w:p>
    <w:p w:rsidR="005A744B" w:rsidRPr="00340668" w:rsidRDefault="005A744B" w:rsidP="00D26C5E">
      <w:pPr>
        <w:tabs>
          <w:tab w:val="left" w:pos="-216"/>
          <w:tab w:val="left" w:pos="270"/>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s>
        <w:ind w:left="720"/>
        <w:rPr>
          <w:sz w:val="20"/>
        </w:rPr>
      </w:pPr>
      <w:r w:rsidRPr="00340668">
        <w:rPr>
          <w:sz w:val="20"/>
        </w:rPr>
        <w:t xml:space="preserve">     </w:t>
      </w:r>
    </w:p>
    <w:p w:rsidR="005A744B" w:rsidRPr="00340668" w:rsidRDefault="005A744B" w:rsidP="00D26C5E">
      <w:pPr>
        <w:tabs>
          <w:tab w:val="left" w:pos="-216"/>
          <w:tab w:val="left" w:pos="270"/>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s>
        <w:ind w:left="720"/>
        <w:rPr>
          <w:sz w:val="20"/>
          <w:u w:val="single"/>
        </w:rPr>
      </w:pPr>
      <w:r w:rsidRPr="00340668">
        <w:rPr>
          <w:sz w:val="20"/>
        </w:rPr>
        <w:t xml:space="preserve">2.  </w:t>
      </w:r>
      <w:proofErr w:type="gramStart"/>
      <w:r w:rsidRPr="00340668">
        <w:rPr>
          <w:sz w:val="20"/>
        </w:rPr>
        <w:t>on</w:t>
      </w:r>
      <w:proofErr w:type="gramEnd"/>
      <w:r w:rsidRPr="00340668">
        <w:rPr>
          <w:sz w:val="20"/>
        </w:rPr>
        <w:t xml:space="preserve"> request by a </w:t>
      </w:r>
      <w:r w:rsidRPr="00340668">
        <w:rPr>
          <w:b/>
          <w:strike/>
          <w:sz w:val="20"/>
        </w:rPr>
        <w:t>voting delegate, with the support of 10 others</w:t>
      </w:r>
      <w:r w:rsidR="00812E58" w:rsidRPr="00340668">
        <w:rPr>
          <w:b/>
          <w:sz w:val="20"/>
        </w:rPr>
        <w:t xml:space="preserve"> </w:t>
      </w:r>
      <w:r w:rsidR="00DA0B7C" w:rsidRPr="00340668">
        <w:rPr>
          <w:b/>
          <w:sz w:val="20"/>
          <w:u w:val="single"/>
        </w:rPr>
        <w:t>r</w:t>
      </w:r>
      <w:r w:rsidR="00E12746" w:rsidRPr="00340668">
        <w:rPr>
          <w:b/>
          <w:sz w:val="20"/>
          <w:u w:val="single"/>
        </w:rPr>
        <w:t>e</w:t>
      </w:r>
      <w:r w:rsidR="00DA0B7C" w:rsidRPr="00340668">
        <w:rPr>
          <w:b/>
          <w:sz w:val="20"/>
          <w:u w:val="single"/>
        </w:rPr>
        <w:t>gistered</w:t>
      </w:r>
      <w:r w:rsidR="00E12746" w:rsidRPr="00340668">
        <w:rPr>
          <w:b/>
          <w:sz w:val="20"/>
          <w:u w:val="single"/>
        </w:rPr>
        <w:t xml:space="preserve"> attend</w:t>
      </w:r>
      <w:r w:rsidR="00DA0B7C" w:rsidRPr="00340668">
        <w:rPr>
          <w:b/>
          <w:sz w:val="20"/>
          <w:u w:val="single"/>
        </w:rPr>
        <w:t>e</w:t>
      </w:r>
      <w:r w:rsidR="00E12746" w:rsidRPr="00340668">
        <w:rPr>
          <w:b/>
          <w:sz w:val="20"/>
          <w:u w:val="single"/>
        </w:rPr>
        <w:t>e</w:t>
      </w:r>
      <w:r w:rsidRPr="00340668">
        <w:rPr>
          <w:b/>
          <w:sz w:val="20"/>
          <w:u w:val="single"/>
        </w:rPr>
        <w:t>.</w:t>
      </w:r>
      <w:r w:rsidRPr="00340668">
        <w:rPr>
          <w:sz w:val="20"/>
          <w:u w:val="single"/>
        </w:rPr>
        <w:t xml:space="preserve">  </w:t>
      </w:r>
    </w:p>
    <w:p w:rsidR="005A744B" w:rsidRPr="00340668" w:rsidRDefault="005A744B" w:rsidP="005F2F73">
      <w:pPr>
        <w:tabs>
          <w:tab w:val="left" w:pos="-216"/>
          <w:tab w:val="left" w:pos="270"/>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s>
        <w:ind w:left="450"/>
        <w:rPr>
          <w:sz w:val="20"/>
        </w:rPr>
      </w:pPr>
    </w:p>
    <w:p w:rsidR="005A744B" w:rsidRPr="00340668" w:rsidRDefault="005A744B" w:rsidP="005F2F73">
      <w:pPr>
        <w:tabs>
          <w:tab w:val="left" w:pos="0"/>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s>
        <w:jc w:val="both"/>
        <w:rPr>
          <w:sz w:val="20"/>
        </w:rPr>
      </w:pPr>
      <w:r w:rsidRPr="00340668">
        <w:rPr>
          <w:b/>
          <w:sz w:val="20"/>
        </w:rPr>
        <w:t>Discussion:</w:t>
      </w:r>
      <w:r w:rsidRPr="00340668">
        <w:rPr>
          <w:sz w:val="20"/>
        </w:rPr>
        <w:t xml:space="preserve">  Each </w:t>
      </w:r>
      <w:r w:rsidR="006D07D1" w:rsidRPr="00340668">
        <w:rPr>
          <w:sz w:val="20"/>
        </w:rPr>
        <w:t>S</w:t>
      </w:r>
      <w:r w:rsidRPr="00340668">
        <w:rPr>
          <w:sz w:val="20"/>
        </w:rPr>
        <w:t xml:space="preserve">tanding </w:t>
      </w:r>
      <w:r w:rsidR="006D07D1" w:rsidRPr="00340668">
        <w:rPr>
          <w:sz w:val="20"/>
        </w:rPr>
        <w:t>C</w:t>
      </w:r>
      <w:r w:rsidRPr="00340668">
        <w:rPr>
          <w:sz w:val="20"/>
        </w:rPr>
        <w:t xml:space="preserve">ommittee has the option of placing what they believe to be noncontroversial items on a voting consent calendar to expedite the voting process at the Annual Meeting.  There are many reasons why a </w:t>
      </w:r>
      <w:r w:rsidR="00DA0B7C" w:rsidRPr="00340668">
        <w:rPr>
          <w:sz w:val="20"/>
        </w:rPr>
        <w:t>person in attendance</w:t>
      </w:r>
      <w:r w:rsidRPr="00340668">
        <w:rPr>
          <w:sz w:val="20"/>
        </w:rPr>
        <w:t xml:space="preserve"> may wish to have an item removed from the </w:t>
      </w:r>
      <w:r w:rsidR="009415AA" w:rsidRPr="00340668">
        <w:rPr>
          <w:sz w:val="20"/>
        </w:rPr>
        <w:t xml:space="preserve">consent </w:t>
      </w:r>
      <w:r w:rsidRPr="00340668">
        <w:rPr>
          <w:sz w:val="20"/>
        </w:rPr>
        <w:t xml:space="preserve">calendar.  A </w:t>
      </w:r>
      <w:r w:rsidR="00DA0B7C" w:rsidRPr="00340668">
        <w:rPr>
          <w:sz w:val="20"/>
        </w:rPr>
        <w:t>person</w:t>
      </w:r>
      <w:r w:rsidRPr="00340668">
        <w:rPr>
          <w:sz w:val="20"/>
        </w:rPr>
        <w:t xml:space="preserve"> may wish to cast a vote in opposition to an item without opposing the other items on the consent calendar.  A </w:t>
      </w:r>
      <w:r w:rsidR="00DA0B7C" w:rsidRPr="00340668">
        <w:rPr>
          <w:sz w:val="20"/>
        </w:rPr>
        <w:t>person</w:t>
      </w:r>
      <w:r w:rsidRPr="00340668">
        <w:rPr>
          <w:sz w:val="20"/>
        </w:rPr>
        <w:t xml:space="preserve"> may want an opportunity to comment on a specific item before a vote is cast.  A </w:t>
      </w:r>
      <w:r w:rsidR="00DA0B7C" w:rsidRPr="00340668">
        <w:rPr>
          <w:sz w:val="20"/>
        </w:rPr>
        <w:t>person</w:t>
      </w:r>
      <w:r w:rsidRPr="00340668">
        <w:rPr>
          <w:sz w:val="20"/>
        </w:rPr>
        <w:t xml:space="preserve"> may simply want a separate vote tally for an individual item for the record.  </w:t>
      </w:r>
    </w:p>
    <w:p w:rsidR="005A744B" w:rsidRPr="00340668" w:rsidRDefault="005A744B" w:rsidP="005F2F73">
      <w:pPr>
        <w:tabs>
          <w:tab w:val="left" w:pos="0"/>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s>
        <w:jc w:val="both"/>
        <w:rPr>
          <w:sz w:val="20"/>
        </w:rPr>
      </w:pPr>
    </w:p>
    <w:p w:rsidR="005A744B" w:rsidRPr="00340668" w:rsidRDefault="005A744B" w:rsidP="005F2F73">
      <w:pPr>
        <w:tabs>
          <w:tab w:val="left" w:pos="0"/>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s>
        <w:jc w:val="both"/>
        <w:rPr>
          <w:sz w:val="20"/>
        </w:rPr>
      </w:pPr>
      <w:r w:rsidRPr="00340668">
        <w:rPr>
          <w:sz w:val="20"/>
        </w:rPr>
        <w:t xml:space="preserve">Current Bylaws require that </w:t>
      </w:r>
      <w:r w:rsidR="00282CFC" w:rsidRPr="00340668">
        <w:rPr>
          <w:sz w:val="20"/>
        </w:rPr>
        <w:t>the request come from a voting delegate</w:t>
      </w:r>
      <w:r w:rsidR="001A50C6" w:rsidRPr="00340668">
        <w:rPr>
          <w:sz w:val="20"/>
        </w:rPr>
        <w:t>,</w:t>
      </w:r>
      <w:r w:rsidR="00282CFC" w:rsidRPr="00340668">
        <w:rPr>
          <w:sz w:val="20"/>
        </w:rPr>
        <w:t xml:space="preserve"> and that a minimum of </w:t>
      </w:r>
      <w:r w:rsidRPr="00340668">
        <w:rPr>
          <w:sz w:val="20"/>
        </w:rPr>
        <w:t xml:space="preserve">10 </w:t>
      </w:r>
      <w:r w:rsidR="00282CFC" w:rsidRPr="00340668">
        <w:rPr>
          <w:sz w:val="20"/>
        </w:rPr>
        <w:t xml:space="preserve">additional </w:t>
      </w:r>
      <w:r w:rsidRPr="00340668">
        <w:rPr>
          <w:sz w:val="20"/>
        </w:rPr>
        <w:t xml:space="preserve">voting delegates support such a motion before an item may be removed from the consent calendar for individual consideration.  However, this requirement has not been consistently enforced in past years.  Committee chairs and NCWM parliamentarians have typically honored any request from the floor to remove items from the committee consent calendar.    </w:t>
      </w:r>
    </w:p>
    <w:p w:rsidR="005A744B" w:rsidRPr="00340668" w:rsidRDefault="005A744B" w:rsidP="005F2F73">
      <w:pPr>
        <w:tabs>
          <w:tab w:val="left" w:pos="0"/>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s>
        <w:jc w:val="both"/>
        <w:rPr>
          <w:sz w:val="20"/>
        </w:rPr>
      </w:pPr>
    </w:p>
    <w:p w:rsidR="005A744B" w:rsidRPr="00340668" w:rsidRDefault="00DA0B7C" w:rsidP="005F2F73">
      <w:pPr>
        <w:tabs>
          <w:tab w:val="left" w:pos="0"/>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s>
        <w:jc w:val="both"/>
        <w:rPr>
          <w:sz w:val="20"/>
        </w:rPr>
      </w:pPr>
      <w:r w:rsidRPr="00340668">
        <w:rPr>
          <w:sz w:val="20"/>
        </w:rPr>
        <w:t xml:space="preserve">The original proposal struck the requirement for support of 10.  </w:t>
      </w:r>
      <w:r w:rsidR="00E12746" w:rsidRPr="00340668">
        <w:rPr>
          <w:sz w:val="20"/>
        </w:rPr>
        <w:t xml:space="preserve">Following the 2011 Interim Meeting, the </w:t>
      </w:r>
      <w:r w:rsidR="001A50C6" w:rsidRPr="00340668">
        <w:rPr>
          <w:sz w:val="20"/>
        </w:rPr>
        <w:t xml:space="preserve">Board </w:t>
      </w:r>
      <w:r w:rsidR="00E12746" w:rsidRPr="00340668">
        <w:rPr>
          <w:sz w:val="20"/>
        </w:rPr>
        <w:t xml:space="preserve">further </w:t>
      </w:r>
      <w:r w:rsidRPr="00340668">
        <w:rPr>
          <w:sz w:val="20"/>
        </w:rPr>
        <w:t xml:space="preserve">modified the proposal </w:t>
      </w:r>
      <w:r w:rsidR="00E12746" w:rsidRPr="00340668">
        <w:rPr>
          <w:sz w:val="20"/>
        </w:rPr>
        <w:t>to reflect that a</w:t>
      </w:r>
      <w:r w:rsidRPr="00340668">
        <w:rPr>
          <w:sz w:val="20"/>
        </w:rPr>
        <w:t xml:space="preserve">ny registered meeting attendee may </w:t>
      </w:r>
      <w:r w:rsidR="00E12746" w:rsidRPr="00340668">
        <w:rPr>
          <w:sz w:val="20"/>
        </w:rPr>
        <w:t xml:space="preserve">request a separate vote of an item, </w:t>
      </w:r>
      <w:r w:rsidRPr="00340668">
        <w:rPr>
          <w:sz w:val="20"/>
        </w:rPr>
        <w:t xml:space="preserve">instead of limiting the privilege to </w:t>
      </w:r>
      <w:r w:rsidR="00E12746" w:rsidRPr="00340668">
        <w:rPr>
          <w:sz w:val="20"/>
        </w:rPr>
        <w:t>voting delegates.</w:t>
      </w:r>
      <w:r w:rsidRPr="00340668">
        <w:rPr>
          <w:sz w:val="20"/>
        </w:rPr>
        <w:t xml:space="preserve">  Members are asked to consider whether the Bylaws should be followed as written or modified as proposed in this item to reflect recent practice.</w:t>
      </w:r>
    </w:p>
    <w:p w:rsidR="005A744B" w:rsidRPr="00340668" w:rsidRDefault="005A744B" w:rsidP="005F2F73">
      <w:pPr>
        <w:tabs>
          <w:tab w:val="left" w:pos="0"/>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s>
        <w:rPr>
          <w:sz w:val="20"/>
        </w:rPr>
      </w:pPr>
    </w:p>
    <w:p w:rsidR="005A744B" w:rsidRPr="00340668" w:rsidRDefault="005A744B" w:rsidP="0058056F">
      <w:pPr>
        <w:pStyle w:val="Heading2"/>
      </w:pPr>
      <w:bookmarkStart w:id="13" w:name="_Toc274922995"/>
      <w:bookmarkStart w:id="14" w:name="_Toc286848535"/>
      <w:r w:rsidRPr="00340668">
        <w:t>100-8</w:t>
      </w:r>
      <w:r w:rsidRPr="00340668">
        <w:tab/>
      </w:r>
      <w:r w:rsidR="00E12746" w:rsidRPr="00340668">
        <w:t>V</w:t>
      </w:r>
      <w:r w:rsidR="0058056F" w:rsidRPr="00340668">
        <w:tab/>
      </w:r>
      <w:r w:rsidRPr="00340668">
        <w:t xml:space="preserve">Bylaws Amendment:  Article X, Sections 9A and 9B </w:t>
      </w:r>
      <w:r w:rsidR="00623464" w:rsidRPr="00340668">
        <w:t>–</w:t>
      </w:r>
      <w:r w:rsidRPr="00340668">
        <w:t xml:space="preserve"> Voting</w:t>
      </w:r>
      <w:bookmarkEnd w:id="13"/>
      <w:bookmarkEnd w:id="14"/>
    </w:p>
    <w:p w:rsidR="00B574ED" w:rsidRPr="00340668" w:rsidRDefault="00B574ED" w:rsidP="00B574ED">
      <w:pPr>
        <w:rPr>
          <w:sz w:val="20"/>
        </w:rPr>
      </w:pPr>
    </w:p>
    <w:p w:rsidR="00B574ED" w:rsidRPr="00340668" w:rsidRDefault="00B574ED" w:rsidP="00B574ED">
      <w:pPr>
        <w:jc w:val="center"/>
        <w:rPr>
          <w:sz w:val="20"/>
        </w:rPr>
      </w:pPr>
      <w:r w:rsidRPr="00340668">
        <w:rPr>
          <w:sz w:val="20"/>
        </w:rPr>
        <w:t>(This item was adopted)</w:t>
      </w:r>
    </w:p>
    <w:p w:rsidR="00B574ED" w:rsidRPr="00340668" w:rsidRDefault="00B574ED" w:rsidP="00B574ED">
      <w:pPr>
        <w:jc w:val="center"/>
        <w:rPr>
          <w:sz w:val="20"/>
        </w:rPr>
      </w:pPr>
    </w:p>
    <w:p w:rsidR="005A744B" w:rsidRPr="00340668" w:rsidRDefault="005A744B" w:rsidP="005F2F73">
      <w:pPr>
        <w:rPr>
          <w:sz w:val="20"/>
        </w:rPr>
      </w:pPr>
      <w:r w:rsidRPr="00340668">
        <w:rPr>
          <w:b/>
          <w:sz w:val="20"/>
        </w:rPr>
        <w:t>Purpose:</w:t>
      </w:r>
      <w:r w:rsidRPr="00340668">
        <w:rPr>
          <w:sz w:val="20"/>
        </w:rPr>
        <w:t xml:space="preserve"> Provide clear definition of voting rights for the House of General Membership in accordance with Article X, Section 3 of the Bylaws.</w:t>
      </w:r>
    </w:p>
    <w:p w:rsidR="005A744B" w:rsidRPr="00340668" w:rsidRDefault="005A744B" w:rsidP="005F2F73">
      <w:pPr>
        <w:rPr>
          <w:sz w:val="20"/>
        </w:rPr>
      </w:pPr>
    </w:p>
    <w:p w:rsidR="005A744B" w:rsidRPr="00340668" w:rsidRDefault="005A744B" w:rsidP="005F2F73">
      <w:pPr>
        <w:rPr>
          <w:sz w:val="20"/>
        </w:rPr>
      </w:pPr>
      <w:r w:rsidRPr="00340668">
        <w:rPr>
          <w:b/>
          <w:sz w:val="20"/>
        </w:rPr>
        <w:t xml:space="preserve">Item under Consideration:  </w:t>
      </w:r>
      <w:r w:rsidRPr="00340668">
        <w:rPr>
          <w:sz w:val="20"/>
        </w:rPr>
        <w:t>Amend NCWM Bylaws Article X, Sections 9A and 9B as follows:</w:t>
      </w:r>
    </w:p>
    <w:p w:rsidR="005A744B" w:rsidRPr="00340668" w:rsidRDefault="005A744B" w:rsidP="005F2F73">
      <w:pPr>
        <w:pStyle w:val="sectionletter"/>
        <w:ind w:left="1170" w:hanging="450"/>
        <w:rPr>
          <w:sz w:val="20"/>
          <w:szCs w:val="20"/>
        </w:rPr>
      </w:pPr>
      <w:r w:rsidRPr="00340668">
        <w:rPr>
          <w:sz w:val="20"/>
          <w:szCs w:val="20"/>
        </w:rPr>
        <w:t>Voting - Technical Issues</w:t>
      </w:r>
    </w:p>
    <w:p w:rsidR="005A744B" w:rsidRPr="00340668" w:rsidRDefault="005A744B" w:rsidP="00D018D2">
      <w:pPr>
        <w:pStyle w:val="copy"/>
        <w:ind w:left="720"/>
        <w:rPr>
          <w:szCs w:val="20"/>
        </w:rPr>
      </w:pPr>
      <w:r w:rsidRPr="00340668">
        <w:rPr>
          <w:szCs w:val="20"/>
        </w:rPr>
        <w:t>At the conclusion of debate (if authorized) on a motion, there shall be a call for the vote by voice vote, a show of hands, standing, or electronic count.</w:t>
      </w:r>
    </w:p>
    <w:p w:rsidR="005A744B" w:rsidRPr="00340668" w:rsidRDefault="005A744B" w:rsidP="00652EEA">
      <w:pPr>
        <w:pStyle w:val="letters"/>
        <w:numPr>
          <w:ilvl w:val="2"/>
          <w:numId w:val="8"/>
        </w:numPr>
        <w:ind w:left="1170" w:hanging="450"/>
        <w:rPr>
          <w:b/>
          <w:szCs w:val="20"/>
        </w:rPr>
      </w:pPr>
      <w:r w:rsidRPr="00340668">
        <w:rPr>
          <w:b/>
          <w:szCs w:val="20"/>
        </w:rPr>
        <w:lastRenderedPageBreak/>
        <w:t>Motion Accepted If:</w:t>
      </w:r>
    </w:p>
    <w:p w:rsidR="005A744B" w:rsidRPr="00340668" w:rsidRDefault="005A744B" w:rsidP="00652EEA">
      <w:pPr>
        <w:pStyle w:val="numbers"/>
        <w:numPr>
          <w:ilvl w:val="3"/>
          <w:numId w:val="12"/>
        </w:numPr>
        <w:ind w:left="1170" w:hanging="450"/>
        <w:rPr>
          <w:szCs w:val="20"/>
        </w:rPr>
      </w:pPr>
      <w:proofErr w:type="gramStart"/>
      <w:r w:rsidRPr="00340668">
        <w:rPr>
          <w:szCs w:val="20"/>
        </w:rPr>
        <w:t>a</w:t>
      </w:r>
      <w:proofErr w:type="gramEnd"/>
      <w:r w:rsidRPr="00340668">
        <w:rPr>
          <w:szCs w:val="20"/>
        </w:rPr>
        <w:t xml:space="preserve"> minimum of 27 members of the House of State Representatives votes Yea.</w:t>
      </w:r>
    </w:p>
    <w:p w:rsidR="005A744B" w:rsidRPr="00340668" w:rsidRDefault="005A744B" w:rsidP="005F2F73">
      <w:pPr>
        <w:pStyle w:val="numbers"/>
        <w:numPr>
          <w:ilvl w:val="0"/>
          <w:numId w:val="0"/>
        </w:numPr>
        <w:ind w:left="1170" w:hanging="450"/>
        <w:rPr>
          <w:b/>
          <w:szCs w:val="20"/>
        </w:rPr>
      </w:pPr>
      <w:r w:rsidRPr="00340668">
        <w:rPr>
          <w:b/>
          <w:szCs w:val="20"/>
        </w:rPr>
        <w:t xml:space="preserve">And </w:t>
      </w:r>
      <w:r w:rsidRPr="00340668">
        <w:rPr>
          <w:b/>
          <w:strike/>
          <w:szCs w:val="20"/>
        </w:rPr>
        <w:t>If</w:t>
      </w:r>
    </w:p>
    <w:p w:rsidR="005A744B" w:rsidRPr="00340668" w:rsidRDefault="005A744B" w:rsidP="00652EEA">
      <w:pPr>
        <w:pStyle w:val="numbers"/>
        <w:numPr>
          <w:ilvl w:val="3"/>
          <w:numId w:val="12"/>
        </w:numPr>
        <w:ind w:left="1170" w:hanging="450"/>
        <w:rPr>
          <w:szCs w:val="20"/>
        </w:rPr>
      </w:pPr>
      <w:r w:rsidRPr="00340668">
        <w:rPr>
          <w:szCs w:val="20"/>
        </w:rPr>
        <w:t>a majority of the members of the House of Delegates votes Yea (a minimum of 27 Yea votes required);</w:t>
      </w:r>
      <w:r w:rsidRPr="00340668">
        <w:rPr>
          <w:rStyle w:val="FootnoteReference"/>
          <w:szCs w:val="20"/>
        </w:rPr>
        <w:footnoteReference w:id="1"/>
      </w:r>
    </w:p>
    <w:p w:rsidR="005A744B" w:rsidRPr="00340668" w:rsidRDefault="005A744B" w:rsidP="005F2F73">
      <w:pPr>
        <w:pStyle w:val="numbers"/>
        <w:numPr>
          <w:ilvl w:val="0"/>
          <w:numId w:val="0"/>
        </w:numPr>
        <w:ind w:left="1170" w:hanging="450"/>
        <w:rPr>
          <w:b/>
          <w:strike/>
          <w:szCs w:val="20"/>
        </w:rPr>
      </w:pPr>
      <w:r w:rsidRPr="00340668">
        <w:rPr>
          <w:b/>
          <w:strike/>
          <w:szCs w:val="20"/>
        </w:rPr>
        <w:t>And, in the case of motions relating to business items, If</w:t>
      </w:r>
    </w:p>
    <w:p w:rsidR="005A744B" w:rsidRPr="00340668" w:rsidRDefault="005A744B" w:rsidP="00652EEA">
      <w:pPr>
        <w:pStyle w:val="numbers"/>
        <w:numPr>
          <w:ilvl w:val="3"/>
          <w:numId w:val="12"/>
        </w:numPr>
        <w:ind w:left="1170" w:hanging="450"/>
        <w:rPr>
          <w:b/>
          <w:strike/>
          <w:szCs w:val="20"/>
        </w:rPr>
      </w:pPr>
      <w:r w:rsidRPr="00340668">
        <w:rPr>
          <w:b/>
          <w:strike/>
          <w:szCs w:val="20"/>
        </w:rPr>
        <w:t>a majority of the members of the House of General Membership votes Yea (a minimum of 27 Yea votes required).</w:t>
      </w:r>
      <w:r w:rsidRPr="00340668">
        <w:rPr>
          <w:b/>
          <w:strike/>
          <w:szCs w:val="20"/>
          <w:vertAlign w:val="superscript"/>
        </w:rPr>
        <w:t>1</w:t>
      </w:r>
    </w:p>
    <w:p w:rsidR="005A744B" w:rsidRPr="00340668" w:rsidRDefault="005A744B" w:rsidP="005F2F73">
      <w:pPr>
        <w:pStyle w:val="letters"/>
        <w:ind w:left="1170" w:hanging="450"/>
        <w:rPr>
          <w:b/>
          <w:szCs w:val="20"/>
        </w:rPr>
      </w:pPr>
      <w:r w:rsidRPr="00340668">
        <w:rPr>
          <w:b/>
          <w:szCs w:val="20"/>
        </w:rPr>
        <w:t>Motion Rejected If:</w:t>
      </w:r>
    </w:p>
    <w:p w:rsidR="005A744B" w:rsidRPr="00340668" w:rsidRDefault="005A744B" w:rsidP="005F2F73">
      <w:pPr>
        <w:pStyle w:val="numbers"/>
        <w:ind w:left="1170" w:hanging="450"/>
        <w:rPr>
          <w:szCs w:val="20"/>
        </w:rPr>
      </w:pPr>
      <w:r w:rsidRPr="00340668">
        <w:rPr>
          <w:szCs w:val="20"/>
        </w:rPr>
        <w:t>a minimum of 27 members of the House of State Representatives votes Nay</w:t>
      </w:r>
    </w:p>
    <w:p w:rsidR="005A744B" w:rsidRPr="00340668" w:rsidRDefault="005A744B" w:rsidP="005F2F73">
      <w:pPr>
        <w:pStyle w:val="indentednumbercopy"/>
        <w:ind w:left="1170" w:hanging="450"/>
        <w:rPr>
          <w:b/>
          <w:szCs w:val="20"/>
        </w:rPr>
      </w:pPr>
      <w:r w:rsidRPr="00340668">
        <w:rPr>
          <w:b/>
          <w:szCs w:val="20"/>
        </w:rPr>
        <w:t xml:space="preserve">And </w:t>
      </w:r>
      <w:r w:rsidRPr="00340668">
        <w:rPr>
          <w:b/>
          <w:strike/>
          <w:szCs w:val="20"/>
        </w:rPr>
        <w:t>If</w:t>
      </w:r>
    </w:p>
    <w:p w:rsidR="005A744B" w:rsidRPr="00340668" w:rsidRDefault="005A744B" w:rsidP="005F2F73">
      <w:pPr>
        <w:pStyle w:val="numbers"/>
        <w:ind w:left="1170" w:hanging="450"/>
        <w:rPr>
          <w:szCs w:val="20"/>
        </w:rPr>
      </w:pPr>
      <w:r w:rsidRPr="00340668">
        <w:rPr>
          <w:szCs w:val="20"/>
        </w:rPr>
        <w:t>a majority of the members of the House of Delegates votes Nay (a minimum of 27 Nay votes required);</w:t>
      </w:r>
      <w:r w:rsidRPr="00340668">
        <w:rPr>
          <w:szCs w:val="20"/>
          <w:vertAlign w:val="superscript"/>
        </w:rPr>
        <w:t>1</w:t>
      </w:r>
    </w:p>
    <w:p w:rsidR="005A744B" w:rsidRPr="00340668" w:rsidRDefault="005A744B" w:rsidP="005F2F73">
      <w:pPr>
        <w:pStyle w:val="indentednumbercopy"/>
        <w:ind w:left="1170" w:hanging="450"/>
        <w:rPr>
          <w:b/>
          <w:strike/>
          <w:szCs w:val="20"/>
        </w:rPr>
      </w:pPr>
      <w:r w:rsidRPr="00340668">
        <w:rPr>
          <w:b/>
          <w:strike/>
          <w:szCs w:val="20"/>
        </w:rPr>
        <w:t>And, in the case of motions relating to business items, If</w:t>
      </w:r>
    </w:p>
    <w:p w:rsidR="005A744B" w:rsidRPr="00340668" w:rsidRDefault="005A744B" w:rsidP="005F2F73">
      <w:pPr>
        <w:pStyle w:val="numbers"/>
        <w:ind w:left="1170" w:hanging="450"/>
        <w:rPr>
          <w:b/>
          <w:strike/>
          <w:szCs w:val="20"/>
        </w:rPr>
      </w:pPr>
      <w:r w:rsidRPr="00340668">
        <w:rPr>
          <w:b/>
          <w:strike/>
          <w:szCs w:val="20"/>
        </w:rPr>
        <w:t>a majority of the members of the House of General Membership votes Nay (a minimum of 27 Nay votes required).</w:t>
      </w:r>
      <w:r w:rsidRPr="00340668">
        <w:rPr>
          <w:b/>
          <w:strike/>
          <w:szCs w:val="20"/>
          <w:vertAlign w:val="superscript"/>
        </w:rPr>
        <w:t>1</w:t>
      </w:r>
    </w:p>
    <w:p w:rsidR="005A744B" w:rsidRPr="00340668" w:rsidRDefault="005A744B" w:rsidP="005F2F73">
      <w:pPr>
        <w:pStyle w:val="letters"/>
        <w:ind w:left="1170" w:hanging="450"/>
        <w:rPr>
          <w:b/>
          <w:szCs w:val="20"/>
        </w:rPr>
      </w:pPr>
      <w:r w:rsidRPr="00340668">
        <w:rPr>
          <w:b/>
          <w:szCs w:val="20"/>
        </w:rPr>
        <w:t xml:space="preserve">Split Vote: </w:t>
      </w:r>
    </w:p>
    <w:p w:rsidR="005A744B" w:rsidRPr="00340668" w:rsidRDefault="005A744B" w:rsidP="005F2F73">
      <w:pPr>
        <w:pStyle w:val="indentedcopy"/>
        <w:ind w:left="1170" w:hanging="450"/>
        <w:rPr>
          <w:szCs w:val="20"/>
        </w:rPr>
      </w:pPr>
      <w:r w:rsidRPr="00340668">
        <w:rPr>
          <w:szCs w:val="20"/>
        </w:rPr>
        <w:tab/>
        <w:t xml:space="preserve">When a split vote is recorded or the minimum number of votes supporting or opposing an issue is not obtained in the House of State Representatives, the issue is returned to the Standing Committee for further </w:t>
      </w:r>
      <w:proofErr w:type="spellStart"/>
      <w:r w:rsidRPr="00340668">
        <w:rPr>
          <w:szCs w:val="20"/>
        </w:rPr>
        <w:t>consideration</w:t>
      </w:r>
      <w:proofErr w:type="gramStart"/>
      <w:r w:rsidRPr="00340668">
        <w:rPr>
          <w:szCs w:val="20"/>
        </w:rPr>
        <w:t>,</w:t>
      </w:r>
      <w:r w:rsidRPr="00340668">
        <w:rPr>
          <w:b/>
          <w:strike/>
          <w:szCs w:val="20"/>
        </w:rPr>
        <w:t>except</w:t>
      </w:r>
      <w:proofErr w:type="spellEnd"/>
      <w:proofErr w:type="gramEnd"/>
      <w:r w:rsidRPr="00340668">
        <w:rPr>
          <w:b/>
          <w:strike/>
          <w:szCs w:val="20"/>
        </w:rPr>
        <w:t xml:space="preserve"> when there is a split vote on approval of the biennial report for filing with the Nebraska Secretary of State. In the case of a split vote on the filing of the biennial report, the vote of the Chairman on the filing of the report shall prevail</w:t>
      </w:r>
      <w:r w:rsidRPr="00340668">
        <w:rPr>
          <w:szCs w:val="20"/>
        </w:rPr>
        <w:t>.</w:t>
      </w:r>
    </w:p>
    <w:p w:rsidR="005A744B" w:rsidRPr="00340668" w:rsidRDefault="005A744B" w:rsidP="005F2F73">
      <w:pPr>
        <w:pStyle w:val="indentedcopy"/>
        <w:ind w:left="1170" w:hanging="450"/>
        <w:rPr>
          <w:szCs w:val="20"/>
        </w:rPr>
      </w:pPr>
      <w:r w:rsidRPr="00340668">
        <w:rPr>
          <w:b/>
          <w:strike/>
          <w:szCs w:val="20"/>
        </w:rPr>
        <w:t>Except for the biennial report, the</w:t>
      </w:r>
      <w:r w:rsidRPr="00340668">
        <w:rPr>
          <w:b/>
          <w:szCs w:val="20"/>
        </w:rPr>
        <w:t xml:space="preserve"> </w:t>
      </w:r>
      <w:proofErr w:type="spellStart"/>
      <w:r w:rsidRPr="00340668">
        <w:rPr>
          <w:b/>
          <w:szCs w:val="20"/>
          <w:u w:val="single"/>
        </w:rPr>
        <w:t>The</w:t>
      </w:r>
      <w:proofErr w:type="spellEnd"/>
      <w:r w:rsidRPr="00340668">
        <w:rPr>
          <w:szCs w:val="20"/>
          <w:u w:val="single"/>
        </w:rPr>
        <w:t xml:space="preserve"> </w:t>
      </w:r>
      <w:r w:rsidRPr="00340668">
        <w:rPr>
          <w:szCs w:val="20"/>
        </w:rPr>
        <w:t>Committee may drop the issue or reconsider it for submission the following year. The issue cannot be recalled for another vote at the same Annual Meeting.</w:t>
      </w:r>
    </w:p>
    <w:p w:rsidR="005A744B" w:rsidRPr="00340668" w:rsidRDefault="005A744B" w:rsidP="005F2F73">
      <w:pPr>
        <w:pStyle w:val="sectionletterB"/>
        <w:ind w:left="1170" w:hanging="450"/>
        <w:rPr>
          <w:sz w:val="20"/>
          <w:szCs w:val="20"/>
        </w:rPr>
      </w:pPr>
      <w:r w:rsidRPr="00340668">
        <w:rPr>
          <w:sz w:val="20"/>
          <w:szCs w:val="20"/>
        </w:rPr>
        <w:t xml:space="preserve"> Voting - Business Issues</w:t>
      </w:r>
    </w:p>
    <w:p w:rsidR="005A744B" w:rsidRPr="00340668" w:rsidRDefault="005A744B" w:rsidP="00D018D2">
      <w:pPr>
        <w:pStyle w:val="copy"/>
        <w:ind w:left="720"/>
        <w:rPr>
          <w:szCs w:val="20"/>
        </w:rPr>
      </w:pPr>
      <w:r w:rsidRPr="00340668">
        <w:rPr>
          <w:szCs w:val="20"/>
        </w:rPr>
        <w:t>At the conclusion of debate (if authorized) on a motion, there shall be a call for the vote by voice vote. In the event that a voice vote is too close to be determined in the opinion of the Chairman, there shall be a show of hands, standing vote, or machine (electronic) vote count.</w:t>
      </w:r>
    </w:p>
    <w:p w:rsidR="005A744B" w:rsidRPr="00340668" w:rsidRDefault="005A744B" w:rsidP="00652EEA">
      <w:pPr>
        <w:pStyle w:val="letters"/>
        <w:numPr>
          <w:ilvl w:val="2"/>
          <w:numId w:val="9"/>
        </w:numPr>
        <w:ind w:left="1170" w:hanging="450"/>
        <w:rPr>
          <w:b/>
          <w:szCs w:val="20"/>
        </w:rPr>
      </w:pPr>
      <w:r w:rsidRPr="00340668">
        <w:rPr>
          <w:b/>
          <w:szCs w:val="20"/>
        </w:rPr>
        <w:t>Motion Accepted If:</w:t>
      </w:r>
    </w:p>
    <w:p w:rsidR="005A744B" w:rsidRPr="00340668" w:rsidRDefault="005A744B" w:rsidP="00652EEA">
      <w:pPr>
        <w:pStyle w:val="numbers"/>
        <w:numPr>
          <w:ilvl w:val="3"/>
          <w:numId w:val="10"/>
        </w:numPr>
        <w:ind w:left="1170" w:hanging="450"/>
        <w:rPr>
          <w:szCs w:val="20"/>
        </w:rPr>
      </w:pPr>
      <w:proofErr w:type="gramStart"/>
      <w:r w:rsidRPr="00340668">
        <w:rPr>
          <w:szCs w:val="20"/>
        </w:rPr>
        <w:t>a</w:t>
      </w:r>
      <w:proofErr w:type="gramEnd"/>
      <w:r w:rsidRPr="00340668">
        <w:rPr>
          <w:szCs w:val="20"/>
        </w:rPr>
        <w:t xml:space="preserve"> majority of those members present and voting vote Yea.</w:t>
      </w:r>
    </w:p>
    <w:p w:rsidR="005A744B" w:rsidRPr="00340668" w:rsidRDefault="005A744B" w:rsidP="00652EEA">
      <w:pPr>
        <w:pStyle w:val="letters"/>
        <w:numPr>
          <w:ilvl w:val="2"/>
          <w:numId w:val="9"/>
        </w:numPr>
        <w:ind w:left="1170" w:hanging="450"/>
        <w:rPr>
          <w:b/>
          <w:szCs w:val="20"/>
        </w:rPr>
      </w:pPr>
      <w:r w:rsidRPr="00340668">
        <w:rPr>
          <w:b/>
          <w:szCs w:val="20"/>
        </w:rPr>
        <w:t>Motion Rejected If:</w:t>
      </w:r>
    </w:p>
    <w:p w:rsidR="005A744B" w:rsidRPr="00340668" w:rsidRDefault="005A744B" w:rsidP="00652EEA">
      <w:pPr>
        <w:pStyle w:val="numbers"/>
        <w:numPr>
          <w:ilvl w:val="3"/>
          <w:numId w:val="11"/>
        </w:numPr>
        <w:ind w:left="1170" w:hanging="450"/>
        <w:rPr>
          <w:szCs w:val="20"/>
        </w:rPr>
      </w:pPr>
      <w:proofErr w:type="gramStart"/>
      <w:r w:rsidRPr="00340668">
        <w:rPr>
          <w:szCs w:val="20"/>
        </w:rPr>
        <w:t>a</w:t>
      </w:r>
      <w:proofErr w:type="gramEnd"/>
      <w:r w:rsidRPr="00340668">
        <w:rPr>
          <w:szCs w:val="20"/>
        </w:rPr>
        <w:t xml:space="preserve"> majority of those members present and voting vote Nay.</w:t>
      </w:r>
    </w:p>
    <w:p w:rsidR="005A744B" w:rsidRPr="00340668" w:rsidRDefault="005A744B" w:rsidP="00652EEA">
      <w:pPr>
        <w:pStyle w:val="indentedcopy"/>
        <w:numPr>
          <w:ilvl w:val="2"/>
          <w:numId w:val="11"/>
        </w:numPr>
        <w:ind w:left="1170" w:hanging="450"/>
        <w:rPr>
          <w:szCs w:val="20"/>
          <w:u w:val="single"/>
        </w:rPr>
      </w:pPr>
      <w:r w:rsidRPr="00340668">
        <w:rPr>
          <w:b/>
          <w:szCs w:val="20"/>
          <w:u w:val="single"/>
        </w:rPr>
        <w:t>Tie Vote:</w:t>
      </w:r>
    </w:p>
    <w:p w:rsidR="00F500E8" w:rsidRPr="00340668" w:rsidRDefault="005A744B" w:rsidP="005B6CD2">
      <w:pPr>
        <w:pStyle w:val="indentedcopy"/>
        <w:ind w:left="1170" w:hanging="450"/>
        <w:rPr>
          <w:szCs w:val="20"/>
        </w:rPr>
      </w:pPr>
      <w:r w:rsidRPr="00340668">
        <w:rPr>
          <w:szCs w:val="20"/>
        </w:rPr>
        <w:t>In the case of a tie vote, the vote of the Chairman shall prevail.</w:t>
      </w:r>
    </w:p>
    <w:p w:rsidR="005A744B" w:rsidRPr="00340668" w:rsidRDefault="005A744B" w:rsidP="005F2F73">
      <w:pPr>
        <w:tabs>
          <w:tab w:val="left" w:pos="0"/>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s>
        <w:jc w:val="both"/>
        <w:rPr>
          <w:sz w:val="20"/>
        </w:rPr>
      </w:pPr>
      <w:r w:rsidRPr="00340668">
        <w:rPr>
          <w:b/>
          <w:sz w:val="20"/>
        </w:rPr>
        <w:t>Discussion:</w:t>
      </w:r>
      <w:r w:rsidRPr="00340668">
        <w:rPr>
          <w:sz w:val="20"/>
        </w:rPr>
        <w:t xml:space="preserve">  Section 9A – Voting – Technical Issues makes several references to the vote in the House of General Membership.  According to Article X, Section 3, this </w:t>
      </w:r>
      <w:r w:rsidR="001A50C6" w:rsidRPr="00340668">
        <w:rPr>
          <w:sz w:val="20"/>
        </w:rPr>
        <w:t xml:space="preserve">House </w:t>
      </w:r>
      <w:r w:rsidRPr="00340668">
        <w:rPr>
          <w:sz w:val="20"/>
        </w:rPr>
        <w:t>cannot vote on technical items.  Section 9A also makes reference to a split vote of the biennial report</w:t>
      </w:r>
      <w:r w:rsidR="001A50C6" w:rsidRPr="00340668">
        <w:rPr>
          <w:sz w:val="20"/>
        </w:rPr>
        <w:t>,</w:t>
      </w:r>
      <w:r w:rsidRPr="00340668">
        <w:rPr>
          <w:sz w:val="20"/>
        </w:rPr>
        <w:t xml:space="preserve"> which is the election of officers and directors.  That is a business item and should not be referenced in Section 9A.</w:t>
      </w:r>
    </w:p>
    <w:p w:rsidR="005A744B" w:rsidRPr="00340668" w:rsidRDefault="005A744B" w:rsidP="005F2F73">
      <w:pPr>
        <w:tabs>
          <w:tab w:val="left" w:pos="0"/>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s>
        <w:jc w:val="both"/>
        <w:rPr>
          <w:sz w:val="20"/>
        </w:rPr>
      </w:pPr>
    </w:p>
    <w:p w:rsidR="005A744B" w:rsidRPr="00340668" w:rsidRDefault="005A744B" w:rsidP="005F2F73">
      <w:pPr>
        <w:jc w:val="both"/>
        <w:rPr>
          <w:sz w:val="20"/>
        </w:rPr>
      </w:pPr>
      <w:r w:rsidRPr="00340668">
        <w:rPr>
          <w:sz w:val="20"/>
        </w:rPr>
        <w:lastRenderedPageBreak/>
        <w:t>The proposal strikes all references of the House of General Membership from Section 9A as well as references to approval of the biennial report.  All business items are adequately addressed in Section 9B – Voting – Business Issues.</w:t>
      </w:r>
    </w:p>
    <w:p w:rsidR="00754A66" w:rsidRPr="00340668" w:rsidRDefault="006F5705" w:rsidP="0058056F">
      <w:pPr>
        <w:pStyle w:val="Heading2"/>
      </w:pPr>
      <w:bookmarkStart w:id="15" w:name="_Toc286848536"/>
      <w:r w:rsidRPr="00340668">
        <w:t>100-</w:t>
      </w:r>
      <w:r w:rsidR="005A744B" w:rsidRPr="00340668">
        <w:t>9</w:t>
      </w:r>
      <w:r w:rsidRPr="00340668">
        <w:tab/>
      </w:r>
      <w:r w:rsidR="00E12746" w:rsidRPr="00340668">
        <w:t>I</w:t>
      </w:r>
      <w:r w:rsidR="0058056F" w:rsidRPr="00340668">
        <w:tab/>
      </w:r>
      <w:r w:rsidR="00754A66" w:rsidRPr="00340668">
        <w:t>Strategic Planning</w:t>
      </w:r>
      <w:bookmarkEnd w:id="15"/>
    </w:p>
    <w:p w:rsidR="00754A66" w:rsidRPr="00340668" w:rsidRDefault="00754A66" w:rsidP="005F2F73">
      <w:pPr>
        <w:keepNext/>
        <w:tabs>
          <w:tab w:val="left" w:pos="810"/>
          <w:tab w:val="left" w:pos="1170"/>
        </w:tabs>
        <w:rPr>
          <w:sz w:val="20"/>
        </w:rPr>
      </w:pPr>
    </w:p>
    <w:p w:rsidR="005A744B" w:rsidRPr="00340668" w:rsidRDefault="005A744B" w:rsidP="005F2F73">
      <w:pPr>
        <w:tabs>
          <w:tab w:val="left" w:pos="810"/>
          <w:tab w:val="left" w:pos="1170"/>
        </w:tabs>
        <w:jc w:val="both"/>
        <w:rPr>
          <w:sz w:val="20"/>
        </w:rPr>
      </w:pPr>
      <w:r w:rsidRPr="00340668">
        <w:rPr>
          <w:sz w:val="20"/>
        </w:rPr>
        <w:t xml:space="preserve">The purpose of the strategic plan is to ensure the organization is moving forward and in the right direction.  The </w:t>
      </w:r>
      <w:r w:rsidR="00282CFC" w:rsidRPr="00340668">
        <w:rPr>
          <w:sz w:val="20"/>
        </w:rPr>
        <w:t xml:space="preserve">strategic </w:t>
      </w:r>
      <w:r w:rsidRPr="00340668">
        <w:rPr>
          <w:sz w:val="20"/>
        </w:rPr>
        <w:t xml:space="preserve">plan is available on the NCWM website at </w:t>
      </w:r>
      <w:hyperlink r:id="rId13" w:history="1">
        <w:r w:rsidRPr="00340668">
          <w:rPr>
            <w:rStyle w:val="Hyperlink"/>
          </w:rPr>
          <w:t>www.ncwm.net</w:t>
        </w:r>
      </w:hyperlink>
      <w:r w:rsidRPr="00340668">
        <w:rPr>
          <w:sz w:val="20"/>
        </w:rPr>
        <w:t xml:space="preserve"> under the “Members Only” tab.</w:t>
      </w:r>
    </w:p>
    <w:p w:rsidR="00E81FA6" w:rsidRPr="00340668" w:rsidRDefault="00E81FA6" w:rsidP="005F2F73">
      <w:pPr>
        <w:tabs>
          <w:tab w:val="left" w:pos="810"/>
          <w:tab w:val="left" w:pos="1170"/>
        </w:tabs>
        <w:jc w:val="both"/>
        <w:rPr>
          <w:sz w:val="20"/>
        </w:rPr>
      </w:pPr>
    </w:p>
    <w:p w:rsidR="00E81FA6" w:rsidRPr="00340668" w:rsidRDefault="00E81FA6" w:rsidP="00E81FA6">
      <w:pPr>
        <w:tabs>
          <w:tab w:val="left" w:pos="810"/>
          <w:tab w:val="left" w:pos="1170"/>
        </w:tabs>
        <w:jc w:val="both"/>
        <w:rPr>
          <w:sz w:val="20"/>
        </w:rPr>
      </w:pPr>
      <w:r w:rsidRPr="00340668">
        <w:rPr>
          <w:sz w:val="20"/>
        </w:rPr>
        <w:t xml:space="preserve">The Board of Directors will review the strategic plan at the January 2012 meeting.  Members are asked to provide input before that meeting on the </w:t>
      </w:r>
      <w:r w:rsidR="00C16C98" w:rsidRPr="00340668">
        <w:rPr>
          <w:sz w:val="20"/>
        </w:rPr>
        <w:t xml:space="preserve">five </w:t>
      </w:r>
      <w:r w:rsidRPr="00340668">
        <w:rPr>
          <w:sz w:val="20"/>
        </w:rPr>
        <w:t xml:space="preserve">current goals in the strategic plan and any other goals that they believe should be included.  </w:t>
      </w:r>
      <w:r w:rsidR="00F14CC7" w:rsidRPr="00340668">
        <w:rPr>
          <w:sz w:val="20"/>
        </w:rPr>
        <w:t xml:space="preserve">Mr. </w:t>
      </w:r>
      <w:r w:rsidRPr="00340668">
        <w:rPr>
          <w:sz w:val="20"/>
        </w:rPr>
        <w:t>Steve Patoray, BIML Director</w:t>
      </w:r>
      <w:r w:rsidR="00C16C98" w:rsidRPr="00340668">
        <w:rPr>
          <w:sz w:val="20"/>
        </w:rPr>
        <w:t>,</w:t>
      </w:r>
      <w:r w:rsidRPr="00340668">
        <w:rPr>
          <w:sz w:val="20"/>
        </w:rPr>
        <w:t xml:space="preserve"> highlighted the first goal for NCWM</w:t>
      </w:r>
      <w:r w:rsidR="003F4169" w:rsidRPr="00340668">
        <w:rPr>
          <w:sz w:val="20"/>
        </w:rPr>
        <w:t>,</w:t>
      </w:r>
      <w:r w:rsidRPr="00340668">
        <w:rPr>
          <w:sz w:val="20"/>
        </w:rPr>
        <w:t xml:space="preserve"> to enhance its role as a national and international resource for measurement standards development.  He extended an offer to assist NCWM in this goal and to work effectively toward the mutual benefit of both organizations and their missions.</w:t>
      </w:r>
    </w:p>
    <w:p w:rsidR="005A744B" w:rsidRPr="00340668" w:rsidRDefault="005A744B" w:rsidP="005F2F73">
      <w:pPr>
        <w:tabs>
          <w:tab w:val="left" w:pos="810"/>
          <w:tab w:val="left" w:pos="1170"/>
        </w:tabs>
        <w:jc w:val="both"/>
        <w:rPr>
          <w:sz w:val="20"/>
        </w:rPr>
      </w:pPr>
    </w:p>
    <w:p w:rsidR="005A744B" w:rsidRPr="00340668" w:rsidRDefault="005A744B" w:rsidP="005F2F73">
      <w:pPr>
        <w:tabs>
          <w:tab w:val="left" w:pos="810"/>
          <w:tab w:val="left" w:pos="1170"/>
        </w:tabs>
        <w:jc w:val="both"/>
        <w:rPr>
          <w:sz w:val="20"/>
        </w:rPr>
      </w:pPr>
      <w:r w:rsidRPr="00340668">
        <w:rPr>
          <w:sz w:val="20"/>
        </w:rPr>
        <w:t>Five primary goals are contained in the strategic plan.</w:t>
      </w:r>
    </w:p>
    <w:p w:rsidR="005A744B" w:rsidRPr="00340668" w:rsidRDefault="005A744B" w:rsidP="005F2F73">
      <w:pPr>
        <w:tabs>
          <w:tab w:val="left" w:pos="810"/>
          <w:tab w:val="left" w:pos="1170"/>
        </w:tabs>
        <w:jc w:val="both"/>
        <w:rPr>
          <w:sz w:val="20"/>
        </w:rPr>
      </w:pPr>
    </w:p>
    <w:p w:rsidR="005A744B" w:rsidRPr="00340668" w:rsidRDefault="005A744B" w:rsidP="00652EEA">
      <w:pPr>
        <w:numPr>
          <w:ilvl w:val="0"/>
          <w:numId w:val="2"/>
        </w:numPr>
        <w:tabs>
          <w:tab w:val="left" w:pos="630"/>
          <w:tab w:val="left" w:pos="1170"/>
        </w:tabs>
        <w:ind w:hanging="270"/>
        <w:jc w:val="both"/>
        <w:rPr>
          <w:sz w:val="20"/>
        </w:rPr>
      </w:pPr>
      <w:r w:rsidRPr="00340668">
        <w:rPr>
          <w:sz w:val="20"/>
        </w:rPr>
        <w:t>Enhance the NCWM as a national and international resource for measurement standards development.</w:t>
      </w:r>
    </w:p>
    <w:p w:rsidR="005A744B" w:rsidRPr="00340668" w:rsidRDefault="005A744B" w:rsidP="005F2F73">
      <w:pPr>
        <w:tabs>
          <w:tab w:val="left" w:pos="630"/>
          <w:tab w:val="left" w:pos="1170"/>
        </w:tabs>
        <w:ind w:left="540" w:hanging="180"/>
        <w:jc w:val="both"/>
        <w:rPr>
          <w:sz w:val="20"/>
        </w:rPr>
      </w:pPr>
    </w:p>
    <w:p w:rsidR="005A744B" w:rsidRPr="00340668" w:rsidRDefault="005A744B" w:rsidP="00652EEA">
      <w:pPr>
        <w:numPr>
          <w:ilvl w:val="0"/>
          <w:numId w:val="2"/>
        </w:numPr>
        <w:tabs>
          <w:tab w:val="left" w:pos="630"/>
          <w:tab w:val="left" w:pos="1170"/>
        </w:tabs>
        <w:ind w:hanging="270"/>
        <w:jc w:val="both"/>
        <w:rPr>
          <w:sz w:val="20"/>
        </w:rPr>
      </w:pPr>
      <w:r w:rsidRPr="00340668">
        <w:rPr>
          <w:sz w:val="20"/>
        </w:rPr>
        <w:t>Promote uniform training for individuals involved in weights and measures.</w:t>
      </w:r>
    </w:p>
    <w:p w:rsidR="005A744B" w:rsidRPr="00340668" w:rsidRDefault="005A744B" w:rsidP="005F2F73">
      <w:pPr>
        <w:tabs>
          <w:tab w:val="left" w:pos="630"/>
          <w:tab w:val="left" w:pos="1170"/>
        </w:tabs>
        <w:ind w:left="540" w:hanging="180"/>
        <w:jc w:val="both"/>
        <w:rPr>
          <w:sz w:val="20"/>
        </w:rPr>
      </w:pPr>
    </w:p>
    <w:p w:rsidR="005A744B" w:rsidRPr="00340668" w:rsidRDefault="005A744B" w:rsidP="00652EEA">
      <w:pPr>
        <w:numPr>
          <w:ilvl w:val="0"/>
          <w:numId w:val="2"/>
        </w:numPr>
        <w:tabs>
          <w:tab w:val="left" w:pos="630"/>
          <w:tab w:val="left" w:pos="1170"/>
        </w:tabs>
        <w:ind w:hanging="270"/>
        <w:jc w:val="both"/>
        <w:rPr>
          <w:sz w:val="20"/>
        </w:rPr>
      </w:pPr>
      <w:r w:rsidRPr="00340668">
        <w:rPr>
          <w:sz w:val="20"/>
        </w:rPr>
        <w:t>Continue to improve the National Type Evaluation Program (NTEP).</w:t>
      </w:r>
    </w:p>
    <w:p w:rsidR="005A744B" w:rsidRPr="00340668" w:rsidRDefault="005A744B" w:rsidP="005F2F73">
      <w:pPr>
        <w:tabs>
          <w:tab w:val="left" w:pos="630"/>
          <w:tab w:val="left" w:pos="1170"/>
        </w:tabs>
        <w:ind w:left="630" w:hanging="270"/>
        <w:jc w:val="both"/>
        <w:rPr>
          <w:sz w:val="20"/>
        </w:rPr>
      </w:pPr>
    </w:p>
    <w:p w:rsidR="005A744B" w:rsidRPr="00340668" w:rsidRDefault="005A744B" w:rsidP="00652EEA">
      <w:pPr>
        <w:numPr>
          <w:ilvl w:val="0"/>
          <w:numId w:val="2"/>
        </w:numPr>
        <w:tabs>
          <w:tab w:val="left" w:pos="630"/>
          <w:tab w:val="left" w:pos="810"/>
          <w:tab w:val="left" w:pos="1170"/>
        </w:tabs>
        <w:ind w:hanging="270"/>
        <w:jc w:val="both"/>
        <w:rPr>
          <w:sz w:val="20"/>
        </w:rPr>
      </w:pPr>
      <w:r w:rsidRPr="00340668">
        <w:rPr>
          <w:sz w:val="20"/>
        </w:rPr>
        <w:t>Expand the role of the NCWM as a resource for state and local weights and measures programs.</w:t>
      </w:r>
    </w:p>
    <w:p w:rsidR="005A744B" w:rsidRPr="00340668" w:rsidRDefault="005A744B" w:rsidP="005F2F73">
      <w:pPr>
        <w:tabs>
          <w:tab w:val="left" w:pos="630"/>
          <w:tab w:val="left" w:pos="810"/>
          <w:tab w:val="left" w:pos="1170"/>
        </w:tabs>
        <w:ind w:left="630" w:hanging="270"/>
        <w:jc w:val="both"/>
        <w:rPr>
          <w:sz w:val="20"/>
        </w:rPr>
      </w:pPr>
    </w:p>
    <w:p w:rsidR="005A744B" w:rsidRPr="00340668" w:rsidRDefault="005A744B" w:rsidP="00652EEA">
      <w:pPr>
        <w:numPr>
          <w:ilvl w:val="0"/>
          <w:numId w:val="2"/>
        </w:numPr>
        <w:tabs>
          <w:tab w:val="left" w:pos="630"/>
          <w:tab w:val="left" w:pos="810"/>
          <w:tab w:val="left" w:pos="1170"/>
        </w:tabs>
        <w:ind w:hanging="270"/>
        <w:jc w:val="both"/>
        <w:rPr>
          <w:sz w:val="20"/>
        </w:rPr>
      </w:pPr>
      <w:r w:rsidRPr="00340668">
        <w:rPr>
          <w:sz w:val="20"/>
        </w:rPr>
        <w:t>Ensure financial stability of the NCWM.</w:t>
      </w:r>
    </w:p>
    <w:p w:rsidR="005A744B" w:rsidRPr="00340668" w:rsidRDefault="005A744B" w:rsidP="005F2F73">
      <w:pPr>
        <w:tabs>
          <w:tab w:val="left" w:pos="630"/>
          <w:tab w:val="left" w:pos="810"/>
          <w:tab w:val="left" w:pos="1170"/>
        </w:tabs>
        <w:ind w:left="630" w:hanging="270"/>
        <w:jc w:val="both"/>
        <w:rPr>
          <w:sz w:val="20"/>
        </w:rPr>
      </w:pPr>
    </w:p>
    <w:p w:rsidR="005A744B" w:rsidRPr="00340668" w:rsidRDefault="005A744B" w:rsidP="005F2F73">
      <w:pPr>
        <w:tabs>
          <w:tab w:val="left" w:pos="810"/>
          <w:tab w:val="left" w:pos="1170"/>
        </w:tabs>
        <w:jc w:val="both"/>
        <w:rPr>
          <w:sz w:val="20"/>
        </w:rPr>
      </w:pPr>
      <w:r w:rsidRPr="00340668">
        <w:rPr>
          <w:b/>
          <w:sz w:val="20"/>
        </w:rPr>
        <w:t xml:space="preserve">National Certification Program:  </w:t>
      </w:r>
      <w:r w:rsidRPr="00340668">
        <w:rPr>
          <w:sz w:val="20"/>
        </w:rPr>
        <w:t xml:space="preserve">The Board is continuing to refine the strategies and measurements for meeting these goals.  One of the strategies for the second goal is the implementation of a National Certification Program for weights and measures officials.  This strategy has been placed as a top priority. In the fall of 2010, the Board received a proposal from </w:t>
      </w:r>
      <w:r w:rsidR="007F7B9A" w:rsidRPr="00340668">
        <w:rPr>
          <w:sz w:val="20"/>
        </w:rPr>
        <w:t>an individual</w:t>
      </w:r>
      <w:r w:rsidRPr="00340668">
        <w:rPr>
          <w:sz w:val="20"/>
        </w:rPr>
        <w:t xml:space="preserve">, to contract services to NCWM as </w:t>
      </w:r>
      <w:r w:rsidR="001F74AF" w:rsidRPr="00340668">
        <w:rPr>
          <w:sz w:val="20"/>
        </w:rPr>
        <w:t xml:space="preserve">the Certification Exam Coordinator working with the </w:t>
      </w:r>
      <w:r w:rsidRPr="00340668">
        <w:rPr>
          <w:sz w:val="20"/>
        </w:rPr>
        <w:t>Professional Development Committee</w:t>
      </w:r>
      <w:r w:rsidR="00B803F7" w:rsidRPr="00340668">
        <w:rPr>
          <w:sz w:val="20"/>
        </w:rPr>
        <w:t xml:space="preserve"> (PDC)</w:t>
      </w:r>
      <w:r w:rsidRPr="00340668">
        <w:rPr>
          <w:sz w:val="20"/>
        </w:rPr>
        <w:t xml:space="preserve">.  The Board deliberated over the proposal in a conference call in </w:t>
      </w:r>
      <w:r w:rsidR="007F7B9A" w:rsidRPr="00340668">
        <w:rPr>
          <w:sz w:val="20"/>
        </w:rPr>
        <w:t>Octob</w:t>
      </w:r>
      <w:r w:rsidRPr="00340668">
        <w:rPr>
          <w:sz w:val="20"/>
        </w:rPr>
        <w:t xml:space="preserve">er and </w:t>
      </w:r>
      <w:r w:rsidR="007F7B9A" w:rsidRPr="00340668">
        <w:rPr>
          <w:sz w:val="20"/>
        </w:rPr>
        <w:t>is working out the details of a possible contract for services.</w:t>
      </w:r>
    </w:p>
    <w:p w:rsidR="005A744B" w:rsidRPr="00340668" w:rsidRDefault="005A744B" w:rsidP="005F2F73">
      <w:pPr>
        <w:tabs>
          <w:tab w:val="left" w:pos="810"/>
          <w:tab w:val="left" w:pos="1170"/>
        </w:tabs>
        <w:jc w:val="both"/>
        <w:rPr>
          <w:sz w:val="20"/>
        </w:rPr>
      </w:pPr>
    </w:p>
    <w:p w:rsidR="005A744B" w:rsidRPr="00340668" w:rsidRDefault="005A744B" w:rsidP="005F2F73">
      <w:pPr>
        <w:tabs>
          <w:tab w:val="left" w:pos="810"/>
          <w:tab w:val="left" w:pos="1170"/>
        </w:tabs>
        <w:jc w:val="both"/>
        <w:rPr>
          <w:sz w:val="20"/>
        </w:rPr>
      </w:pPr>
      <w:r w:rsidRPr="00340668">
        <w:rPr>
          <w:b/>
          <w:sz w:val="20"/>
        </w:rPr>
        <w:t>Viable Support for NTEP Laboratories:</w:t>
      </w:r>
      <w:r w:rsidRPr="00340668">
        <w:rPr>
          <w:sz w:val="20"/>
        </w:rPr>
        <w:t xml:space="preserve">  Another strategy of high priority is to maintain viable support for NTEP laboratories under the third goal.  The Board will be monitoring the number of full-time employees associated with the authorized laboratories</w:t>
      </w:r>
      <w:r w:rsidR="003F4169" w:rsidRPr="00340668">
        <w:rPr>
          <w:sz w:val="20"/>
        </w:rPr>
        <w:t>,</w:t>
      </w:r>
      <w:r w:rsidRPr="00340668">
        <w:rPr>
          <w:sz w:val="20"/>
        </w:rPr>
        <w:t xml:space="preserve"> and will continue to track evaluation time and backlog statistics to ensure that NTEP evaluations can be completed in a timely manner.</w:t>
      </w:r>
    </w:p>
    <w:p w:rsidR="005A744B" w:rsidRPr="00340668" w:rsidRDefault="005A744B" w:rsidP="005F2F73">
      <w:pPr>
        <w:tabs>
          <w:tab w:val="left" w:pos="810"/>
          <w:tab w:val="left" w:pos="1170"/>
        </w:tabs>
        <w:jc w:val="both"/>
        <w:rPr>
          <w:sz w:val="20"/>
        </w:rPr>
      </w:pPr>
    </w:p>
    <w:p w:rsidR="00241DCA" w:rsidRPr="00340668" w:rsidRDefault="005A744B" w:rsidP="005F2F73">
      <w:pPr>
        <w:pStyle w:val="ListParagraph"/>
        <w:tabs>
          <w:tab w:val="left" w:pos="810"/>
          <w:tab w:val="left" w:pos="1170"/>
        </w:tabs>
        <w:spacing w:after="240"/>
        <w:ind w:left="0"/>
        <w:jc w:val="both"/>
        <w:rPr>
          <w:b/>
          <w:sz w:val="20"/>
        </w:rPr>
      </w:pPr>
      <w:r w:rsidRPr="00340668">
        <w:rPr>
          <w:b/>
          <w:sz w:val="20"/>
        </w:rPr>
        <w:t xml:space="preserve">Online Position Forum:  </w:t>
      </w:r>
      <w:r w:rsidRPr="00340668">
        <w:rPr>
          <w:sz w:val="20"/>
        </w:rPr>
        <w:t>The project is complet</w:t>
      </w:r>
      <w:r w:rsidR="00282CFC" w:rsidRPr="00340668">
        <w:rPr>
          <w:sz w:val="20"/>
        </w:rPr>
        <w:t>ed for launch on May 1, 2011.  A</w:t>
      </w:r>
      <w:r w:rsidRPr="00340668">
        <w:rPr>
          <w:sz w:val="20"/>
        </w:rPr>
        <w:t xml:space="preserve"> live demonstration </w:t>
      </w:r>
      <w:r w:rsidR="00282CFC" w:rsidRPr="00340668">
        <w:rPr>
          <w:sz w:val="20"/>
        </w:rPr>
        <w:t xml:space="preserve">was given at the </w:t>
      </w:r>
      <w:r w:rsidRPr="00340668">
        <w:rPr>
          <w:sz w:val="20"/>
        </w:rPr>
        <w:t xml:space="preserve">2011 Interim </w:t>
      </w:r>
      <w:r w:rsidR="003F4169" w:rsidRPr="00340668">
        <w:rPr>
          <w:sz w:val="20"/>
        </w:rPr>
        <w:t xml:space="preserve">Meeting, </w:t>
      </w:r>
      <w:r w:rsidRPr="00340668">
        <w:rPr>
          <w:sz w:val="20"/>
        </w:rPr>
        <w:t xml:space="preserve">and </w:t>
      </w:r>
      <w:r w:rsidR="00282CFC" w:rsidRPr="00340668">
        <w:rPr>
          <w:sz w:val="20"/>
        </w:rPr>
        <w:t xml:space="preserve">another is planned for the 2011 </w:t>
      </w:r>
      <w:r w:rsidRPr="00340668">
        <w:rPr>
          <w:sz w:val="20"/>
        </w:rPr>
        <w:t xml:space="preserve">Annual Meeting.  Please see agenda </w:t>
      </w:r>
      <w:r w:rsidR="001D0989" w:rsidRPr="00340668">
        <w:rPr>
          <w:sz w:val="20"/>
        </w:rPr>
        <w:t>I</w:t>
      </w:r>
      <w:r w:rsidRPr="00340668">
        <w:rPr>
          <w:sz w:val="20"/>
        </w:rPr>
        <w:t>tem 100-2 for more details.</w:t>
      </w:r>
    </w:p>
    <w:p w:rsidR="00754A66" w:rsidRPr="00340668" w:rsidRDefault="006F5705" w:rsidP="0058056F">
      <w:pPr>
        <w:pStyle w:val="Heading2"/>
      </w:pPr>
      <w:bookmarkStart w:id="16" w:name="_Toc286848537"/>
      <w:r w:rsidRPr="00340668">
        <w:t>100-</w:t>
      </w:r>
      <w:r w:rsidR="005A744B" w:rsidRPr="00340668">
        <w:t>10</w:t>
      </w:r>
      <w:r w:rsidRPr="00340668">
        <w:tab/>
      </w:r>
      <w:r w:rsidR="00E12746" w:rsidRPr="00340668">
        <w:t>I</w:t>
      </w:r>
      <w:r w:rsidR="0058056F" w:rsidRPr="00340668">
        <w:tab/>
      </w:r>
      <w:r w:rsidR="00754A66" w:rsidRPr="00340668">
        <w:t>Financial Report</w:t>
      </w:r>
      <w:bookmarkEnd w:id="16"/>
    </w:p>
    <w:p w:rsidR="00754A66" w:rsidRPr="00340668" w:rsidRDefault="00754A66" w:rsidP="005F2F73">
      <w:pPr>
        <w:keepNext/>
        <w:tabs>
          <w:tab w:val="left" w:pos="810"/>
          <w:tab w:val="left" w:pos="1170"/>
        </w:tabs>
      </w:pPr>
    </w:p>
    <w:p w:rsidR="005A744B" w:rsidRPr="00340668" w:rsidRDefault="005A744B" w:rsidP="005F2F73">
      <w:pPr>
        <w:tabs>
          <w:tab w:val="left" w:pos="810"/>
          <w:tab w:val="left" w:pos="1170"/>
        </w:tabs>
        <w:jc w:val="both"/>
        <w:rPr>
          <w:sz w:val="20"/>
        </w:rPr>
      </w:pPr>
      <w:r w:rsidRPr="00340668">
        <w:rPr>
          <w:sz w:val="20"/>
        </w:rPr>
        <w:t xml:space="preserve">NCWM operates on a fiscal year of October 1 through September 30.  Budgets are set to be conservative on projected revenues and realistic on anticipated expenses.  </w:t>
      </w:r>
    </w:p>
    <w:p w:rsidR="005A744B" w:rsidRPr="00340668" w:rsidRDefault="005A744B" w:rsidP="005F2F73">
      <w:pPr>
        <w:tabs>
          <w:tab w:val="left" w:pos="810"/>
          <w:tab w:val="left" w:pos="1170"/>
        </w:tabs>
        <w:jc w:val="both"/>
        <w:rPr>
          <w:sz w:val="20"/>
        </w:rPr>
      </w:pPr>
    </w:p>
    <w:p w:rsidR="005A744B" w:rsidRPr="00340668" w:rsidRDefault="005A744B" w:rsidP="005F2F73">
      <w:pPr>
        <w:tabs>
          <w:tab w:val="left" w:pos="810"/>
          <w:tab w:val="left" w:pos="1170"/>
        </w:tabs>
        <w:jc w:val="both"/>
        <w:rPr>
          <w:sz w:val="20"/>
        </w:rPr>
      </w:pPr>
      <w:r w:rsidRPr="00340668">
        <w:rPr>
          <w:sz w:val="20"/>
        </w:rPr>
        <w:t>The Executive Director was asked to pro</w:t>
      </w:r>
      <w:r w:rsidR="00A94606" w:rsidRPr="00340668">
        <w:rPr>
          <w:sz w:val="20"/>
        </w:rPr>
        <w:t xml:space="preserve">vide a </w:t>
      </w:r>
      <w:r w:rsidR="007F7B9A" w:rsidRPr="00340668">
        <w:rPr>
          <w:sz w:val="20"/>
        </w:rPr>
        <w:t xml:space="preserve">graphic view of NCWM finances before and after </w:t>
      </w:r>
      <w:r w:rsidR="00AB67D3" w:rsidRPr="00340668">
        <w:rPr>
          <w:sz w:val="20"/>
        </w:rPr>
        <w:t xml:space="preserve">NCWM </w:t>
      </w:r>
      <w:r w:rsidR="002E12E4" w:rsidRPr="00340668">
        <w:rPr>
          <w:sz w:val="20"/>
        </w:rPr>
        <w:t>hired its own staff and opened a headquarters office</w:t>
      </w:r>
      <w:r w:rsidR="00282CFC" w:rsidRPr="00340668">
        <w:rPr>
          <w:sz w:val="20"/>
        </w:rPr>
        <w:t xml:space="preserve"> in 2008</w:t>
      </w:r>
      <w:r w:rsidR="002E12E4" w:rsidRPr="00340668">
        <w:rPr>
          <w:sz w:val="20"/>
        </w:rPr>
        <w:t>.  Prior to that, NCWM contracted for the services of an association management</w:t>
      </w:r>
      <w:r w:rsidR="00AB67D3" w:rsidRPr="00340668">
        <w:rPr>
          <w:sz w:val="20"/>
        </w:rPr>
        <w:t xml:space="preserve"> company.  </w:t>
      </w:r>
      <w:r w:rsidRPr="00340668">
        <w:rPr>
          <w:sz w:val="20"/>
        </w:rPr>
        <w:t>Below is a graphic view of the past 10 fiscal years</w:t>
      </w:r>
      <w:r w:rsidR="00A44B71" w:rsidRPr="00340668">
        <w:rPr>
          <w:sz w:val="20"/>
        </w:rPr>
        <w:t xml:space="preserve"> based on year-end audit reports</w:t>
      </w:r>
      <w:r w:rsidRPr="00340668">
        <w:rPr>
          <w:sz w:val="20"/>
        </w:rPr>
        <w:t xml:space="preserve">.  The spike in expenses in 2008 </w:t>
      </w:r>
      <w:r w:rsidR="00AB67D3" w:rsidRPr="00340668">
        <w:rPr>
          <w:sz w:val="20"/>
        </w:rPr>
        <w:t xml:space="preserve">reflects </w:t>
      </w:r>
      <w:r w:rsidRPr="00340668">
        <w:rPr>
          <w:sz w:val="20"/>
        </w:rPr>
        <w:t xml:space="preserve">the cost of </w:t>
      </w:r>
      <w:r w:rsidR="00AB67D3" w:rsidRPr="00340668">
        <w:rPr>
          <w:sz w:val="20"/>
        </w:rPr>
        <w:t>the management transition.  T</w:t>
      </w:r>
      <w:r w:rsidR="001F74AF" w:rsidRPr="00340668">
        <w:rPr>
          <w:sz w:val="20"/>
        </w:rPr>
        <w:t xml:space="preserve">he management company was still under contract </w:t>
      </w:r>
      <w:r w:rsidR="00AB67D3" w:rsidRPr="00340668">
        <w:rPr>
          <w:sz w:val="20"/>
        </w:rPr>
        <w:t xml:space="preserve">that year </w:t>
      </w:r>
      <w:r w:rsidR="001F74AF" w:rsidRPr="00340668">
        <w:rPr>
          <w:sz w:val="20"/>
        </w:rPr>
        <w:t xml:space="preserve">while NCWM hired </w:t>
      </w:r>
      <w:r w:rsidRPr="00340668">
        <w:rPr>
          <w:sz w:val="20"/>
        </w:rPr>
        <w:t xml:space="preserve">employees and </w:t>
      </w:r>
      <w:r w:rsidR="001F74AF" w:rsidRPr="00340668">
        <w:rPr>
          <w:sz w:val="20"/>
        </w:rPr>
        <w:t xml:space="preserve">procured </w:t>
      </w:r>
      <w:r w:rsidRPr="00340668">
        <w:rPr>
          <w:sz w:val="20"/>
        </w:rPr>
        <w:t>office space, furnitu</w:t>
      </w:r>
      <w:r w:rsidR="001F74AF" w:rsidRPr="00340668">
        <w:rPr>
          <w:sz w:val="20"/>
        </w:rPr>
        <w:t>re, computers</w:t>
      </w:r>
      <w:r w:rsidR="00B803F7" w:rsidRPr="00340668">
        <w:rPr>
          <w:sz w:val="20"/>
        </w:rPr>
        <w:t>,</w:t>
      </w:r>
      <w:r w:rsidR="001F74AF" w:rsidRPr="00340668">
        <w:rPr>
          <w:sz w:val="20"/>
        </w:rPr>
        <w:t xml:space="preserve"> etc</w:t>
      </w:r>
      <w:r w:rsidRPr="00340668">
        <w:rPr>
          <w:sz w:val="20"/>
        </w:rPr>
        <w:t xml:space="preserve">.  </w:t>
      </w:r>
      <w:r w:rsidR="00AB67D3" w:rsidRPr="00340668">
        <w:rPr>
          <w:sz w:val="20"/>
        </w:rPr>
        <w:t xml:space="preserve">The graph shows significant savings in the following years of 2009 and 2010 even though NCWM </w:t>
      </w:r>
      <w:r w:rsidRPr="00340668">
        <w:rPr>
          <w:sz w:val="20"/>
        </w:rPr>
        <w:t xml:space="preserve">invested </w:t>
      </w:r>
      <w:r w:rsidR="00AB67D3" w:rsidRPr="00340668">
        <w:rPr>
          <w:sz w:val="20"/>
        </w:rPr>
        <w:t xml:space="preserve">significantly </w:t>
      </w:r>
      <w:r w:rsidRPr="00340668">
        <w:rPr>
          <w:sz w:val="20"/>
        </w:rPr>
        <w:t xml:space="preserve">in new initiatives </w:t>
      </w:r>
      <w:r w:rsidR="002E12E4" w:rsidRPr="00340668">
        <w:rPr>
          <w:sz w:val="20"/>
        </w:rPr>
        <w:t xml:space="preserve">during that time.  Those initiatives of the past </w:t>
      </w:r>
      <w:r w:rsidR="00B803F7" w:rsidRPr="00340668">
        <w:rPr>
          <w:sz w:val="20"/>
        </w:rPr>
        <w:t xml:space="preserve">two </w:t>
      </w:r>
      <w:r w:rsidR="002E12E4" w:rsidRPr="00340668">
        <w:rPr>
          <w:sz w:val="20"/>
        </w:rPr>
        <w:t xml:space="preserve">years include </w:t>
      </w:r>
      <w:r w:rsidRPr="00340668">
        <w:rPr>
          <w:sz w:val="20"/>
        </w:rPr>
        <w:t xml:space="preserve">the </w:t>
      </w:r>
      <w:r w:rsidR="00AB67D3" w:rsidRPr="00340668">
        <w:rPr>
          <w:sz w:val="20"/>
        </w:rPr>
        <w:t>new</w:t>
      </w:r>
      <w:r w:rsidRPr="00340668">
        <w:rPr>
          <w:sz w:val="20"/>
        </w:rPr>
        <w:t xml:space="preserve"> website</w:t>
      </w:r>
      <w:r w:rsidR="00AB67D3" w:rsidRPr="00340668">
        <w:rPr>
          <w:sz w:val="20"/>
        </w:rPr>
        <w:t xml:space="preserve"> with </w:t>
      </w:r>
      <w:r w:rsidR="00AB67D3" w:rsidRPr="00340668">
        <w:rPr>
          <w:sz w:val="20"/>
        </w:rPr>
        <w:lastRenderedPageBreak/>
        <w:t>improved functionality</w:t>
      </w:r>
      <w:r w:rsidRPr="00340668">
        <w:rPr>
          <w:sz w:val="20"/>
        </w:rPr>
        <w:t>, implementation of e</w:t>
      </w:r>
      <w:r w:rsidR="001D0989" w:rsidRPr="00340668">
        <w:rPr>
          <w:sz w:val="20"/>
        </w:rPr>
        <w:noBreakHyphen/>
      </w:r>
      <w:r w:rsidRPr="00340668">
        <w:rPr>
          <w:sz w:val="20"/>
        </w:rPr>
        <w:t xml:space="preserve">commerce, </w:t>
      </w:r>
      <w:r w:rsidR="00AB67D3" w:rsidRPr="00340668">
        <w:rPr>
          <w:sz w:val="20"/>
        </w:rPr>
        <w:t xml:space="preserve">new regional association websites, </w:t>
      </w:r>
      <w:r w:rsidR="002E12E4" w:rsidRPr="00340668">
        <w:rPr>
          <w:sz w:val="20"/>
        </w:rPr>
        <w:t xml:space="preserve">the National Certification Program, </w:t>
      </w:r>
      <w:r w:rsidRPr="00340668">
        <w:rPr>
          <w:sz w:val="20"/>
        </w:rPr>
        <w:t xml:space="preserve">and </w:t>
      </w:r>
      <w:r w:rsidR="002E12E4" w:rsidRPr="00340668">
        <w:rPr>
          <w:sz w:val="20"/>
        </w:rPr>
        <w:t xml:space="preserve">other </w:t>
      </w:r>
      <w:r w:rsidRPr="00340668">
        <w:rPr>
          <w:sz w:val="20"/>
        </w:rPr>
        <w:t xml:space="preserve">improvements to services.  </w:t>
      </w:r>
    </w:p>
    <w:p w:rsidR="00A94606" w:rsidRPr="00340668" w:rsidRDefault="00A94606" w:rsidP="005F2F73">
      <w:pPr>
        <w:tabs>
          <w:tab w:val="left" w:pos="810"/>
          <w:tab w:val="left" w:pos="1170"/>
        </w:tabs>
        <w:jc w:val="both"/>
        <w:rPr>
          <w:sz w:val="20"/>
        </w:rPr>
      </w:pPr>
    </w:p>
    <w:p w:rsidR="005A744B" w:rsidRPr="00340668" w:rsidRDefault="005A744B" w:rsidP="00656312">
      <w:pPr>
        <w:tabs>
          <w:tab w:val="left" w:pos="810"/>
          <w:tab w:val="left" w:pos="1170"/>
        </w:tabs>
        <w:jc w:val="center"/>
        <w:rPr>
          <w:b/>
          <w:sz w:val="20"/>
        </w:rPr>
      </w:pPr>
      <w:r w:rsidRPr="00340668">
        <w:rPr>
          <w:b/>
          <w:sz w:val="20"/>
        </w:rPr>
        <w:t>10-Year Financial Analysis</w:t>
      </w:r>
    </w:p>
    <w:p w:rsidR="00656312" w:rsidRPr="00340668" w:rsidRDefault="00656312" w:rsidP="00656312">
      <w:pPr>
        <w:tabs>
          <w:tab w:val="left" w:pos="810"/>
          <w:tab w:val="left" w:pos="1170"/>
        </w:tabs>
        <w:jc w:val="center"/>
        <w:rPr>
          <w:b/>
          <w:sz w:val="20"/>
        </w:rPr>
      </w:pPr>
    </w:p>
    <w:p w:rsidR="005A744B" w:rsidRPr="00340668" w:rsidRDefault="00E61489" w:rsidP="005F2F73">
      <w:pPr>
        <w:tabs>
          <w:tab w:val="left" w:pos="810"/>
          <w:tab w:val="left" w:pos="1170"/>
        </w:tabs>
        <w:jc w:val="both"/>
        <w:rPr>
          <w:sz w:val="20"/>
        </w:rPr>
      </w:pPr>
      <w:r w:rsidRPr="00340668">
        <w:rPr>
          <w:noProof/>
          <w:sz w:val="20"/>
        </w:rPr>
        <w:drawing>
          <wp:inline distT="0" distB="0" distL="0" distR="0">
            <wp:extent cx="5534025" cy="3705225"/>
            <wp:effectExtent l="0" t="0" r="9525" b="0"/>
            <wp:docPr id="1" name="Objec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
                    <pic:cNvPicPr>
                      <a:picLocks noChangeArrowheads="1"/>
                    </pic:cNvPicPr>
                  </pic:nvPicPr>
                  <pic:blipFill>
                    <a:blip r:embed="rId14" cstate="print">
                      <a:grayscl/>
                    </a:blip>
                    <a:srcRect l="-775" t="-218" b="-218"/>
                    <a:stretch>
                      <a:fillRect/>
                    </a:stretch>
                  </pic:blipFill>
                  <pic:spPr bwMode="auto">
                    <a:xfrm>
                      <a:off x="0" y="0"/>
                      <a:ext cx="5534025" cy="3705225"/>
                    </a:xfrm>
                    <a:prstGeom prst="rect">
                      <a:avLst/>
                    </a:prstGeom>
                    <a:noFill/>
                    <a:ln w="9525">
                      <a:noFill/>
                      <a:miter lim="800000"/>
                      <a:headEnd/>
                      <a:tailEnd/>
                    </a:ln>
                  </pic:spPr>
                </pic:pic>
              </a:graphicData>
            </a:graphic>
          </wp:inline>
        </w:drawing>
      </w:r>
    </w:p>
    <w:p w:rsidR="005A744B" w:rsidRPr="00340668" w:rsidRDefault="005A744B" w:rsidP="005F2F73">
      <w:pPr>
        <w:tabs>
          <w:tab w:val="left" w:pos="810"/>
          <w:tab w:val="left" w:pos="1170"/>
        </w:tabs>
        <w:jc w:val="both"/>
        <w:rPr>
          <w:sz w:val="20"/>
        </w:rPr>
      </w:pPr>
    </w:p>
    <w:p w:rsidR="005A744B" w:rsidRPr="00340668" w:rsidRDefault="005A744B" w:rsidP="005F2F73">
      <w:pPr>
        <w:keepNext/>
        <w:tabs>
          <w:tab w:val="left" w:pos="810"/>
          <w:tab w:val="left" w:pos="1170"/>
        </w:tabs>
        <w:jc w:val="both"/>
        <w:rPr>
          <w:color w:val="000000"/>
          <w:sz w:val="20"/>
        </w:rPr>
      </w:pPr>
      <w:r w:rsidRPr="00340668">
        <w:rPr>
          <w:color w:val="000000"/>
          <w:sz w:val="20"/>
        </w:rPr>
        <w:lastRenderedPageBreak/>
        <w:t xml:space="preserve">The following is the balance statement as of </w:t>
      </w:r>
      <w:r w:rsidR="00F566A1" w:rsidRPr="00340668">
        <w:rPr>
          <w:color w:val="000000"/>
          <w:sz w:val="20"/>
        </w:rPr>
        <w:t>June 30, 2011</w:t>
      </w:r>
      <w:r w:rsidR="00BF77DF" w:rsidRPr="00340668">
        <w:rPr>
          <w:color w:val="000000"/>
          <w:sz w:val="20"/>
        </w:rPr>
        <w:t>,</w:t>
      </w:r>
      <w:r w:rsidR="00DF1F7C" w:rsidRPr="00340668">
        <w:rPr>
          <w:color w:val="000000"/>
          <w:sz w:val="20"/>
        </w:rPr>
        <w:t xml:space="preserve"> in comparison with the same time </w:t>
      </w:r>
      <w:r w:rsidR="00A344F9" w:rsidRPr="00340668">
        <w:rPr>
          <w:color w:val="000000"/>
          <w:sz w:val="20"/>
        </w:rPr>
        <w:t>the previous</w:t>
      </w:r>
      <w:r w:rsidR="00DF1F7C" w:rsidRPr="00340668">
        <w:rPr>
          <w:color w:val="000000"/>
          <w:sz w:val="20"/>
        </w:rPr>
        <w:t xml:space="preserve"> year.</w:t>
      </w:r>
    </w:p>
    <w:p w:rsidR="005A744B" w:rsidRPr="00340668" w:rsidRDefault="005A744B" w:rsidP="005F2F73">
      <w:pPr>
        <w:keepNext/>
        <w:tabs>
          <w:tab w:val="left" w:pos="810"/>
          <w:tab w:val="left" w:pos="1170"/>
        </w:tabs>
        <w:jc w:val="both"/>
        <w:rPr>
          <w:color w:val="000000"/>
          <w:sz w:val="20"/>
        </w:rPr>
      </w:pPr>
    </w:p>
    <w:tbl>
      <w:tblPr>
        <w:tblW w:w="8679" w:type="dxa"/>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8"/>
        <w:gridCol w:w="450"/>
        <w:gridCol w:w="450"/>
        <w:gridCol w:w="2811"/>
        <w:gridCol w:w="2160"/>
        <w:gridCol w:w="270"/>
        <w:gridCol w:w="2070"/>
      </w:tblGrid>
      <w:tr w:rsidR="00E81FA6" w:rsidRPr="00340668" w:rsidTr="00F566A1">
        <w:tc>
          <w:tcPr>
            <w:tcW w:w="4179" w:type="dxa"/>
            <w:gridSpan w:val="4"/>
            <w:tcBorders>
              <w:top w:val="nil"/>
              <w:left w:val="nil"/>
              <w:bottom w:val="nil"/>
              <w:right w:val="nil"/>
            </w:tcBorders>
          </w:tcPr>
          <w:p w:rsidR="00E81FA6" w:rsidRPr="00340668" w:rsidRDefault="00E81FA6" w:rsidP="00245FEA">
            <w:pPr>
              <w:keepNext/>
              <w:tabs>
                <w:tab w:val="left" w:pos="810"/>
                <w:tab w:val="left" w:pos="1170"/>
              </w:tabs>
              <w:rPr>
                <w:b/>
                <w:color w:val="000000"/>
                <w:sz w:val="20"/>
              </w:rPr>
            </w:pPr>
            <w:r w:rsidRPr="00340668">
              <w:rPr>
                <w:b/>
                <w:color w:val="000000"/>
                <w:sz w:val="20"/>
              </w:rPr>
              <w:t>ASSETS</w:t>
            </w:r>
          </w:p>
        </w:tc>
        <w:tc>
          <w:tcPr>
            <w:tcW w:w="2160" w:type="dxa"/>
            <w:tcBorders>
              <w:top w:val="nil"/>
              <w:left w:val="nil"/>
              <w:bottom w:val="single" w:sz="4" w:space="0" w:color="000000"/>
              <w:right w:val="nil"/>
            </w:tcBorders>
          </w:tcPr>
          <w:p w:rsidR="00E81FA6" w:rsidRPr="00340668" w:rsidRDefault="00E81FA6" w:rsidP="00F14CC7">
            <w:pPr>
              <w:keepNext/>
              <w:tabs>
                <w:tab w:val="left" w:pos="810"/>
                <w:tab w:val="left" w:pos="1170"/>
              </w:tabs>
              <w:jc w:val="center"/>
              <w:rPr>
                <w:b/>
                <w:color w:val="000000"/>
                <w:sz w:val="20"/>
              </w:rPr>
            </w:pPr>
            <w:r w:rsidRPr="00340668">
              <w:rPr>
                <w:b/>
                <w:color w:val="000000"/>
                <w:sz w:val="20"/>
              </w:rPr>
              <w:t>June 30, 2010</w:t>
            </w:r>
          </w:p>
        </w:tc>
        <w:tc>
          <w:tcPr>
            <w:tcW w:w="270" w:type="dxa"/>
            <w:tcBorders>
              <w:top w:val="nil"/>
              <w:left w:val="nil"/>
              <w:bottom w:val="single" w:sz="4" w:space="0" w:color="000000"/>
              <w:right w:val="nil"/>
            </w:tcBorders>
          </w:tcPr>
          <w:p w:rsidR="00E81FA6" w:rsidRPr="00340668" w:rsidRDefault="00E81FA6" w:rsidP="00F14CC7">
            <w:pPr>
              <w:keepNext/>
              <w:tabs>
                <w:tab w:val="left" w:pos="810"/>
                <w:tab w:val="left" w:pos="1170"/>
              </w:tabs>
              <w:jc w:val="center"/>
              <w:rPr>
                <w:b/>
                <w:color w:val="000000"/>
                <w:sz w:val="20"/>
              </w:rPr>
            </w:pPr>
          </w:p>
        </w:tc>
        <w:tc>
          <w:tcPr>
            <w:tcW w:w="2070" w:type="dxa"/>
            <w:tcBorders>
              <w:top w:val="nil"/>
              <w:left w:val="nil"/>
              <w:bottom w:val="single" w:sz="4" w:space="0" w:color="000000"/>
              <w:right w:val="nil"/>
            </w:tcBorders>
          </w:tcPr>
          <w:p w:rsidR="00E81FA6" w:rsidRPr="00340668" w:rsidRDefault="00E81FA6" w:rsidP="00F14CC7">
            <w:pPr>
              <w:keepNext/>
              <w:tabs>
                <w:tab w:val="left" w:pos="810"/>
                <w:tab w:val="left" w:pos="1170"/>
              </w:tabs>
              <w:jc w:val="center"/>
              <w:rPr>
                <w:b/>
                <w:color w:val="000000"/>
                <w:sz w:val="20"/>
              </w:rPr>
            </w:pPr>
            <w:r w:rsidRPr="00340668">
              <w:rPr>
                <w:b/>
                <w:color w:val="000000"/>
                <w:sz w:val="20"/>
              </w:rPr>
              <w:t>June 30, 2011</w:t>
            </w:r>
          </w:p>
        </w:tc>
      </w:tr>
      <w:tr w:rsidR="00E81FA6" w:rsidRPr="00340668" w:rsidTr="00F566A1">
        <w:tc>
          <w:tcPr>
            <w:tcW w:w="468" w:type="dxa"/>
            <w:tcBorders>
              <w:top w:val="nil"/>
              <w:left w:val="nil"/>
              <w:bottom w:val="nil"/>
              <w:right w:val="nil"/>
            </w:tcBorders>
          </w:tcPr>
          <w:p w:rsidR="00E81FA6" w:rsidRPr="00340668" w:rsidRDefault="00E81FA6" w:rsidP="005F2F73">
            <w:pPr>
              <w:keepNext/>
              <w:tabs>
                <w:tab w:val="left" w:pos="810"/>
                <w:tab w:val="left" w:pos="1170"/>
              </w:tabs>
              <w:jc w:val="both"/>
              <w:rPr>
                <w:color w:val="000000"/>
                <w:sz w:val="20"/>
              </w:rPr>
            </w:pPr>
          </w:p>
        </w:tc>
        <w:tc>
          <w:tcPr>
            <w:tcW w:w="3711" w:type="dxa"/>
            <w:gridSpan w:val="3"/>
            <w:tcBorders>
              <w:top w:val="nil"/>
              <w:left w:val="nil"/>
              <w:bottom w:val="nil"/>
              <w:right w:val="nil"/>
            </w:tcBorders>
          </w:tcPr>
          <w:p w:rsidR="00E81FA6" w:rsidRPr="00340668" w:rsidRDefault="00E81FA6" w:rsidP="005F2F73">
            <w:pPr>
              <w:keepNext/>
              <w:tabs>
                <w:tab w:val="left" w:pos="810"/>
                <w:tab w:val="left" w:pos="1170"/>
              </w:tabs>
              <w:rPr>
                <w:color w:val="000000"/>
                <w:sz w:val="20"/>
              </w:rPr>
            </w:pPr>
            <w:r w:rsidRPr="00340668">
              <w:rPr>
                <w:color w:val="000000"/>
                <w:sz w:val="20"/>
              </w:rPr>
              <w:t>Current Assets</w:t>
            </w:r>
          </w:p>
        </w:tc>
        <w:tc>
          <w:tcPr>
            <w:tcW w:w="2160" w:type="dxa"/>
            <w:tcBorders>
              <w:top w:val="single" w:sz="4" w:space="0" w:color="000000"/>
              <w:left w:val="nil"/>
              <w:bottom w:val="nil"/>
              <w:right w:val="nil"/>
            </w:tcBorders>
          </w:tcPr>
          <w:p w:rsidR="00E81FA6" w:rsidRPr="00340668" w:rsidRDefault="00E81FA6" w:rsidP="00F14CC7">
            <w:pPr>
              <w:keepNext/>
              <w:tabs>
                <w:tab w:val="left" w:pos="810"/>
                <w:tab w:val="left" w:pos="1170"/>
              </w:tabs>
              <w:rPr>
                <w:color w:val="000000"/>
                <w:sz w:val="20"/>
              </w:rPr>
            </w:pPr>
            <w:r w:rsidRPr="00340668">
              <w:rPr>
                <w:color w:val="000000"/>
                <w:sz w:val="20"/>
              </w:rPr>
              <w:t>$</w:t>
            </w:r>
          </w:p>
        </w:tc>
        <w:tc>
          <w:tcPr>
            <w:tcW w:w="270" w:type="dxa"/>
            <w:tcBorders>
              <w:top w:val="single" w:sz="4" w:space="0" w:color="000000"/>
              <w:left w:val="nil"/>
              <w:bottom w:val="nil"/>
              <w:right w:val="nil"/>
            </w:tcBorders>
          </w:tcPr>
          <w:p w:rsidR="00E81FA6" w:rsidRPr="00340668" w:rsidRDefault="00E81FA6" w:rsidP="00F14CC7">
            <w:pPr>
              <w:keepNext/>
              <w:tabs>
                <w:tab w:val="left" w:pos="810"/>
                <w:tab w:val="left" w:pos="1170"/>
              </w:tabs>
              <w:rPr>
                <w:color w:val="000000"/>
                <w:sz w:val="20"/>
              </w:rPr>
            </w:pPr>
          </w:p>
        </w:tc>
        <w:tc>
          <w:tcPr>
            <w:tcW w:w="2070" w:type="dxa"/>
            <w:tcBorders>
              <w:top w:val="single" w:sz="4" w:space="0" w:color="000000"/>
              <w:left w:val="nil"/>
              <w:bottom w:val="nil"/>
              <w:right w:val="nil"/>
            </w:tcBorders>
          </w:tcPr>
          <w:p w:rsidR="00E81FA6" w:rsidRPr="00340668" w:rsidRDefault="00E81FA6" w:rsidP="00F14CC7">
            <w:pPr>
              <w:keepNext/>
              <w:tabs>
                <w:tab w:val="left" w:pos="810"/>
                <w:tab w:val="left" w:pos="1170"/>
              </w:tabs>
              <w:rPr>
                <w:color w:val="000000"/>
                <w:sz w:val="20"/>
              </w:rPr>
            </w:pPr>
            <w:r w:rsidRPr="00340668">
              <w:rPr>
                <w:color w:val="000000"/>
                <w:sz w:val="20"/>
              </w:rPr>
              <w:t>$</w:t>
            </w:r>
          </w:p>
        </w:tc>
      </w:tr>
      <w:tr w:rsidR="00E81FA6" w:rsidRPr="00340668" w:rsidTr="00F566A1">
        <w:tc>
          <w:tcPr>
            <w:tcW w:w="918" w:type="dxa"/>
            <w:gridSpan w:val="2"/>
            <w:tcBorders>
              <w:top w:val="nil"/>
              <w:left w:val="nil"/>
              <w:bottom w:val="nil"/>
              <w:right w:val="nil"/>
            </w:tcBorders>
          </w:tcPr>
          <w:p w:rsidR="00E81FA6" w:rsidRPr="00340668" w:rsidRDefault="00E81FA6" w:rsidP="005F2F73">
            <w:pPr>
              <w:keepNext/>
              <w:tabs>
                <w:tab w:val="left" w:pos="810"/>
                <w:tab w:val="left" w:pos="1170"/>
              </w:tabs>
              <w:jc w:val="both"/>
              <w:rPr>
                <w:color w:val="000000"/>
                <w:sz w:val="20"/>
              </w:rPr>
            </w:pPr>
          </w:p>
        </w:tc>
        <w:tc>
          <w:tcPr>
            <w:tcW w:w="3261" w:type="dxa"/>
            <w:gridSpan w:val="2"/>
            <w:tcBorders>
              <w:top w:val="nil"/>
              <w:left w:val="nil"/>
              <w:bottom w:val="nil"/>
              <w:right w:val="nil"/>
            </w:tcBorders>
          </w:tcPr>
          <w:p w:rsidR="00E81FA6" w:rsidRPr="00340668" w:rsidRDefault="00E81FA6" w:rsidP="005F2F73">
            <w:pPr>
              <w:keepNext/>
              <w:tabs>
                <w:tab w:val="left" w:pos="810"/>
                <w:tab w:val="left" w:pos="1170"/>
              </w:tabs>
              <w:rPr>
                <w:color w:val="000000"/>
                <w:sz w:val="20"/>
              </w:rPr>
            </w:pPr>
            <w:r w:rsidRPr="00340668">
              <w:rPr>
                <w:color w:val="000000"/>
                <w:sz w:val="20"/>
              </w:rPr>
              <w:t>Checking/Savings</w:t>
            </w:r>
          </w:p>
        </w:tc>
        <w:tc>
          <w:tcPr>
            <w:tcW w:w="2160" w:type="dxa"/>
            <w:tcBorders>
              <w:top w:val="nil"/>
              <w:left w:val="nil"/>
              <w:bottom w:val="nil"/>
              <w:right w:val="nil"/>
            </w:tcBorders>
          </w:tcPr>
          <w:p w:rsidR="00E81FA6" w:rsidRPr="00340668" w:rsidRDefault="00E81FA6" w:rsidP="00F14CC7">
            <w:pPr>
              <w:keepNext/>
              <w:tabs>
                <w:tab w:val="left" w:pos="810"/>
                <w:tab w:val="left" w:pos="1170"/>
              </w:tabs>
              <w:jc w:val="right"/>
              <w:rPr>
                <w:color w:val="000000"/>
                <w:sz w:val="20"/>
              </w:rPr>
            </w:pPr>
          </w:p>
        </w:tc>
        <w:tc>
          <w:tcPr>
            <w:tcW w:w="270" w:type="dxa"/>
            <w:tcBorders>
              <w:top w:val="nil"/>
              <w:left w:val="nil"/>
              <w:bottom w:val="nil"/>
              <w:right w:val="nil"/>
            </w:tcBorders>
          </w:tcPr>
          <w:p w:rsidR="00E81FA6" w:rsidRPr="00340668" w:rsidRDefault="00E81FA6" w:rsidP="00F14CC7">
            <w:pPr>
              <w:keepNext/>
              <w:tabs>
                <w:tab w:val="left" w:pos="810"/>
                <w:tab w:val="left" w:pos="1170"/>
              </w:tabs>
              <w:jc w:val="right"/>
              <w:rPr>
                <w:color w:val="000000"/>
                <w:sz w:val="20"/>
              </w:rPr>
            </w:pPr>
          </w:p>
        </w:tc>
        <w:tc>
          <w:tcPr>
            <w:tcW w:w="2070" w:type="dxa"/>
            <w:tcBorders>
              <w:top w:val="nil"/>
              <w:left w:val="nil"/>
              <w:bottom w:val="nil"/>
              <w:right w:val="nil"/>
            </w:tcBorders>
          </w:tcPr>
          <w:p w:rsidR="00E81FA6" w:rsidRPr="00340668" w:rsidRDefault="00E81FA6" w:rsidP="00F14CC7">
            <w:pPr>
              <w:keepNext/>
              <w:tabs>
                <w:tab w:val="left" w:pos="810"/>
                <w:tab w:val="left" w:pos="1170"/>
              </w:tabs>
              <w:jc w:val="right"/>
              <w:rPr>
                <w:color w:val="000000"/>
                <w:sz w:val="20"/>
              </w:rPr>
            </w:pPr>
          </w:p>
        </w:tc>
      </w:tr>
      <w:tr w:rsidR="00E81FA6" w:rsidRPr="00340668" w:rsidTr="00F566A1">
        <w:tc>
          <w:tcPr>
            <w:tcW w:w="1368" w:type="dxa"/>
            <w:gridSpan w:val="3"/>
            <w:tcBorders>
              <w:top w:val="nil"/>
              <w:left w:val="nil"/>
              <w:bottom w:val="nil"/>
              <w:right w:val="nil"/>
            </w:tcBorders>
          </w:tcPr>
          <w:p w:rsidR="00E81FA6" w:rsidRPr="00340668" w:rsidRDefault="00E81FA6" w:rsidP="005F2F73">
            <w:pPr>
              <w:keepNext/>
              <w:tabs>
                <w:tab w:val="left" w:pos="810"/>
                <w:tab w:val="left" w:pos="1170"/>
              </w:tabs>
              <w:jc w:val="both"/>
              <w:rPr>
                <w:color w:val="000000"/>
                <w:sz w:val="20"/>
              </w:rPr>
            </w:pPr>
          </w:p>
        </w:tc>
        <w:tc>
          <w:tcPr>
            <w:tcW w:w="2811" w:type="dxa"/>
            <w:tcBorders>
              <w:top w:val="nil"/>
              <w:left w:val="nil"/>
              <w:bottom w:val="nil"/>
              <w:right w:val="nil"/>
            </w:tcBorders>
          </w:tcPr>
          <w:p w:rsidR="00E81FA6" w:rsidRPr="00340668" w:rsidRDefault="00E81FA6" w:rsidP="005F2F73">
            <w:pPr>
              <w:keepNext/>
              <w:tabs>
                <w:tab w:val="left" w:pos="810"/>
                <w:tab w:val="left" w:pos="1170"/>
              </w:tabs>
              <w:rPr>
                <w:color w:val="000000"/>
                <w:sz w:val="20"/>
              </w:rPr>
            </w:pPr>
            <w:r w:rsidRPr="00340668">
              <w:rPr>
                <w:color w:val="000000"/>
                <w:sz w:val="20"/>
              </w:rPr>
              <w:t>Associate Member Fund</w:t>
            </w:r>
          </w:p>
        </w:tc>
        <w:tc>
          <w:tcPr>
            <w:tcW w:w="2160" w:type="dxa"/>
            <w:tcBorders>
              <w:top w:val="nil"/>
              <w:left w:val="nil"/>
              <w:bottom w:val="nil"/>
              <w:right w:val="nil"/>
            </w:tcBorders>
          </w:tcPr>
          <w:p w:rsidR="00E81FA6" w:rsidRPr="00340668" w:rsidRDefault="00E81FA6" w:rsidP="00F14CC7">
            <w:pPr>
              <w:keepNext/>
              <w:tabs>
                <w:tab w:val="left" w:pos="810"/>
                <w:tab w:val="left" w:pos="1170"/>
              </w:tabs>
              <w:jc w:val="right"/>
              <w:rPr>
                <w:color w:val="000000"/>
                <w:sz w:val="20"/>
              </w:rPr>
            </w:pPr>
            <w:r w:rsidRPr="00340668">
              <w:rPr>
                <w:color w:val="000000"/>
                <w:sz w:val="20"/>
              </w:rPr>
              <w:t>6,614.23</w:t>
            </w:r>
          </w:p>
        </w:tc>
        <w:tc>
          <w:tcPr>
            <w:tcW w:w="270" w:type="dxa"/>
            <w:tcBorders>
              <w:top w:val="nil"/>
              <w:left w:val="nil"/>
              <w:bottom w:val="nil"/>
              <w:right w:val="nil"/>
            </w:tcBorders>
          </w:tcPr>
          <w:p w:rsidR="00E81FA6" w:rsidRPr="00340668" w:rsidRDefault="00E81FA6" w:rsidP="00F14CC7">
            <w:pPr>
              <w:keepNext/>
              <w:tabs>
                <w:tab w:val="left" w:pos="810"/>
                <w:tab w:val="left" w:pos="1170"/>
              </w:tabs>
              <w:jc w:val="right"/>
              <w:rPr>
                <w:color w:val="000000"/>
                <w:sz w:val="20"/>
              </w:rPr>
            </w:pPr>
          </w:p>
        </w:tc>
        <w:tc>
          <w:tcPr>
            <w:tcW w:w="2070" w:type="dxa"/>
            <w:tcBorders>
              <w:top w:val="nil"/>
              <w:left w:val="nil"/>
              <w:bottom w:val="nil"/>
              <w:right w:val="nil"/>
            </w:tcBorders>
          </w:tcPr>
          <w:p w:rsidR="00E81FA6" w:rsidRPr="00340668" w:rsidRDefault="00E81FA6" w:rsidP="00F14CC7">
            <w:pPr>
              <w:keepNext/>
              <w:tabs>
                <w:tab w:val="left" w:pos="810"/>
                <w:tab w:val="left" w:pos="1170"/>
              </w:tabs>
              <w:jc w:val="right"/>
              <w:rPr>
                <w:color w:val="000000"/>
                <w:sz w:val="20"/>
              </w:rPr>
            </w:pPr>
            <w:r w:rsidRPr="00340668">
              <w:rPr>
                <w:color w:val="000000"/>
                <w:sz w:val="20"/>
              </w:rPr>
              <w:t>18,425.73</w:t>
            </w:r>
          </w:p>
        </w:tc>
      </w:tr>
      <w:tr w:rsidR="00E81FA6" w:rsidRPr="00340668" w:rsidTr="00F566A1">
        <w:tc>
          <w:tcPr>
            <w:tcW w:w="1368" w:type="dxa"/>
            <w:gridSpan w:val="3"/>
            <w:tcBorders>
              <w:top w:val="nil"/>
              <w:left w:val="nil"/>
              <w:bottom w:val="nil"/>
              <w:right w:val="nil"/>
            </w:tcBorders>
          </w:tcPr>
          <w:p w:rsidR="00E81FA6" w:rsidRPr="00340668" w:rsidRDefault="00E81FA6" w:rsidP="005F2F73">
            <w:pPr>
              <w:keepNext/>
              <w:tabs>
                <w:tab w:val="left" w:pos="810"/>
                <w:tab w:val="left" w:pos="1170"/>
              </w:tabs>
              <w:jc w:val="both"/>
              <w:rPr>
                <w:color w:val="000000"/>
                <w:sz w:val="20"/>
              </w:rPr>
            </w:pPr>
          </w:p>
        </w:tc>
        <w:tc>
          <w:tcPr>
            <w:tcW w:w="2811" w:type="dxa"/>
            <w:tcBorders>
              <w:top w:val="nil"/>
              <w:left w:val="nil"/>
              <w:bottom w:val="nil"/>
              <w:right w:val="nil"/>
            </w:tcBorders>
          </w:tcPr>
          <w:p w:rsidR="00E81FA6" w:rsidRPr="00340668" w:rsidRDefault="00E81FA6" w:rsidP="005F2F73">
            <w:pPr>
              <w:keepNext/>
              <w:tabs>
                <w:tab w:val="left" w:pos="810"/>
                <w:tab w:val="left" w:pos="1170"/>
              </w:tabs>
              <w:rPr>
                <w:color w:val="000000"/>
                <w:sz w:val="20"/>
              </w:rPr>
            </w:pPr>
            <w:r w:rsidRPr="00340668">
              <w:rPr>
                <w:color w:val="000000"/>
                <w:sz w:val="20"/>
              </w:rPr>
              <w:t>Certificates of Deposit</w:t>
            </w:r>
          </w:p>
        </w:tc>
        <w:tc>
          <w:tcPr>
            <w:tcW w:w="2160" w:type="dxa"/>
            <w:tcBorders>
              <w:top w:val="nil"/>
              <w:left w:val="nil"/>
              <w:bottom w:val="nil"/>
              <w:right w:val="nil"/>
            </w:tcBorders>
          </w:tcPr>
          <w:p w:rsidR="00E81FA6" w:rsidRPr="00340668" w:rsidRDefault="00E81FA6" w:rsidP="00F14CC7">
            <w:pPr>
              <w:keepNext/>
              <w:tabs>
                <w:tab w:val="left" w:pos="810"/>
                <w:tab w:val="left" w:pos="1170"/>
              </w:tabs>
              <w:jc w:val="right"/>
              <w:rPr>
                <w:color w:val="000000"/>
                <w:sz w:val="20"/>
              </w:rPr>
            </w:pPr>
            <w:r w:rsidRPr="00340668">
              <w:rPr>
                <w:color w:val="000000"/>
                <w:sz w:val="20"/>
              </w:rPr>
              <w:t>792,770.96</w:t>
            </w:r>
          </w:p>
        </w:tc>
        <w:tc>
          <w:tcPr>
            <w:tcW w:w="270" w:type="dxa"/>
            <w:tcBorders>
              <w:top w:val="nil"/>
              <w:left w:val="nil"/>
              <w:bottom w:val="nil"/>
              <w:right w:val="nil"/>
            </w:tcBorders>
          </w:tcPr>
          <w:p w:rsidR="00E81FA6" w:rsidRPr="00340668" w:rsidRDefault="00E81FA6" w:rsidP="00F14CC7">
            <w:pPr>
              <w:keepNext/>
              <w:tabs>
                <w:tab w:val="left" w:pos="810"/>
                <w:tab w:val="left" w:pos="1170"/>
              </w:tabs>
              <w:jc w:val="right"/>
              <w:rPr>
                <w:color w:val="000000"/>
                <w:sz w:val="20"/>
              </w:rPr>
            </w:pPr>
          </w:p>
        </w:tc>
        <w:tc>
          <w:tcPr>
            <w:tcW w:w="2070" w:type="dxa"/>
            <w:tcBorders>
              <w:top w:val="nil"/>
              <w:left w:val="nil"/>
              <w:bottom w:val="nil"/>
              <w:right w:val="nil"/>
            </w:tcBorders>
          </w:tcPr>
          <w:p w:rsidR="00E81FA6" w:rsidRPr="00340668" w:rsidRDefault="00E81FA6" w:rsidP="00F14CC7">
            <w:pPr>
              <w:keepNext/>
              <w:tabs>
                <w:tab w:val="left" w:pos="810"/>
                <w:tab w:val="left" w:pos="1170"/>
              </w:tabs>
              <w:jc w:val="right"/>
              <w:rPr>
                <w:color w:val="000000"/>
                <w:sz w:val="20"/>
              </w:rPr>
            </w:pPr>
            <w:r w:rsidRPr="00340668">
              <w:rPr>
                <w:color w:val="000000"/>
                <w:sz w:val="20"/>
              </w:rPr>
              <w:t>954,265.98</w:t>
            </w:r>
          </w:p>
        </w:tc>
      </w:tr>
      <w:tr w:rsidR="00E81FA6" w:rsidRPr="00340668" w:rsidTr="00F566A1">
        <w:tc>
          <w:tcPr>
            <w:tcW w:w="1368" w:type="dxa"/>
            <w:gridSpan w:val="3"/>
            <w:tcBorders>
              <w:top w:val="nil"/>
              <w:left w:val="nil"/>
              <w:bottom w:val="nil"/>
              <w:right w:val="nil"/>
            </w:tcBorders>
          </w:tcPr>
          <w:p w:rsidR="00E81FA6" w:rsidRPr="00340668" w:rsidRDefault="00E81FA6" w:rsidP="005F2F73">
            <w:pPr>
              <w:keepNext/>
              <w:tabs>
                <w:tab w:val="left" w:pos="810"/>
                <w:tab w:val="left" w:pos="1170"/>
              </w:tabs>
              <w:jc w:val="both"/>
              <w:rPr>
                <w:color w:val="000000"/>
                <w:sz w:val="20"/>
              </w:rPr>
            </w:pPr>
          </w:p>
        </w:tc>
        <w:tc>
          <w:tcPr>
            <w:tcW w:w="2811" w:type="dxa"/>
            <w:tcBorders>
              <w:top w:val="nil"/>
              <w:left w:val="nil"/>
              <w:bottom w:val="nil"/>
              <w:right w:val="nil"/>
            </w:tcBorders>
          </w:tcPr>
          <w:p w:rsidR="00E81FA6" w:rsidRPr="00340668" w:rsidRDefault="00E81FA6" w:rsidP="005F2F73">
            <w:pPr>
              <w:keepNext/>
              <w:tabs>
                <w:tab w:val="left" w:pos="810"/>
                <w:tab w:val="left" w:pos="1170"/>
              </w:tabs>
              <w:rPr>
                <w:color w:val="000000"/>
                <w:sz w:val="20"/>
              </w:rPr>
            </w:pPr>
            <w:r w:rsidRPr="00340668">
              <w:rPr>
                <w:color w:val="000000"/>
                <w:sz w:val="20"/>
              </w:rPr>
              <w:t>Checking</w:t>
            </w:r>
          </w:p>
        </w:tc>
        <w:tc>
          <w:tcPr>
            <w:tcW w:w="2160" w:type="dxa"/>
            <w:tcBorders>
              <w:top w:val="nil"/>
              <w:left w:val="nil"/>
              <w:bottom w:val="nil"/>
              <w:right w:val="nil"/>
            </w:tcBorders>
          </w:tcPr>
          <w:p w:rsidR="00E81FA6" w:rsidRPr="00340668" w:rsidRDefault="00E81FA6" w:rsidP="00F14CC7">
            <w:pPr>
              <w:keepNext/>
              <w:tabs>
                <w:tab w:val="left" w:pos="810"/>
                <w:tab w:val="left" w:pos="1170"/>
              </w:tabs>
              <w:jc w:val="right"/>
              <w:rPr>
                <w:color w:val="000000"/>
                <w:sz w:val="20"/>
              </w:rPr>
            </w:pPr>
            <w:r w:rsidRPr="00340668">
              <w:rPr>
                <w:color w:val="000000"/>
                <w:sz w:val="20"/>
              </w:rPr>
              <w:t>39,083.40</w:t>
            </w:r>
          </w:p>
        </w:tc>
        <w:tc>
          <w:tcPr>
            <w:tcW w:w="270" w:type="dxa"/>
            <w:tcBorders>
              <w:top w:val="nil"/>
              <w:left w:val="nil"/>
              <w:bottom w:val="nil"/>
              <w:right w:val="nil"/>
            </w:tcBorders>
          </w:tcPr>
          <w:p w:rsidR="00E81FA6" w:rsidRPr="00340668" w:rsidRDefault="00E81FA6" w:rsidP="00F14CC7">
            <w:pPr>
              <w:keepNext/>
              <w:tabs>
                <w:tab w:val="left" w:pos="810"/>
                <w:tab w:val="left" w:pos="1170"/>
              </w:tabs>
              <w:jc w:val="right"/>
              <w:rPr>
                <w:color w:val="000000"/>
                <w:sz w:val="20"/>
              </w:rPr>
            </w:pPr>
          </w:p>
        </w:tc>
        <w:tc>
          <w:tcPr>
            <w:tcW w:w="2070" w:type="dxa"/>
            <w:tcBorders>
              <w:top w:val="nil"/>
              <w:left w:val="nil"/>
              <w:bottom w:val="nil"/>
              <w:right w:val="nil"/>
            </w:tcBorders>
          </w:tcPr>
          <w:p w:rsidR="00E81FA6" w:rsidRPr="00340668" w:rsidRDefault="00E81FA6" w:rsidP="00F14CC7">
            <w:pPr>
              <w:keepNext/>
              <w:tabs>
                <w:tab w:val="left" w:pos="810"/>
                <w:tab w:val="left" w:pos="1170"/>
              </w:tabs>
              <w:jc w:val="right"/>
              <w:rPr>
                <w:color w:val="000000"/>
                <w:sz w:val="20"/>
              </w:rPr>
            </w:pPr>
            <w:r w:rsidRPr="00340668">
              <w:rPr>
                <w:color w:val="000000"/>
                <w:sz w:val="20"/>
              </w:rPr>
              <w:t>-26,345.11</w:t>
            </w:r>
          </w:p>
        </w:tc>
      </w:tr>
      <w:tr w:rsidR="00E81FA6" w:rsidRPr="00340668" w:rsidTr="00F566A1">
        <w:tc>
          <w:tcPr>
            <w:tcW w:w="1368" w:type="dxa"/>
            <w:gridSpan w:val="3"/>
            <w:tcBorders>
              <w:top w:val="nil"/>
              <w:left w:val="nil"/>
              <w:bottom w:val="nil"/>
              <w:right w:val="nil"/>
            </w:tcBorders>
          </w:tcPr>
          <w:p w:rsidR="00E81FA6" w:rsidRPr="00340668" w:rsidRDefault="00E81FA6" w:rsidP="005F2F73">
            <w:pPr>
              <w:keepNext/>
              <w:tabs>
                <w:tab w:val="left" w:pos="810"/>
                <w:tab w:val="left" w:pos="1170"/>
              </w:tabs>
              <w:jc w:val="both"/>
              <w:rPr>
                <w:color w:val="000000"/>
                <w:sz w:val="20"/>
              </w:rPr>
            </w:pPr>
          </w:p>
        </w:tc>
        <w:tc>
          <w:tcPr>
            <w:tcW w:w="2811" w:type="dxa"/>
            <w:tcBorders>
              <w:top w:val="nil"/>
              <w:left w:val="nil"/>
              <w:bottom w:val="nil"/>
              <w:right w:val="nil"/>
            </w:tcBorders>
          </w:tcPr>
          <w:p w:rsidR="00E81FA6" w:rsidRPr="00340668" w:rsidRDefault="00E81FA6" w:rsidP="005F2F73">
            <w:pPr>
              <w:keepNext/>
              <w:tabs>
                <w:tab w:val="left" w:pos="810"/>
                <w:tab w:val="left" w:pos="1170"/>
              </w:tabs>
              <w:rPr>
                <w:color w:val="000000"/>
                <w:sz w:val="20"/>
              </w:rPr>
            </w:pPr>
            <w:r w:rsidRPr="00340668">
              <w:rPr>
                <w:color w:val="000000"/>
                <w:sz w:val="20"/>
              </w:rPr>
              <w:t>Savings</w:t>
            </w:r>
          </w:p>
        </w:tc>
        <w:tc>
          <w:tcPr>
            <w:tcW w:w="2160" w:type="dxa"/>
            <w:tcBorders>
              <w:top w:val="nil"/>
              <w:left w:val="nil"/>
              <w:bottom w:val="single" w:sz="4" w:space="0" w:color="000000"/>
              <w:right w:val="nil"/>
            </w:tcBorders>
          </w:tcPr>
          <w:p w:rsidR="00E81FA6" w:rsidRPr="00340668" w:rsidRDefault="00E81FA6" w:rsidP="00F14CC7">
            <w:pPr>
              <w:keepNext/>
              <w:tabs>
                <w:tab w:val="left" w:pos="810"/>
                <w:tab w:val="left" w:pos="1170"/>
              </w:tabs>
              <w:jc w:val="right"/>
              <w:rPr>
                <w:color w:val="000000"/>
                <w:sz w:val="20"/>
              </w:rPr>
            </w:pPr>
            <w:r w:rsidRPr="00340668">
              <w:rPr>
                <w:color w:val="000000"/>
                <w:sz w:val="20"/>
              </w:rPr>
              <w:t>144,401.83</w:t>
            </w:r>
          </w:p>
        </w:tc>
        <w:tc>
          <w:tcPr>
            <w:tcW w:w="270" w:type="dxa"/>
            <w:tcBorders>
              <w:top w:val="nil"/>
              <w:left w:val="nil"/>
              <w:bottom w:val="single" w:sz="4" w:space="0" w:color="000000"/>
              <w:right w:val="nil"/>
            </w:tcBorders>
          </w:tcPr>
          <w:p w:rsidR="00E81FA6" w:rsidRPr="00340668" w:rsidRDefault="00E81FA6" w:rsidP="00F14CC7">
            <w:pPr>
              <w:keepNext/>
              <w:tabs>
                <w:tab w:val="left" w:pos="810"/>
                <w:tab w:val="left" w:pos="1170"/>
              </w:tabs>
              <w:jc w:val="right"/>
              <w:rPr>
                <w:color w:val="000000"/>
                <w:sz w:val="20"/>
              </w:rPr>
            </w:pPr>
          </w:p>
        </w:tc>
        <w:tc>
          <w:tcPr>
            <w:tcW w:w="2070" w:type="dxa"/>
            <w:tcBorders>
              <w:top w:val="nil"/>
              <w:left w:val="nil"/>
              <w:bottom w:val="single" w:sz="4" w:space="0" w:color="000000"/>
              <w:right w:val="nil"/>
            </w:tcBorders>
          </w:tcPr>
          <w:p w:rsidR="00E81FA6" w:rsidRPr="00340668" w:rsidRDefault="00E81FA6" w:rsidP="00F14CC7">
            <w:pPr>
              <w:keepNext/>
              <w:tabs>
                <w:tab w:val="left" w:pos="810"/>
                <w:tab w:val="left" w:pos="1170"/>
              </w:tabs>
              <w:jc w:val="right"/>
              <w:rPr>
                <w:color w:val="000000"/>
                <w:sz w:val="20"/>
              </w:rPr>
            </w:pPr>
            <w:r w:rsidRPr="00340668">
              <w:rPr>
                <w:color w:val="000000"/>
                <w:sz w:val="20"/>
              </w:rPr>
              <w:t>208,118.33</w:t>
            </w:r>
          </w:p>
        </w:tc>
      </w:tr>
      <w:tr w:rsidR="00E81FA6" w:rsidRPr="00340668" w:rsidTr="00F566A1">
        <w:tc>
          <w:tcPr>
            <w:tcW w:w="918" w:type="dxa"/>
            <w:gridSpan w:val="2"/>
            <w:tcBorders>
              <w:top w:val="nil"/>
              <w:left w:val="nil"/>
              <w:bottom w:val="nil"/>
              <w:right w:val="nil"/>
            </w:tcBorders>
          </w:tcPr>
          <w:p w:rsidR="00E81FA6" w:rsidRPr="00340668" w:rsidRDefault="00E81FA6" w:rsidP="005F2F73">
            <w:pPr>
              <w:keepNext/>
              <w:tabs>
                <w:tab w:val="left" w:pos="810"/>
                <w:tab w:val="left" w:pos="1170"/>
              </w:tabs>
              <w:jc w:val="both"/>
              <w:rPr>
                <w:color w:val="000000"/>
                <w:sz w:val="20"/>
              </w:rPr>
            </w:pPr>
          </w:p>
        </w:tc>
        <w:tc>
          <w:tcPr>
            <w:tcW w:w="3261" w:type="dxa"/>
            <w:gridSpan w:val="2"/>
            <w:tcBorders>
              <w:top w:val="nil"/>
              <w:left w:val="nil"/>
              <w:bottom w:val="nil"/>
              <w:right w:val="nil"/>
            </w:tcBorders>
          </w:tcPr>
          <w:p w:rsidR="00E81FA6" w:rsidRPr="00340668" w:rsidRDefault="00E81FA6" w:rsidP="005F2F73">
            <w:pPr>
              <w:keepNext/>
              <w:tabs>
                <w:tab w:val="left" w:pos="810"/>
                <w:tab w:val="left" w:pos="1170"/>
              </w:tabs>
              <w:rPr>
                <w:color w:val="000000"/>
                <w:sz w:val="20"/>
              </w:rPr>
            </w:pPr>
            <w:r w:rsidRPr="00340668">
              <w:rPr>
                <w:color w:val="000000"/>
                <w:sz w:val="20"/>
              </w:rPr>
              <w:t>Total Checking/Savings</w:t>
            </w:r>
          </w:p>
        </w:tc>
        <w:tc>
          <w:tcPr>
            <w:tcW w:w="2160" w:type="dxa"/>
            <w:tcBorders>
              <w:top w:val="single" w:sz="4" w:space="0" w:color="000000"/>
              <w:left w:val="nil"/>
              <w:bottom w:val="nil"/>
              <w:right w:val="nil"/>
            </w:tcBorders>
          </w:tcPr>
          <w:p w:rsidR="00E81FA6" w:rsidRPr="00340668" w:rsidRDefault="00E81FA6" w:rsidP="00F14CC7">
            <w:pPr>
              <w:keepNext/>
              <w:tabs>
                <w:tab w:val="left" w:pos="0"/>
                <w:tab w:val="left" w:pos="657"/>
                <w:tab w:val="left" w:pos="810"/>
                <w:tab w:val="left" w:pos="1170"/>
                <w:tab w:val="decimal" w:pos="1692"/>
              </w:tabs>
              <w:ind w:right="-18"/>
              <w:rPr>
                <w:color w:val="000000"/>
                <w:sz w:val="20"/>
              </w:rPr>
            </w:pPr>
            <w:r w:rsidRPr="00340668">
              <w:rPr>
                <w:color w:val="000000"/>
                <w:sz w:val="20"/>
              </w:rPr>
              <w:t>$</w:t>
            </w:r>
            <w:r w:rsidRPr="00340668">
              <w:rPr>
                <w:color w:val="000000"/>
                <w:sz w:val="20"/>
              </w:rPr>
              <w:tab/>
            </w:r>
            <w:r w:rsidRPr="00340668">
              <w:rPr>
                <w:color w:val="000000"/>
                <w:sz w:val="20"/>
              </w:rPr>
              <w:tab/>
              <w:t xml:space="preserve">     982,870.42</w:t>
            </w:r>
          </w:p>
        </w:tc>
        <w:tc>
          <w:tcPr>
            <w:tcW w:w="270" w:type="dxa"/>
            <w:tcBorders>
              <w:top w:val="single" w:sz="4" w:space="0" w:color="000000"/>
              <w:left w:val="nil"/>
              <w:bottom w:val="nil"/>
              <w:right w:val="nil"/>
            </w:tcBorders>
          </w:tcPr>
          <w:p w:rsidR="00E81FA6" w:rsidRPr="00340668" w:rsidRDefault="00E81FA6" w:rsidP="00F14CC7">
            <w:pPr>
              <w:keepNext/>
              <w:tabs>
                <w:tab w:val="left" w:pos="0"/>
                <w:tab w:val="left" w:pos="657"/>
                <w:tab w:val="left" w:pos="810"/>
                <w:tab w:val="left" w:pos="1170"/>
              </w:tabs>
              <w:jc w:val="right"/>
              <w:rPr>
                <w:color w:val="000000"/>
                <w:sz w:val="20"/>
              </w:rPr>
            </w:pPr>
          </w:p>
        </w:tc>
        <w:tc>
          <w:tcPr>
            <w:tcW w:w="2070" w:type="dxa"/>
            <w:tcBorders>
              <w:top w:val="single" w:sz="4" w:space="0" w:color="000000"/>
              <w:left w:val="nil"/>
              <w:bottom w:val="nil"/>
              <w:right w:val="nil"/>
            </w:tcBorders>
          </w:tcPr>
          <w:p w:rsidR="00E81FA6" w:rsidRPr="00340668" w:rsidRDefault="00E81FA6" w:rsidP="00F14CC7">
            <w:pPr>
              <w:keepNext/>
              <w:tabs>
                <w:tab w:val="left" w:pos="0"/>
                <w:tab w:val="left" w:pos="657"/>
                <w:tab w:val="left" w:pos="810"/>
                <w:tab w:val="left" w:pos="1170"/>
              </w:tabs>
              <w:jc w:val="right"/>
              <w:rPr>
                <w:color w:val="000000"/>
                <w:sz w:val="20"/>
              </w:rPr>
            </w:pPr>
            <w:r w:rsidRPr="00340668">
              <w:rPr>
                <w:color w:val="000000"/>
                <w:sz w:val="20"/>
              </w:rPr>
              <w:t>$           1,154,464.93</w:t>
            </w:r>
          </w:p>
        </w:tc>
      </w:tr>
      <w:tr w:rsidR="00E81FA6" w:rsidRPr="00340668" w:rsidTr="00F566A1">
        <w:tc>
          <w:tcPr>
            <w:tcW w:w="918" w:type="dxa"/>
            <w:gridSpan w:val="2"/>
            <w:tcBorders>
              <w:top w:val="nil"/>
              <w:left w:val="nil"/>
              <w:bottom w:val="nil"/>
              <w:right w:val="nil"/>
            </w:tcBorders>
          </w:tcPr>
          <w:p w:rsidR="00E81FA6" w:rsidRPr="00340668" w:rsidRDefault="00E81FA6" w:rsidP="005F2F73">
            <w:pPr>
              <w:keepNext/>
              <w:tabs>
                <w:tab w:val="left" w:pos="810"/>
                <w:tab w:val="left" w:pos="1170"/>
              </w:tabs>
              <w:jc w:val="both"/>
              <w:rPr>
                <w:color w:val="000000"/>
                <w:sz w:val="20"/>
              </w:rPr>
            </w:pPr>
          </w:p>
        </w:tc>
        <w:tc>
          <w:tcPr>
            <w:tcW w:w="3261" w:type="dxa"/>
            <w:gridSpan w:val="2"/>
            <w:tcBorders>
              <w:top w:val="nil"/>
              <w:left w:val="nil"/>
              <w:bottom w:val="nil"/>
              <w:right w:val="nil"/>
            </w:tcBorders>
          </w:tcPr>
          <w:p w:rsidR="00E81FA6" w:rsidRPr="00340668" w:rsidRDefault="00E81FA6" w:rsidP="005F2F73">
            <w:pPr>
              <w:keepNext/>
              <w:tabs>
                <w:tab w:val="left" w:pos="810"/>
                <w:tab w:val="left" w:pos="1170"/>
              </w:tabs>
              <w:rPr>
                <w:color w:val="000000"/>
                <w:sz w:val="20"/>
              </w:rPr>
            </w:pPr>
          </w:p>
        </w:tc>
        <w:tc>
          <w:tcPr>
            <w:tcW w:w="2160" w:type="dxa"/>
            <w:tcBorders>
              <w:top w:val="nil"/>
              <w:left w:val="nil"/>
              <w:bottom w:val="nil"/>
              <w:right w:val="nil"/>
            </w:tcBorders>
          </w:tcPr>
          <w:p w:rsidR="00E81FA6" w:rsidRPr="00340668" w:rsidRDefault="00E81FA6" w:rsidP="005F2F73">
            <w:pPr>
              <w:keepNext/>
              <w:tabs>
                <w:tab w:val="left" w:pos="810"/>
                <w:tab w:val="left" w:pos="1170"/>
              </w:tabs>
              <w:jc w:val="right"/>
              <w:rPr>
                <w:color w:val="000000"/>
                <w:sz w:val="20"/>
              </w:rPr>
            </w:pPr>
          </w:p>
        </w:tc>
        <w:tc>
          <w:tcPr>
            <w:tcW w:w="270" w:type="dxa"/>
            <w:tcBorders>
              <w:top w:val="nil"/>
              <w:left w:val="nil"/>
              <w:bottom w:val="nil"/>
              <w:right w:val="nil"/>
            </w:tcBorders>
          </w:tcPr>
          <w:p w:rsidR="00E81FA6" w:rsidRPr="00340668" w:rsidRDefault="00E81FA6" w:rsidP="005F2F73">
            <w:pPr>
              <w:keepNext/>
              <w:tabs>
                <w:tab w:val="left" w:pos="810"/>
                <w:tab w:val="left" w:pos="1170"/>
              </w:tabs>
              <w:jc w:val="right"/>
              <w:rPr>
                <w:color w:val="000000"/>
                <w:sz w:val="20"/>
              </w:rPr>
            </w:pPr>
          </w:p>
        </w:tc>
        <w:tc>
          <w:tcPr>
            <w:tcW w:w="2070" w:type="dxa"/>
            <w:tcBorders>
              <w:top w:val="nil"/>
              <w:left w:val="nil"/>
              <w:bottom w:val="nil"/>
              <w:right w:val="nil"/>
            </w:tcBorders>
          </w:tcPr>
          <w:p w:rsidR="00E81FA6" w:rsidRPr="00340668" w:rsidRDefault="00E81FA6" w:rsidP="005F2F73">
            <w:pPr>
              <w:keepNext/>
              <w:tabs>
                <w:tab w:val="left" w:pos="810"/>
                <w:tab w:val="left" w:pos="1170"/>
              </w:tabs>
              <w:jc w:val="right"/>
              <w:rPr>
                <w:color w:val="000000"/>
                <w:sz w:val="20"/>
              </w:rPr>
            </w:pPr>
          </w:p>
        </w:tc>
      </w:tr>
      <w:tr w:rsidR="00F566A1" w:rsidRPr="00340668" w:rsidTr="00F566A1">
        <w:tc>
          <w:tcPr>
            <w:tcW w:w="918" w:type="dxa"/>
            <w:gridSpan w:val="2"/>
            <w:tcBorders>
              <w:top w:val="nil"/>
              <w:left w:val="nil"/>
              <w:bottom w:val="nil"/>
              <w:right w:val="nil"/>
            </w:tcBorders>
          </w:tcPr>
          <w:p w:rsidR="00F566A1" w:rsidRPr="00340668" w:rsidRDefault="00F566A1" w:rsidP="005F2F73">
            <w:pPr>
              <w:keepNext/>
              <w:tabs>
                <w:tab w:val="left" w:pos="810"/>
                <w:tab w:val="left" w:pos="1170"/>
              </w:tabs>
              <w:jc w:val="both"/>
              <w:rPr>
                <w:color w:val="000000"/>
                <w:sz w:val="20"/>
              </w:rPr>
            </w:pPr>
          </w:p>
        </w:tc>
        <w:tc>
          <w:tcPr>
            <w:tcW w:w="3261" w:type="dxa"/>
            <w:gridSpan w:val="2"/>
            <w:tcBorders>
              <w:top w:val="nil"/>
              <w:left w:val="nil"/>
              <w:bottom w:val="nil"/>
              <w:right w:val="nil"/>
            </w:tcBorders>
          </w:tcPr>
          <w:p w:rsidR="00F566A1" w:rsidRPr="00340668" w:rsidRDefault="00F566A1" w:rsidP="005F2F73">
            <w:pPr>
              <w:keepNext/>
              <w:tabs>
                <w:tab w:val="left" w:pos="810"/>
                <w:tab w:val="left" w:pos="1170"/>
              </w:tabs>
              <w:rPr>
                <w:color w:val="000000"/>
                <w:sz w:val="20"/>
              </w:rPr>
            </w:pPr>
            <w:r w:rsidRPr="00340668">
              <w:rPr>
                <w:color w:val="000000"/>
                <w:sz w:val="20"/>
              </w:rPr>
              <w:t>Accounts Receivable</w:t>
            </w:r>
          </w:p>
        </w:tc>
        <w:tc>
          <w:tcPr>
            <w:tcW w:w="2160" w:type="dxa"/>
            <w:tcBorders>
              <w:top w:val="nil"/>
              <w:left w:val="nil"/>
              <w:bottom w:val="nil"/>
              <w:right w:val="nil"/>
            </w:tcBorders>
          </w:tcPr>
          <w:p w:rsidR="00F566A1" w:rsidRPr="00340668" w:rsidRDefault="00F566A1" w:rsidP="00F14CC7">
            <w:pPr>
              <w:keepNext/>
              <w:tabs>
                <w:tab w:val="left" w:pos="810"/>
                <w:tab w:val="left" w:pos="1170"/>
              </w:tabs>
              <w:jc w:val="right"/>
              <w:rPr>
                <w:color w:val="000000"/>
                <w:sz w:val="20"/>
              </w:rPr>
            </w:pPr>
            <w:r w:rsidRPr="00340668">
              <w:rPr>
                <w:color w:val="000000"/>
                <w:sz w:val="20"/>
              </w:rPr>
              <w:t>0.00</w:t>
            </w:r>
          </w:p>
        </w:tc>
        <w:tc>
          <w:tcPr>
            <w:tcW w:w="270" w:type="dxa"/>
            <w:tcBorders>
              <w:top w:val="nil"/>
              <w:left w:val="nil"/>
              <w:bottom w:val="nil"/>
              <w:right w:val="nil"/>
            </w:tcBorders>
          </w:tcPr>
          <w:p w:rsidR="00F566A1" w:rsidRPr="00340668" w:rsidRDefault="00F566A1" w:rsidP="00F14CC7">
            <w:pPr>
              <w:keepNext/>
              <w:tabs>
                <w:tab w:val="left" w:pos="810"/>
                <w:tab w:val="left" w:pos="1170"/>
              </w:tabs>
              <w:jc w:val="right"/>
              <w:rPr>
                <w:color w:val="000000"/>
                <w:sz w:val="20"/>
              </w:rPr>
            </w:pPr>
          </w:p>
        </w:tc>
        <w:tc>
          <w:tcPr>
            <w:tcW w:w="2070" w:type="dxa"/>
            <w:tcBorders>
              <w:top w:val="nil"/>
              <w:left w:val="nil"/>
              <w:bottom w:val="nil"/>
              <w:right w:val="nil"/>
            </w:tcBorders>
          </w:tcPr>
          <w:p w:rsidR="00F566A1" w:rsidRPr="00340668" w:rsidRDefault="00F566A1" w:rsidP="00F14CC7">
            <w:pPr>
              <w:keepNext/>
              <w:tabs>
                <w:tab w:val="left" w:pos="810"/>
                <w:tab w:val="left" w:pos="1170"/>
              </w:tabs>
              <w:jc w:val="right"/>
              <w:rPr>
                <w:color w:val="000000"/>
                <w:sz w:val="20"/>
              </w:rPr>
            </w:pPr>
            <w:r w:rsidRPr="00340668">
              <w:rPr>
                <w:color w:val="000000"/>
                <w:sz w:val="20"/>
              </w:rPr>
              <w:t>1,035.00</w:t>
            </w:r>
          </w:p>
        </w:tc>
      </w:tr>
      <w:tr w:rsidR="00F566A1" w:rsidRPr="00340668" w:rsidTr="00F566A1">
        <w:tc>
          <w:tcPr>
            <w:tcW w:w="918" w:type="dxa"/>
            <w:gridSpan w:val="2"/>
            <w:vMerge w:val="restart"/>
            <w:tcBorders>
              <w:top w:val="nil"/>
              <w:left w:val="nil"/>
              <w:right w:val="nil"/>
            </w:tcBorders>
          </w:tcPr>
          <w:p w:rsidR="00F566A1" w:rsidRPr="00340668" w:rsidRDefault="00F566A1" w:rsidP="005F2F73">
            <w:pPr>
              <w:keepNext/>
              <w:tabs>
                <w:tab w:val="left" w:pos="810"/>
                <w:tab w:val="left" w:pos="1170"/>
              </w:tabs>
              <w:jc w:val="both"/>
              <w:rPr>
                <w:color w:val="000000"/>
                <w:sz w:val="20"/>
              </w:rPr>
            </w:pPr>
          </w:p>
        </w:tc>
        <w:tc>
          <w:tcPr>
            <w:tcW w:w="3261" w:type="dxa"/>
            <w:gridSpan w:val="2"/>
            <w:tcBorders>
              <w:top w:val="nil"/>
              <w:left w:val="nil"/>
              <w:bottom w:val="nil"/>
              <w:right w:val="nil"/>
            </w:tcBorders>
          </w:tcPr>
          <w:p w:rsidR="00F566A1" w:rsidRPr="00340668" w:rsidRDefault="00F566A1" w:rsidP="005F2F73">
            <w:pPr>
              <w:keepNext/>
              <w:tabs>
                <w:tab w:val="left" w:pos="810"/>
                <w:tab w:val="left" w:pos="1170"/>
              </w:tabs>
              <w:rPr>
                <w:color w:val="000000"/>
                <w:sz w:val="20"/>
              </w:rPr>
            </w:pPr>
          </w:p>
        </w:tc>
        <w:tc>
          <w:tcPr>
            <w:tcW w:w="2160" w:type="dxa"/>
            <w:tcBorders>
              <w:top w:val="nil"/>
              <w:left w:val="nil"/>
              <w:bottom w:val="nil"/>
              <w:right w:val="nil"/>
            </w:tcBorders>
          </w:tcPr>
          <w:p w:rsidR="00F566A1" w:rsidRPr="00340668" w:rsidRDefault="00F566A1" w:rsidP="00F14CC7">
            <w:pPr>
              <w:keepNext/>
              <w:tabs>
                <w:tab w:val="left" w:pos="810"/>
                <w:tab w:val="left" w:pos="1170"/>
              </w:tabs>
              <w:jc w:val="right"/>
              <w:rPr>
                <w:color w:val="000000"/>
                <w:sz w:val="20"/>
              </w:rPr>
            </w:pPr>
          </w:p>
        </w:tc>
        <w:tc>
          <w:tcPr>
            <w:tcW w:w="270" w:type="dxa"/>
            <w:tcBorders>
              <w:top w:val="nil"/>
              <w:left w:val="nil"/>
              <w:bottom w:val="nil"/>
              <w:right w:val="nil"/>
            </w:tcBorders>
          </w:tcPr>
          <w:p w:rsidR="00F566A1" w:rsidRPr="00340668" w:rsidRDefault="00F566A1" w:rsidP="00F14CC7">
            <w:pPr>
              <w:keepNext/>
              <w:tabs>
                <w:tab w:val="left" w:pos="810"/>
                <w:tab w:val="left" w:pos="1170"/>
              </w:tabs>
              <w:jc w:val="right"/>
              <w:rPr>
                <w:color w:val="000000"/>
                <w:sz w:val="20"/>
              </w:rPr>
            </w:pPr>
          </w:p>
        </w:tc>
        <w:tc>
          <w:tcPr>
            <w:tcW w:w="2070" w:type="dxa"/>
            <w:tcBorders>
              <w:top w:val="nil"/>
              <w:left w:val="nil"/>
              <w:bottom w:val="nil"/>
              <w:right w:val="nil"/>
            </w:tcBorders>
          </w:tcPr>
          <w:p w:rsidR="00F566A1" w:rsidRPr="00340668" w:rsidRDefault="00F566A1" w:rsidP="00F14CC7">
            <w:pPr>
              <w:keepNext/>
              <w:tabs>
                <w:tab w:val="left" w:pos="810"/>
                <w:tab w:val="left" w:pos="1170"/>
              </w:tabs>
              <w:jc w:val="right"/>
              <w:rPr>
                <w:color w:val="000000"/>
                <w:sz w:val="20"/>
              </w:rPr>
            </w:pPr>
          </w:p>
        </w:tc>
      </w:tr>
      <w:tr w:rsidR="00F566A1" w:rsidRPr="00340668" w:rsidTr="00F566A1">
        <w:tc>
          <w:tcPr>
            <w:tcW w:w="918" w:type="dxa"/>
            <w:gridSpan w:val="2"/>
            <w:vMerge/>
            <w:tcBorders>
              <w:left w:val="nil"/>
              <w:bottom w:val="nil"/>
              <w:right w:val="nil"/>
            </w:tcBorders>
          </w:tcPr>
          <w:p w:rsidR="00F566A1" w:rsidRPr="00340668" w:rsidRDefault="00F566A1" w:rsidP="005F2F73">
            <w:pPr>
              <w:keepNext/>
              <w:tabs>
                <w:tab w:val="left" w:pos="810"/>
                <w:tab w:val="left" w:pos="1170"/>
              </w:tabs>
              <w:jc w:val="both"/>
              <w:rPr>
                <w:color w:val="000000"/>
                <w:sz w:val="20"/>
              </w:rPr>
            </w:pPr>
          </w:p>
        </w:tc>
        <w:tc>
          <w:tcPr>
            <w:tcW w:w="3261" w:type="dxa"/>
            <w:gridSpan w:val="2"/>
            <w:tcBorders>
              <w:top w:val="nil"/>
              <w:left w:val="nil"/>
              <w:bottom w:val="nil"/>
              <w:right w:val="nil"/>
            </w:tcBorders>
          </w:tcPr>
          <w:p w:rsidR="00F566A1" w:rsidRPr="00340668" w:rsidRDefault="00F566A1" w:rsidP="005F2F73">
            <w:pPr>
              <w:keepNext/>
              <w:tabs>
                <w:tab w:val="left" w:pos="810"/>
                <w:tab w:val="left" w:pos="1170"/>
              </w:tabs>
              <w:rPr>
                <w:color w:val="000000"/>
                <w:sz w:val="20"/>
              </w:rPr>
            </w:pPr>
            <w:r w:rsidRPr="00340668">
              <w:rPr>
                <w:color w:val="000000"/>
                <w:sz w:val="20"/>
              </w:rPr>
              <w:t>Other Current Assets</w:t>
            </w:r>
          </w:p>
        </w:tc>
        <w:tc>
          <w:tcPr>
            <w:tcW w:w="2160" w:type="dxa"/>
            <w:tcBorders>
              <w:top w:val="nil"/>
              <w:left w:val="nil"/>
              <w:bottom w:val="nil"/>
              <w:right w:val="nil"/>
            </w:tcBorders>
          </w:tcPr>
          <w:p w:rsidR="00F566A1" w:rsidRPr="00340668" w:rsidRDefault="00F566A1" w:rsidP="00F14CC7">
            <w:pPr>
              <w:keepNext/>
              <w:tabs>
                <w:tab w:val="left" w:pos="810"/>
                <w:tab w:val="left" w:pos="1170"/>
                <w:tab w:val="right" w:pos="1404"/>
              </w:tabs>
              <w:jc w:val="right"/>
              <w:rPr>
                <w:color w:val="000000"/>
                <w:sz w:val="20"/>
              </w:rPr>
            </w:pPr>
            <w:r w:rsidRPr="00340668">
              <w:rPr>
                <w:color w:val="000000"/>
                <w:sz w:val="20"/>
              </w:rPr>
              <w:t>54,298.74</w:t>
            </w:r>
          </w:p>
        </w:tc>
        <w:tc>
          <w:tcPr>
            <w:tcW w:w="270" w:type="dxa"/>
            <w:tcBorders>
              <w:top w:val="nil"/>
              <w:left w:val="nil"/>
              <w:bottom w:val="nil"/>
              <w:right w:val="nil"/>
            </w:tcBorders>
          </w:tcPr>
          <w:p w:rsidR="00F566A1" w:rsidRPr="00340668" w:rsidRDefault="00F566A1" w:rsidP="00F14CC7">
            <w:pPr>
              <w:keepNext/>
              <w:tabs>
                <w:tab w:val="left" w:pos="810"/>
                <w:tab w:val="left" w:pos="1170"/>
                <w:tab w:val="right" w:pos="1404"/>
              </w:tabs>
              <w:jc w:val="right"/>
              <w:rPr>
                <w:color w:val="000000"/>
                <w:sz w:val="20"/>
              </w:rPr>
            </w:pPr>
          </w:p>
        </w:tc>
        <w:tc>
          <w:tcPr>
            <w:tcW w:w="2070" w:type="dxa"/>
            <w:tcBorders>
              <w:top w:val="nil"/>
              <w:left w:val="nil"/>
              <w:bottom w:val="nil"/>
              <w:right w:val="nil"/>
            </w:tcBorders>
          </w:tcPr>
          <w:p w:rsidR="00F566A1" w:rsidRPr="00340668" w:rsidRDefault="00F566A1" w:rsidP="00F14CC7">
            <w:pPr>
              <w:keepNext/>
              <w:tabs>
                <w:tab w:val="left" w:pos="810"/>
                <w:tab w:val="left" w:pos="1170"/>
                <w:tab w:val="right" w:pos="1404"/>
              </w:tabs>
              <w:jc w:val="right"/>
              <w:rPr>
                <w:color w:val="000000"/>
                <w:sz w:val="20"/>
              </w:rPr>
            </w:pPr>
            <w:r w:rsidRPr="00340668">
              <w:rPr>
                <w:color w:val="000000"/>
                <w:sz w:val="20"/>
              </w:rPr>
              <w:t>51,589.87</w:t>
            </w:r>
          </w:p>
        </w:tc>
      </w:tr>
      <w:tr w:rsidR="00F566A1" w:rsidRPr="00340668" w:rsidTr="00F566A1">
        <w:tc>
          <w:tcPr>
            <w:tcW w:w="918" w:type="dxa"/>
            <w:gridSpan w:val="2"/>
            <w:tcBorders>
              <w:top w:val="nil"/>
              <w:left w:val="nil"/>
              <w:bottom w:val="nil"/>
              <w:right w:val="nil"/>
            </w:tcBorders>
          </w:tcPr>
          <w:p w:rsidR="00F566A1" w:rsidRPr="00340668" w:rsidRDefault="00F566A1" w:rsidP="005F2F73">
            <w:pPr>
              <w:keepNext/>
              <w:tabs>
                <w:tab w:val="left" w:pos="810"/>
                <w:tab w:val="left" w:pos="1170"/>
              </w:tabs>
              <w:jc w:val="both"/>
              <w:rPr>
                <w:color w:val="000000"/>
                <w:sz w:val="20"/>
              </w:rPr>
            </w:pPr>
          </w:p>
        </w:tc>
        <w:tc>
          <w:tcPr>
            <w:tcW w:w="3261" w:type="dxa"/>
            <w:gridSpan w:val="2"/>
            <w:tcBorders>
              <w:top w:val="nil"/>
              <w:left w:val="nil"/>
              <w:bottom w:val="nil"/>
              <w:right w:val="nil"/>
            </w:tcBorders>
          </w:tcPr>
          <w:p w:rsidR="00F566A1" w:rsidRPr="00340668" w:rsidRDefault="00F566A1" w:rsidP="005F2F73">
            <w:pPr>
              <w:keepNext/>
              <w:tabs>
                <w:tab w:val="left" w:pos="810"/>
                <w:tab w:val="left" w:pos="1170"/>
              </w:tabs>
              <w:rPr>
                <w:color w:val="000000"/>
                <w:sz w:val="20"/>
              </w:rPr>
            </w:pPr>
          </w:p>
        </w:tc>
        <w:tc>
          <w:tcPr>
            <w:tcW w:w="2160" w:type="dxa"/>
            <w:tcBorders>
              <w:top w:val="nil"/>
              <w:left w:val="nil"/>
              <w:bottom w:val="nil"/>
              <w:right w:val="nil"/>
            </w:tcBorders>
          </w:tcPr>
          <w:p w:rsidR="00F566A1" w:rsidRPr="00340668" w:rsidRDefault="00F566A1" w:rsidP="00F14CC7">
            <w:pPr>
              <w:keepNext/>
              <w:tabs>
                <w:tab w:val="left" w:pos="810"/>
                <w:tab w:val="left" w:pos="1170"/>
              </w:tabs>
              <w:jc w:val="right"/>
              <w:rPr>
                <w:color w:val="000000"/>
                <w:sz w:val="20"/>
              </w:rPr>
            </w:pPr>
          </w:p>
        </w:tc>
        <w:tc>
          <w:tcPr>
            <w:tcW w:w="270" w:type="dxa"/>
            <w:tcBorders>
              <w:top w:val="nil"/>
              <w:left w:val="nil"/>
              <w:bottom w:val="nil"/>
              <w:right w:val="nil"/>
            </w:tcBorders>
          </w:tcPr>
          <w:p w:rsidR="00F566A1" w:rsidRPr="00340668" w:rsidRDefault="00F566A1" w:rsidP="00F14CC7">
            <w:pPr>
              <w:keepNext/>
              <w:tabs>
                <w:tab w:val="left" w:pos="810"/>
                <w:tab w:val="left" w:pos="1170"/>
              </w:tabs>
              <w:jc w:val="right"/>
              <w:rPr>
                <w:color w:val="000000"/>
                <w:sz w:val="20"/>
              </w:rPr>
            </w:pPr>
          </w:p>
        </w:tc>
        <w:tc>
          <w:tcPr>
            <w:tcW w:w="2070" w:type="dxa"/>
            <w:tcBorders>
              <w:top w:val="nil"/>
              <w:left w:val="nil"/>
              <w:bottom w:val="nil"/>
              <w:right w:val="nil"/>
            </w:tcBorders>
          </w:tcPr>
          <w:p w:rsidR="00F566A1" w:rsidRPr="00340668" w:rsidRDefault="00F566A1" w:rsidP="00F14CC7">
            <w:pPr>
              <w:keepNext/>
              <w:tabs>
                <w:tab w:val="left" w:pos="810"/>
                <w:tab w:val="left" w:pos="1170"/>
              </w:tabs>
              <w:jc w:val="right"/>
              <w:rPr>
                <w:color w:val="000000"/>
                <w:sz w:val="20"/>
              </w:rPr>
            </w:pPr>
          </w:p>
        </w:tc>
      </w:tr>
      <w:tr w:rsidR="00F566A1" w:rsidRPr="00340668" w:rsidTr="00F566A1">
        <w:tc>
          <w:tcPr>
            <w:tcW w:w="918" w:type="dxa"/>
            <w:gridSpan w:val="2"/>
            <w:tcBorders>
              <w:top w:val="nil"/>
              <w:left w:val="nil"/>
              <w:bottom w:val="nil"/>
              <w:right w:val="nil"/>
            </w:tcBorders>
          </w:tcPr>
          <w:p w:rsidR="00F566A1" w:rsidRPr="00340668" w:rsidRDefault="00F566A1" w:rsidP="005F2F73">
            <w:pPr>
              <w:keepNext/>
              <w:tabs>
                <w:tab w:val="left" w:pos="810"/>
                <w:tab w:val="left" w:pos="1170"/>
              </w:tabs>
              <w:jc w:val="both"/>
              <w:rPr>
                <w:color w:val="000000"/>
                <w:sz w:val="20"/>
              </w:rPr>
            </w:pPr>
          </w:p>
        </w:tc>
        <w:tc>
          <w:tcPr>
            <w:tcW w:w="3261" w:type="dxa"/>
            <w:gridSpan w:val="2"/>
            <w:tcBorders>
              <w:top w:val="nil"/>
              <w:left w:val="nil"/>
              <w:bottom w:val="nil"/>
              <w:right w:val="nil"/>
            </w:tcBorders>
          </w:tcPr>
          <w:p w:rsidR="00F566A1" w:rsidRPr="00340668" w:rsidRDefault="00F566A1" w:rsidP="005F2F73">
            <w:pPr>
              <w:keepNext/>
              <w:tabs>
                <w:tab w:val="left" w:pos="810"/>
                <w:tab w:val="left" w:pos="1170"/>
              </w:tabs>
              <w:rPr>
                <w:color w:val="000000"/>
                <w:sz w:val="20"/>
              </w:rPr>
            </w:pPr>
            <w:r w:rsidRPr="00340668">
              <w:rPr>
                <w:color w:val="000000"/>
                <w:sz w:val="20"/>
              </w:rPr>
              <w:t>Other Assets</w:t>
            </w:r>
          </w:p>
        </w:tc>
        <w:tc>
          <w:tcPr>
            <w:tcW w:w="2160" w:type="dxa"/>
            <w:tcBorders>
              <w:top w:val="nil"/>
              <w:left w:val="nil"/>
              <w:bottom w:val="nil"/>
              <w:right w:val="nil"/>
            </w:tcBorders>
          </w:tcPr>
          <w:p w:rsidR="00F566A1" w:rsidRPr="00340668" w:rsidRDefault="00F566A1" w:rsidP="00F14CC7">
            <w:pPr>
              <w:keepNext/>
              <w:tabs>
                <w:tab w:val="left" w:pos="810"/>
                <w:tab w:val="left" w:pos="1170"/>
                <w:tab w:val="decimal" w:pos="1692"/>
              </w:tabs>
              <w:jc w:val="right"/>
              <w:rPr>
                <w:color w:val="000000"/>
                <w:sz w:val="20"/>
              </w:rPr>
            </w:pPr>
            <w:r w:rsidRPr="00340668">
              <w:rPr>
                <w:color w:val="000000"/>
                <w:sz w:val="20"/>
              </w:rPr>
              <w:t>6,541.11</w:t>
            </w:r>
          </w:p>
        </w:tc>
        <w:tc>
          <w:tcPr>
            <w:tcW w:w="270" w:type="dxa"/>
            <w:tcBorders>
              <w:top w:val="nil"/>
              <w:left w:val="nil"/>
              <w:bottom w:val="nil"/>
              <w:right w:val="nil"/>
            </w:tcBorders>
          </w:tcPr>
          <w:p w:rsidR="00F566A1" w:rsidRPr="00340668" w:rsidRDefault="00F566A1" w:rsidP="00F14CC7">
            <w:pPr>
              <w:keepNext/>
              <w:tabs>
                <w:tab w:val="left" w:pos="810"/>
                <w:tab w:val="left" w:pos="1170"/>
              </w:tabs>
              <w:jc w:val="right"/>
              <w:rPr>
                <w:color w:val="000000"/>
                <w:sz w:val="20"/>
              </w:rPr>
            </w:pPr>
          </w:p>
        </w:tc>
        <w:tc>
          <w:tcPr>
            <w:tcW w:w="2070" w:type="dxa"/>
            <w:tcBorders>
              <w:top w:val="nil"/>
              <w:left w:val="nil"/>
              <w:bottom w:val="nil"/>
              <w:right w:val="nil"/>
            </w:tcBorders>
          </w:tcPr>
          <w:p w:rsidR="00F566A1" w:rsidRPr="00340668" w:rsidRDefault="00F566A1" w:rsidP="00F14CC7">
            <w:pPr>
              <w:keepNext/>
              <w:tabs>
                <w:tab w:val="left" w:pos="810"/>
                <w:tab w:val="left" w:pos="1170"/>
              </w:tabs>
              <w:jc w:val="right"/>
              <w:rPr>
                <w:color w:val="000000"/>
                <w:sz w:val="20"/>
              </w:rPr>
            </w:pPr>
            <w:r w:rsidRPr="00340668">
              <w:rPr>
                <w:color w:val="000000"/>
                <w:sz w:val="20"/>
              </w:rPr>
              <w:t>8,617.67</w:t>
            </w:r>
          </w:p>
        </w:tc>
      </w:tr>
      <w:tr w:rsidR="00F566A1" w:rsidRPr="00340668" w:rsidTr="00F566A1">
        <w:tc>
          <w:tcPr>
            <w:tcW w:w="918" w:type="dxa"/>
            <w:gridSpan w:val="2"/>
            <w:tcBorders>
              <w:top w:val="nil"/>
              <w:left w:val="nil"/>
              <w:bottom w:val="nil"/>
              <w:right w:val="nil"/>
            </w:tcBorders>
          </w:tcPr>
          <w:p w:rsidR="00F566A1" w:rsidRPr="00340668" w:rsidRDefault="00F566A1" w:rsidP="005F2F73">
            <w:pPr>
              <w:keepNext/>
              <w:tabs>
                <w:tab w:val="left" w:pos="810"/>
                <w:tab w:val="left" w:pos="1170"/>
              </w:tabs>
              <w:jc w:val="both"/>
              <w:rPr>
                <w:color w:val="000000"/>
                <w:sz w:val="20"/>
              </w:rPr>
            </w:pPr>
          </w:p>
        </w:tc>
        <w:tc>
          <w:tcPr>
            <w:tcW w:w="3261" w:type="dxa"/>
            <w:gridSpan w:val="2"/>
            <w:tcBorders>
              <w:top w:val="nil"/>
              <w:left w:val="nil"/>
              <w:bottom w:val="nil"/>
              <w:right w:val="nil"/>
            </w:tcBorders>
          </w:tcPr>
          <w:p w:rsidR="00F566A1" w:rsidRPr="00340668" w:rsidRDefault="00F566A1" w:rsidP="005F2F73">
            <w:pPr>
              <w:keepNext/>
              <w:tabs>
                <w:tab w:val="left" w:pos="810"/>
                <w:tab w:val="left" w:pos="1170"/>
              </w:tabs>
              <w:rPr>
                <w:color w:val="000000"/>
                <w:sz w:val="20"/>
              </w:rPr>
            </w:pPr>
          </w:p>
        </w:tc>
        <w:tc>
          <w:tcPr>
            <w:tcW w:w="2160" w:type="dxa"/>
            <w:tcBorders>
              <w:top w:val="nil"/>
              <w:left w:val="nil"/>
              <w:bottom w:val="nil"/>
              <w:right w:val="nil"/>
            </w:tcBorders>
          </w:tcPr>
          <w:p w:rsidR="00F566A1" w:rsidRPr="00340668" w:rsidRDefault="00F566A1" w:rsidP="005F2F73">
            <w:pPr>
              <w:keepNext/>
              <w:tabs>
                <w:tab w:val="left" w:pos="810"/>
                <w:tab w:val="left" w:pos="1170"/>
              </w:tabs>
              <w:jc w:val="right"/>
              <w:rPr>
                <w:color w:val="000000"/>
                <w:sz w:val="20"/>
              </w:rPr>
            </w:pPr>
          </w:p>
        </w:tc>
        <w:tc>
          <w:tcPr>
            <w:tcW w:w="270" w:type="dxa"/>
            <w:tcBorders>
              <w:top w:val="nil"/>
              <w:left w:val="nil"/>
              <w:bottom w:val="nil"/>
              <w:right w:val="nil"/>
            </w:tcBorders>
          </w:tcPr>
          <w:p w:rsidR="00F566A1" w:rsidRPr="00340668" w:rsidRDefault="00F566A1" w:rsidP="005F2F73">
            <w:pPr>
              <w:keepNext/>
              <w:tabs>
                <w:tab w:val="left" w:pos="810"/>
                <w:tab w:val="left" w:pos="1170"/>
              </w:tabs>
              <w:jc w:val="right"/>
              <w:rPr>
                <w:color w:val="000000"/>
                <w:sz w:val="20"/>
              </w:rPr>
            </w:pPr>
          </w:p>
        </w:tc>
        <w:tc>
          <w:tcPr>
            <w:tcW w:w="2070" w:type="dxa"/>
            <w:tcBorders>
              <w:top w:val="nil"/>
              <w:left w:val="nil"/>
              <w:bottom w:val="nil"/>
              <w:right w:val="nil"/>
            </w:tcBorders>
          </w:tcPr>
          <w:p w:rsidR="00F566A1" w:rsidRPr="00340668" w:rsidRDefault="00F566A1" w:rsidP="005F2F73">
            <w:pPr>
              <w:keepNext/>
              <w:tabs>
                <w:tab w:val="left" w:pos="810"/>
                <w:tab w:val="left" w:pos="1170"/>
              </w:tabs>
              <w:jc w:val="right"/>
              <w:rPr>
                <w:color w:val="000000"/>
                <w:sz w:val="20"/>
              </w:rPr>
            </w:pPr>
          </w:p>
        </w:tc>
      </w:tr>
      <w:tr w:rsidR="00F566A1" w:rsidRPr="00340668" w:rsidTr="00F566A1">
        <w:tc>
          <w:tcPr>
            <w:tcW w:w="4179" w:type="dxa"/>
            <w:gridSpan w:val="4"/>
            <w:tcBorders>
              <w:top w:val="nil"/>
              <w:left w:val="nil"/>
              <w:bottom w:val="nil"/>
              <w:right w:val="nil"/>
            </w:tcBorders>
          </w:tcPr>
          <w:p w:rsidR="00F566A1" w:rsidRPr="00340668" w:rsidRDefault="00F566A1" w:rsidP="005F2F73">
            <w:pPr>
              <w:keepNext/>
              <w:tabs>
                <w:tab w:val="left" w:pos="810"/>
                <w:tab w:val="left" w:pos="1170"/>
              </w:tabs>
              <w:rPr>
                <w:b/>
                <w:color w:val="000000"/>
                <w:sz w:val="20"/>
              </w:rPr>
            </w:pPr>
            <w:r w:rsidRPr="00340668">
              <w:rPr>
                <w:b/>
                <w:color w:val="000000"/>
                <w:sz w:val="20"/>
              </w:rPr>
              <w:t>TOTAL ASSETS</w:t>
            </w:r>
          </w:p>
        </w:tc>
        <w:tc>
          <w:tcPr>
            <w:tcW w:w="2160" w:type="dxa"/>
            <w:tcBorders>
              <w:top w:val="nil"/>
              <w:left w:val="nil"/>
              <w:bottom w:val="double" w:sz="4" w:space="0" w:color="auto"/>
              <w:right w:val="nil"/>
            </w:tcBorders>
          </w:tcPr>
          <w:p w:rsidR="00F566A1" w:rsidRPr="00340668" w:rsidRDefault="00F566A1" w:rsidP="00F14CC7">
            <w:pPr>
              <w:keepNext/>
              <w:tabs>
                <w:tab w:val="left" w:pos="671"/>
                <w:tab w:val="left" w:pos="810"/>
                <w:tab w:val="left" w:pos="1170"/>
              </w:tabs>
              <w:ind w:right="-18"/>
              <w:rPr>
                <w:b/>
                <w:color w:val="000000"/>
                <w:sz w:val="20"/>
              </w:rPr>
            </w:pPr>
            <w:r w:rsidRPr="00340668">
              <w:rPr>
                <w:b/>
                <w:color w:val="000000"/>
                <w:sz w:val="20"/>
              </w:rPr>
              <w:t>$</w:t>
            </w:r>
            <w:r w:rsidRPr="00340668">
              <w:rPr>
                <w:b/>
                <w:color w:val="000000"/>
                <w:sz w:val="20"/>
              </w:rPr>
              <w:tab/>
            </w:r>
            <w:r w:rsidRPr="00340668">
              <w:rPr>
                <w:b/>
                <w:color w:val="000000"/>
                <w:sz w:val="20"/>
              </w:rPr>
              <w:tab/>
              <w:t xml:space="preserve">  1,043,710.27</w:t>
            </w:r>
          </w:p>
        </w:tc>
        <w:tc>
          <w:tcPr>
            <w:tcW w:w="270" w:type="dxa"/>
            <w:tcBorders>
              <w:top w:val="nil"/>
              <w:left w:val="nil"/>
              <w:bottom w:val="double" w:sz="4" w:space="0" w:color="auto"/>
              <w:right w:val="nil"/>
            </w:tcBorders>
          </w:tcPr>
          <w:p w:rsidR="00F566A1" w:rsidRPr="00340668" w:rsidRDefault="00F566A1" w:rsidP="00F14CC7">
            <w:pPr>
              <w:keepNext/>
              <w:tabs>
                <w:tab w:val="left" w:pos="671"/>
                <w:tab w:val="left" w:pos="810"/>
                <w:tab w:val="left" w:pos="1170"/>
              </w:tabs>
              <w:jc w:val="right"/>
              <w:rPr>
                <w:b/>
                <w:color w:val="000000"/>
                <w:sz w:val="20"/>
              </w:rPr>
            </w:pPr>
          </w:p>
        </w:tc>
        <w:tc>
          <w:tcPr>
            <w:tcW w:w="2070" w:type="dxa"/>
            <w:tcBorders>
              <w:top w:val="nil"/>
              <w:left w:val="nil"/>
              <w:bottom w:val="double" w:sz="4" w:space="0" w:color="auto"/>
              <w:right w:val="nil"/>
            </w:tcBorders>
          </w:tcPr>
          <w:p w:rsidR="00F566A1" w:rsidRPr="00340668" w:rsidRDefault="00F566A1" w:rsidP="00F14CC7">
            <w:pPr>
              <w:keepNext/>
              <w:tabs>
                <w:tab w:val="left" w:pos="671"/>
                <w:tab w:val="left" w:pos="810"/>
                <w:tab w:val="left" w:pos="1170"/>
              </w:tabs>
              <w:jc w:val="right"/>
              <w:rPr>
                <w:b/>
                <w:color w:val="000000"/>
                <w:sz w:val="20"/>
              </w:rPr>
            </w:pPr>
            <w:r w:rsidRPr="00340668">
              <w:rPr>
                <w:b/>
                <w:color w:val="000000"/>
                <w:sz w:val="20"/>
              </w:rPr>
              <w:t>$           1,215,707.47</w:t>
            </w:r>
          </w:p>
        </w:tc>
      </w:tr>
      <w:tr w:rsidR="00F566A1" w:rsidRPr="00340668" w:rsidTr="00F566A1">
        <w:tc>
          <w:tcPr>
            <w:tcW w:w="4179" w:type="dxa"/>
            <w:gridSpan w:val="4"/>
            <w:tcBorders>
              <w:top w:val="nil"/>
              <w:left w:val="nil"/>
              <w:bottom w:val="nil"/>
              <w:right w:val="nil"/>
            </w:tcBorders>
          </w:tcPr>
          <w:p w:rsidR="00F566A1" w:rsidRPr="00340668" w:rsidRDefault="00F566A1" w:rsidP="005F2F73">
            <w:pPr>
              <w:keepNext/>
              <w:tabs>
                <w:tab w:val="left" w:pos="810"/>
                <w:tab w:val="left" w:pos="1170"/>
              </w:tabs>
              <w:rPr>
                <w:color w:val="000000"/>
                <w:sz w:val="20"/>
              </w:rPr>
            </w:pPr>
          </w:p>
        </w:tc>
        <w:tc>
          <w:tcPr>
            <w:tcW w:w="2160" w:type="dxa"/>
            <w:tcBorders>
              <w:top w:val="nil"/>
              <w:left w:val="nil"/>
              <w:bottom w:val="nil"/>
              <w:right w:val="nil"/>
            </w:tcBorders>
          </w:tcPr>
          <w:p w:rsidR="00F566A1" w:rsidRPr="00340668" w:rsidRDefault="00F566A1" w:rsidP="005F2F73">
            <w:pPr>
              <w:keepNext/>
              <w:tabs>
                <w:tab w:val="left" w:pos="810"/>
                <w:tab w:val="left" w:pos="1170"/>
              </w:tabs>
              <w:jc w:val="right"/>
              <w:rPr>
                <w:color w:val="000000"/>
                <w:sz w:val="20"/>
              </w:rPr>
            </w:pPr>
          </w:p>
        </w:tc>
        <w:tc>
          <w:tcPr>
            <w:tcW w:w="270" w:type="dxa"/>
            <w:tcBorders>
              <w:top w:val="nil"/>
              <w:left w:val="nil"/>
              <w:bottom w:val="nil"/>
              <w:right w:val="nil"/>
            </w:tcBorders>
          </w:tcPr>
          <w:p w:rsidR="00F566A1" w:rsidRPr="00340668" w:rsidRDefault="00F566A1" w:rsidP="005F2F73">
            <w:pPr>
              <w:keepNext/>
              <w:tabs>
                <w:tab w:val="left" w:pos="810"/>
                <w:tab w:val="left" w:pos="1170"/>
              </w:tabs>
              <w:jc w:val="right"/>
              <w:rPr>
                <w:color w:val="000000"/>
                <w:sz w:val="20"/>
              </w:rPr>
            </w:pPr>
          </w:p>
        </w:tc>
        <w:tc>
          <w:tcPr>
            <w:tcW w:w="2070" w:type="dxa"/>
            <w:tcBorders>
              <w:top w:val="nil"/>
              <w:left w:val="nil"/>
              <w:bottom w:val="nil"/>
              <w:right w:val="nil"/>
            </w:tcBorders>
          </w:tcPr>
          <w:p w:rsidR="00F566A1" w:rsidRPr="00340668" w:rsidRDefault="00F566A1" w:rsidP="005F2F73">
            <w:pPr>
              <w:keepNext/>
              <w:tabs>
                <w:tab w:val="left" w:pos="810"/>
                <w:tab w:val="left" w:pos="1170"/>
              </w:tabs>
              <w:jc w:val="right"/>
              <w:rPr>
                <w:color w:val="000000"/>
                <w:sz w:val="20"/>
              </w:rPr>
            </w:pPr>
          </w:p>
        </w:tc>
      </w:tr>
      <w:tr w:rsidR="00F566A1" w:rsidRPr="00340668" w:rsidTr="00F566A1">
        <w:tc>
          <w:tcPr>
            <w:tcW w:w="4179" w:type="dxa"/>
            <w:gridSpan w:val="4"/>
            <w:tcBorders>
              <w:top w:val="nil"/>
              <w:left w:val="nil"/>
              <w:bottom w:val="nil"/>
              <w:right w:val="nil"/>
            </w:tcBorders>
          </w:tcPr>
          <w:p w:rsidR="00F566A1" w:rsidRPr="00340668" w:rsidRDefault="00F566A1" w:rsidP="005F2F73">
            <w:pPr>
              <w:keepNext/>
              <w:tabs>
                <w:tab w:val="left" w:pos="810"/>
                <w:tab w:val="left" w:pos="1170"/>
              </w:tabs>
              <w:rPr>
                <w:b/>
                <w:color w:val="000000"/>
                <w:sz w:val="20"/>
              </w:rPr>
            </w:pPr>
            <w:r w:rsidRPr="00340668">
              <w:rPr>
                <w:b/>
                <w:color w:val="000000"/>
                <w:sz w:val="20"/>
              </w:rPr>
              <w:t>LIABILITIES &amp; EQUITY</w:t>
            </w:r>
          </w:p>
        </w:tc>
        <w:tc>
          <w:tcPr>
            <w:tcW w:w="2160" w:type="dxa"/>
            <w:tcBorders>
              <w:top w:val="nil"/>
              <w:left w:val="nil"/>
              <w:bottom w:val="nil"/>
              <w:right w:val="nil"/>
            </w:tcBorders>
          </w:tcPr>
          <w:p w:rsidR="00F566A1" w:rsidRPr="00340668" w:rsidRDefault="00F566A1" w:rsidP="005F2F73">
            <w:pPr>
              <w:keepNext/>
              <w:tabs>
                <w:tab w:val="left" w:pos="810"/>
                <w:tab w:val="left" w:pos="1170"/>
              </w:tabs>
              <w:jc w:val="right"/>
              <w:rPr>
                <w:color w:val="000000"/>
                <w:sz w:val="20"/>
              </w:rPr>
            </w:pPr>
          </w:p>
        </w:tc>
        <w:tc>
          <w:tcPr>
            <w:tcW w:w="270" w:type="dxa"/>
            <w:tcBorders>
              <w:top w:val="nil"/>
              <w:left w:val="nil"/>
              <w:bottom w:val="nil"/>
              <w:right w:val="nil"/>
            </w:tcBorders>
          </w:tcPr>
          <w:p w:rsidR="00F566A1" w:rsidRPr="00340668" w:rsidRDefault="00F566A1" w:rsidP="005F2F73">
            <w:pPr>
              <w:keepNext/>
              <w:tabs>
                <w:tab w:val="left" w:pos="810"/>
                <w:tab w:val="left" w:pos="1170"/>
              </w:tabs>
              <w:jc w:val="right"/>
              <w:rPr>
                <w:color w:val="000000"/>
                <w:sz w:val="20"/>
              </w:rPr>
            </w:pPr>
          </w:p>
        </w:tc>
        <w:tc>
          <w:tcPr>
            <w:tcW w:w="2070" w:type="dxa"/>
            <w:tcBorders>
              <w:top w:val="nil"/>
              <w:left w:val="nil"/>
              <w:bottom w:val="nil"/>
              <w:right w:val="nil"/>
            </w:tcBorders>
          </w:tcPr>
          <w:p w:rsidR="00F566A1" w:rsidRPr="00340668" w:rsidRDefault="00F566A1" w:rsidP="005F2F73">
            <w:pPr>
              <w:keepNext/>
              <w:tabs>
                <w:tab w:val="left" w:pos="810"/>
                <w:tab w:val="left" w:pos="1170"/>
              </w:tabs>
              <w:jc w:val="right"/>
              <w:rPr>
                <w:color w:val="000000"/>
                <w:sz w:val="20"/>
              </w:rPr>
            </w:pPr>
          </w:p>
        </w:tc>
      </w:tr>
      <w:tr w:rsidR="00F566A1" w:rsidRPr="00340668" w:rsidTr="00F566A1">
        <w:tc>
          <w:tcPr>
            <w:tcW w:w="468" w:type="dxa"/>
            <w:tcBorders>
              <w:top w:val="nil"/>
              <w:left w:val="nil"/>
              <w:bottom w:val="nil"/>
              <w:right w:val="nil"/>
            </w:tcBorders>
          </w:tcPr>
          <w:p w:rsidR="00F566A1" w:rsidRPr="00340668" w:rsidRDefault="00F566A1" w:rsidP="005F2F73">
            <w:pPr>
              <w:keepNext/>
              <w:tabs>
                <w:tab w:val="left" w:pos="810"/>
                <w:tab w:val="left" w:pos="1170"/>
              </w:tabs>
              <w:rPr>
                <w:color w:val="000000"/>
                <w:sz w:val="20"/>
              </w:rPr>
            </w:pPr>
          </w:p>
        </w:tc>
        <w:tc>
          <w:tcPr>
            <w:tcW w:w="3711" w:type="dxa"/>
            <w:gridSpan w:val="3"/>
            <w:tcBorders>
              <w:top w:val="nil"/>
              <w:left w:val="nil"/>
              <w:bottom w:val="nil"/>
              <w:right w:val="nil"/>
            </w:tcBorders>
          </w:tcPr>
          <w:p w:rsidR="00F566A1" w:rsidRPr="00340668" w:rsidRDefault="00F566A1" w:rsidP="005F2F73">
            <w:pPr>
              <w:keepNext/>
              <w:tabs>
                <w:tab w:val="left" w:pos="810"/>
                <w:tab w:val="left" w:pos="1170"/>
              </w:tabs>
              <w:rPr>
                <w:color w:val="000000"/>
                <w:sz w:val="20"/>
              </w:rPr>
            </w:pPr>
            <w:r w:rsidRPr="00340668">
              <w:rPr>
                <w:color w:val="000000"/>
                <w:sz w:val="20"/>
              </w:rPr>
              <w:t>Liabilities</w:t>
            </w:r>
          </w:p>
        </w:tc>
        <w:tc>
          <w:tcPr>
            <w:tcW w:w="2160" w:type="dxa"/>
            <w:tcBorders>
              <w:top w:val="nil"/>
              <w:left w:val="nil"/>
              <w:bottom w:val="nil"/>
              <w:right w:val="nil"/>
            </w:tcBorders>
          </w:tcPr>
          <w:p w:rsidR="00F566A1" w:rsidRPr="00340668" w:rsidRDefault="00F566A1" w:rsidP="005F2F73">
            <w:pPr>
              <w:keepNext/>
              <w:tabs>
                <w:tab w:val="left" w:pos="810"/>
                <w:tab w:val="left" w:pos="1170"/>
              </w:tabs>
              <w:jc w:val="right"/>
              <w:rPr>
                <w:color w:val="000000"/>
                <w:sz w:val="20"/>
              </w:rPr>
            </w:pPr>
          </w:p>
        </w:tc>
        <w:tc>
          <w:tcPr>
            <w:tcW w:w="270" w:type="dxa"/>
            <w:tcBorders>
              <w:top w:val="nil"/>
              <w:left w:val="nil"/>
              <w:bottom w:val="nil"/>
              <w:right w:val="nil"/>
            </w:tcBorders>
          </w:tcPr>
          <w:p w:rsidR="00F566A1" w:rsidRPr="00340668" w:rsidRDefault="00F566A1" w:rsidP="005F2F73">
            <w:pPr>
              <w:keepNext/>
              <w:tabs>
                <w:tab w:val="left" w:pos="810"/>
                <w:tab w:val="left" w:pos="1170"/>
              </w:tabs>
              <w:jc w:val="right"/>
              <w:rPr>
                <w:color w:val="000000"/>
                <w:sz w:val="20"/>
              </w:rPr>
            </w:pPr>
          </w:p>
        </w:tc>
        <w:tc>
          <w:tcPr>
            <w:tcW w:w="2070" w:type="dxa"/>
            <w:tcBorders>
              <w:top w:val="nil"/>
              <w:left w:val="nil"/>
              <w:bottom w:val="nil"/>
              <w:right w:val="nil"/>
            </w:tcBorders>
          </w:tcPr>
          <w:p w:rsidR="00F566A1" w:rsidRPr="00340668" w:rsidRDefault="00F566A1" w:rsidP="005F2F73">
            <w:pPr>
              <w:keepNext/>
              <w:tabs>
                <w:tab w:val="left" w:pos="810"/>
                <w:tab w:val="left" w:pos="1170"/>
              </w:tabs>
              <w:jc w:val="right"/>
              <w:rPr>
                <w:color w:val="000000"/>
                <w:sz w:val="20"/>
              </w:rPr>
            </w:pPr>
          </w:p>
        </w:tc>
      </w:tr>
      <w:tr w:rsidR="00F566A1" w:rsidRPr="00340668" w:rsidTr="00F566A1">
        <w:tc>
          <w:tcPr>
            <w:tcW w:w="918" w:type="dxa"/>
            <w:gridSpan w:val="2"/>
            <w:tcBorders>
              <w:top w:val="nil"/>
              <w:left w:val="nil"/>
              <w:bottom w:val="nil"/>
              <w:right w:val="nil"/>
            </w:tcBorders>
          </w:tcPr>
          <w:p w:rsidR="00F566A1" w:rsidRPr="00340668" w:rsidRDefault="00F566A1" w:rsidP="005F2F73">
            <w:pPr>
              <w:keepNext/>
              <w:tabs>
                <w:tab w:val="left" w:pos="810"/>
                <w:tab w:val="left" w:pos="1170"/>
              </w:tabs>
              <w:rPr>
                <w:color w:val="000000"/>
                <w:sz w:val="20"/>
              </w:rPr>
            </w:pPr>
          </w:p>
        </w:tc>
        <w:tc>
          <w:tcPr>
            <w:tcW w:w="3261" w:type="dxa"/>
            <w:gridSpan w:val="2"/>
            <w:tcBorders>
              <w:top w:val="nil"/>
              <w:left w:val="nil"/>
              <w:bottom w:val="nil"/>
              <w:right w:val="nil"/>
            </w:tcBorders>
          </w:tcPr>
          <w:p w:rsidR="00F566A1" w:rsidRPr="00340668" w:rsidRDefault="00F566A1" w:rsidP="005F2F73">
            <w:pPr>
              <w:keepNext/>
              <w:tabs>
                <w:tab w:val="left" w:pos="810"/>
                <w:tab w:val="left" w:pos="1170"/>
              </w:tabs>
              <w:rPr>
                <w:color w:val="000000"/>
                <w:sz w:val="20"/>
              </w:rPr>
            </w:pPr>
            <w:r w:rsidRPr="00340668">
              <w:rPr>
                <w:color w:val="000000"/>
                <w:sz w:val="20"/>
              </w:rPr>
              <w:t>Current Liabilities</w:t>
            </w:r>
          </w:p>
        </w:tc>
        <w:tc>
          <w:tcPr>
            <w:tcW w:w="2160" w:type="dxa"/>
            <w:tcBorders>
              <w:top w:val="nil"/>
              <w:left w:val="nil"/>
              <w:bottom w:val="single" w:sz="4" w:space="0" w:color="000000"/>
              <w:right w:val="nil"/>
            </w:tcBorders>
          </w:tcPr>
          <w:p w:rsidR="00F566A1" w:rsidRPr="00340668" w:rsidRDefault="00F566A1" w:rsidP="00F14CC7">
            <w:pPr>
              <w:keepNext/>
              <w:tabs>
                <w:tab w:val="left" w:pos="810"/>
                <w:tab w:val="left" w:pos="1170"/>
              </w:tabs>
              <w:jc w:val="right"/>
              <w:rPr>
                <w:color w:val="000000"/>
                <w:sz w:val="20"/>
              </w:rPr>
            </w:pPr>
            <w:r w:rsidRPr="00340668">
              <w:rPr>
                <w:color w:val="000000"/>
                <w:sz w:val="20"/>
              </w:rPr>
              <w:t>2,708.44</w:t>
            </w:r>
          </w:p>
        </w:tc>
        <w:tc>
          <w:tcPr>
            <w:tcW w:w="270" w:type="dxa"/>
            <w:tcBorders>
              <w:top w:val="nil"/>
              <w:left w:val="nil"/>
              <w:bottom w:val="single" w:sz="4" w:space="0" w:color="000000"/>
              <w:right w:val="nil"/>
            </w:tcBorders>
          </w:tcPr>
          <w:p w:rsidR="00F566A1" w:rsidRPr="00340668" w:rsidRDefault="00F566A1" w:rsidP="00F14CC7">
            <w:pPr>
              <w:keepNext/>
              <w:tabs>
                <w:tab w:val="left" w:pos="810"/>
                <w:tab w:val="left" w:pos="1170"/>
              </w:tabs>
              <w:jc w:val="right"/>
              <w:rPr>
                <w:color w:val="000000"/>
                <w:sz w:val="20"/>
              </w:rPr>
            </w:pPr>
          </w:p>
        </w:tc>
        <w:tc>
          <w:tcPr>
            <w:tcW w:w="2070" w:type="dxa"/>
            <w:tcBorders>
              <w:top w:val="nil"/>
              <w:left w:val="nil"/>
              <w:bottom w:val="single" w:sz="4" w:space="0" w:color="000000"/>
              <w:right w:val="nil"/>
            </w:tcBorders>
          </w:tcPr>
          <w:p w:rsidR="00F566A1" w:rsidRPr="00340668" w:rsidRDefault="00F566A1" w:rsidP="00F14CC7">
            <w:pPr>
              <w:keepNext/>
              <w:tabs>
                <w:tab w:val="left" w:pos="810"/>
                <w:tab w:val="left" w:pos="1170"/>
              </w:tabs>
              <w:jc w:val="right"/>
              <w:rPr>
                <w:color w:val="000000"/>
                <w:sz w:val="20"/>
              </w:rPr>
            </w:pPr>
            <w:r w:rsidRPr="00340668">
              <w:rPr>
                <w:color w:val="000000"/>
                <w:sz w:val="20"/>
              </w:rPr>
              <w:t>10,891.87</w:t>
            </w:r>
          </w:p>
        </w:tc>
      </w:tr>
      <w:tr w:rsidR="00F566A1" w:rsidRPr="00340668" w:rsidTr="00F566A1">
        <w:tc>
          <w:tcPr>
            <w:tcW w:w="468" w:type="dxa"/>
            <w:tcBorders>
              <w:top w:val="nil"/>
              <w:left w:val="nil"/>
              <w:bottom w:val="nil"/>
              <w:right w:val="nil"/>
            </w:tcBorders>
          </w:tcPr>
          <w:p w:rsidR="00F566A1" w:rsidRPr="00340668" w:rsidRDefault="00F566A1" w:rsidP="005F2F73">
            <w:pPr>
              <w:keepNext/>
              <w:tabs>
                <w:tab w:val="left" w:pos="810"/>
                <w:tab w:val="left" w:pos="1170"/>
              </w:tabs>
              <w:rPr>
                <w:color w:val="000000"/>
                <w:sz w:val="20"/>
              </w:rPr>
            </w:pPr>
          </w:p>
        </w:tc>
        <w:tc>
          <w:tcPr>
            <w:tcW w:w="3711" w:type="dxa"/>
            <w:gridSpan w:val="3"/>
            <w:tcBorders>
              <w:top w:val="nil"/>
              <w:left w:val="nil"/>
              <w:bottom w:val="nil"/>
              <w:right w:val="nil"/>
            </w:tcBorders>
          </w:tcPr>
          <w:p w:rsidR="00F566A1" w:rsidRPr="00340668" w:rsidRDefault="00F566A1" w:rsidP="005F2F73">
            <w:pPr>
              <w:keepNext/>
              <w:tabs>
                <w:tab w:val="left" w:pos="810"/>
                <w:tab w:val="left" w:pos="1170"/>
              </w:tabs>
              <w:rPr>
                <w:color w:val="000000"/>
                <w:sz w:val="20"/>
              </w:rPr>
            </w:pPr>
            <w:r w:rsidRPr="00340668">
              <w:rPr>
                <w:color w:val="000000"/>
                <w:sz w:val="20"/>
              </w:rPr>
              <w:t>Total Liabilities</w:t>
            </w:r>
          </w:p>
        </w:tc>
        <w:tc>
          <w:tcPr>
            <w:tcW w:w="2160" w:type="dxa"/>
            <w:tcBorders>
              <w:top w:val="nil"/>
              <w:left w:val="nil"/>
              <w:bottom w:val="nil"/>
              <w:right w:val="nil"/>
            </w:tcBorders>
          </w:tcPr>
          <w:p w:rsidR="00F500E8" w:rsidRPr="00340668" w:rsidRDefault="009805FF" w:rsidP="005B6CD2">
            <w:pPr>
              <w:keepNext/>
              <w:tabs>
                <w:tab w:val="left" w:pos="810"/>
                <w:tab w:val="left" w:pos="1233"/>
              </w:tabs>
              <w:rPr>
                <w:color w:val="000000"/>
                <w:sz w:val="20"/>
              </w:rPr>
            </w:pPr>
            <w:r w:rsidRPr="00340668">
              <w:rPr>
                <w:color w:val="000000"/>
                <w:sz w:val="20"/>
              </w:rPr>
              <w:t xml:space="preserve">$                      </w:t>
            </w:r>
            <w:r w:rsidR="005B6CD2" w:rsidRPr="00340668">
              <w:rPr>
                <w:color w:val="000000"/>
                <w:sz w:val="20"/>
              </w:rPr>
              <w:tab/>
            </w:r>
            <w:r w:rsidR="00F566A1" w:rsidRPr="00340668">
              <w:rPr>
                <w:color w:val="000000"/>
                <w:sz w:val="20"/>
              </w:rPr>
              <w:t>2,708.44</w:t>
            </w:r>
          </w:p>
        </w:tc>
        <w:tc>
          <w:tcPr>
            <w:tcW w:w="270" w:type="dxa"/>
            <w:tcBorders>
              <w:top w:val="nil"/>
              <w:left w:val="nil"/>
              <w:bottom w:val="nil"/>
              <w:right w:val="nil"/>
            </w:tcBorders>
          </w:tcPr>
          <w:p w:rsidR="00F566A1" w:rsidRPr="00340668" w:rsidRDefault="00F566A1" w:rsidP="00F14CC7">
            <w:pPr>
              <w:keepNext/>
              <w:tabs>
                <w:tab w:val="left" w:pos="810"/>
                <w:tab w:val="left" w:pos="1170"/>
              </w:tabs>
              <w:jc w:val="right"/>
              <w:rPr>
                <w:color w:val="000000"/>
                <w:sz w:val="20"/>
              </w:rPr>
            </w:pPr>
          </w:p>
        </w:tc>
        <w:tc>
          <w:tcPr>
            <w:tcW w:w="2070" w:type="dxa"/>
            <w:tcBorders>
              <w:top w:val="nil"/>
              <w:left w:val="nil"/>
              <w:bottom w:val="nil"/>
              <w:right w:val="nil"/>
            </w:tcBorders>
          </w:tcPr>
          <w:p w:rsidR="00F566A1" w:rsidRPr="00340668" w:rsidRDefault="00F566A1" w:rsidP="00F14CC7">
            <w:pPr>
              <w:keepNext/>
              <w:tabs>
                <w:tab w:val="left" w:pos="810"/>
                <w:tab w:val="left" w:pos="1170"/>
              </w:tabs>
              <w:jc w:val="right"/>
              <w:rPr>
                <w:color w:val="000000"/>
                <w:sz w:val="20"/>
              </w:rPr>
            </w:pPr>
            <w:r w:rsidRPr="00340668">
              <w:rPr>
                <w:color w:val="000000"/>
                <w:sz w:val="20"/>
              </w:rPr>
              <w:t>10,891.87</w:t>
            </w:r>
          </w:p>
        </w:tc>
      </w:tr>
      <w:tr w:rsidR="00F566A1" w:rsidRPr="00340668" w:rsidTr="00F566A1">
        <w:tc>
          <w:tcPr>
            <w:tcW w:w="4179" w:type="dxa"/>
            <w:gridSpan w:val="4"/>
            <w:tcBorders>
              <w:top w:val="nil"/>
              <w:left w:val="nil"/>
              <w:bottom w:val="nil"/>
              <w:right w:val="nil"/>
            </w:tcBorders>
          </w:tcPr>
          <w:p w:rsidR="00F566A1" w:rsidRPr="00340668" w:rsidRDefault="00F566A1" w:rsidP="005F2F73">
            <w:pPr>
              <w:keepNext/>
              <w:tabs>
                <w:tab w:val="left" w:pos="810"/>
                <w:tab w:val="left" w:pos="1170"/>
              </w:tabs>
              <w:rPr>
                <w:color w:val="000000"/>
                <w:sz w:val="20"/>
              </w:rPr>
            </w:pPr>
          </w:p>
        </w:tc>
        <w:tc>
          <w:tcPr>
            <w:tcW w:w="2160" w:type="dxa"/>
            <w:tcBorders>
              <w:top w:val="nil"/>
              <w:left w:val="nil"/>
              <w:bottom w:val="nil"/>
              <w:right w:val="nil"/>
            </w:tcBorders>
          </w:tcPr>
          <w:p w:rsidR="00F566A1" w:rsidRPr="00340668" w:rsidRDefault="00F566A1" w:rsidP="005F2F73">
            <w:pPr>
              <w:keepNext/>
              <w:tabs>
                <w:tab w:val="left" w:pos="810"/>
                <w:tab w:val="left" w:pos="1170"/>
              </w:tabs>
              <w:jc w:val="right"/>
              <w:rPr>
                <w:color w:val="000000"/>
                <w:sz w:val="20"/>
              </w:rPr>
            </w:pPr>
          </w:p>
        </w:tc>
        <w:tc>
          <w:tcPr>
            <w:tcW w:w="270" w:type="dxa"/>
            <w:tcBorders>
              <w:top w:val="nil"/>
              <w:left w:val="nil"/>
              <w:bottom w:val="nil"/>
              <w:right w:val="nil"/>
            </w:tcBorders>
          </w:tcPr>
          <w:p w:rsidR="00F566A1" w:rsidRPr="00340668" w:rsidRDefault="00F566A1" w:rsidP="005F2F73">
            <w:pPr>
              <w:keepNext/>
              <w:tabs>
                <w:tab w:val="left" w:pos="810"/>
                <w:tab w:val="left" w:pos="1170"/>
              </w:tabs>
              <w:jc w:val="right"/>
              <w:rPr>
                <w:color w:val="000000"/>
                <w:sz w:val="20"/>
              </w:rPr>
            </w:pPr>
          </w:p>
        </w:tc>
        <w:tc>
          <w:tcPr>
            <w:tcW w:w="2070" w:type="dxa"/>
            <w:tcBorders>
              <w:top w:val="nil"/>
              <w:left w:val="nil"/>
              <w:bottom w:val="nil"/>
              <w:right w:val="nil"/>
            </w:tcBorders>
          </w:tcPr>
          <w:p w:rsidR="00F566A1" w:rsidRPr="00340668" w:rsidRDefault="00F566A1" w:rsidP="005F2F73">
            <w:pPr>
              <w:keepNext/>
              <w:tabs>
                <w:tab w:val="left" w:pos="810"/>
                <w:tab w:val="left" w:pos="1170"/>
              </w:tabs>
              <w:jc w:val="right"/>
              <w:rPr>
                <w:color w:val="000000"/>
                <w:sz w:val="20"/>
              </w:rPr>
            </w:pPr>
          </w:p>
        </w:tc>
      </w:tr>
      <w:tr w:rsidR="00F566A1" w:rsidRPr="00340668" w:rsidTr="00F566A1">
        <w:tc>
          <w:tcPr>
            <w:tcW w:w="468" w:type="dxa"/>
            <w:tcBorders>
              <w:top w:val="nil"/>
              <w:left w:val="nil"/>
              <w:bottom w:val="nil"/>
              <w:right w:val="nil"/>
            </w:tcBorders>
          </w:tcPr>
          <w:p w:rsidR="00F566A1" w:rsidRPr="00340668" w:rsidRDefault="00F566A1" w:rsidP="005F2F73">
            <w:pPr>
              <w:keepNext/>
              <w:tabs>
                <w:tab w:val="left" w:pos="810"/>
                <w:tab w:val="left" w:pos="1170"/>
              </w:tabs>
              <w:rPr>
                <w:color w:val="000000"/>
                <w:sz w:val="20"/>
              </w:rPr>
            </w:pPr>
          </w:p>
        </w:tc>
        <w:tc>
          <w:tcPr>
            <w:tcW w:w="3711" w:type="dxa"/>
            <w:gridSpan w:val="3"/>
            <w:tcBorders>
              <w:top w:val="nil"/>
              <w:left w:val="nil"/>
              <w:bottom w:val="nil"/>
              <w:right w:val="nil"/>
            </w:tcBorders>
          </w:tcPr>
          <w:p w:rsidR="00F566A1" w:rsidRPr="00340668" w:rsidRDefault="00F566A1" w:rsidP="005F2F73">
            <w:pPr>
              <w:keepNext/>
              <w:tabs>
                <w:tab w:val="left" w:pos="810"/>
                <w:tab w:val="left" w:pos="1170"/>
              </w:tabs>
              <w:rPr>
                <w:color w:val="000000"/>
                <w:sz w:val="20"/>
              </w:rPr>
            </w:pPr>
            <w:r w:rsidRPr="00340668">
              <w:rPr>
                <w:color w:val="000000"/>
                <w:sz w:val="20"/>
              </w:rPr>
              <w:t>Equity</w:t>
            </w:r>
          </w:p>
        </w:tc>
        <w:tc>
          <w:tcPr>
            <w:tcW w:w="2160" w:type="dxa"/>
            <w:tcBorders>
              <w:top w:val="nil"/>
              <w:left w:val="nil"/>
              <w:bottom w:val="nil"/>
              <w:right w:val="nil"/>
            </w:tcBorders>
          </w:tcPr>
          <w:p w:rsidR="00F566A1" w:rsidRPr="00340668" w:rsidRDefault="00F566A1" w:rsidP="005F2F73">
            <w:pPr>
              <w:keepNext/>
              <w:tabs>
                <w:tab w:val="left" w:pos="810"/>
                <w:tab w:val="left" w:pos="1170"/>
              </w:tabs>
              <w:jc w:val="right"/>
              <w:rPr>
                <w:color w:val="000000"/>
                <w:sz w:val="20"/>
              </w:rPr>
            </w:pPr>
          </w:p>
        </w:tc>
        <w:tc>
          <w:tcPr>
            <w:tcW w:w="270" w:type="dxa"/>
            <w:tcBorders>
              <w:top w:val="nil"/>
              <w:left w:val="nil"/>
              <w:bottom w:val="nil"/>
              <w:right w:val="nil"/>
            </w:tcBorders>
          </w:tcPr>
          <w:p w:rsidR="00F566A1" w:rsidRPr="00340668" w:rsidRDefault="00F566A1" w:rsidP="005F2F73">
            <w:pPr>
              <w:keepNext/>
              <w:tabs>
                <w:tab w:val="left" w:pos="810"/>
                <w:tab w:val="left" w:pos="1170"/>
              </w:tabs>
              <w:jc w:val="right"/>
              <w:rPr>
                <w:color w:val="000000"/>
                <w:sz w:val="20"/>
              </w:rPr>
            </w:pPr>
          </w:p>
        </w:tc>
        <w:tc>
          <w:tcPr>
            <w:tcW w:w="2070" w:type="dxa"/>
            <w:tcBorders>
              <w:top w:val="nil"/>
              <w:left w:val="nil"/>
              <w:bottom w:val="nil"/>
              <w:right w:val="nil"/>
            </w:tcBorders>
          </w:tcPr>
          <w:p w:rsidR="00F566A1" w:rsidRPr="00340668" w:rsidRDefault="00F566A1" w:rsidP="005F2F73">
            <w:pPr>
              <w:keepNext/>
              <w:tabs>
                <w:tab w:val="left" w:pos="810"/>
                <w:tab w:val="left" w:pos="1170"/>
              </w:tabs>
              <w:jc w:val="right"/>
              <w:rPr>
                <w:color w:val="000000"/>
                <w:sz w:val="20"/>
              </w:rPr>
            </w:pPr>
          </w:p>
        </w:tc>
      </w:tr>
      <w:tr w:rsidR="00F566A1" w:rsidRPr="00340668" w:rsidTr="00F566A1">
        <w:tc>
          <w:tcPr>
            <w:tcW w:w="918" w:type="dxa"/>
            <w:gridSpan w:val="2"/>
            <w:tcBorders>
              <w:top w:val="nil"/>
              <w:left w:val="nil"/>
              <w:bottom w:val="nil"/>
              <w:right w:val="nil"/>
            </w:tcBorders>
          </w:tcPr>
          <w:p w:rsidR="00F566A1" w:rsidRPr="00340668" w:rsidRDefault="00F566A1" w:rsidP="005F2F73">
            <w:pPr>
              <w:keepNext/>
              <w:tabs>
                <w:tab w:val="left" w:pos="810"/>
                <w:tab w:val="left" w:pos="1170"/>
              </w:tabs>
              <w:rPr>
                <w:color w:val="000000"/>
                <w:sz w:val="20"/>
              </w:rPr>
            </w:pPr>
          </w:p>
        </w:tc>
        <w:tc>
          <w:tcPr>
            <w:tcW w:w="3261" w:type="dxa"/>
            <w:gridSpan w:val="2"/>
            <w:tcBorders>
              <w:top w:val="nil"/>
              <w:left w:val="nil"/>
              <w:bottom w:val="nil"/>
              <w:right w:val="nil"/>
            </w:tcBorders>
          </w:tcPr>
          <w:p w:rsidR="00F566A1" w:rsidRPr="00340668" w:rsidRDefault="00F566A1" w:rsidP="005F2F73">
            <w:pPr>
              <w:keepNext/>
              <w:tabs>
                <w:tab w:val="left" w:pos="810"/>
                <w:tab w:val="left" w:pos="1170"/>
              </w:tabs>
              <w:rPr>
                <w:color w:val="000000"/>
                <w:sz w:val="20"/>
              </w:rPr>
            </w:pPr>
            <w:r w:rsidRPr="00340668">
              <w:rPr>
                <w:color w:val="000000"/>
                <w:sz w:val="20"/>
              </w:rPr>
              <w:t>Unrestricted Net Assets</w:t>
            </w:r>
          </w:p>
        </w:tc>
        <w:tc>
          <w:tcPr>
            <w:tcW w:w="2160" w:type="dxa"/>
            <w:tcBorders>
              <w:top w:val="nil"/>
              <w:left w:val="nil"/>
              <w:bottom w:val="nil"/>
              <w:right w:val="nil"/>
            </w:tcBorders>
          </w:tcPr>
          <w:p w:rsidR="00F566A1" w:rsidRPr="00340668" w:rsidRDefault="00F566A1" w:rsidP="00F14CC7">
            <w:pPr>
              <w:keepNext/>
              <w:tabs>
                <w:tab w:val="left" w:pos="810"/>
                <w:tab w:val="left" w:pos="1170"/>
              </w:tabs>
              <w:jc w:val="right"/>
              <w:rPr>
                <w:color w:val="000000"/>
                <w:sz w:val="20"/>
              </w:rPr>
            </w:pPr>
            <w:r w:rsidRPr="00340668">
              <w:rPr>
                <w:color w:val="000000"/>
                <w:sz w:val="20"/>
              </w:rPr>
              <w:t>784,771.17</w:t>
            </w:r>
          </w:p>
        </w:tc>
        <w:tc>
          <w:tcPr>
            <w:tcW w:w="270" w:type="dxa"/>
            <w:tcBorders>
              <w:top w:val="nil"/>
              <w:left w:val="nil"/>
              <w:bottom w:val="nil"/>
              <w:right w:val="nil"/>
            </w:tcBorders>
          </w:tcPr>
          <w:p w:rsidR="00F566A1" w:rsidRPr="00340668" w:rsidRDefault="00F566A1" w:rsidP="00F14CC7">
            <w:pPr>
              <w:keepNext/>
              <w:tabs>
                <w:tab w:val="left" w:pos="810"/>
                <w:tab w:val="left" w:pos="1170"/>
              </w:tabs>
              <w:jc w:val="right"/>
              <w:rPr>
                <w:color w:val="000000"/>
                <w:sz w:val="20"/>
              </w:rPr>
            </w:pPr>
          </w:p>
        </w:tc>
        <w:tc>
          <w:tcPr>
            <w:tcW w:w="2070" w:type="dxa"/>
            <w:tcBorders>
              <w:top w:val="nil"/>
              <w:left w:val="nil"/>
              <w:bottom w:val="nil"/>
              <w:right w:val="nil"/>
            </w:tcBorders>
          </w:tcPr>
          <w:p w:rsidR="00F566A1" w:rsidRPr="00340668" w:rsidRDefault="00F566A1" w:rsidP="00F14CC7">
            <w:pPr>
              <w:keepNext/>
              <w:tabs>
                <w:tab w:val="left" w:pos="810"/>
                <w:tab w:val="left" w:pos="1170"/>
              </w:tabs>
              <w:jc w:val="right"/>
              <w:rPr>
                <w:color w:val="000000"/>
                <w:sz w:val="20"/>
              </w:rPr>
            </w:pPr>
            <w:r w:rsidRPr="00340668">
              <w:rPr>
                <w:color w:val="000000"/>
                <w:sz w:val="20"/>
              </w:rPr>
              <w:t>931,421.51</w:t>
            </w:r>
          </w:p>
        </w:tc>
      </w:tr>
      <w:tr w:rsidR="00F566A1" w:rsidRPr="00340668" w:rsidTr="00F566A1">
        <w:tc>
          <w:tcPr>
            <w:tcW w:w="918" w:type="dxa"/>
            <w:gridSpan w:val="2"/>
            <w:tcBorders>
              <w:top w:val="nil"/>
              <w:left w:val="nil"/>
              <w:bottom w:val="nil"/>
              <w:right w:val="nil"/>
            </w:tcBorders>
          </w:tcPr>
          <w:p w:rsidR="00F566A1" w:rsidRPr="00340668" w:rsidRDefault="00F566A1" w:rsidP="005F2F73">
            <w:pPr>
              <w:keepNext/>
              <w:tabs>
                <w:tab w:val="left" w:pos="810"/>
                <w:tab w:val="left" w:pos="1170"/>
              </w:tabs>
              <w:rPr>
                <w:color w:val="000000"/>
                <w:sz w:val="20"/>
              </w:rPr>
            </w:pPr>
          </w:p>
        </w:tc>
        <w:tc>
          <w:tcPr>
            <w:tcW w:w="3261" w:type="dxa"/>
            <w:gridSpan w:val="2"/>
            <w:tcBorders>
              <w:top w:val="nil"/>
              <w:left w:val="nil"/>
              <w:bottom w:val="nil"/>
              <w:right w:val="nil"/>
            </w:tcBorders>
          </w:tcPr>
          <w:p w:rsidR="00F566A1" w:rsidRPr="00340668" w:rsidRDefault="00F566A1" w:rsidP="005F2F73">
            <w:pPr>
              <w:keepNext/>
              <w:tabs>
                <w:tab w:val="left" w:pos="810"/>
                <w:tab w:val="left" w:pos="1170"/>
              </w:tabs>
              <w:rPr>
                <w:color w:val="000000"/>
                <w:sz w:val="20"/>
              </w:rPr>
            </w:pPr>
            <w:r w:rsidRPr="00340668">
              <w:rPr>
                <w:color w:val="000000"/>
                <w:sz w:val="20"/>
              </w:rPr>
              <w:t>Net Income</w:t>
            </w:r>
          </w:p>
        </w:tc>
        <w:tc>
          <w:tcPr>
            <w:tcW w:w="2160" w:type="dxa"/>
            <w:tcBorders>
              <w:top w:val="nil"/>
              <w:left w:val="nil"/>
              <w:bottom w:val="single" w:sz="4" w:space="0" w:color="000000"/>
              <w:right w:val="nil"/>
            </w:tcBorders>
          </w:tcPr>
          <w:p w:rsidR="00F566A1" w:rsidRPr="00340668" w:rsidRDefault="00F566A1" w:rsidP="00F14CC7">
            <w:pPr>
              <w:keepNext/>
              <w:tabs>
                <w:tab w:val="left" w:pos="810"/>
                <w:tab w:val="left" w:pos="1170"/>
              </w:tabs>
              <w:jc w:val="right"/>
              <w:rPr>
                <w:color w:val="000000"/>
                <w:sz w:val="20"/>
              </w:rPr>
            </w:pPr>
            <w:r w:rsidRPr="00340668">
              <w:rPr>
                <w:color w:val="000000"/>
                <w:sz w:val="20"/>
              </w:rPr>
              <w:t>256,230.66</w:t>
            </w:r>
          </w:p>
        </w:tc>
        <w:tc>
          <w:tcPr>
            <w:tcW w:w="270" w:type="dxa"/>
            <w:tcBorders>
              <w:top w:val="nil"/>
              <w:left w:val="nil"/>
              <w:bottom w:val="single" w:sz="4" w:space="0" w:color="000000"/>
              <w:right w:val="nil"/>
            </w:tcBorders>
          </w:tcPr>
          <w:p w:rsidR="00F566A1" w:rsidRPr="00340668" w:rsidRDefault="00F566A1" w:rsidP="00F14CC7">
            <w:pPr>
              <w:keepNext/>
              <w:tabs>
                <w:tab w:val="left" w:pos="810"/>
                <w:tab w:val="left" w:pos="1170"/>
              </w:tabs>
              <w:jc w:val="right"/>
              <w:rPr>
                <w:color w:val="000000"/>
                <w:sz w:val="20"/>
              </w:rPr>
            </w:pPr>
          </w:p>
        </w:tc>
        <w:tc>
          <w:tcPr>
            <w:tcW w:w="2070" w:type="dxa"/>
            <w:tcBorders>
              <w:top w:val="nil"/>
              <w:left w:val="nil"/>
              <w:bottom w:val="single" w:sz="4" w:space="0" w:color="000000"/>
              <w:right w:val="nil"/>
            </w:tcBorders>
          </w:tcPr>
          <w:p w:rsidR="00F566A1" w:rsidRPr="00340668" w:rsidRDefault="00F566A1" w:rsidP="00F14CC7">
            <w:pPr>
              <w:keepNext/>
              <w:tabs>
                <w:tab w:val="left" w:pos="810"/>
                <w:tab w:val="left" w:pos="1170"/>
              </w:tabs>
              <w:jc w:val="right"/>
              <w:rPr>
                <w:color w:val="000000"/>
                <w:sz w:val="20"/>
              </w:rPr>
            </w:pPr>
            <w:r w:rsidRPr="00340668">
              <w:rPr>
                <w:color w:val="000000"/>
                <w:sz w:val="20"/>
              </w:rPr>
              <w:t>273,394.09</w:t>
            </w:r>
          </w:p>
        </w:tc>
      </w:tr>
      <w:tr w:rsidR="00F566A1" w:rsidRPr="00340668" w:rsidTr="00F566A1">
        <w:tc>
          <w:tcPr>
            <w:tcW w:w="468" w:type="dxa"/>
            <w:tcBorders>
              <w:top w:val="nil"/>
              <w:left w:val="nil"/>
              <w:bottom w:val="nil"/>
              <w:right w:val="nil"/>
            </w:tcBorders>
          </w:tcPr>
          <w:p w:rsidR="00F566A1" w:rsidRPr="00340668" w:rsidRDefault="00F566A1" w:rsidP="005F2F73">
            <w:pPr>
              <w:keepNext/>
              <w:tabs>
                <w:tab w:val="left" w:pos="810"/>
                <w:tab w:val="left" w:pos="1170"/>
              </w:tabs>
              <w:rPr>
                <w:color w:val="000000"/>
                <w:sz w:val="20"/>
              </w:rPr>
            </w:pPr>
          </w:p>
        </w:tc>
        <w:tc>
          <w:tcPr>
            <w:tcW w:w="3711" w:type="dxa"/>
            <w:gridSpan w:val="3"/>
            <w:tcBorders>
              <w:top w:val="nil"/>
              <w:left w:val="nil"/>
              <w:bottom w:val="nil"/>
              <w:right w:val="nil"/>
            </w:tcBorders>
          </w:tcPr>
          <w:p w:rsidR="00F566A1" w:rsidRPr="00340668" w:rsidRDefault="00F566A1" w:rsidP="005F2F73">
            <w:pPr>
              <w:keepNext/>
              <w:tabs>
                <w:tab w:val="left" w:pos="810"/>
                <w:tab w:val="left" w:pos="1170"/>
              </w:tabs>
              <w:rPr>
                <w:color w:val="000000"/>
                <w:sz w:val="20"/>
              </w:rPr>
            </w:pPr>
            <w:r w:rsidRPr="00340668">
              <w:rPr>
                <w:color w:val="000000"/>
                <w:sz w:val="20"/>
              </w:rPr>
              <w:t>Total Equity</w:t>
            </w:r>
          </w:p>
        </w:tc>
        <w:tc>
          <w:tcPr>
            <w:tcW w:w="2160" w:type="dxa"/>
            <w:tcBorders>
              <w:top w:val="single" w:sz="4" w:space="0" w:color="000000"/>
              <w:left w:val="nil"/>
              <w:bottom w:val="single" w:sz="4" w:space="0" w:color="000000"/>
              <w:right w:val="nil"/>
            </w:tcBorders>
          </w:tcPr>
          <w:p w:rsidR="00F500E8" w:rsidRPr="00340668" w:rsidRDefault="009805FF">
            <w:pPr>
              <w:keepNext/>
              <w:tabs>
                <w:tab w:val="left" w:pos="810"/>
                <w:tab w:val="left" w:pos="1170"/>
              </w:tabs>
              <w:rPr>
                <w:color w:val="000000"/>
                <w:sz w:val="20"/>
              </w:rPr>
            </w:pPr>
            <w:r w:rsidRPr="00340668">
              <w:rPr>
                <w:color w:val="000000"/>
                <w:sz w:val="20"/>
              </w:rPr>
              <w:t xml:space="preserve">$               </w:t>
            </w:r>
            <w:r w:rsidR="00F566A1" w:rsidRPr="00340668">
              <w:rPr>
                <w:color w:val="000000"/>
                <w:sz w:val="20"/>
              </w:rPr>
              <w:t>1,041,001.83</w:t>
            </w:r>
          </w:p>
        </w:tc>
        <w:tc>
          <w:tcPr>
            <w:tcW w:w="270" w:type="dxa"/>
            <w:tcBorders>
              <w:top w:val="single" w:sz="4" w:space="0" w:color="000000"/>
              <w:left w:val="nil"/>
              <w:bottom w:val="single" w:sz="4" w:space="0" w:color="000000"/>
              <w:right w:val="nil"/>
            </w:tcBorders>
          </w:tcPr>
          <w:p w:rsidR="00F566A1" w:rsidRPr="00340668" w:rsidRDefault="00F566A1" w:rsidP="00F14CC7">
            <w:pPr>
              <w:keepNext/>
              <w:tabs>
                <w:tab w:val="left" w:pos="810"/>
                <w:tab w:val="left" w:pos="1170"/>
              </w:tabs>
              <w:jc w:val="right"/>
              <w:rPr>
                <w:color w:val="000000"/>
                <w:sz w:val="20"/>
              </w:rPr>
            </w:pPr>
          </w:p>
        </w:tc>
        <w:tc>
          <w:tcPr>
            <w:tcW w:w="2070" w:type="dxa"/>
            <w:tcBorders>
              <w:top w:val="single" w:sz="4" w:space="0" w:color="000000"/>
              <w:left w:val="nil"/>
              <w:bottom w:val="single" w:sz="4" w:space="0" w:color="000000"/>
              <w:right w:val="nil"/>
            </w:tcBorders>
          </w:tcPr>
          <w:p w:rsidR="00F566A1" w:rsidRPr="00340668" w:rsidRDefault="00F566A1" w:rsidP="00F14CC7">
            <w:pPr>
              <w:keepNext/>
              <w:tabs>
                <w:tab w:val="left" w:pos="810"/>
                <w:tab w:val="left" w:pos="1170"/>
              </w:tabs>
              <w:jc w:val="right"/>
              <w:rPr>
                <w:color w:val="000000"/>
                <w:sz w:val="20"/>
              </w:rPr>
            </w:pPr>
            <w:r w:rsidRPr="00340668">
              <w:rPr>
                <w:color w:val="000000"/>
                <w:sz w:val="20"/>
              </w:rPr>
              <w:t>1,204,815.60</w:t>
            </w:r>
          </w:p>
        </w:tc>
      </w:tr>
      <w:tr w:rsidR="00F566A1" w:rsidRPr="00340668" w:rsidTr="00F566A1">
        <w:tc>
          <w:tcPr>
            <w:tcW w:w="4179" w:type="dxa"/>
            <w:gridSpan w:val="4"/>
            <w:tcBorders>
              <w:top w:val="nil"/>
              <w:left w:val="nil"/>
              <w:bottom w:val="nil"/>
              <w:right w:val="nil"/>
            </w:tcBorders>
          </w:tcPr>
          <w:p w:rsidR="00F566A1" w:rsidRPr="00340668" w:rsidRDefault="00F566A1" w:rsidP="005F2F73">
            <w:pPr>
              <w:tabs>
                <w:tab w:val="left" w:pos="810"/>
                <w:tab w:val="left" w:pos="1170"/>
              </w:tabs>
              <w:rPr>
                <w:color w:val="000000"/>
                <w:sz w:val="20"/>
              </w:rPr>
            </w:pPr>
          </w:p>
        </w:tc>
        <w:tc>
          <w:tcPr>
            <w:tcW w:w="2160" w:type="dxa"/>
            <w:tcBorders>
              <w:top w:val="nil"/>
              <w:left w:val="nil"/>
              <w:bottom w:val="nil"/>
              <w:right w:val="nil"/>
            </w:tcBorders>
          </w:tcPr>
          <w:p w:rsidR="00F566A1" w:rsidRPr="00340668" w:rsidRDefault="00F566A1" w:rsidP="005F2F73">
            <w:pPr>
              <w:tabs>
                <w:tab w:val="left" w:pos="810"/>
                <w:tab w:val="left" w:pos="1170"/>
              </w:tabs>
              <w:jc w:val="right"/>
              <w:rPr>
                <w:color w:val="000000"/>
                <w:sz w:val="20"/>
              </w:rPr>
            </w:pPr>
          </w:p>
        </w:tc>
        <w:tc>
          <w:tcPr>
            <w:tcW w:w="270" w:type="dxa"/>
            <w:tcBorders>
              <w:top w:val="nil"/>
              <w:left w:val="nil"/>
              <w:bottom w:val="nil"/>
              <w:right w:val="nil"/>
            </w:tcBorders>
          </w:tcPr>
          <w:p w:rsidR="00F566A1" w:rsidRPr="00340668" w:rsidRDefault="00F566A1" w:rsidP="005F2F73">
            <w:pPr>
              <w:tabs>
                <w:tab w:val="left" w:pos="810"/>
                <w:tab w:val="left" w:pos="1170"/>
              </w:tabs>
              <w:jc w:val="right"/>
              <w:rPr>
                <w:color w:val="000000"/>
                <w:sz w:val="20"/>
              </w:rPr>
            </w:pPr>
          </w:p>
        </w:tc>
        <w:tc>
          <w:tcPr>
            <w:tcW w:w="2070" w:type="dxa"/>
            <w:tcBorders>
              <w:top w:val="nil"/>
              <w:left w:val="nil"/>
              <w:bottom w:val="nil"/>
              <w:right w:val="nil"/>
            </w:tcBorders>
          </w:tcPr>
          <w:p w:rsidR="00F566A1" w:rsidRPr="00340668" w:rsidRDefault="00F566A1" w:rsidP="005F2F73">
            <w:pPr>
              <w:tabs>
                <w:tab w:val="left" w:pos="810"/>
                <w:tab w:val="left" w:pos="1170"/>
              </w:tabs>
              <w:jc w:val="right"/>
              <w:rPr>
                <w:color w:val="000000"/>
                <w:sz w:val="20"/>
              </w:rPr>
            </w:pPr>
          </w:p>
        </w:tc>
      </w:tr>
      <w:tr w:rsidR="00F566A1" w:rsidRPr="00340668" w:rsidTr="00F566A1">
        <w:tc>
          <w:tcPr>
            <w:tcW w:w="4179" w:type="dxa"/>
            <w:gridSpan w:val="4"/>
            <w:tcBorders>
              <w:top w:val="nil"/>
              <w:left w:val="nil"/>
              <w:bottom w:val="nil"/>
              <w:right w:val="nil"/>
            </w:tcBorders>
          </w:tcPr>
          <w:p w:rsidR="00F566A1" w:rsidRPr="00340668" w:rsidRDefault="00F566A1" w:rsidP="00E07D77">
            <w:pPr>
              <w:keepNext/>
              <w:tabs>
                <w:tab w:val="left" w:pos="810"/>
                <w:tab w:val="left" w:pos="1170"/>
              </w:tabs>
              <w:rPr>
                <w:b/>
                <w:color w:val="000000"/>
                <w:sz w:val="20"/>
              </w:rPr>
            </w:pPr>
            <w:r w:rsidRPr="00340668">
              <w:rPr>
                <w:b/>
                <w:color w:val="000000"/>
                <w:sz w:val="20"/>
              </w:rPr>
              <w:t>TOTAL LIABILITIES &amp; EQUITY</w:t>
            </w:r>
          </w:p>
        </w:tc>
        <w:tc>
          <w:tcPr>
            <w:tcW w:w="2160" w:type="dxa"/>
            <w:tcBorders>
              <w:top w:val="nil"/>
              <w:left w:val="nil"/>
              <w:bottom w:val="double" w:sz="4" w:space="0" w:color="auto"/>
              <w:right w:val="nil"/>
            </w:tcBorders>
          </w:tcPr>
          <w:p w:rsidR="00F566A1" w:rsidRPr="00340668" w:rsidRDefault="00F566A1" w:rsidP="00F14CC7">
            <w:pPr>
              <w:keepNext/>
              <w:tabs>
                <w:tab w:val="left" w:pos="702"/>
                <w:tab w:val="left" w:pos="810"/>
                <w:tab w:val="left" w:pos="1170"/>
              </w:tabs>
              <w:ind w:right="-18"/>
              <w:rPr>
                <w:b/>
                <w:color w:val="000000"/>
                <w:sz w:val="20"/>
              </w:rPr>
            </w:pPr>
            <w:r w:rsidRPr="00340668">
              <w:rPr>
                <w:b/>
                <w:color w:val="000000"/>
                <w:sz w:val="20"/>
              </w:rPr>
              <w:t>$</w:t>
            </w:r>
            <w:r w:rsidRPr="00340668">
              <w:rPr>
                <w:b/>
                <w:color w:val="000000"/>
                <w:sz w:val="20"/>
              </w:rPr>
              <w:tab/>
            </w:r>
            <w:r w:rsidRPr="00340668">
              <w:rPr>
                <w:b/>
                <w:color w:val="000000"/>
                <w:sz w:val="20"/>
              </w:rPr>
              <w:tab/>
              <w:t xml:space="preserve"> 1,043,710.27</w:t>
            </w:r>
          </w:p>
        </w:tc>
        <w:tc>
          <w:tcPr>
            <w:tcW w:w="270" w:type="dxa"/>
            <w:tcBorders>
              <w:top w:val="nil"/>
              <w:left w:val="nil"/>
              <w:bottom w:val="double" w:sz="4" w:space="0" w:color="auto"/>
              <w:right w:val="nil"/>
            </w:tcBorders>
          </w:tcPr>
          <w:p w:rsidR="00F566A1" w:rsidRPr="00340668" w:rsidRDefault="00F566A1" w:rsidP="00F14CC7">
            <w:pPr>
              <w:keepNext/>
              <w:tabs>
                <w:tab w:val="left" w:pos="702"/>
                <w:tab w:val="left" w:pos="810"/>
                <w:tab w:val="left" w:pos="1170"/>
              </w:tabs>
              <w:jc w:val="right"/>
              <w:rPr>
                <w:b/>
                <w:color w:val="000000"/>
                <w:sz w:val="20"/>
              </w:rPr>
            </w:pPr>
          </w:p>
        </w:tc>
        <w:tc>
          <w:tcPr>
            <w:tcW w:w="2070" w:type="dxa"/>
            <w:tcBorders>
              <w:top w:val="nil"/>
              <w:left w:val="nil"/>
              <w:bottom w:val="double" w:sz="4" w:space="0" w:color="auto"/>
              <w:right w:val="nil"/>
            </w:tcBorders>
          </w:tcPr>
          <w:p w:rsidR="00F566A1" w:rsidRPr="00340668" w:rsidRDefault="00F566A1" w:rsidP="00F14CC7">
            <w:pPr>
              <w:keepNext/>
              <w:tabs>
                <w:tab w:val="left" w:pos="702"/>
                <w:tab w:val="left" w:pos="810"/>
                <w:tab w:val="left" w:pos="1170"/>
              </w:tabs>
              <w:jc w:val="right"/>
              <w:rPr>
                <w:b/>
                <w:color w:val="000000"/>
                <w:sz w:val="20"/>
              </w:rPr>
            </w:pPr>
            <w:r w:rsidRPr="00340668">
              <w:rPr>
                <w:b/>
                <w:color w:val="000000"/>
                <w:sz w:val="20"/>
              </w:rPr>
              <w:t>$           1,215,707.47</w:t>
            </w:r>
          </w:p>
        </w:tc>
      </w:tr>
    </w:tbl>
    <w:p w:rsidR="005A744B" w:rsidRPr="00340668" w:rsidRDefault="005A744B" w:rsidP="005F2F73">
      <w:pPr>
        <w:tabs>
          <w:tab w:val="left" w:pos="810"/>
          <w:tab w:val="left" w:pos="1170"/>
        </w:tabs>
        <w:jc w:val="both"/>
        <w:rPr>
          <w:color w:val="000000"/>
          <w:sz w:val="20"/>
        </w:rPr>
      </w:pPr>
    </w:p>
    <w:p w:rsidR="00C574D3" w:rsidRPr="00340668" w:rsidRDefault="00C574D3" w:rsidP="005F2F73">
      <w:pPr>
        <w:tabs>
          <w:tab w:val="left" w:pos="810"/>
          <w:tab w:val="left" w:pos="1170"/>
        </w:tabs>
      </w:pPr>
    </w:p>
    <w:p w:rsidR="00C574D3" w:rsidRPr="00340668" w:rsidRDefault="00C574D3" w:rsidP="005F2F73">
      <w:pPr>
        <w:tabs>
          <w:tab w:val="left" w:pos="810"/>
          <w:tab w:val="left" w:pos="1170"/>
        </w:tabs>
      </w:pPr>
    </w:p>
    <w:p w:rsidR="00752C28" w:rsidRPr="00340668" w:rsidRDefault="00752C28" w:rsidP="005F2F73">
      <w:pPr>
        <w:tabs>
          <w:tab w:val="left" w:pos="810"/>
          <w:tab w:val="left" w:pos="1170"/>
        </w:tabs>
      </w:pPr>
    </w:p>
    <w:p w:rsidR="005A744B" w:rsidRPr="00340668" w:rsidRDefault="000C29CA" w:rsidP="005F2F73">
      <w:pPr>
        <w:tabs>
          <w:tab w:val="left" w:pos="810"/>
          <w:tab w:val="left" w:pos="1170"/>
        </w:tabs>
      </w:pPr>
      <w:r w:rsidRPr="000C29CA">
        <w:rPr>
          <w:noProof/>
          <w:sz w:val="28"/>
        </w:rPr>
        <w:pict>
          <v:line id="_x0000_s1029" style="position:absolute;z-index:251657216" from="0,8.25pt" to="193.2pt,8.25pt"/>
        </w:pict>
      </w:r>
    </w:p>
    <w:p w:rsidR="005A744B" w:rsidRPr="00340668" w:rsidRDefault="004F542A" w:rsidP="005F2F73">
      <w:pPr>
        <w:tabs>
          <w:tab w:val="left" w:pos="810"/>
          <w:tab w:val="left" w:pos="1170"/>
        </w:tabs>
        <w:jc w:val="both"/>
        <w:rPr>
          <w:sz w:val="20"/>
        </w:rPr>
      </w:pPr>
      <w:r w:rsidRPr="00340668">
        <w:rPr>
          <w:sz w:val="20"/>
        </w:rPr>
        <w:t>Mr. </w:t>
      </w:r>
      <w:r w:rsidR="005A744B" w:rsidRPr="00340668">
        <w:rPr>
          <w:sz w:val="20"/>
        </w:rPr>
        <w:t>Tim Tyson, Kansas, NCWM Chairman</w:t>
      </w:r>
    </w:p>
    <w:p w:rsidR="005A744B" w:rsidRPr="00340668" w:rsidRDefault="004F542A" w:rsidP="005F2F73">
      <w:pPr>
        <w:tabs>
          <w:tab w:val="left" w:pos="810"/>
          <w:tab w:val="left" w:pos="1170"/>
        </w:tabs>
        <w:jc w:val="both"/>
        <w:rPr>
          <w:sz w:val="20"/>
        </w:rPr>
      </w:pPr>
      <w:r w:rsidRPr="00340668">
        <w:rPr>
          <w:sz w:val="20"/>
        </w:rPr>
        <w:t>Mr. </w:t>
      </w:r>
      <w:r w:rsidR="005A744B" w:rsidRPr="00340668">
        <w:rPr>
          <w:sz w:val="20"/>
        </w:rPr>
        <w:t xml:space="preserve">Kurt Floren, Los Angeles, </w:t>
      </w:r>
      <w:r w:rsidR="00C16C98" w:rsidRPr="00340668">
        <w:rPr>
          <w:sz w:val="20"/>
        </w:rPr>
        <w:t>California</w:t>
      </w:r>
      <w:r w:rsidR="005A744B" w:rsidRPr="00340668">
        <w:rPr>
          <w:sz w:val="20"/>
        </w:rPr>
        <w:t>, Chairman-Elect</w:t>
      </w:r>
    </w:p>
    <w:p w:rsidR="005A744B" w:rsidRPr="00340668" w:rsidRDefault="004F542A" w:rsidP="005F2F73">
      <w:pPr>
        <w:tabs>
          <w:tab w:val="left" w:pos="810"/>
          <w:tab w:val="left" w:pos="1170"/>
        </w:tabs>
        <w:jc w:val="both"/>
        <w:rPr>
          <w:sz w:val="20"/>
        </w:rPr>
      </w:pPr>
      <w:r w:rsidRPr="00340668">
        <w:rPr>
          <w:sz w:val="20"/>
        </w:rPr>
        <w:t>Mr. </w:t>
      </w:r>
      <w:r w:rsidR="005A744B" w:rsidRPr="00340668">
        <w:rPr>
          <w:sz w:val="20"/>
        </w:rPr>
        <w:t>Randy Jennings, Tennessee, NTEP Chairman</w:t>
      </w:r>
    </w:p>
    <w:p w:rsidR="005A744B" w:rsidRPr="00340668" w:rsidRDefault="004F542A" w:rsidP="005F2F73">
      <w:pPr>
        <w:tabs>
          <w:tab w:val="left" w:pos="810"/>
          <w:tab w:val="left" w:pos="1170"/>
        </w:tabs>
        <w:jc w:val="both"/>
        <w:rPr>
          <w:sz w:val="20"/>
        </w:rPr>
      </w:pPr>
      <w:r w:rsidRPr="00340668">
        <w:rPr>
          <w:sz w:val="20"/>
        </w:rPr>
        <w:t>M</w:t>
      </w:r>
      <w:r w:rsidR="00996DCA" w:rsidRPr="00340668">
        <w:rPr>
          <w:sz w:val="20"/>
        </w:rPr>
        <w:t>s</w:t>
      </w:r>
      <w:r w:rsidRPr="00340668">
        <w:rPr>
          <w:sz w:val="20"/>
        </w:rPr>
        <w:t>. </w:t>
      </w:r>
      <w:r w:rsidR="00996DCA" w:rsidRPr="00340668">
        <w:rPr>
          <w:sz w:val="20"/>
        </w:rPr>
        <w:t>Judy Cardin, Wisconsin</w:t>
      </w:r>
      <w:r w:rsidR="005A744B" w:rsidRPr="00340668">
        <w:rPr>
          <w:sz w:val="20"/>
        </w:rPr>
        <w:t>, Treasurer</w:t>
      </w:r>
    </w:p>
    <w:p w:rsidR="005A744B" w:rsidRPr="00340668" w:rsidRDefault="004F542A" w:rsidP="005F2F73">
      <w:pPr>
        <w:tabs>
          <w:tab w:val="left" w:pos="810"/>
          <w:tab w:val="left" w:pos="1170"/>
        </w:tabs>
        <w:jc w:val="both"/>
        <w:rPr>
          <w:sz w:val="20"/>
        </w:rPr>
      </w:pPr>
      <w:r w:rsidRPr="00340668">
        <w:rPr>
          <w:sz w:val="20"/>
        </w:rPr>
        <w:t>Mr. </w:t>
      </w:r>
      <w:r w:rsidR="005A744B" w:rsidRPr="00340668">
        <w:rPr>
          <w:sz w:val="20"/>
        </w:rPr>
        <w:t xml:space="preserve">Michael </w:t>
      </w:r>
      <w:proofErr w:type="spellStart"/>
      <w:r w:rsidR="005A744B" w:rsidRPr="00340668">
        <w:rPr>
          <w:sz w:val="20"/>
        </w:rPr>
        <w:t>Sikula</w:t>
      </w:r>
      <w:proofErr w:type="spellEnd"/>
      <w:r w:rsidR="005A744B" w:rsidRPr="00340668">
        <w:rPr>
          <w:sz w:val="20"/>
        </w:rPr>
        <w:t>, New York, Northeastern Regional Representative</w:t>
      </w:r>
    </w:p>
    <w:p w:rsidR="005A744B" w:rsidRPr="00340668" w:rsidRDefault="004F542A" w:rsidP="005F2F73">
      <w:pPr>
        <w:tabs>
          <w:tab w:val="left" w:pos="810"/>
          <w:tab w:val="left" w:pos="1170"/>
        </w:tabs>
        <w:jc w:val="both"/>
        <w:rPr>
          <w:sz w:val="20"/>
        </w:rPr>
      </w:pPr>
      <w:r w:rsidRPr="00340668">
        <w:rPr>
          <w:sz w:val="20"/>
        </w:rPr>
        <w:t>Mr. </w:t>
      </w:r>
      <w:r w:rsidR="005A744B" w:rsidRPr="00340668">
        <w:rPr>
          <w:sz w:val="20"/>
        </w:rPr>
        <w:t>Ron Hayes, Missouri, Central Regional Representative</w:t>
      </w:r>
    </w:p>
    <w:p w:rsidR="005A744B" w:rsidRPr="00340668" w:rsidRDefault="004F542A" w:rsidP="005F2F73">
      <w:pPr>
        <w:tabs>
          <w:tab w:val="left" w:pos="810"/>
          <w:tab w:val="left" w:pos="1170"/>
        </w:tabs>
        <w:jc w:val="both"/>
        <w:rPr>
          <w:sz w:val="20"/>
        </w:rPr>
      </w:pPr>
      <w:r w:rsidRPr="00340668">
        <w:rPr>
          <w:sz w:val="20"/>
        </w:rPr>
        <w:t>Mr. </w:t>
      </w:r>
      <w:r w:rsidR="005A744B" w:rsidRPr="00340668">
        <w:rPr>
          <w:sz w:val="20"/>
        </w:rPr>
        <w:t>Stephen Benjamin, North Carolina, Southern Regional Representative</w:t>
      </w:r>
    </w:p>
    <w:p w:rsidR="005A744B" w:rsidRPr="00340668" w:rsidRDefault="004F542A" w:rsidP="005F2F73">
      <w:pPr>
        <w:tabs>
          <w:tab w:val="left" w:pos="810"/>
          <w:tab w:val="left" w:pos="1170"/>
        </w:tabs>
        <w:jc w:val="both"/>
        <w:rPr>
          <w:sz w:val="20"/>
        </w:rPr>
      </w:pPr>
      <w:r w:rsidRPr="00340668">
        <w:rPr>
          <w:sz w:val="20"/>
        </w:rPr>
        <w:t>Mr. </w:t>
      </w:r>
      <w:r w:rsidR="00996DCA" w:rsidRPr="00340668">
        <w:rPr>
          <w:sz w:val="20"/>
        </w:rPr>
        <w:t xml:space="preserve">Brett </w:t>
      </w:r>
      <w:proofErr w:type="spellStart"/>
      <w:r w:rsidR="00996DCA" w:rsidRPr="00340668">
        <w:rPr>
          <w:sz w:val="20"/>
        </w:rPr>
        <w:t>Saum</w:t>
      </w:r>
      <w:proofErr w:type="spellEnd"/>
      <w:r w:rsidR="005A744B" w:rsidRPr="00340668">
        <w:rPr>
          <w:sz w:val="20"/>
        </w:rPr>
        <w:t xml:space="preserve">, </w:t>
      </w:r>
      <w:r w:rsidR="00996DCA" w:rsidRPr="00340668">
        <w:rPr>
          <w:sz w:val="20"/>
        </w:rPr>
        <w:t xml:space="preserve">San Luis Obispo, </w:t>
      </w:r>
      <w:r w:rsidR="00C16C98" w:rsidRPr="00340668">
        <w:rPr>
          <w:sz w:val="20"/>
        </w:rPr>
        <w:t>California</w:t>
      </w:r>
      <w:r w:rsidR="005A744B" w:rsidRPr="00340668">
        <w:rPr>
          <w:sz w:val="20"/>
        </w:rPr>
        <w:t>, Western Regional Representative</w:t>
      </w:r>
    </w:p>
    <w:p w:rsidR="005A744B" w:rsidRPr="00340668" w:rsidRDefault="004F542A" w:rsidP="005F2F73">
      <w:pPr>
        <w:tabs>
          <w:tab w:val="left" w:pos="810"/>
          <w:tab w:val="left" w:pos="1170"/>
        </w:tabs>
        <w:jc w:val="both"/>
        <w:rPr>
          <w:sz w:val="20"/>
        </w:rPr>
      </w:pPr>
      <w:r w:rsidRPr="00340668">
        <w:rPr>
          <w:sz w:val="20"/>
        </w:rPr>
        <w:t>Mr. </w:t>
      </w:r>
      <w:r w:rsidR="005A744B" w:rsidRPr="00340668">
        <w:rPr>
          <w:sz w:val="20"/>
        </w:rPr>
        <w:t>Stephen Langford, Cardinal Scale, At-Large</w:t>
      </w:r>
    </w:p>
    <w:p w:rsidR="005A744B" w:rsidRPr="00340668" w:rsidRDefault="004F542A" w:rsidP="005F2F73">
      <w:pPr>
        <w:tabs>
          <w:tab w:val="left" w:pos="810"/>
          <w:tab w:val="left" w:pos="1170"/>
        </w:tabs>
        <w:jc w:val="both"/>
        <w:rPr>
          <w:sz w:val="20"/>
        </w:rPr>
      </w:pPr>
      <w:r w:rsidRPr="00340668">
        <w:rPr>
          <w:sz w:val="20"/>
        </w:rPr>
        <w:t>Mr. </w:t>
      </w:r>
      <w:r w:rsidR="005A744B" w:rsidRPr="00340668">
        <w:rPr>
          <w:sz w:val="20"/>
        </w:rPr>
        <w:t>Mark Coyne, Brockton, Massachusetts, At-Large</w:t>
      </w:r>
    </w:p>
    <w:p w:rsidR="005A744B" w:rsidRPr="00340668" w:rsidRDefault="004F542A" w:rsidP="005F2F73">
      <w:pPr>
        <w:tabs>
          <w:tab w:val="left" w:pos="810"/>
          <w:tab w:val="left" w:pos="1170"/>
        </w:tabs>
        <w:jc w:val="both"/>
        <w:rPr>
          <w:sz w:val="20"/>
        </w:rPr>
      </w:pPr>
      <w:r w:rsidRPr="00340668">
        <w:rPr>
          <w:sz w:val="20"/>
        </w:rPr>
        <w:t>Mr. </w:t>
      </w:r>
      <w:r w:rsidR="005A744B" w:rsidRPr="00340668">
        <w:rPr>
          <w:sz w:val="20"/>
        </w:rPr>
        <w:t>Gordon Johnson, Gilbarco, Associate Membership</w:t>
      </w:r>
    </w:p>
    <w:p w:rsidR="005A744B" w:rsidRPr="00340668" w:rsidRDefault="005A744B" w:rsidP="005F2F73">
      <w:pPr>
        <w:tabs>
          <w:tab w:val="left" w:pos="810"/>
          <w:tab w:val="left" w:pos="1170"/>
        </w:tabs>
        <w:jc w:val="both"/>
        <w:rPr>
          <w:sz w:val="20"/>
        </w:rPr>
      </w:pPr>
    </w:p>
    <w:p w:rsidR="005A744B" w:rsidRPr="00340668" w:rsidRDefault="004F542A" w:rsidP="005F2F73">
      <w:pPr>
        <w:tabs>
          <w:tab w:val="left" w:pos="810"/>
          <w:tab w:val="left" w:pos="1170"/>
        </w:tabs>
        <w:jc w:val="both"/>
        <w:rPr>
          <w:sz w:val="20"/>
        </w:rPr>
      </w:pPr>
      <w:r w:rsidRPr="00340668">
        <w:rPr>
          <w:sz w:val="20"/>
        </w:rPr>
        <w:t>Mr. </w:t>
      </w:r>
      <w:r w:rsidR="005A744B" w:rsidRPr="00340668">
        <w:rPr>
          <w:sz w:val="20"/>
        </w:rPr>
        <w:t xml:space="preserve">Gilles </w:t>
      </w:r>
      <w:proofErr w:type="spellStart"/>
      <w:r w:rsidR="005A744B" w:rsidRPr="00340668">
        <w:rPr>
          <w:sz w:val="20"/>
        </w:rPr>
        <w:t>Vinet</w:t>
      </w:r>
      <w:proofErr w:type="spellEnd"/>
      <w:r w:rsidR="005A744B" w:rsidRPr="00340668">
        <w:rPr>
          <w:sz w:val="20"/>
        </w:rPr>
        <w:t>, Measurement Canada, Advisory</w:t>
      </w:r>
    </w:p>
    <w:p w:rsidR="005A744B" w:rsidRPr="00340668" w:rsidRDefault="005A744B" w:rsidP="005F2F73">
      <w:pPr>
        <w:tabs>
          <w:tab w:val="left" w:pos="810"/>
          <w:tab w:val="left" w:pos="1170"/>
        </w:tabs>
        <w:jc w:val="both"/>
        <w:rPr>
          <w:sz w:val="20"/>
        </w:rPr>
      </w:pPr>
      <w:r w:rsidRPr="00340668">
        <w:rPr>
          <w:sz w:val="20"/>
        </w:rPr>
        <w:t>Ms. Carol Hockert, Chief, NIST, Weights and Measures Division, Executive Secretary</w:t>
      </w:r>
    </w:p>
    <w:p w:rsidR="005A744B" w:rsidRPr="00340668" w:rsidRDefault="004F542A" w:rsidP="005F2F73">
      <w:pPr>
        <w:tabs>
          <w:tab w:val="left" w:pos="810"/>
          <w:tab w:val="left" w:pos="1170"/>
        </w:tabs>
        <w:jc w:val="both"/>
        <w:rPr>
          <w:sz w:val="20"/>
        </w:rPr>
      </w:pPr>
      <w:r w:rsidRPr="00340668">
        <w:rPr>
          <w:sz w:val="20"/>
        </w:rPr>
        <w:t>Mr. </w:t>
      </w:r>
      <w:r w:rsidR="005A744B" w:rsidRPr="00340668">
        <w:rPr>
          <w:sz w:val="20"/>
        </w:rPr>
        <w:t>Jim Truex, NTEP Administrator</w:t>
      </w:r>
    </w:p>
    <w:p w:rsidR="005A744B" w:rsidRPr="00340668" w:rsidRDefault="004F542A" w:rsidP="005F2F73">
      <w:pPr>
        <w:tabs>
          <w:tab w:val="left" w:pos="810"/>
          <w:tab w:val="left" w:pos="1170"/>
        </w:tabs>
        <w:jc w:val="both"/>
        <w:rPr>
          <w:sz w:val="20"/>
        </w:rPr>
      </w:pPr>
      <w:r w:rsidRPr="00340668">
        <w:rPr>
          <w:sz w:val="20"/>
        </w:rPr>
        <w:t>Mr. </w:t>
      </w:r>
      <w:r w:rsidR="005A744B" w:rsidRPr="00340668">
        <w:rPr>
          <w:sz w:val="20"/>
        </w:rPr>
        <w:t>Don Onwiler, NCWM, Executive Director</w:t>
      </w:r>
    </w:p>
    <w:p w:rsidR="005A744B" w:rsidRPr="00340668" w:rsidRDefault="005A744B" w:rsidP="005F2F73">
      <w:pPr>
        <w:tabs>
          <w:tab w:val="left" w:pos="810"/>
          <w:tab w:val="left" w:pos="1170"/>
        </w:tabs>
        <w:jc w:val="both"/>
        <w:rPr>
          <w:sz w:val="20"/>
        </w:rPr>
      </w:pPr>
    </w:p>
    <w:p w:rsidR="000E0B80" w:rsidRPr="00340668" w:rsidRDefault="005A744B" w:rsidP="00C639EA">
      <w:pPr>
        <w:tabs>
          <w:tab w:val="left" w:pos="810"/>
          <w:tab w:val="left" w:pos="1170"/>
        </w:tabs>
        <w:rPr>
          <w:b/>
          <w:szCs w:val="24"/>
        </w:rPr>
      </w:pPr>
      <w:r w:rsidRPr="00340668">
        <w:rPr>
          <w:b/>
          <w:szCs w:val="24"/>
        </w:rPr>
        <w:t>Board of Directors</w:t>
      </w:r>
    </w:p>
    <w:p w:rsidR="00737CE0" w:rsidRPr="00340668" w:rsidRDefault="00737CE0" w:rsidP="00C639EA">
      <w:pPr>
        <w:tabs>
          <w:tab w:val="left" w:pos="810"/>
          <w:tab w:val="left" w:pos="1170"/>
        </w:tabs>
        <w:rPr>
          <w:b/>
          <w:szCs w:val="24"/>
        </w:rPr>
      </w:pPr>
    </w:p>
    <w:p w:rsidR="00737CE0" w:rsidRPr="00340668" w:rsidRDefault="00737CE0" w:rsidP="00C639EA">
      <w:pPr>
        <w:tabs>
          <w:tab w:val="left" w:pos="810"/>
          <w:tab w:val="left" w:pos="1170"/>
        </w:tabs>
        <w:rPr>
          <w:b/>
          <w:szCs w:val="24"/>
        </w:rPr>
      </w:pPr>
    </w:p>
    <w:p w:rsidR="00737CE0" w:rsidRPr="00340668" w:rsidRDefault="00737CE0" w:rsidP="00C639EA">
      <w:pPr>
        <w:tabs>
          <w:tab w:val="left" w:pos="810"/>
          <w:tab w:val="left" w:pos="1170"/>
        </w:tabs>
        <w:rPr>
          <w:b/>
          <w:szCs w:val="24"/>
        </w:rPr>
      </w:pPr>
    </w:p>
    <w:p w:rsidR="00737CE0" w:rsidRPr="00340668" w:rsidRDefault="00737CE0" w:rsidP="00C639EA">
      <w:pPr>
        <w:tabs>
          <w:tab w:val="left" w:pos="810"/>
          <w:tab w:val="left" w:pos="1170"/>
        </w:tabs>
        <w:rPr>
          <w:b/>
          <w:szCs w:val="24"/>
        </w:rPr>
      </w:pPr>
    </w:p>
    <w:p w:rsidR="00737CE0" w:rsidRPr="00340668" w:rsidRDefault="00737CE0" w:rsidP="00C639EA">
      <w:pPr>
        <w:tabs>
          <w:tab w:val="left" w:pos="810"/>
          <w:tab w:val="left" w:pos="1170"/>
        </w:tabs>
        <w:rPr>
          <w:b/>
          <w:szCs w:val="24"/>
        </w:rPr>
      </w:pPr>
    </w:p>
    <w:p w:rsidR="00737CE0" w:rsidRPr="00340668" w:rsidRDefault="00737CE0" w:rsidP="00C639EA">
      <w:pPr>
        <w:tabs>
          <w:tab w:val="left" w:pos="810"/>
          <w:tab w:val="left" w:pos="1170"/>
        </w:tabs>
        <w:rPr>
          <w:b/>
          <w:szCs w:val="24"/>
        </w:rPr>
      </w:pPr>
    </w:p>
    <w:p w:rsidR="00737CE0" w:rsidRPr="00340668" w:rsidRDefault="00737CE0" w:rsidP="00C639EA">
      <w:pPr>
        <w:tabs>
          <w:tab w:val="left" w:pos="810"/>
          <w:tab w:val="left" w:pos="1170"/>
        </w:tabs>
        <w:rPr>
          <w:b/>
          <w:szCs w:val="24"/>
        </w:rPr>
      </w:pPr>
    </w:p>
    <w:p w:rsidR="00737CE0" w:rsidRPr="00340668" w:rsidRDefault="00737CE0" w:rsidP="00C639EA">
      <w:pPr>
        <w:tabs>
          <w:tab w:val="left" w:pos="810"/>
          <w:tab w:val="left" w:pos="1170"/>
        </w:tabs>
        <w:rPr>
          <w:b/>
          <w:szCs w:val="24"/>
        </w:rPr>
      </w:pPr>
    </w:p>
    <w:p w:rsidR="00737CE0" w:rsidRPr="00340668" w:rsidRDefault="00737CE0" w:rsidP="00C639EA">
      <w:pPr>
        <w:tabs>
          <w:tab w:val="left" w:pos="810"/>
          <w:tab w:val="left" w:pos="1170"/>
        </w:tabs>
        <w:rPr>
          <w:b/>
          <w:szCs w:val="24"/>
        </w:rPr>
      </w:pPr>
    </w:p>
    <w:p w:rsidR="00737CE0" w:rsidRPr="00340668" w:rsidRDefault="00737CE0" w:rsidP="00C639EA">
      <w:pPr>
        <w:tabs>
          <w:tab w:val="left" w:pos="810"/>
          <w:tab w:val="left" w:pos="1170"/>
        </w:tabs>
        <w:rPr>
          <w:b/>
          <w:szCs w:val="24"/>
        </w:rPr>
      </w:pPr>
    </w:p>
    <w:p w:rsidR="00737CE0" w:rsidRPr="00340668" w:rsidRDefault="00737CE0" w:rsidP="00C639EA">
      <w:pPr>
        <w:tabs>
          <w:tab w:val="left" w:pos="810"/>
          <w:tab w:val="left" w:pos="1170"/>
        </w:tabs>
        <w:rPr>
          <w:b/>
          <w:szCs w:val="24"/>
        </w:rPr>
      </w:pPr>
    </w:p>
    <w:p w:rsidR="00737CE0" w:rsidRPr="00340668" w:rsidRDefault="00737CE0" w:rsidP="00C639EA">
      <w:pPr>
        <w:tabs>
          <w:tab w:val="left" w:pos="810"/>
          <w:tab w:val="left" w:pos="1170"/>
        </w:tabs>
        <w:rPr>
          <w:b/>
          <w:szCs w:val="24"/>
        </w:rPr>
      </w:pPr>
    </w:p>
    <w:p w:rsidR="00737CE0" w:rsidRPr="00340668" w:rsidRDefault="00737CE0" w:rsidP="00C639EA">
      <w:pPr>
        <w:tabs>
          <w:tab w:val="left" w:pos="810"/>
          <w:tab w:val="left" w:pos="1170"/>
        </w:tabs>
        <w:rPr>
          <w:b/>
          <w:szCs w:val="24"/>
        </w:rPr>
      </w:pPr>
    </w:p>
    <w:p w:rsidR="00737CE0" w:rsidRPr="00340668" w:rsidRDefault="00737CE0" w:rsidP="00C639EA">
      <w:pPr>
        <w:tabs>
          <w:tab w:val="left" w:pos="810"/>
          <w:tab w:val="left" w:pos="1170"/>
        </w:tabs>
        <w:rPr>
          <w:b/>
          <w:szCs w:val="24"/>
        </w:rPr>
      </w:pPr>
    </w:p>
    <w:p w:rsidR="00737CE0" w:rsidRPr="00340668" w:rsidRDefault="00737CE0" w:rsidP="00C639EA">
      <w:pPr>
        <w:tabs>
          <w:tab w:val="left" w:pos="810"/>
          <w:tab w:val="left" w:pos="1170"/>
        </w:tabs>
        <w:rPr>
          <w:b/>
          <w:szCs w:val="24"/>
        </w:rPr>
      </w:pPr>
    </w:p>
    <w:p w:rsidR="00737CE0" w:rsidRPr="00340668" w:rsidRDefault="00737CE0" w:rsidP="00C639EA">
      <w:pPr>
        <w:tabs>
          <w:tab w:val="left" w:pos="810"/>
          <w:tab w:val="left" w:pos="1170"/>
        </w:tabs>
        <w:rPr>
          <w:b/>
          <w:szCs w:val="24"/>
        </w:rPr>
      </w:pPr>
    </w:p>
    <w:p w:rsidR="00737CE0" w:rsidRPr="00340668" w:rsidRDefault="00737CE0" w:rsidP="00C639EA">
      <w:pPr>
        <w:tabs>
          <w:tab w:val="left" w:pos="810"/>
          <w:tab w:val="left" w:pos="1170"/>
        </w:tabs>
        <w:rPr>
          <w:b/>
          <w:szCs w:val="24"/>
        </w:rPr>
      </w:pPr>
    </w:p>
    <w:p w:rsidR="00737CE0" w:rsidRPr="00340668" w:rsidRDefault="00737CE0" w:rsidP="00441598">
      <w:pPr>
        <w:tabs>
          <w:tab w:val="left" w:pos="810"/>
          <w:tab w:val="left" w:pos="1170"/>
        </w:tabs>
        <w:jc w:val="center"/>
        <w:rPr>
          <w:sz w:val="20"/>
        </w:rPr>
      </w:pPr>
      <w:r w:rsidRPr="00340668">
        <w:rPr>
          <w:sz w:val="20"/>
        </w:rPr>
        <w:t>THIS PAGE INTENTIONALLY LEFT BLANK</w:t>
      </w:r>
    </w:p>
    <w:p w:rsidR="00737CE0" w:rsidRPr="00340668" w:rsidRDefault="00737CE0" w:rsidP="00737CE0">
      <w:pPr>
        <w:tabs>
          <w:tab w:val="left" w:pos="810"/>
          <w:tab w:val="left" w:pos="1170"/>
        </w:tabs>
        <w:jc w:val="center"/>
        <w:rPr>
          <w:sz w:val="20"/>
        </w:rPr>
      </w:pPr>
    </w:p>
    <w:p w:rsidR="009848B6" w:rsidRPr="00340668" w:rsidRDefault="009848B6" w:rsidP="00737CE0">
      <w:pPr>
        <w:tabs>
          <w:tab w:val="left" w:pos="810"/>
          <w:tab w:val="left" w:pos="1170"/>
        </w:tabs>
        <w:jc w:val="center"/>
        <w:rPr>
          <w:sz w:val="20"/>
        </w:rPr>
        <w:sectPr w:rsidR="009848B6" w:rsidRPr="00340668" w:rsidSect="008B245B">
          <w:headerReference w:type="even" r:id="rId15"/>
          <w:headerReference w:type="default" r:id="rId16"/>
          <w:footerReference w:type="even" r:id="rId17"/>
          <w:footerReference w:type="default" r:id="rId18"/>
          <w:pgSz w:w="12240" w:h="15840" w:code="1"/>
          <w:pgMar w:top="1440" w:right="1440" w:bottom="1440" w:left="1440" w:header="720" w:footer="720" w:gutter="0"/>
          <w:pgNumType w:start="1"/>
          <w:cols w:space="720"/>
        </w:sectPr>
      </w:pPr>
    </w:p>
    <w:p w:rsidR="004046A9" w:rsidRPr="00340668" w:rsidRDefault="004046A9" w:rsidP="005F2F73">
      <w:pPr>
        <w:jc w:val="center"/>
        <w:rPr>
          <w:b/>
          <w:sz w:val="28"/>
          <w:szCs w:val="28"/>
        </w:rPr>
      </w:pPr>
      <w:bookmarkStart w:id="17" w:name="AppA"/>
    </w:p>
    <w:p w:rsidR="004046A9" w:rsidRPr="00340668" w:rsidRDefault="004046A9" w:rsidP="005F2F73">
      <w:pPr>
        <w:jc w:val="center"/>
        <w:rPr>
          <w:b/>
          <w:sz w:val="28"/>
          <w:szCs w:val="28"/>
        </w:rPr>
      </w:pPr>
    </w:p>
    <w:p w:rsidR="009848B6" w:rsidRPr="00340668" w:rsidRDefault="009848B6" w:rsidP="005F2F73">
      <w:pPr>
        <w:jc w:val="center"/>
        <w:rPr>
          <w:b/>
          <w:sz w:val="28"/>
          <w:szCs w:val="28"/>
        </w:rPr>
      </w:pPr>
      <w:r w:rsidRPr="00340668">
        <w:rPr>
          <w:b/>
          <w:sz w:val="28"/>
          <w:szCs w:val="28"/>
        </w:rPr>
        <w:t xml:space="preserve">Appendix A </w:t>
      </w:r>
    </w:p>
    <w:bookmarkEnd w:id="17"/>
    <w:p w:rsidR="009848B6" w:rsidRPr="00340668" w:rsidRDefault="009848B6" w:rsidP="005F2F73">
      <w:pPr>
        <w:jc w:val="center"/>
        <w:rPr>
          <w:b/>
          <w:sz w:val="28"/>
          <w:szCs w:val="28"/>
        </w:rPr>
      </w:pPr>
    </w:p>
    <w:p w:rsidR="009848B6" w:rsidRPr="00340668" w:rsidRDefault="009848B6" w:rsidP="005F2F73">
      <w:pPr>
        <w:jc w:val="center"/>
        <w:rPr>
          <w:b/>
          <w:bCs/>
        </w:rPr>
      </w:pPr>
      <w:r w:rsidRPr="00340668">
        <w:rPr>
          <w:b/>
          <w:bCs/>
        </w:rPr>
        <w:t>Report on the Activities of the</w:t>
      </w:r>
    </w:p>
    <w:p w:rsidR="009848B6" w:rsidRPr="00340668" w:rsidRDefault="009848B6" w:rsidP="005F2F73">
      <w:pPr>
        <w:tabs>
          <w:tab w:val="center" w:pos="4680"/>
        </w:tabs>
        <w:jc w:val="center"/>
        <w:rPr>
          <w:b/>
          <w:bCs/>
        </w:rPr>
      </w:pPr>
      <w:r w:rsidRPr="00340668">
        <w:rPr>
          <w:b/>
          <w:bCs/>
        </w:rPr>
        <w:t>International Organization of Legal Metrology (OIML)</w:t>
      </w:r>
    </w:p>
    <w:p w:rsidR="009848B6" w:rsidRPr="00340668" w:rsidRDefault="009848B6" w:rsidP="005F2F73">
      <w:pPr>
        <w:tabs>
          <w:tab w:val="center" w:pos="4680"/>
        </w:tabs>
        <w:jc w:val="center"/>
        <w:rPr>
          <w:b/>
          <w:bCs/>
        </w:rPr>
      </w:pPr>
      <w:proofErr w:type="gramStart"/>
      <w:r w:rsidRPr="00340668">
        <w:rPr>
          <w:b/>
          <w:bCs/>
        </w:rPr>
        <w:t>and</w:t>
      </w:r>
      <w:proofErr w:type="gramEnd"/>
      <w:r w:rsidRPr="00340668">
        <w:rPr>
          <w:b/>
          <w:bCs/>
        </w:rPr>
        <w:t xml:space="preserve"> Regional Legal Metrology Organizations</w:t>
      </w:r>
    </w:p>
    <w:p w:rsidR="009848B6" w:rsidRPr="00340668" w:rsidRDefault="009848B6" w:rsidP="005F2F73">
      <w:pPr>
        <w:tabs>
          <w:tab w:val="center" w:pos="4680"/>
        </w:tabs>
        <w:jc w:val="center"/>
        <w:rPr>
          <w:sz w:val="20"/>
        </w:rPr>
      </w:pPr>
    </w:p>
    <w:p w:rsidR="009848B6" w:rsidRPr="00340668" w:rsidRDefault="009848B6" w:rsidP="005F2F73">
      <w:pPr>
        <w:tabs>
          <w:tab w:val="center" w:pos="4680"/>
        </w:tabs>
        <w:jc w:val="center"/>
        <w:rPr>
          <w:sz w:val="20"/>
        </w:rPr>
      </w:pPr>
      <w:r w:rsidRPr="00340668">
        <w:rPr>
          <w:sz w:val="20"/>
        </w:rPr>
        <w:t>Weights and Measures Division, NIST</w:t>
      </w:r>
    </w:p>
    <w:p w:rsidR="009848B6" w:rsidRPr="00340668" w:rsidRDefault="009848B6" w:rsidP="005F2F73">
      <w:pPr>
        <w:rPr>
          <w:sz w:val="20"/>
        </w:rPr>
      </w:pPr>
    </w:p>
    <w:p w:rsidR="009848B6" w:rsidRPr="00340668" w:rsidRDefault="009848B6" w:rsidP="005F2F73">
      <w:pPr>
        <w:rPr>
          <w:sz w:val="20"/>
        </w:rPr>
      </w:pPr>
    </w:p>
    <w:p w:rsidR="009848B6" w:rsidRPr="00340668" w:rsidRDefault="009848B6" w:rsidP="005F2F73">
      <w:pPr>
        <w:jc w:val="both"/>
        <w:rPr>
          <w:b/>
        </w:rPr>
      </w:pPr>
      <w:r w:rsidRPr="00340668">
        <w:rPr>
          <w:b/>
        </w:rPr>
        <w:t>INTRODUCTION</w:t>
      </w:r>
    </w:p>
    <w:p w:rsidR="009848B6" w:rsidRPr="00340668" w:rsidRDefault="009848B6" w:rsidP="005F2F73">
      <w:pPr>
        <w:jc w:val="both"/>
        <w:rPr>
          <w:sz w:val="20"/>
        </w:rPr>
      </w:pPr>
    </w:p>
    <w:p w:rsidR="009848B6" w:rsidRPr="00340668" w:rsidRDefault="009848B6" w:rsidP="005F2F73">
      <w:pPr>
        <w:jc w:val="both"/>
        <w:rPr>
          <w:sz w:val="20"/>
        </w:rPr>
      </w:pPr>
      <w:r w:rsidRPr="00340668">
        <w:rPr>
          <w:sz w:val="20"/>
        </w:rPr>
        <w:t>The Weights and Measures Division (WMD) of the National Institute of Standards and Technology (NIST) is responsible for coordinating U.S. participation in the International Organization of Legal Metrology (OIML) and other international legal metrology organizations.  Learn more about OIML at the website (</w:t>
      </w:r>
      <w:hyperlink r:id="rId19" w:history="1">
        <w:bookmarkStart w:id="18" w:name="_Hlt497187934"/>
        <w:r w:rsidRPr="00340668">
          <w:rPr>
            <w:rStyle w:val="Hyperlink"/>
          </w:rPr>
          <w:t>ww</w:t>
        </w:r>
        <w:bookmarkEnd w:id="18"/>
        <w:r w:rsidRPr="00340668">
          <w:rPr>
            <w:rStyle w:val="Hyperlink"/>
          </w:rPr>
          <w:t>w.oiml.org</w:t>
        </w:r>
      </w:hyperlink>
      <w:r w:rsidRPr="00340668">
        <w:rPr>
          <w:sz w:val="20"/>
        </w:rPr>
        <w:t>) and about NIST Weights and Measures Division at the WMD website (</w:t>
      </w:r>
      <w:hyperlink r:id="rId20" w:history="1">
        <w:r w:rsidRPr="00340668">
          <w:rPr>
            <w:rStyle w:val="Hyperlink"/>
          </w:rPr>
          <w:t>www.nist.gov/owm</w:t>
        </w:r>
      </w:hyperlink>
      <w:r w:rsidRPr="00340668">
        <w:rPr>
          <w:sz w:val="20"/>
        </w:rPr>
        <w:t xml:space="preserve">).  Dr. Charles Ehrlich, Group Leader of the International Legal Metrology Group (ILMG), can be contacted at </w:t>
      </w:r>
      <w:hyperlink r:id="rId21" w:history="1">
        <w:r w:rsidRPr="00340668">
          <w:rPr>
            <w:sz w:val="20"/>
          </w:rPr>
          <w:t>charles.</w:t>
        </w:r>
        <w:bookmarkStart w:id="19" w:name="_Hlt497188502"/>
        <w:r w:rsidRPr="00340668">
          <w:rPr>
            <w:sz w:val="20"/>
          </w:rPr>
          <w:t>e</w:t>
        </w:r>
        <w:bookmarkEnd w:id="19"/>
        <w:r w:rsidRPr="00340668">
          <w:rPr>
            <w:sz w:val="20"/>
          </w:rPr>
          <w:t>h</w:t>
        </w:r>
        <w:bookmarkStart w:id="20" w:name="_Hlt497188499"/>
        <w:r w:rsidRPr="00340668">
          <w:rPr>
            <w:sz w:val="20"/>
          </w:rPr>
          <w:t>r</w:t>
        </w:r>
        <w:bookmarkEnd w:id="20"/>
        <w:r w:rsidRPr="00340668">
          <w:rPr>
            <w:sz w:val="20"/>
          </w:rPr>
          <w:t>li</w:t>
        </w:r>
        <w:bookmarkStart w:id="21" w:name="_Hlt497710633"/>
        <w:r w:rsidRPr="00340668">
          <w:rPr>
            <w:sz w:val="20"/>
          </w:rPr>
          <w:t>c</w:t>
        </w:r>
        <w:bookmarkEnd w:id="21"/>
        <w:r w:rsidRPr="00340668">
          <w:rPr>
            <w:sz w:val="20"/>
          </w:rPr>
          <w:t>h@nist.gov</w:t>
        </w:r>
      </w:hyperlink>
      <w:r w:rsidRPr="00340668">
        <w:rPr>
          <w:sz w:val="20"/>
        </w:rPr>
        <w:t xml:space="preserve"> or at (301) 975</w:t>
      </w:r>
      <w:r w:rsidRPr="00340668">
        <w:rPr>
          <w:sz w:val="20"/>
        </w:rPr>
        <w:noBreakHyphen/>
        <w:t>4834 or by fax at (301) 975</w:t>
      </w:r>
      <w:r w:rsidRPr="00340668">
        <w:rPr>
          <w:sz w:val="20"/>
        </w:rPr>
        <w:noBreakHyphen/>
        <w:t>8091.</w:t>
      </w:r>
    </w:p>
    <w:p w:rsidR="009848B6" w:rsidRPr="00340668" w:rsidRDefault="009848B6" w:rsidP="005F2F73">
      <w:pPr>
        <w:autoSpaceDE w:val="0"/>
        <w:autoSpaceDN w:val="0"/>
        <w:adjustRightInd w:val="0"/>
        <w:jc w:val="both"/>
        <w:rPr>
          <w:i/>
          <w:iCs/>
          <w:sz w:val="20"/>
        </w:rPr>
      </w:pPr>
    </w:p>
    <w:p w:rsidR="009848B6" w:rsidRPr="00340668" w:rsidRDefault="009848B6" w:rsidP="005F2F73">
      <w:pPr>
        <w:autoSpaceDE w:val="0"/>
        <w:autoSpaceDN w:val="0"/>
        <w:adjustRightInd w:val="0"/>
        <w:jc w:val="both"/>
        <w:rPr>
          <w:b/>
          <w:bCs/>
          <w:i/>
          <w:iCs/>
          <w:sz w:val="20"/>
        </w:rPr>
      </w:pPr>
      <w:r w:rsidRPr="00340668">
        <w:rPr>
          <w:b/>
          <w:bCs/>
          <w:i/>
          <w:iCs/>
          <w:sz w:val="20"/>
        </w:rPr>
        <w:t>Please note:</w:t>
      </w:r>
    </w:p>
    <w:p w:rsidR="009848B6" w:rsidRPr="00340668" w:rsidRDefault="009848B6" w:rsidP="00652EEA">
      <w:pPr>
        <w:numPr>
          <w:ilvl w:val="0"/>
          <w:numId w:val="4"/>
        </w:numPr>
        <w:autoSpaceDE w:val="0"/>
        <w:autoSpaceDN w:val="0"/>
        <w:adjustRightInd w:val="0"/>
        <w:jc w:val="both"/>
        <w:rPr>
          <w:bCs/>
          <w:i/>
          <w:iCs/>
          <w:sz w:val="20"/>
        </w:rPr>
      </w:pPr>
      <w:r w:rsidRPr="00340668">
        <w:rPr>
          <w:bCs/>
          <w:i/>
          <w:iCs/>
          <w:sz w:val="20"/>
        </w:rPr>
        <w:t xml:space="preserve">OIML publications are available without cost at </w:t>
      </w:r>
      <w:hyperlink r:id="rId22" w:history="1">
        <w:r w:rsidRPr="00340668">
          <w:rPr>
            <w:rStyle w:val="Hyperlink"/>
            <w:bCs/>
            <w:i/>
            <w:iCs/>
          </w:rPr>
          <w:t>http://www.oiml.org</w:t>
        </w:r>
      </w:hyperlink>
      <w:r w:rsidRPr="00340668">
        <w:rPr>
          <w:bCs/>
          <w:i/>
          <w:iCs/>
          <w:sz w:val="20"/>
        </w:rPr>
        <w:t>.</w:t>
      </w:r>
    </w:p>
    <w:p w:rsidR="009848B6" w:rsidRPr="00340668" w:rsidRDefault="009848B6" w:rsidP="005F2F73"/>
    <w:p w:rsidR="009848B6" w:rsidRPr="00340668" w:rsidRDefault="009848B6" w:rsidP="005F2F73">
      <w:pPr>
        <w:pBdr>
          <w:top w:val="single" w:sz="12" w:space="1" w:color="auto"/>
        </w:pBdr>
        <w:jc w:val="center"/>
        <w:rPr>
          <w:b/>
          <w:bCs/>
        </w:rPr>
      </w:pPr>
      <w:r w:rsidRPr="00340668">
        <w:rPr>
          <w:b/>
          <w:bCs/>
        </w:rPr>
        <w:t>Table A</w:t>
      </w:r>
    </w:p>
    <w:p w:rsidR="009848B6" w:rsidRPr="00340668" w:rsidRDefault="009848B6" w:rsidP="005F2F73">
      <w:pPr>
        <w:tabs>
          <w:tab w:val="center" w:pos="4680"/>
          <w:tab w:val="left" w:pos="7180"/>
        </w:tabs>
        <w:jc w:val="center"/>
      </w:pPr>
      <w:r w:rsidRPr="00340668">
        <w:rPr>
          <w:b/>
        </w:rPr>
        <w:t>Table of Contents</w:t>
      </w:r>
    </w:p>
    <w:p w:rsidR="009848B6" w:rsidRPr="00340668" w:rsidRDefault="009848B6" w:rsidP="005F2F73">
      <w:pPr>
        <w:pBdr>
          <w:top w:val="single" w:sz="12" w:space="1" w:color="auto"/>
          <w:bottom w:val="single" w:sz="12" w:space="1" w:color="auto"/>
        </w:pBdr>
        <w:tabs>
          <w:tab w:val="left" w:pos="540"/>
          <w:tab w:val="center" w:pos="4680"/>
          <w:tab w:val="right" w:pos="9360"/>
        </w:tabs>
        <w:rPr>
          <w:b/>
          <w:sz w:val="20"/>
        </w:rPr>
      </w:pPr>
      <w:r w:rsidRPr="00340668">
        <w:rPr>
          <w:b/>
          <w:sz w:val="20"/>
        </w:rPr>
        <w:t>Reference Key</w:t>
      </w:r>
    </w:p>
    <w:p w:rsidR="009848B6" w:rsidRPr="00340668" w:rsidRDefault="009848B6" w:rsidP="005F2F73">
      <w:pPr>
        <w:pBdr>
          <w:top w:val="single" w:sz="12" w:space="1" w:color="auto"/>
          <w:bottom w:val="single" w:sz="12" w:space="1" w:color="auto"/>
        </w:pBdr>
        <w:tabs>
          <w:tab w:val="left" w:pos="540"/>
          <w:tab w:val="center" w:pos="4680"/>
          <w:tab w:val="right" w:pos="9360"/>
        </w:tabs>
        <w:rPr>
          <w:b/>
          <w:sz w:val="20"/>
        </w:rPr>
      </w:pPr>
      <w:r w:rsidRPr="00340668">
        <w:rPr>
          <w:b/>
          <w:sz w:val="20"/>
        </w:rPr>
        <w:t>Number</w:t>
      </w:r>
      <w:r w:rsidRPr="00340668">
        <w:rPr>
          <w:b/>
          <w:sz w:val="20"/>
        </w:rPr>
        <w:tab/>
        <w:t>Title of Item</w:t>
      </w:r>
      <w:r w:rsidRPr="00340668">
        <w:rPr>
          <w:b/>
          <w:sz w:val="20"/>
        </w:rPr>
        <w:tab/>
        <w:t>Page</w:t>
      </w:r>
    </w:p>
    <w:p w:rsidR="009848B6" w:rsidRPr="00340668" w:rsidRDefault="009848B6" w:rsidP="0058056F">
      <w:pPr>
        <w:pStyle w:val="TOC1"/>
      </w:pPr>
    </w:p>
    <w:p w:rsidR="009848B6" w:rsidRPr="00340668" w:rsidRDefault="000C29CA" w:rsidP="0058056F">
      <w:pPr>
        <w:pStyle w:val="TOC1"/>
      </w:pPr>
      <w:r w:rsidRPr="00340668">
        <w:fldChar w:fldCharType="begin"/>
      </w:r>
      <w:r w:rsidR="009848B6" w:rsidRPr="00340668">
        <w:instrText xml:space="preserve"> TOC \o "1-1" \h \z \u </w:instrText>
      </w:r>
      <w:r w:rsidRPr="00340668">
        <w:fldChar w:fldCharType="separate"/>
      </w:r>
      <w:hyperlink w:anchor="_Toc242885425" w:history="1">
        <w:r w:rsidR="009848B6" w:rsidRPr="00340668">
          <w:rPr>
            <w:rStyle w:val="Hyperlink"/>
          </w:rPr>
          <w:t>I.</w:t>
        </w:r>
        <w:r w:rsidR="009848B6" w:rsidRPr="00340668">
          <w:tab/>
        </w:r>
        <w:r w:rsidR="009848B6" w:rsidRPr="00340668">
          <w:rPr>
            <w:rStyle w:val="Hyperlink"/>
          </w:rPr>
          <w:t>Report on the Activities of the OIML Technical Committees</w:t>
        </w:r>
        <w:r w:rsidR="009848B6" w:rsidRPr="00340668">
          <w:rPr>
            <w:webHidden/>
          </w:rPr>
          <w:tab/>
          <w:t>A</w:t>
        </w:r>
        <w:r w:rsidRPr="00340668">
          <w:rPr>
            <w:webHidden/>
          </w:rPr>
          <w:fldChar w:fldCharType="begin"/>
        </w:r>
        <w:r w:rsidR="009848B6" w:rsidRPr="00340668">
          <w:rPr>
            <w:webHidden/>
          </w:rPr>
          <w:instrText xml:space="preserve"> PAGEREF _Toc242885425 \h </w:instrText>
        </w:r>
        <w:r w:rsidRPr="00340668">
          <w:rPr>
            <w:webHidden/>
          </w:rPr>
        </w:r>
        <w:r w:rsidRPr="00340668">
          <w:rPr>
            <w:webHidden/>
          </w:rPr>
          <w:fldChar w:fldCharType="separate"/>
        </w:r>
        <w:r w:rsidR="009848B6" w:rsidRPr="00340668">
          <w:rPr>
            <w:webHidden/>
          </w:rPr>
          <w:t>2</w:t>
        </w:r>
        <w:r w:rsidRPr="00340668">
          <w:rPr>
            <w:webHidden/>
          </w:rPr>
          <w:fldChar w:fldCharType="end"/>
        </w:r>
      </w:hyperlink>
    </w:p>
    <w:p w:rsidR="009848B6" w:rsidRPr="00340668" w:rsidRDefault="000C29CA" w:rsidP="0058056F">
      <w:pPr>
        <w:pStyle w:val="TOC1"/>
      </w:pPr>
      <w:hyperlink w:anchor="_Toc242885426" w:history="1">
        <w:r w:rsidR="009848B6" w:rsidRPr="00340668">
          <w:rPr>
            <w:rStyle w:val="Hyperlink"/>
          </w:rPr>
          <w:t>II.</w:t>
        </w:r>
        <w:r w:rsidR="009848B6" w:rsidRPr="00340668">
          <w:tab/>
        </w:r>
        <w:r w:rsidR="009848B6" w:rsidRPr="00340668">
          <w:rPr>
            <w:rStyle w:val="Hyperlink"/>
          </w:rPr>
          <w:t>Report on the 45</w:t>
        </w:r>
        <w:r w:rsidR="009848B6" w:rsidRPr="00340668">
          <w:rPr>
            <w:rStyle w:val="Hyperlink"/>
            <w:vertAlign w:val="superscript"/>
          </w:rPr>
          <w:t>th</w:t>
        </w:r>
        <w:r w:rsidR="009848B6" w:rsidRPr="00340668">
          <w:rPr>
            <w:rStyle w:val="Hyperlink"/>
          </w:rPr>
          <w:t> CIML Meeting in Orlando, Florida, September 2010</w:t>
        </w:r>
        <w:r w:rsidR="009848B6" w:rsidRPr="00340668">
          <w:rPr>
            <w:webHidden/>
          </w:rPr>
          <w:tab/>
          <w:t>A</w:t>
        </w:r>
        <w:r w:rsidRPr="00340668">
          <w:rPr>
            <w:webHidden/>
          </w:rPr>
          <w:fldChar w:fldCharType="begin"/>
        </w:r>
        <w:r w:rsidR="009848B6" w:rsidRPr="00340668">
          <w:rPr>
            <w:webHidden/>
          </w:rPr>
          <w:instrText xml:space="preserve"> PAGEREF _Toc242885426 \h </w:instrText>
        </w:r>
        <w:r w:rsidRPr="00340668">
          <w:rPr>
            <w:webHidden/>
          </w:rPr>
        </w:r>
        <w:r w:rsidRPr="00340668">
          <w:rPr>
            <w:webHidden/>
          </w:rPr>
          <w:fldChar w:fldCharType="separate"/>
        </w:r>
        <w:r w:rsidR="009848B6" w:rsidRPr="00340668">
          <w:rPr>
            <w:webHidden/>
          </w:rPr>
          <w:t>5</w:t>
        </w:r>
        <w:r w:rsidRPr="00340668">
          <w:rPr>
            <w:webHidden/>
          </w:rPr>
          <w:fldChar w:fldCharType="end"/>
        </w:r>
      </w:hyperlink>
    </w:p>
    <w:p w:rsidR="009848B6" w:rsidRPr="00340668" w:rsidRDefault="009848B6" w:rsidP="0058056F">
      <w:pPr>
        <w:pStyle w:val="TOC1"/>
      </w:pPr>
      <w:r w:rsidRPr="00340668">
        <w:rPr>
          <w:rStyle w:val="Hyperlink"/>
        </w:rPr>
        <w:t>II</w:t>
      </w:r>
      <w:hyperlink w:anchor="_Toc242885428" w:history="1">
        <w:r w:rsidRPr="00340668">
          <w:rPr>
            <w:rStyle w:val="Hyperlink"/>
          </w:rPr>
          <w:t>I.</w:t>
        </w:r>
        <w:r w:rsidRPr="00340668">
          <w:tab/>
        </w:r>
        <w:r w:rsidRPr="00340668">
          <w:rPr>
            <w:rStyle w:val="Hyperlink"/>
          </w:rPr>
          <w:t>Future OIML Meetings</w:t>
        </w:r>
        <w:r w:rsidRPr="00340668">
          <w:rPr>
            <w:webHidden/>
          </w:rPr>
          <w:tab/>
          <w:t>A</w:t>
        </w:r>
        <w:r w:rsidR="000C29CA" w:rsidRPr="00340668">
          <w:rPr>
            <w:webHidden/>
          </w:rPr>
          <w:fldChar w:fldCharType="begin"/>
        </w:r>
        <w:r w:rsidRPr="00340668">
          <w:rPr>
            <w:webHidden/>
          </w:rPr>
          <w:instrText xml:space="preserve"> PAGEREF _Toc242885428 \h </w:instrText>
        </w:r>
        <w:r w:rsidR="000C29CA" w:rsidRPr="00340668">
          <w:rPr>
            <w:webHidden/>
          </w:rPr>
        </w:r>
        <w:r w:rsidR="000C29CA" w:rsidRPr="00340668">
          <w:rPr>
            <w:webHidden/>
          </w:rPr>
          <w:fldChar w:fldCharType="separate"/>
        </w:r>
        <w:r w:rsidRPr="00340668">
          <w:rPr>
            <w:webHidden/>
          </w:rPr>
          <w:t>7</w:t>
        </w:r>
        <w:r w:rsidR="000C29CA" w:rsidRPr="00340668">
          <w:rPr>
            <w:webHidden/>
          </w:rPr>
          <w:fldChar w:fldCharType="end"/>
        </w:r>
      </w:hyperlink>
    </w:p>
    <w:p w:rsidR="009848B6" w:rsidRPr="00340668" w:rsidRDefault="009848B6" w:rsidP="0058056F">
      <w:pPr>
        <w:pStyle w:val="TOC1"/>
      </w:pPr>
      <w:r w:rsidRPr="00340668">
        <w:rPr>
          <w:rStyle w:val="Hyperlink"/>
        </w:rPr>
        <w:t>I</w:t>
      </w:r>
      <w:hyperlink w:anchor="_Toc242885429" w:history="1">
        <w:r w:rsidRPr="00340668">
          <w:rPr>
            <w:rStyle w:val="Hyperlink"/>
          </w:rPr>
          <w:t>V.</w:t>
        </w:r>
        <w:r w:rsidRPr="00340668">
          <w:tab/>
        </w:r>
        <w:r w:rsidRPr="00340668">
          <w:rPr>
            <w:rStyle w:val="Hyperlink"/>
          </w:rPr>
          <w:t>Regional Legal Metrology Organizations</w:t>
        </w:r>
        <w:r w:rsidRPr="00340668">
          <w:rPr>
            <w:webHidden/>
          </w:rPr>
          <w:tab/>
          <w:t>A</w:t>
        </w:r>
        <w:r w:rsidR="000C29CA" w:rsidRPr="00340668">
          <w:rPr>
            <w:webHidden/>
          </w:rPr>
          <w:fldChar w:fldCharType="begin"/>
        </w:r>
        <w:r w:rsidRPr="00340668">
          <w:rPr>
            <w:webHidden/>
          </w:rPr>
          <w:instrText xml:space="preserve"> PAGEREF _Toc242885429 \h </w:instrText>
        </w:r>
        <w:r w:rsidR="000C29CA" w:rsidRPr="00340668">
          <w:rPr>
            <w:webHidden/>
          </w:rPr>
        </w:r>
        <w:r w:rsidR="000C29CA" w:rsidRPr="00340668">
          <w:rPr>
            <w:webHidden/>
          </w:rPr>
          <w:fldChar w:fldCharType="separate"/>
        </w:r>
        <w:r w:rsidRPr="00340668">
          <w:rPr>
            <w:webHidden/>
          </w:rPr>
          <w:t>7</w:t>
        </w:r>
        <w:r w:rsidR="000C29CA" w:rsidRPr="00340668">
          <w:rPr>
            <w:webHidden/>
          </w:rPr>
          <w:fldChar w:fldCharType="end"/>
        </w:r>
      </w:hyperlink>
    </w:p>
    <w:p w:rsidR="009848B6" w:rsidRPr="00340668" w:rsidRDefault="000C29CA" w:rsidP="0058056F">
      <w:pPr>
        <w:pStyle w:val="TOC1"/>
      </w:pPr>
      <w:r w:rsidRPr="00340668">
        <w:fldChar w:fldCharType="end"/>
      </w:r>
    </w:p>
    <w:p w:rsidR="009848B6" w:rsidRPr="00340668" w:rsidRDefault="009848B6" w:rsidP="005F2F73">
      <w:pPr>
        <w:pBdr>
          <w:top w:val="single" w:sz="12" w:space="1" w:color="auto"/>
        </w:pBdr>
        <w:jc w:val="center"/>
        <w:rPr>
          <w:bCs/>
        </w:rPr>
      </w:pPr>
    </w:p>
    <w:p w:rsidR="009848B6" w:rsidRPr="00340668" w:rsidRDefault="009848B6" w:rsidP="005F2F73">
      <w:pPr>
        <w:pBdr>
          <w:top w:val="single" w:sz="12" w:space="1" w:color="auto"/>
        </w:pBdr>
        <w:jc w:val="center"/>
        <w:rPr>
          <w:b/>
          <w:bCs/>
        </w:rPr>
      </w:pPr>
      <w:r w:rsidRPr="00340668">
        <w:rPr>
          <w:b/>
          <w:bCs/>
        </w:rPr>
        <w:br w:type="page"/>
      </w:r>
      <w:r w:rsidRPr="00340668">
        <w:rPr>
          <w:b/>
          <w:bCs/>
        </w:rPr>
        <w:lastRenderedPageBreak/>
        <w:t>Table B</w:t>
      </w:r>
    </w:p>
    <w:p w:rsidR="009848B6" w:rsidRPr="00340668" w:rsidRDefault="009848B6" w:rsidP="005F2F73">
      <w:pPr>
        <w:pBdr>
          <w:bottom w:val="single" w:sz="12" w:space="1" w:color="auto"/>
        </w:pBdr>
        <w:jc w:val="center"/>
        <w:rPr>
          <w:szCs w:val="24"/>
        </w:rPr>
      </w:pPr>
      <w:r w:rsidRPr="00340668">
        <w:rPr>
          <w:b/>
          <w:szCs w:val="24"/>
        </w:rPr>
        <w:t>Glossary of Acronyms</w:t>
      </w:r>
    </w:p>
    <w:p w:rsidR="009848B6" w:rsidRPr="00340668" w:rsidRDefault="009848B6" w:rsidP="005F2F73">
      <w:pPr>
        <w:rPr>
          <w:sz w:val="16"/>
          <w:szCs w:val="16"/>
        </w:rPr>
      </w:pPr>
    </w:p>
    <w:tbl>
      <w:tblPr>
        <w:tblW w:w="9368" w:type="dxa"/>
        <w:jc w:val="center"/>
        <w:tblInd w:w="115" w:type="dxa"/>
        <w:tblBorders>
          <w:top w:val="double" w:sz="4" w:space="0" w:color="auto"/>
          <w:left w:val="double" w:sz="4" w:space="0" w:color="auto"/>
          <w:bottom w:val="double" w:sz="4" w:space="0" w:color="auto"/>
          <w:right w:val="double" w:sz="4" w:space="0" w:color="auto"/>
        </w:tblBorders>
        <w:tblCellMar>
          <w:top w:w="43" w:type="dxa"/>
          <w:left w:w="115" w:type="dxa"/>
          <w:bottom w:w="43" w:type="dxa"/>
          <w:right w:w="115" w:type="dxa"/>
        </w:tblCellMar>
        <w:tblLook w:val="01E0"/>
      </w:tblPr>
      <w:tblGrid>
        <w:gridCol w:w="964"/>
        <w:gridCol w:w="3832"/>
        <w:gridCol w:w="968"/>
        <w:gridCol w:w="3604"/>
      </w:tblGrid>
      <w:tr w:rsidR="009848B6" w:rsidRPr="00340668" w:rsidTr="004046A9">
        <w:trPr>
          <w:trHeight w:val="208"/>
          <w:jc w:val="center"/>
        </w:trPr>
        <w:tc>
          <w:tcPr>
            <w:tcW w:w="964" w:type="dxa"/>
            <w:tcBorders>
              <w:top w:val="double" w:sz="4" w:space="0" w:color="auto"/>
              <w:bottom w:val="single" w:sz="6" w:space="0" w:color="auto"/>
              <w:right w:val="single" w:sz="6" w:space="0" w:color="auto"/>
            </w:tcBorders>
            <w:vAlign w:val="center"/>
          </w:tcPr>
          <w:p w:rsidR="009848B6" w:rsidRPr="00340668" w:rsidRDefault="009848B6" w:rsidP="005F2F73">
            <w:pPr>
              <w:rPr>
                <w:sz w:val="20"/>
              </w:rPr>
            </w:pPr>
            <w:r w:rsidRPr="00340668">
              <w:rPr>
                <w:sz w:val="20"/>
              </w:rPr>
              <w:t>BIML</w:t>
            </w:r>
          </w:p>
        </w:tc>
        <w:tc>
          <w:tcPr>
            <w:tcW w:w="3832" w:type="dxa"/>
            <w:tcBorders>
              <w:top w:val="double" w:sz="4" w:space="0" w:color="auto"/>
              <w:left w:val="single" w:sz="6" w:space="0" w:color="auto"/>
              <w:bottom w:val="single" w:sz="6" w:space="0" w:color="auto"/>
              <w:right w:val="single" w:sz="6" w:space="0" w:color="auto"/>
            </w:tcBorders>
            <w:vAlign w:val="center"/>
          </w:tcPr>
          <w:p w:rsidR="009848B6" w:rsidRPr="00340668" w:rsidRDefault="009848B6" w:rsidP="005F2F73">
            <w:pPr>
              <w:rPr>
                <w:sz w:val="20"/>
              </w:rPr>
            </w:pPr>
            <w:r w:rsidRPr="00340668">
              <w:rPr>
                <w:sz w:val="20"/>
              </w:rPr>
              <w:t>International Bureau of Legal Metrology</w:t>
            </w:r>
          </w:p>
        </w:tc>
        <w:tc>
          <w:tcPr>
            <w:tcW w:w="968" w:type="dxa"/>
            <w:tcBorders>
              <w:top w:val="double" w:sz="4" w:space="0" w:color="auto"/>
              <w:left w:val="single" w:sz="6" w:space="0" w:color="auto"/>
              <w:bottom w:val="single" w:sz="6" w:space="0" w:color="auto"/>
              <w:right w:val="single" w:sz="6" w:space="0" w:color="auto"/>
            </w:tcBorders>
            <w:vAlign w:val="center"/>
          </w:tcPr>
          <w:p w:rsidR="009848B6" w:rsidRPr="00340668" w:rsidRDefault="009848B6" w:rsidP="005F2F73">
            <w:pPr>
              <w:rPr>
                <w:sz w:val="20"/>
              </w:rPr>
            </w:pPr>
            <w:r w:rsidRPr="00340668">
              <w:rPr>
                <w:sz w:val="20"/>
              </w:rPr>
              <w:t>ILMG</w:t>
            </w:r>
          </w:p>
        </w:tc>
        <w:tc>
          <w:tcPr>
            <w:tcW w:w="3604" w:type="dxa"/>
            <w:tcBorders>
              <w:top w:val="double" w:sz="4" w:space="0" w:color="auto"/>
              <w:left w:val="single" w:sz="6" w:space="0" w:color="auto"/>
              <w:bottom w:val="single" w:sz="6" w:space="0" w:color="auto"/>
            </w:tcBorders>
            <w:vAlign w:val="center"/>
          </w:tcPr>
          <w:p w:rsidR="009848B6" w:rsidRPr="00340668" w:rsidRDefault="009848B6" w:rsidP="005F2F73">
            <w:pPr>
              <w:rPr>
                <w:sz w:val="20"/>
              </w:rPr>
            </w:pPr>
            <w:r w:rsidRPr="00340668">
              <w:rPr>
                <w:sz w:val="20"/>
              </w:rPr>
              <w:t>International Legal Metrology Group</w:t>
            </w:r>
          </w:p>
        </w:tc>
      </w:tr>
      <w:tr w:rsidR="009848B6" w:rsidRPr="00340668" w:rsidTr="004046A9">
        <w:trPr>
          <w:trHeight w:val="223"/>
          <w:jc w:val="center"/>
        </w:trPr>
        <w:tc>
          <w:tcPr>
            <w:tcW w:w="964" w:type="dxa"/>
            <w:tcBorders>
              <w:top w:val="single" w:sz="6" w:space="0" w:color="auto"/>
              <w:bottom w:val="single" w:sz="6" w:space="0" w:color="auto"/>
              <w:right w:val="single" w:sz="6" w:space="0" w:color="auto"/>
            </w:tcBorders>
            <w:vAlign w:val="center"/>
          </w:tcPr>
          <w:p w:rsidR="009848B6" w:rsidRPr="00340668" w:rsidRDefault="009848B6" w:rsidP="005F2F73">
            <w:pPr>
              <w:rPr>
                <w:sz w:val="20"/>
              </w:rPr>
            </w:pPr>
            <w:r w:rsidRPr="00340668">
              <w:rPr>
                <w:sz w:val="20"/>
              </w:rPr>
              <w:t>B</w:t>
            </w:r>
          </w:p>
        </w:tc>
        <w:tc>
          <w:tcPr>
            <w:tcW w:w="3832" w:type="dxa"/>
            <w:tcBorders>
              <w:top w:val="single" w:sz="6" w:space="0" w:color="auto"/>
              <w:left w:val="single" w:sz="6" w:space="0" w:color="auto"/>
              <w:bottom w:val="single" w:sz="6" w:space="0" w:color="auto"/>
              <w:right w:val="single" w:sz="6" w:space="0" w:color="auto"/>
            </w:tcBorders>
            <w:vAlign w:val="center"/>
          </w:tcPr>
          <w:p w:rsidR="009848B6" w:rsidRPr="00340668" w:rsidRDefault="009848B6" w:rsidP="005F2F73">
            <w:pPr>
              <w:rPr>
                <w:sz w:val="20"/>
              </w:rPr>
            </w:pPr>
            <w:r w:rsidRPr="00340668">
              <w:rPr>
                <w:sz w:val="20"/>
              </w:rPr>
              <w:t>Basic Publication</w:t>
            </w:r>
          </w:p>
        </w:tc>
        <w:tc>
          <w:tcPr>
            <w:tcW w:w="968" w:type="dxa"/>
            <w:tcBorders>
              <w:top w:val="single" w:sz="6" w:space="0" w:color="auto"/>
              <w:left w:val="single" w:sz="6" w:space="0" w:color="auto"/>
              <w:bottom w:val="single" w:sz="6" w:space="0" w:color="auto"/>
              <w:right w:val="single" w:sz="6" w:space="0" w:color="auto"/>
            </w:tcBorders>
            <w:vAlign w:val="center"/>
          </w:tcPr>
          <w:p w:rsidR="009848B6" w:rsidRPr="00340668" w:rsidRDefault="009848B6" w:rsidP="005F2F73">
            <w:pPr>
              <w:rPr>
                <w:sz w:val="20"/>
              </w:rPr>
            </w:pPr>
            <w:r w:rsidRPr="00340668">
              <w:rPr>
                <w:sz w:val="20"/>
              </w:rPr>
              <w:t>IR</w:t>
            </w:r>
          </w:p>
        </w:tc>
        <w:tc>
          <w:tcPr>
            <w:tcW w:w="3604" w:type="dxa"/>
            <w:tcBorders>
              <w:top w:val="single" w:sz="6" w:space="0" w:color="auto"/>
              <w:left w:val="single" w:sz="6" w:space="0" w:color="auto"/>
              <w:bottom w:val="single" w:sz="6" w:space="0" w:color="auto"/>
            </w:tcBorders>
            <w:vAlign w:val="center"/>
          </w:tcPr>
          <w:p w:rsidR="009848B6" w:rsidRPr="00340668" w:rsidRDefault="009848B6" w:rsidP="005F2F73">
            <w:pPr>
              <w:rPr>
                <w:sz w:val="20"/>
              </w:rPr>
            </w:pPr>
            <w:r w:rsidRPr="00340668">
              <w:rPr>
                <w:sz w:val="20"/>
              </w:rPr>
              <w:t>International Recommendation</w:t>
            </w:r>
          </w:p>
        </w:tc>
      </w:tr>
      <w:tr w:rsidR="009848B6" w:rsidRPr="00340668" w:rsidTr="004046A9">
        <w:trPr>
          <w:trHeight w:val="223"/>
          <w:jc w:val="center"/>
        </w:trPr>
        <w:tc>
          <w:tcPr>
            <w:tcW w:w="964" w:type="dxa"/>
            <w:tcBorders>
              <w:top w:val="single" w:sz="6" w:space="0" w:color="auto"/>
              <w:bottom w:val="single" w:sz="6" w:space="0" w:color="auto"/>
              <w:right w:val="single" w:sz="6" w:space="0" w:color="auto"/>
            </w:tcBorders>
            <w:vAlign w:val="center"/>
          </w:tcPr>
          <w:p w:rsidR="009848B6" w:rsidRPr="00340668" w:rsidRDefault="009848B6" w:rsidP="005F2F73">
            <w:pPr>
              <w:rPr>
                <w:sz w:val="20"/>
              </w:rPr>
            </w:pPr>
            <w:r w:rsidRPr="00340668">
              <w:rPr>
                <w:sz w:val="20"/>
              </w:rPr>
              <w:t>CD</w:t>
            </w:r>
          </w:p>
        </w:tc>
        <w:tc>
          <w:tcPr>
            <w:tcW w:w="3832" w:type="dxa"/>
            <w:tcBorders>
              <w:top w:val="single" w:sz="6" w:space="0" w:color="auto"/>
              <w:left w:val="single" w:sz="6" w:space="0" w:color="auto"/>
              <w:bottom w:val="single" w:sz="6" w:space="0" w:color="auto"/>
              <w:right w:val="single" w:sz="6" w:space="0" w:color="auto"/>
            </w:tcBorders>
            <w:vAlign w:val="center"/>
          </w:tcPr>
          <w:p w:rsidR="009848B6" w:rsidRPr="00340668" w:rsidRDefault="009848B6" w:rsidP="005F2F73">
            <w:pPr>
              <w:rPr>
                <w:sz w:val="20"/>
              </w:rPr>
            </w:pPr>
            <w:r w:rsidRPr="00340668">
              <w:rPr>
                <w:sz w:val="20"/>
              </w:rPr>
              <w:t>Committee Draft</w:t>
            </w:r>
            <w:r w:rsidRPr="00340668">
              <w:rPr>
                <w:sz w:val="20"/>
                <w:vertAlign w:val="superscript"/>
              </w:rPr>
              <w:t>1</w:t>
            </w:r>
          </w:p>
        </w:tc>
        <w:tc>
          <w:tcPr>
            <w:tcW w:w="968" w:type="dxa"/>
            <w:tcBorders>
              <w:top w:val="single" w:sz="6" w:space="0" w:color="auto"/>
              <w:left w:val="single" w:sz="6" w:space="0" w:color="auto"/>
              <w:bottom w:val="single" w:sz="6" w:space="0" w:color="auto"/>
              <w:right w:val="single" w:sz="6" w:space="0" w:color="auto"/>
            </w:tcBorders>
            <w:vAlign w:val="center"/>
          </w:tcPr>
          <w:p w:rsidR="009848B6" w:rsidRPr="00340668" w:rsidRDefault="009848B6" w:rsidP="005F2F73">
            <w:pPr>
              <w:rPr>
                <w:bCs/>
                <w:sz w:val="20"/>
              </w:rPr>
            </w:pPr>
            <w:r w:rsidRPr="00340668">
              <w:rPr>
                <w:sz w:val="20"/>
              </w:rPr>
              <w:t>IWG</w:t>
            </w:r>
          </w:p>
        </w:tc>
        <w:tc>
          <w:tcPr>
            <w:tcW w:w="3604" w:type="dxa"/>
            <w:tcBorders>
              <w:top w:val="single" w:sz="6" w:space="0" w:color="auto"/>
              <w:left w:val="single" w:sz="6" w:space="0" w:color="auto"/>
              <w:bottom w:val="single" w:sz="6" w:space="0" w:color="auto"/>
            </w:tcBorders>
            <w:vAlign w:val="center"/>
          </w:tcPr>
          <w:p w:rsidR="009848B6" w:rsidRPr="00340668" w:rsidRDefault="009848B6" w:rsidP="005F2F73">
            <w:pPr>
              <w:rPr>
                <w:sz w:val="20"/>
              </w:rPr>
            </w:pPr>
            <w:r w:rsidRPr="00340668">
              <w:rPr>
                <w:sz w:val="20"/>
              </w:rPr>
              <w:t>International Work Group</w:t>
            </w:r>
          </w:p>
        </w:tc>
      </w:tr>
      <w:tr w:rsidR="009848B6" w:rsidRPr="00340668" w:rsidTr="004046A9">
        <w:trPr>
          <w:trHeight w:val="228"/>
          <w:jc w:val="center"/>
        </w:trPr>
        <w:tc>
          <w:tcPr>
            <w:tcW w:w="964" w:type="dxa"/>
            <w:tcBorders>
              <w:top w:val="single" w:sz="6" w:space="0" w:color="auto"/>
              <w:bottom w:val="single" w:sz="6" w:space="0" w:color="auto"/>
              <w:right w:val="single" w:sz="6" w:space="0" w:color="auto"/>
            </w:tcBorders>
            <w:vAlign w:val="center"/>
          </w:tcPr>
          <w:p w:rsidR="009848B6" w:rsidRPr="00340668" w:rsidRDefault="009848B6" w:rsidP="005F2F73">
            <w:pPr>
              <w:rPr>
                <w:sz w:val="20"/>
              </w:rPr>
            </w:pPr>
            <w:r w:rsidRPr="00340668">
              <w:rPr>
                <w:sz w:val="20"/>
              </w:rPr>
              <w:t>CIML</w:t>
            </w:r>
          </w:p>
        </w:tc>
        <w:tc>
          <w:tcPr>
            <w:tcW w:w="3832" w:type="dxa"/>
            <w:tcBorders>
              <w:top w:val="single" w:sz="6" w:space="0" w:color="auto"/>
              <w:left w:val="single" w:sz="6" w:space="0" w:color="auto"/>
              <w:bottom w:val="single" w:sz="6" w:space="0" w:color="auto"/>
              <w:right w:val="single" w:sz="6" w:space="0" w:color="auto"/>
            </w:tcBorders>
            <w:vAlign w:val="center"/>
          </w:tcPr>
          <w:p w:rsidR="009848B6" w:rsidRPr="00340668" w:rsidRDefault="009848B6" w:rsidP="005F2F73">
            <w:pPr>
              <w:rPr>
                <w:sz w:val="20"/>
              </w:rPr>
            </w:pPr>
            <w:r w:rsidRPr="00340668">
              <w:rPr>
                <w:color w:val="000000"/>
                <w:sz w:val="20"/>
              </w:rPr>
              <w:t>International Committee of Legal Metrology</w:t>
            </w:r>
          </w:p>
        </w:tc>
        <w:tc>
          <w:tcPr>
            <w:tcW w:w="968" w:type="dxa"/>
            <w:tcBorders>
              <w:top w:val="single" w:sz="6" w:space="0" w:color="auto"/>
              <w:left w:val="single" w:sz="6" w:space="0" w:color="auto"/>
              <w:bottom w:val="single" w:sz="6" w:space="0" w:color="auto"/>
              <w:right w:val="single" w:sz="6" w:space="0" w:color="auto"/>
            </w:tcBorders>
            <w:vAlign w:val="center"/>
          </w:tcPr>
          <w:p w:rsidR="009848B6" w:rsidRPr="00340668" w:rsidRDefault="009848B6" w:rsidP="005F2F73">
            <w:pPr>
              <w:rPr>
                <w:bCs/>
                <w:sz w:val="20"/>
              </w:rPr>
            </w:pPr>
            <w:r w:rsidRPr="00340668">
              <w:rPr>
                <w:bCs/>
                <w:sz w:val="20"/>
              </w:rPr>
              <w:t>MAA</w:t>
            </w:r>
          </w:p>
        </w:tc>
        <w:tc>
          <w:tcPr>
            <w:tcW w:w="3604" w:type="dxa"/>
            <w:tcBorders>
              <w:top w:val="single" w:sz="6" w:space="0" w:color="auto"/>
              <w:left w:val="single" w:sz="6" w:space="0" w:color="auto"/>
              <w:bottom w:val="single" w:sz="6" w:space="0" w:color="auto"/>
            </w:tcBorders>
            <w:vAlign w:val="center"/>
          </w:tcPr>
          <w:p w:rsidR="009848B6" w:rsidRPr="00340668" w:rsidRDefault="009848B6" w:rsidP="005F2F73">
            <w:pPr>
              <w:rPr>
                <w:sz w:val="20"/>
              </w:rPr>
            </w:pPr>
            <w:r w:rsidRPr="00340668">
              <w:rPr>
                <w:sz w:val="20"/>
              </w:rPr>
              <w:t>Mutual Acceptance Arrangement</w:t>
            </w:r>
          </w:p>
        </w:tc>
      </w:tr>
      <w:tr w:rsidR="009848B6" w:rsidRPr="00340668" w:rsidTr="004046A9">
        <w:trPr>
          <w:trHeight w:val="223"/>
          <w:jc w:val="center"/>
        </w:trPr>
        <w:tc>
          <w:tcPr>
            <w:tcW w:w="964" w:type="dxa"/>
            <w:tcBorders>
              <w:top w:val="single" w:sz="6" w:space="0" w:color="auto"/>
              <w:bottom w:val="single" w:sz="6" w:space="0" w:color="auto"/>
              <w:right w:val="single" w:sz="6" w:space="0" w:color="auto"/>
            </w:tcBorders>
            <w:vAlign w:val="center"/>
          </w:tcPr>
          <w:p w:rsidR="009848B6" w:rsidRPr="00340668" w:rsidRDefault="009848B6" w:rsidP="005F2F73">
            <w:pPr>
              <w:rPr>
                <w:sz w:val="20"/>
              </w:rPr>
            </w:pPr>
            <w:r w:rsidRPr="00340668">
              <w:rPr>
                <w:sz w:val="20"/>
              </w:rPr>
              <w:t>CPR</w:t>
            </w:r>
          </w:p>
        </w:tc>
        <w:tc>
          <w:tcPr>
            <w:tcW w:w="3832" w:type="dxa"/>
            <w:tcBorders>
              <w:top w:val="single" w:sz="6" w:space="0" w:color="auto"/>
              <w:left w:val="single" w:sz="6" w:space="0" w:color="auto"/>
              <w:bottom w:val="single" w:sz="6" w:space="0" w:color="auto"/>
              <w:right w:val="single" w:sz="6" w:space="0" w:color="auto"/>
            </w:tcBorders>
            <w:vAlign w:val="center"/>
          </w:tcPr>
          <w:p w:rsidR="009848B6" w:rsidRPr="00340668" w:rsidRDefault="009848B6" w:rsidP="005F2F73">
            <w:pPr>
              <w:rPr>
                <w:sz w:val="20"/>
              </w:rPr>
            </w:pPr>
            <w:r w:rsidRPr="00340668">
              <w:rPr>
                <w:sz w:val="20"/>
              </w:rPr>
              <w:t>Committee on Participation Review</w:t>
            </w:r>
          </w:p>
        </w:tc>
        <w:tc>
          <w:tcPr>
            <w:tcW w:w="968" w:type="dxa"/>
            <w:tcBorders>
              <w:top w:val="single" w:sz="6" w:space="0" w:color="auto"/>
              <w:left w:val="single" w:sz="6" w:space="0" w:color="auto"/>
              <w:bottom w:val="single" w:sz="6" w:space="0" w:color="auto"/>
              <w:right w:val="single" w:sz="6" w:space="0" w:color="auto"/>
            </w:tcBorders>
            <w:vAlign w:val="center"/>
          </w:tcPr>
          <w:p w:rsidR="009848B6" w:rsidRPr="00340668" w:rsidRDefault="009848B6" w:rsidP="005F2F73">
            <w:pPr>
              <w:rPr>
                <w:sz w:val="20"/>
              </w:rPr>
            </w:pPr>
            <w:r w:rsidRPr="00340668">
              <w:rPr>
                <w:sz w:val="20"/>
              </w:rPr>
              <w:t>MC</w:t>
            </w:r>
          </w:p>
        </w:tc>
        <w:tc>
          <w:tcPr>
            <w:tcW w:w="3604" w:type="dxa"/>
            <w:tcBorders>
              <w:top w:val="single" w:sz="6" w:space="0" w:color="auto"/>
              <w:left w:val="single" w:sz="6" w:space="0" w:color="auto"/>
              <w:bottom w:val="single" w:sz="6" w:space="0" w:color="auto"/>
            </w:tcBorders>
            <w:vAlign w:val="center"/>
          </w:tcPr>
          <w:p w:rsidR="009848B6" w:rsidRPr="00340668" w:rsidRDefault="009848B6" w:rsidP="005F2F73">
            <w:pPr>
              <w:rPr>
                <w:sz w:val="20"/>
              </w:rPr>
            </w:pPr>
            <w:r w:rsidRPr="00340668">
              <w:rPr>
                <w:sz w:val="20"/>
              </w:rPr>
              <w:t>Measurement Canada</w:t>
            </w:r>
          </w:p>
        </w:tc>
      </w:tr>
      <w:tr w:rsidR="009848B6" w:rsidRPr="00340668" w:rsidTr="004046A9">
        <w:trPr>
          <w:trHeight w:val="223"/>
          <w:jc w:val="center"/>
        </w:trPr>
        <w:tc>
          <w:tcPr>
            <w:tcW w:w="964" w:type="dxa"/>
            <w:tcBorders>
              <w:top w:val="single" w:sz="6" w:space="0" w:color="auto"/>
              <w:bottom w:val="single" w:sz="6" w:space="0" w:color="auto"/>
              <w:right w:val="single" w:sz="6" w:space="0" w:color="auto"/>
            </w:tcBorders>
            <w:vAlign w:val="center"/>
          </w:tcPr>
          <w:p w:rsidR="009848B6" w:rsidRPr="00340668" w:rsidRDefault="009848B6" w:rsidP="005F2F73">
            <w:pPr>
              <w:rPr>
                <w:sz w:val="20"/>
              </w:rPr>
            </w:pPr>
            <w:r w:rsidRPr="00340668">
              <w:rPr>
                <w:sz w:val="20"/>
              </w:rPr>
              <w:t>D</w:t>
            </w:r>
          </w:p>
        </w:tc>
        <w:tc>
          <w:tcPr>
            <w:tcW w:w="3832" w:type="dxa"/>
            <w:tcBorders>
              <w:top w:val="single" w:sz="6" w:space="0" w:color="auto"/>
              <w:left w:val="single" w:sz="6" w:space="0" w:color="auto"/>
              <w:bottom w:val="single" w:sz="6" w:space="0" w:color="auto"/>
              <w:right w:val="single" w:sz="6" w:space="0" w:color="auto"/>
            </w:tcBorders>
            <w:vAlign w:val="center"/>
          </w:tcPr>
          <w:p w:rsidR="009848B6" w:rsidRPr="00340668" w:rsidRDefault="009848B6" w:rsidP="005F2F73">
            <w:pPr>
              <w:rPr>
                <w:sz w:val="20"/>
              </w:rPr>
            </w:pPr>
            <w:r w:rsidRPr="00340668">
              <w:rPr>
                <w:sz w:val="20"/>
              </w:rPr>
              <w:t>Document</w:t>
            </w:r>
          </w:p>
        </w:tc>
        <w:tc>
          <w:tcPr>
            <w:tcW w:w="968" w:type="dxa"/>
            <w:tcBorders>
              <w:top w:val="single" w:sz="6" w:space="0" w:color="auto"/>
              <w:left w:val="single" w:sz="6" w:space="0" w:color="auto"/>
              <w:bottom w:val="single" w:sz="6" w:space="0" w:color="auto"/>
              <w:right w:val="single" w:sz="6" w:space="0" w:color="auto"/>
            </w:tcBorders>
            <w:vAlign w:val="center"/>
          </w:tcPr>
          <w:p w:rsidR="009848B6" w:rsidRPr="00340668" w:rsidRDefault="009848B6" w:rsidP="005F2F73">
            <w:pPr>
              <w:rPr>
                <w:sz w:val="20"/>
              </w:rPr>
            </w:pPr>
            <w:r w:rsidRPr="00340668">
              <w:rPr>
                <w:sz w:val="20"/>
              </w:rPr>
              <w:t>OIML</w:t>
            </w:r>
          </w:p>
        </w:tc>
        <w:tc>
          <w:tcPr>
            <w:tcW w:w="3604" w:type="dxa"/>
            <w:tcBorders>
              <w:top w:val="single" w:sz="6" w:space="0" w:color="auto"/>
              <w:left w:val="single" w:sz="6" w:space="0" w:color="auto"/>
              <w:bottom w:val="single" w:sz="6" w:space="0" w:color="auto"/>
            </w:tcBorders>
            <w:vAlign w:val="center"/>
          </w:tcPr>
          <w:p w:rsidR="009848B6" w:rsidRPr="00340668" w:rsidRDefault="009848B6" w:rsidP="005F2F73">
            <w:pPr>
              <w:rPr>
                <w:sz w:val="20"/>
              </w:rPr>
            </w:pPr>
            <w:r w:rsidRPr="00340668">
              <w:rPr>
                <w:sz w:val="20"/>
              </w:rPr>
              <w:t>International Organization of Legal Metrology</w:t>
            </w:r>
          </w:p>
        </w:tc>
      </w:tr>
      <w:tr w:rsidR="009848B6" w:rsidRPr="00340668" w:rsidTr="004046A9">
        <w:trPr>
          <w:trHeight w:val="237"/>
          <w:jc w:val="center"/>
        </w:trPr>
        <w:tc>
          <w:tcPr>
            <w:tcW w:w="964" w:type="dxa"/>
            <w:tcBorders>
              <w:top w:val="single" w:sz="6" w:space="0" w:color="auto"/>
              <w:bottom w:val="single" w:sz="6" w:space="0" w:color="auto"/>
              <w:right w:val="single" w:sz="6" w:space="0" w:color="auto"/>
            </w:tcBorders>
            <w:vAlign w:val="center"/>
          </w:tcPr>
          <w:p w:rsidR="009848B6" w:rsidRPr="00340668" w:rsidRDefault="009848B6" w:rsidP="005F2F73">
            <w:pPr>
              <w:rPr>
                <w:sz w:val="20"/>
              </w:rPr>
            </w:pPr>
            <w:r w:rsidRPr="00340668">
              <w:rPr>
                <w:sz w:val="20"/>
              </w:rPr>
              <w:t>DD</w:t>
            </w:r>
          </w:p>
        </w:tc>
        <w:tc>
          <w:tcPr>
            <w:tcW w:w="3832" w:type="dxa"/>
            <w:tcBorders>
              <w:top w:val="single" w:sz="6" w:space="0" w:color="auto"/>
              <w:left w:val="single" w:sz="6" w:space="0" w:color="auto"/>
              <w:bottom w:val="single" w:sz="6" w:space="0" w:color="auto"/>
              <w:right w:val="single" w:sz="6" w:space="0" w:color="auto"/>
            </w:tcBorders>
            <w:vAlign w:val="center"/>
          </w:tcPr>
          <w:p w:rsidR="009848B6" w:rsidRPr="00340668" w:rsidRDefault="009848B6" w:rsidP="005F2F73">
            <w:pPr>
              <w:rPr>
                <w:sz w:val="20"/>
              </w:rPr>
            </w:pPr>
            <w:r w:rsidRPr="00340668">
              <w:rPr>
                <w:sz w:val="20"/>
              </w:rPr>
              <w:t>Draft Document</w:t>
            </w:r>
            <w:r w:rsidRPr="00340668">
              <w:rPr>
                <w:sz w:val="20"/>
                <w:vertAlign w:val="superscript"/>
              </w:rPr>
              <w:t>2</w:t>
            </w:r>
          </w:p>
        </w:tc>
        <w:tc>
          <w:tcPr>
            <w:tcW w:w="968" w:type="dxa"/>
            <w:tcBorders>
              <w:top w:val="single" w:sz="6" w:space="0" w:color="auto"/>
              <w:left w:val="single" w:sz="6" w:space="0" w:color="auto"/>
              <w:bottom w:val="single" w:sz="6" w:space="0" w:color="auto"/>
              <w:right w:val="single" w:sz="6" w:space="0" w:color="auto"/>
            </w:tcBorders>
            <w:vAlign w:val="center"/>
          </w:tcPr>
          <w:p w:rsidR="009848B6" w:rsidRPr="00340668" w:rsidRDefault="009848B6" w:rsidP="005F2F73">
            <w:pPr>
              <w:rPr>
                <w:sz w:val="20"/>
              </w:rPr>
            </w:pPr>
            <w:r w:rsidRPr="00340668">
              <w:rPr>
                <w:sz w:val="20"/>
                <w:lang w:val="fr-FR"/>
              </w:rPr>
              <w:t>R</w:t>
            </w:r>
          </w:p>
        </w:tc>
        <w:tc>
          <w:tcPr>
            <w:tcW w:w="3604" w:type="dxa"/>
            <w:tcBorders>
              <w:top w:val="single" w:sz="6" w:space="0" w:color="auto"/>
              <w:left w:val="single" w:sz="6" w:space="0" w:color="auto"/>
              <w:bottom w:val="single" w:sz="6" w:space="0" w:color="auto"/>
            </w:tcBorders>
            <w:vAlign w:val="center"/>
          </w:tcPr>
          <w:p w:rsidR="009848B6" w:rsidRPr="00340668" w:rsidRDefault="009848B6" w:rsidP="005F2F73">
            <w:pPr>
              <w:rPr>
                <w:sz w:val="20"/>
              </w:rPr>
            </w:pPr>
            <w:r w:rsidRPr="00340668">
              <w:rPr>
                <w:sz w:val="20"/>
                <w:lang w:val="fr-FR"/>
              </w:rPr>
              <w:t>Recommandation</w:t>
            </w:r>
          </w:p>
        </w:tc>
      </w:tr>
      <w:tr w:rsidR="009848B6" w:rsidRPr="00340668" w:rsidTr="004046A9">
        <w:trPr>
          <w:trHeight w:val="223"/>
          <w:jc w:val="center"/>
        </w:trPr>
        <w:tc>
          <w:tcPr>
            <w:tcW w:w="964" w:type="dxa"/>
            <w:tcBorders>
              <w:top w:val="single" w:sz="6" w:space="0" w:color="auto"/>
              <w:bottom w:val="single" w:sz="6" w:space="0" w:color="auto"/>
              <w:right w:val="single" w:sz="6" w:space="0" w:color="auto"/>
            </w:tcBorders>
            <w:vAlign w:val="center"/>
          </w:tcPr>
          <w:p w:rsidR="009848B6" w:rsidRPr="00340668" w:rsidRDefault="009848B6" w:rsidP="005F2F73">
            <w:pPr>
              <w:rPr>
                <w:sz w:val="20"/>
              </w:rPr>
            </w:pPr>
            <w:r w:rsidRPr="00340668">
              <w:rPr>
                <w:sz w:val="20"/>
              </w:rPr>
              <w:t>DR</w:t>
            </w:r>
          </w:p>
        </w:tc>
        <w:tc>
          <w:tcPr>
            <w:tcW w:w="3832" w:type="dxa"/>
            <w:tcBorders>
              <w:top w:val="single" w:sz="6" w:space="0" w:color="auto"/>
              <w:left w:val="single" w:sz="6" w:space="0" w:color="auto"/>
              <w:bottom w:val="single" w:sz="6" w:space="0" w:color="auto"/>
              <w:right w:val="single" w:sz="6" w:space="0" w:color="auto"/>
            </w:tcBorders>
            <w:vAlign w:val="center"/>
          </w:tcPr>
          <w:p w:rsidR="009848B6" w:rsidRPr="00340668" w:rsidRDefault="009848B6" w:rsidP="005F2F73">
            <w:pPr>
              <w:rPr>
                <w:sz w:val="20"/>
                <w:vertAlign w:val="superscript"/>
              </w:rPr>
            </w:pPr>
            <w:r w:rsidRPr="00340668">
              <w:rPr>
                <w:sz w:val="20"/>
              </w:rPr>
              <w:t>Draft Recommendation</w:t>
            </w:r>
            <w:r w:rsidRPr="00340668">
              <w:rPr>
                <w:sz w:val="20"/>
                <w:vertAlign w:val="superscript"/>
              </w:rPr>
              <w:t>2</w:t>
            </w:r>
          </w:p>
        </w:tc>
        <w:tc>
          <w:tcPr>
            <w:tcW w:w="968" w:type="dxa"/>
            <w:tcBorders>
              <w:top w:val="single" w:sz="6" w:space="0" w:color="auto"/>
              <w:left w:val="single" w:sz="6" w:space="0" w:color="auto"/>
              <w:bottom w:val="single" w:sz="6" w:space="0" w:color="auto"/>
              <w:right w:val="single" w:sz="6" w:space="0" w:color="auto"/>
            </w:tcBorders>
            <w:vAlign w:val="center"/>
          </w:tcPr>
          <w:p w:rsidR="009848B6" w:rsidRPr="00340668" w:rsidRDefault="009848B6" w:rsidP="005F2F73">
            <w:pPr>
              <w:rPr>
                <w:sz w:val="20"/>
              </w:rPr>
            </w:pPr>
            <w:r w:rsidRPr="00340668">
              <w:rPr>
                <w:sz w:val="20"/>
                <w:lang w:val="fr-FR"/>
              </w:rPr>
              <w:t>SC</w:t>
            </w:r>
          </w:p>
        </w:tc>
        <w:tc>
          <w:tcPr>
            <w:tcW w:w="3604" w:type="dxa"/>
            <w:tcBorders>
              <w:top w:val="single" w:sz="6" w:space="0" w:color="auto"/>
              <w:left w:val="single" w:sz="6" w:space="0" w:color="auto"/>
              <w:bottom w:val="single" w:sz="6" w:space="0" w:color="auto"/>
            </w:tcBorders>
            <w:vAlign w:val="center"/>
          </w:tcPr>
          <w:p w:rsidR="009848B6" w:rsidRPr="00340668" w:rsidRDefault="009848B6" w:rsidP="005F2F73">
            <w:pPr>
              <w:rPr>
                <w:sz w:val="20"/>
              </w:rPr>
            </w:pPr>
            <w:r w:rsidRPr="00340668">
              <w:rPr>
                <w:sz w:val="20"/>
                <w:lang w:val="fr-FR"/>
              </w:rPr>
              <w:t>Technical Subcommittee</w:t>
            </w:r>
          </w:p>
        </w:tc>
      </w:tr>
      <w:tr w:rsidR="009848B6" w:rsidRPr="00340668" w:rsidTr="004046A9">
        <w:trPr>
          <w:trHeight w:val="223"/>
          <w:jc w:val="center"/>
        </w:trPr>
        <w:tc>
          <w:tcPr>
            <w:tcW w:w="964" w:type="dxa"/>
            <w:tcBorders>
              <w:top w:val="single" w:sz="6" w:space="0" w:color="auto"/>
              <w:bottom w:val="single" w:sz="6" w:space="0" w:color="auto"/>
              <w:right w:val="single" w:sz="6" w:space="0" w:color="auto"/>
            </w:tcBorders>
            <w:vAlign w:val="center"/>
          </w:tcPr>
          <w:p w:rsidR="009848B6" w:rsidRPr="00340668" w:rsidRDefault="009848B6" w:rsidP="005F2F73">
            <w:pPr>
              <w:rPr>
                <w:sz w:val="20"/>
              </w:rPr>
            </w:pPr>
            <w:r w:rsidRPr="00340668">
              <w:rPr>
                <w:sz w:val="20"/>
              </w:rPr>
              <w:t>DoMC</w:t>
            </w:r>
          </w:p>
        </w:tc>
        <w:tc>
          <w:tcPr>
            <w:tcW w:w="3832" w:type="dxa"/>
            <w:tcBorders>
              <w:top w:val="single" w:sz="6" w:space="0" w:color="auto"/>
              <w:left w:val="single" w:sz="6" w:space="0" w:color="auto"/>
              <w:bottom w:val="single" w:sz="6" w:space="0" w:color="auto"/>
              <w:right w:val="single" w:sz="6" w:space="0" w:color="auto"/>
            </w:tcBorders>
            <w:vAlign w:val="center"/>
          </w:tcPr>
          <w:p w:rsidR="009848B6" w:rsidRPr="00340668" w:rsidRDefault="009848B6" w:rsidP="005F2F73">
            <w:pPr>
              <w:rPr>
                <w:sz w:val="20"/>
              </w:rPr>
            </w:pPr>
            <w:r w:rsidRPr="00340668">
              <w:rPr>
                <w:bCs/>
                <w:sz w:val="20"/>
              </w:rPr>
              <w:t>Declaration of Mutual Confidence</w:t>
            </w:r>
          </w:p>
        </w:tc>
        <w:tc>
          <w:tcPr>
            <w:tcW w:w="968" w:type="dxa"/>
            <w:tcBorders>
              <w:top w:val="single" w:sz="6" w:space="0" w:color="auto"/>
              <w:left w:val="single" w:sz="6" w:space="0" w:color="auto"/>
              <w:bottom w:val="single" w:sz="6" w:space="0" w:color="auto"/>
              <w:right w:val="single" w:sz="6" w:space="0" w:color="auto"/>
            </w:tcBorders>
            <w:vAlign w:val="center"/>
          </w:tcPr>
          <w:p w:rsidR="009848B6" w:rsidRPr="00340668" w:rsidRDefault="009848B6" w:rsidP="005F2F73">
            <w:pPr>
              <w:rPr>
                <w:sz w:val="20"/>
              </w:rPr>
            </w:pPr>
            <w:r w:rsidRPr="00340668">
              <w:rPr>
                <w:sz w:val="20"/>
              </w:rPr>
              <w:t>TC</w:t>
            </w:r>
          </w:p>
        </w:tc>
        <w:tc>
          <w:tcPr>
            <w:tcW w:w="3604" w:type="dxa"/>
            <w:tcBorders>
              <w:top w:val="single" w:sz="6" w:space="0" w:color="auto"/>
              <w:left w:val="single" w:sz="6" w:space="0" w:color="auto"/>
              <w:bottom w:val="single" w:sz="6" w:space="0" w:color="auto"/>
            </w:tcBorders>
            <w:vAlign w:val="center"/>
          </w:tcPr>
          <w:p w:rsidR="009848B6" w:rsidRPr="00340668" w:rsidRDefault="009848B6" w:rsidP="005F2F73">
            <w:pPr>
              <w:rPr>
                <w:sz w:val="20"/>
              </w:rPr>
            </w:pPr>
            <w:r w:rsidRPr="00340668">
              <w:rPr>
                <w:sz w:val="20"/>
              </w:rPr>
              <w:t>Technical Committee</w:t>
            </w:r>
          </w:p>
        </w:tc>
      </w:tr>
      <w:tr w:rsidR="009848B6" w:rsidRPr="00340668" w:rsidTr="004046A9">
        <w:trPr>
          <w:trHeight w:val="237"/>
          <w:jc w:val="center"/>
        </w:trPr>
        <w:tc>
          <w:tcPr>
            <w:tcW w:w="964" w:type="dxa"/>
            <w:tcBorders>
              <w:top w:val="single" w:sz="6" w:space="0" w:color="auto"/>
              <w:bottom w:val="single" w:sz="6" w:space="0" w:color="auto"/>
              <w:right w:val="single" w:sz="6" w:space="0" w:color="auto"/>
            </w:tcBorders>
            <w:vAlign w:val="center"/>
          </w:tcPr>
          <w:p w:rsidR="009848B6" w:rsidRPr="00340668" w:rsidRDefault="009848B6" w:rsidP="005F2F73">
            <w:pPr>
              <w:rPr>
                <w:sz w:val="20"/>
              </w:rPr>
            </w:pPr>
            <w:r w:rsidRPr="00340668">
              <w:rPr>
                <w:sz w:val="20"/>
              </w:rPr>
              <w:t>DV</w:t>
            </w:r>
          </w:p>
        </w:tc>
        <w:tc>
          <w:tcPr>
            <w:tcW w:w="3832" w:type="dxa"/>
            <w:tcBorders>
              <w:top w:val="single" w:sz="6" w:space="0" w:color="auto"/>
              <w:left w:val="single" w:sz="6" w:space="0" w:color="auto"/>
              <w:bottom w:val="single" w:sz="6" w:space="0" w:color="auto"/>
              <w:right w:val="single" w:sz="6" w:space="0" w:color="auto"/>
            </w:tcBorders>
            <w:vAlign w:val="center"/>
          </w:tcPr>
          <w:p w:rsidR="009848B6" w:rsidRPr="00340668" w:rsidRDefault="009848B6" w:rsidP="005F2F73">
            <w:pPr>
              <w:rPr>
                <w:sz w:val="20"/>
              </w:rPr>
            </w:pPr>
            <w:r w:rsidRPr="00340668">
              <w:rPr>
                <w:sz w:val="20"/>
              </w:rPr>
              <w:t>Draft Vocabulary</w:t>
            </w:r>
            <w:r w:rsidRPr="00340668">
              <w:rPr>
                <w:sz w:val="20"/>
                <w:vertAlign w:val="superscript"/>
              </w:rPr>
              <w:t>2</w:t>
            </w:r>
          </w:p>
        </w:tc>
        <w:tc>
          <w:tcPr>
            <w:tcW w:w="968" w:type="dxa"/>
            <w:tcBorders>
              <w:top w:val="single" w:sz="6" w:space="0" w:color="auto"/>
              <w:left w:val="single" w:sz="6" w:space="0" w:color="auto"/>
              <w:bottom w:val="single" w:sz="6" w:space="0" w:color="auto"/>
              <w:right w:val="single" w:sz="6" w:space="0" w:color="auto"/>
            </w:tcBorders>
            <w:vAlign w:val="center"/>
          </w:tcPr>
          <w:p w:rsidR="009848B6" w:rsidRPr="00340668" w:rsidRDefault="009848B6" w:rsidP="005F2F73">
            <w:pPr>
              <w:rPr>
                <w:sz w:val="20"/>
              </w:rPr>
            </w:pPr>
            <w:r w:rsidRPr="00340668">
              <w:rPr>
                <w:sz w:val="20"/>
              </w:rPr>
              <w:t>WD</w:t>
            </w:r>
          </w:p>
        </w:tc>
        <w:tc>
          <w:tcPr>
            <w:tcW w:w="3604" w:type="dxa"/>
            <w:tcBorders>
              <w:top w:val="single" w:sz="6" w:space="0" w:color="auto"/>
              <w:left w:val="single" w:sz="6" w:space="0" w:color="auto"/>
              <w:bottom w:val="single" w:sz="6" w:space="0" w:color="auto"/>
            </w:tcBorders>
            <w:vAlign w:val="center"/>
          </w:tcPr>
          <w:p w:rsidR="009848B6" w:rsidRPr="00340668" w:rsidRDefault="009848B6" w:rsidP="005F2F73">
            <w:pPr>
              <w:rPr>
                <w:sz w:val="20"/>
              </w:rPr>
            </w:pPr>
            <w:r w:rsidRPr="00340668">
              <w:rPr>
                <w:sz w:val="20"/>
              </w:rPr>
              <w:t>Working Draft</w:t>
            </w:r>
            <w:r w:rsidRPr="00340668">
              <w:rPr>
                <w:sz w:val="20"/>
                <w:vertAlign w:val="superscript"/>
              </w:rPr>
              <w:t>3</w:t>
            </w:r>
          </w:p>
        </w:tc>
      </w:tr>
      <w:tr w:rsidR="009848B6" w:rsidRPr="00340668" w:rsidTr="004046A9">
        <w:trPr>
          <w:trHeight w:val="237"/>
          <w:jc w:val="center"/>
        </w:trPr>
        <w:tc>
          <w:tcPr>
            <w:tcW w:w="964" w:type="dxa"/>
            <w:tcBorders>
              <w:top w:val="single" w:sz="6" w:space="0" w:color="auto"/>
              <w:bottom w:val="single" w:sz="6" w:space="0" w:color="auto"/>
              <w:right w:val="single" w:sz="6" w:space="0" w:color="auto"/>
            </w:tcBorders>
            <w:vAlign w:val="center"/>
          </w:tcPr>
          <w:p w:rsidR="009848B6" w:rsidRPr="00340668" w:rsidRDefault="009848B6" w:rsidP="005F2F73">
            <w:pPr>
              <w:rPr>
                <w:sz w:val="20"/>
              </w:rPr>
            </w:pPr>
            <w:r w:rsidRPr="00340668">
              <w:rPr>
                <w:sz w:val="20"/>
              </w:rPr>
              <w:t>IEC</w:t>
            </w:r>
          </w:p>
        </w:tc>
        <w:tc>
          <w:tcPr>
            <w:tcW w:w="3832" w:type="dxa"/>
            <w:tcBorders>
              <w:top w:val="single" w:sz="6" w:space="0" w:color="auto"/>
              <w:left w:val="single" w:sz="6" w:space="0" w:color="auto"/>
              <w:bottom w:val="single" w:sz="6" w:space="0" w:color="auto"/>
              <w:right w:val="single" w:sz="6" w:space="0" w:color="auto"/>
            </w:tcBorders>
            <w:vAlign w:val="center"/>
          </w:tcPr>
          <w:p w:rsidR="009848B6" w:rsidRPr="00340668" w:rsidRDefault="009848B6" w:rsidP="005F2F73">
            <w:pPr>
              <w:rPr>
                <w:sz w:val="20"/>
              </w:rPr>
            </w:pPr>
            <w:r w:rsidRPr="00340668">
              <w:rPr>
                <w:sz w:val="20"/>
              </w:rPr>
              <w:t>International Electrotechnical Commission</w:t>
            </w:r>
          </w:p>
        </w:tc>
        <w:tc>
          <w:tcPr>
            <w:tcW w:w="968" w:type="dxa"/>
            <w:tcBorders>
              <w:top w:val="single" w:sz="6" w:space="0" w:color="auto"/>
              <w:left w:val="single" w:sz="6" w:space="0" w:color="auto"/>
              <w:bottom w:val="single" w:sz="6" w:space="0" w:color="auto"/>
              <w:right w:val="single" w:sz="6" w:space="0" w:color="auto"/>
            </w:tcBorders>
            <w:vAlign w:val="center"/>
          </w:tcPr>
          <w:p w:rsidR="009848B6" w:rsidRPr="00340668" w:rsidRDefault="009848B6" w:rsidP="005F2F73">
            <w:pPr>
              <w:rPr>
                <w:sz w:val="20"/>
              </w:rPr>
            </w:pPr>
            <w:r w:rsidRPr="00340668">
              <w:rPr>
                <w:sz w:val="20"/>
              </w:rPr>
              <w:t>USNWG</w:t>
            </w:r>
          </w:p>
        </w:tc>
        <w:tc>
          <w:tcPr>
            <w:tcW w:w="3604" w:type="dxa"/>
            <w:tcBorders>
              <w:top w:val="single" w:sz="6" w:space="0" w:color="auto"/>
              <w:left w:val="single" w:sz="6" w:space="0" w:color="auto"/>
              <w:bottom w:val="single" w:sz="6" w:space="0" w:color="auto"/>
            </w:tcBorders>
            <w:vAlign w:val="center"/>
          </w:tcPr>
          <w:p w:rsidR="009848B6" w:rsidRPr="00340668" w:rsidRDefault="009848B6" w:rsidP="005F2F73">
            <w:pPr>
              <w:rPr>
                <w:sz w:val="20"/>
              </w:rPr>
            </w:pPr>
            <w:r w:rsidRPr="00340668">
              <w:rPr>
                <w:sz w:val="20"/>
              </w:rPr>
              <w:t>U.S. National Work Group</w:t>
            </w:r>
          </w:p>
        </w:tc>
      </w:tr>
      <w:tr w:rsidR="009848B6" w:rsidRPr="00340668" w:rsidTr="004046A9">
        <w:trPr>
          <w:trHeight w:val="1932"/>
          <w:jc w:val="center"/>
        </w:trPr>
        <w:tc>
          <w:tcPr>
            <w:tcW w:w="9368" w:type="dxa"/>
            <w:gridSpan w:val="4"/>
            <w:tcBorders>
              <w:top w:val="double" w:sz="4" w:space="0" w:color="auto"/>
            </w:tcBorders>
          </w:tcPr>
          <w:p w:rsidR="009848B6" w:rsidRPr="00340668" w:rsidRDefault="009848B6" w:rsidP="005F2F73">
            <w:pPr>
              <w:rPr>
                <w:sz w:val="20"/>
                <w:vertAlign w:val="superscript"/>
              </w:rPr>
            </w:pPr>
          </w:p>
          <w:p w:rsidR="009848B6" w:rsidRPr="00340668" w:rsidRDefault="009848B6" w:rsidP="005F2F73">
            <w:pPr>
              <w:ind w:left="144" w:hanging="144"/>
              <w:jc w:val="both"/>
              <w:rPr>
                <w:sz w:val="20"/>
              </w:rPr>
            </w:pPr>
            <w:r w:rsidRPr="00340668">
              <w:rPr>
                <w:sz w:val="20"/>
                <w:vertAlign w:val="superscript"/>
              </w:rPr>
              <w:t>1</w:t>
            </w:r>
            <w:r w:rsidRPr="00340668">
              <w:rPr>
                <w:sz w:val="20"/>
              </w:rPr>
              <w:t> CD:  a draft at the stage of development within a Technical Committee or Subcommittee; in this document, successive drafts are numbered 1 CD, 2 CD, etc.</w:t>
            </w:r>
          </w:p>
          <w:p w:rsidR="009848B6" w:rsidRPr="00340668" w:rsidRDefault="009848B6" w:rsidP="005F2F73">
            <w:pPr>
              <w:ind w:left="144" w:hanging="144"/>
              <w:jc w:val="both"/>
              <w:rPr>
                <w:sz w:val="20"/>
                <w:vertAlign w:val="superscript"/>
              </w:rPr>
            </w:pPr>
          </w:p>
          <w:p w:rsidR="009848B6" w:rsidRPr="00340668" w:rsidRDefault="009848B6" w:rsidP="005F2F73">
            <w:pPr>
              <w:ind w:left="144" w:hanging="144"/>
              <w:jc w:val="both"/>
              <w:rPr>
                <w:sz w:val="20"/>
              </w:rPr>
            </w:pPr>
            <w:r w:rsidRPr="00340668">
              <w:rPr>
                <w:sz w:val="20"/>
                <w:vertAlign w:val="superscript"/>
              </w:rPr>
              <w:t>2</w:t>
            </w:r>
            <w:r w:rsidRPr="00340668">
              <w:rPr>
                <w:sz w:val="20"/>
              </w:rPr>
              <w:t> DD, DR, and DV:  draft documents approved at the level of the Technical Committee or Subcommittee concerned and sent to BIML for approval by CIML.</w:t>
            </w:r>
          </w:p>
          <w:p w:rsidR="009848B6" w:rsidRPr="00340668" w:rsidRDefault="009848B6" w:rsidP="005F2F73">
            <w:pPr>
              <w:ind w:left="158" w:hanging="158"/>
              <w:jc w:val="both"/>
              <w:rPr>
                <w:sz w:val="20"/>
                <w:vertAlign w:val="superscript"/>
              </w:rPr>
            </w:pPr>
          </w:p>
          <w:p w:rsidR="009848B6" w:rsidRPr="00340668" w:rsidRDefault="009848B6" w:rsidP="005F2F73">
            <w:pPr>
              <w:ind w:left="158" w:hanging="158"/>
              <w:jc w:val="both"/>
              <w:rPr>
                <w:sz w:val="20"/>
              </w:rPr>
            </w:pPr>
            <w:r w:rsidRPr="00340668">
              <w:rPr>
                <w:sz w:val="20"/>
                <w:vertAlign w:val="superscript"/>
              </w:rPr>
              <w:t>3</w:t>
            </w:r>
            <w:r w:rsidRPr="00340668">
              <w:rPr>
                <w:sz w:val="20"/>
              </w:rPr>
              <w:t> WD:  precedes the development of a CD; in this document, successive drafts are number 1 WD, 2 WD, etc.</w:t>
            </w:r>
          </w:p>
        </w:tc>
      </w:tr>
    </w:tbl>
    <w:p w:rsidR="009848B6" w:rsidRPr="00340668" w:rsidRDefault="009848B6" w:rsidP="005F2F73">
      <w:pPr>
        <w:pBdr>
          <w:bottom w:val="single" w:sz="12" w:space="1" w:color="auto"/>
        </w:pBdr>
      </w:pPr>
    </w:p>
    <w:p w:rsidR="009848B6" w:rsidRPr="00340668" w:rsidRDefault="009848B6" w:rsidP="005F2F73">
      <w:pPr>
        <w:rPr>
          <w:bCs/>
        </w:rPr>
      </w:pPr>
    </w:p>
    <w:p w:rsidR="009848B6" w:rsidRPr="00340668" w:rsidRDefault="009848B6" w:rsidP="005F2F73">
      <w:pPr>
        <w:rPr>
          <w:bCs/>
        </w:rPr>
      </w:pPr>
    </w:p>
    <w:p w:rsidR="009848B6" w:rsidRPr="00340668" w:rsidRDefault="009848B6" w:rsidP="005F2F73">
      <w:pPr>
        <w:keepNext/>
        <w:pBdr>
          <w:top w:val="single" w:sz="12" w:space="1" w:color="auto"/>
        </w:pBdr>
        <w:jc w:val="center"/>
        <w:rPr>
          <w:b/>
          <w:bCs/>
        </w:rPr>
      </w:pPr>
      <w:r w:rsidRPr="00340668">
        <w:rPr>
          <w:b/>
          <w:bCs/>
        </w:rPr>
        <w:t>Details of All Items</w:t>
      </w:r>
    </w:p>
    <w:p w:rsidR="009848B6" w:rsidRPr="00340668" w:rsidRDefault="009848B6" w:rsidP="005F2F73">
      <w:pPr>
        <w:keepNext/>
        <w:pBdr>
          <w:bottom w:val="single" w:sz="12" w:space="1" w:color="auto"/>
        </w:pBdr>
        <w:jc w:val="center"/>
        <w:rPr>
          <w:bCs/>
          <w:sz w:val="20"/>
        </w:rPr>
      </w:pPr>
      <w:r w:rsidRPr="00340668">
        <w:rPr>
          <w:bCs/>
          <w:sz w:val="20"/>
        </w:rPr>
        <w:t>(In Order by Reference Key Number)</w:t>
      </w:r>
    </w:p>
    <w:p w:rsidR="009848B6" w:rsidRPr="00340668" w:rsidRDefault="009848B6" w:rsidP="00531CB2">
      <w:pPr>
        <w:pStyle w:val="Heading1"/>
        <w:ind w:left="0" w:firstLine="0"/>
      </w:pPr>
      <w:bookmarkStart w:id="22" w:name="_Report_on_the"/>
      <w:bookmarkStart w:id="23" w:name="_Toc151887650"/>
      <w:bookmarkStart w:id="24" w:name="_Toc159385135"/>
      <w:bookmarkStart w:id="25" w:name="_Toc160705833"/>
      <w:bookmarkStart w:id="26" w:name="_Toc160706441"/>
      <w:bookmarkStart w:id="27" w:name="_Toc160706497"/>
      <w:bookmarkStart w:id="28" w:name="_Toc242885425"/>
      <w:bookmarkStart w:id="29" w:name="_Toc275332030"/>
      <w:bookmarkStart w:id="30" w:name="_Toc286848538"/>
      <w:bookmarkStart w:id="31" w:name="oiml_I"/>
      <w:bookmarkEnd w:id="22"/>
      <w:r w:rsidRPr="00340668">
        <w:t>Report on the Activities of the OIML Technical Committees</w:t>
      </w:r>
      <w:bookmarkEnd w:id="23"/>
      <w:bookmarkEnd w:id="24"/>
      <w:bookmarkEnd w:id="25"/>
      <w:bookmarkEnd w:id="26"/>
      <w:bookmarkEnd w:id="27"/>
      <w:bookmarkEnd w:id="28"/>
      <w:bookmarkEnd w:id="29"/>
      <w:bookmarkEnd w:id="30"/>
    </w:p>
    <w:bookmarkEnd w:id="31"/>
    <w:p w:rsidR="009848B6" w:rsidRPr="00340668" w:rsidRDefault="009848B6" w:rsidP="005F2F73">
      <w:pPr>
        <w:keepNext/>
        <w:spacing w:line="276" w:lineRule="auto"/>
        <w:jc w:val="both"/>
      </w:pPr>
    </w:p>
    <w:p w:rsidR="009848B6" w:rsidRPr="00340668" w:rsidRDefault="009848B6" w:rsidP="003B6D92">
      <w:pPr>
        <w:jc w:val="both"/>
        <w:rPr>
          <w:sz w:val="20"/>
        </w:rPr>
      </w:pPr>
      <w:r w:rsidRPr="00340668">
        <w:rPr>
          <w:sz w:val="20"/>
        </w:rPr>
        <w:t>This section reports on recent activities and the status of work in the OIML Technical Committees (TCs) and Technical Subcommittees (SCs) of specific interest to members of the NCWM.  Also included are schedules of future activities of the Secretariats, the U.S. National Work Groups (USNWGs), and the International Work Groups (IWGs) of the Committees and Subcommittees.</w:t>
      </w:r>
    </w:p>
    <w:p w:rsidR="009848B6" w:rsidRPr="00340668" w:rsidRDefault="009848B6" w:rsidP="003B6D92">
      <w:pPr>
        <w:jc w:val="both"/>
        <w:rPr>
          <w:iCs/>
          <w:sz w:val="20"/>
        </w:rPr>
      </w:pPr>
    </w:p>
    <w:p w:rsidR="009848B6" w:rsidRPr="00340668" w:rsidRDefault="009848B6" w:rsidP="003B6D92">
      <w:pPr>
        <w:keepNext/>
        <w:jc w:val="both"/>
        <w:rPr>
          <w:i/>
          <w:iCs/>
          <w:sz w:val="20"/>
        </w:rPr>
      </w:pPr>
      <w:r w:rsidRPr="00340668">
        <w:rPr>
          <w:i/>
          <w:iCs/>
          <w:sz w:val="20"/>
        </w:rPr>
        <w:t>TC 3/SC 5 “Conformity assessment” (United States)</w:t>
      </w:r>
    </w:p>
    <w:p w:rsidR="009848B6" w:rsidRPr="00340668" w:rsidRDefault="009848B6" w:rsidP="003B6D92">
      <w:pPr>
        <w:jc w:val="both"/>
        <w:rPr>
          <w:sz w:val="20"/>
        </w:rPr>
      </w:pPr>
      <w:r w:rsidRPr="00340668">
        <w:rPr>
          <w:sz w:val="20"/>
        </w:rPr>
        <w:t>The Subcommittee held a meeting in Paris, France, in October 2010 to discuss the revision of the documents B 3 (Certificate System) and B 10 (Mutual Acceptance Arrangement)</w:t>
      </w:r>
      <w:r w:rsidRPr="00340668">
        <w:rPr>
          <w:bCs/>
          <w:sz w:val="20"/>
        </w:rPr>
        <w:t>.</w:t>
      </w:r>
      <w:r w:rsidRPr="00340668">
        <w:rPr>
          <w:sz w:val="20"/>
        </w:rPr>
        <w:t xml:space="preserve">  The CIML Preliminary Ballot on B</w:t>
      </w:r>
      <w:r w:rsidR="005B6CD2" w:rsidRPr="00340668">
        <w:rPr>
          <w:sz w:val="20"/>
        </w:rPr>
        <w:t> </w:t>
      </w:r>
      <w:r w:rsidRPr="00340668">
        <w:rPr>
          <w:sz w:val="20"/>
        </w:rPr>
        <w:t>3 and B</w:t>
      </w:r>
      <w:r w:rsidR="0079744D" w:rsidRPr="00340668">
        <w:rPr>
          <w:sz w:val="20"/>
        </w:rPr>
        <w:t> </w:t>
      </w:r>
      <w:r w:rsidRPr="00340668">
        <w:rPr>
          <w:sz w:val="20"/>
        </w:rPr>
        <w:t>10 closed in July 2011 without any negative votes and a final CIML vote will be held at the CIML Meeting in Prague in October 2011.  International comments on a new document entitled “The role of measurement uncertainty in conformity assessment decisions in legal metrology” have been received and are being used by the Secretariat to develop the 2 CD.  Please see the Mutual Acceptance Agreement (MAA) section in the NTEP report of this publication for more details on the activities of TC 3/SC 5.  For more information on the activities of this Subcommittee, please contact Dr. Charles Ehrlich at (301) 975</w:t>
      </w:r>
      <w:r w:rsidRPr="00340668">
        <w:rPr>
          <w:sz w:val="20"/>
        </w:rPr>
        <w:noBreakHyphen/>
        <w:t xml:space="preserve">4834 or at </w:t>
      </w:r>
      <w:hyperlink r:id="rId23" w:history="1">
        <w:r w:rsidRPr="00340668">
          <w:rPr>
            <w:rStyle w:val="Hyperlink"/>
          </w:rPr>
          <w:t>charles.ehrlich@nist.gov</w:t>
        </w:r>
      </w:hyperlink>
      <w:r w:rsidRPr="00340668">
        <w:rPr>
          <w:sz w:val="20"/>
        </w:rPr>
        <w:t>.</w:t>
      </w:r>
    </w:p>
    <w:p w:rsidR="009848B6" w:rsidRPr="00340668" w:rsidRDefault="009848B6" w:rsidP="003B6D92">
      <w:pPr>
        <w:jc w:val="both"/>
        <w:rPr>
          <w:sz w:val="20"/>
        </w:rPr>
      </w:pPr>
    </w:p>
    <w:p w:rsidR="009848B6" w:rsidRPr="00340668" w:rsidRDefault="009848B6" w:rsidP="00C42810">
      <w:pPr>
        <w:keepNext/>
        <w:jc w:val="both"/>
        <w:rPr>
          <w:bCs/>
          <w:i/>
          <w:sz w:val="20"/>
        </w:rPr>
      </w:pPr>
      <w:r w:rsidRPr="00340668">
        <w:rPr>
          <w:bCs/>
          <w:i/>
          <w:sz w:val="20"/>
        </w:rPr>
        <w:lastRenderedPageBreak/>
        <w:t>TC 5/SC 1 “Environmental conditions” (Netherlands)</w:t>
      </w:r>
    </w:p>
    <w:p w:rsidR="009848B6" w:rsidRPr="00340668" w:rsidRDefault="009848B6" w:rsidP="00C42810">
      <w:pPr>
        <w:keepNext/>
        <w:jc w:val="both"/>
        <w:rPr>
          <w:sz w:val="20"/>
        </w:rPr>
      </w:pPr>
      <w:r w:rsidRPr="00340668">
        <w:rPr>
          <w:sz w:val="20"/>
        </w:rPr>
        <w:t xml:space="preserve">The Secretariat distributed the 1 CD </w:t>
      </w:r>
      <w:proofErr w:type="gramStart"/>
      <w:r w:rsidRPr="00340668">
        <w:rPr>
          <w:sz w:val="20"/>
        </w:rPr>
        <w:t>revision</w:t>
      </w:r>
      <w:proofErr w:type="gramEnd"/>
      <w:r w:rsidR="00D00970" w:rsidRPr="00340668">
        <w:rPr>
          <w:sz w:val="20"/>
        </w:rPr>
        <w:t xml:space="preserve"> of D</w:t>
      </w:r>
      <w:r w:rsidRPr="00340668">
        <w:rPr>
          <w:sz w:val="20"/>
        </w:rPr>
        <w:t> 11 “General requirements for electronic measuring instruments,” in February 2011.  This is a very important document in the OIML system</w:t>
      </w:r>
      <w:r w:rsidR="00331B70" w:rsidRPr="00340668">
        <w:rPr>
          <w:sz w:val="20"/>
        </w:rPr>
        <w:t>,</w:t>
      </w:r>
      <w:r w:rsidRPr="00340668">
        <w:rPr>
          <w:sz w:val="20"/>
        </w:rPr>
        <w:t xml:space="preserve"> and is used by all of the OIML TCs as a general reference for technical and testing requirements on all measuring instruments.  The United States participated in a meeting of TC 5/SC 1 to discuss the D 11 document and international comments on the 1 CD in Utrecht, The Netherlands, in June 2011.  The OIML Expert Report E 5 “Overview of the present status of the Standards referred to in OIML D 11 – General Requirements for Electronic Measuring Instruments” was recently published and updates all of the International </w:t>
      </w:r>
      <w:proofErr w:type="spellStart"/>
      <w:r w:rsidRPr="00340668">
        <w:rPr>
          <w:sz w:val="20"/>
        </w:rPr>
        <w:t>Electrotechnical</w:t>
      </w:r>
      <w:proofErr w:type="spellEnd"/>
      <w:r w:rsidRPr="00340668">
        <w:rPr>
          <w:sz w:val="20"/>
        </w:rPr>
        <w:t xml:space="preserve"> Commission (IEC) references for testing requirements in D 11.  Please contact Mr. Ralph Richter at (301) 975-3997 or at ralph.richter@nist.gov, if you would like further information on this project.</w:t>
      </w:r>
    </w:p>
    <w:p w:rsidR="009848B6" w:rsidRPr="00340668" w:rsidRDefault="009848B6" w:rsidP="00A35ECF">
      <w:pPr>
        <w:jc w:val="both"/>
        <w:rPr>
          <w:sz w:val="20"/>
        </w:rPr>
      </w:pPr>
    </w:p>
    <w:p w:rsidR="009848B6" w:rsidRPr="00340668" w:rsidRDefault="009848B6" w:rsidP="00A35ECF">
      <w:pPr>
        <w:keepNext/>
        <w:jc w:val="both"/>
        <w:rPr>
          <w:sz w:val="20"/>
        </w:rPr>
      </w:pPr>
      <w:r w:rsidRPr="00340668">
        <w:rPr>
          <w:i/>
          <w:sz w:val="20"/>
        </w:rPr>
        <w:t>TC 5/SC 2 “Software” (Germany and BIML)</w:t>
      </w:r>
    </w:p>
    <w:p w:rsidR="009848B6" w:rsidRPr="00340668" w:rsidRDefault="009848B6" w:rsidP="00A35ECF">
      <w:pPr>
        <w:jc w:val="both"/>
        <w:rPr>
          <w:sz w:val="20"/>
        </w:rPr>
      </w:pPr>
      <w:r w:rsidRPr="00340668">
        <w:rPr>
          <w:sz w:val="20"/>
        </w:rPr>
        <w:t>The OIML Document D 31 “General requirements for software-controlled measuring instruments” has been published and will serve as guidance for software requirements in International Recommendations by OIML Technical Committees.  The United States participated in the technical work on this document and submitted votes and comments on several drafts of the document.  A new project on software verification was approved by the CIML, and the United States is waiting for the first draft of this document.  Please contact Dr. Ambler Thompson at (301) 975-2333 or at ambler@nist.gov if you would like to discuss OIML software efforts.</w:t>
      </w:r>
    </w:p>
    <w:p w:rsidR="009848B6" w:rsidRPr="00340668" w:rsidRDefault="009848B6" w:rsidP="003B6D92">
      <w:pPr>
        <w:jc w:val="both"/>
        <w:rPr>
          <w:sz w:val="20"/>
        </w:rPr>
      </w:pPr>
    </w:p>
    <w:p w:rsidR="009848B6" w:rsidRPr="00340668" w:rsidRDefault="009848B6" w:rsidP="00A35ECF">
      <w:pPr>
        <w:keepNext/>
        <w:jc w:val="both"/>
        <w:rPr>
          <w:i/>
          <w:sz w:val="20"/>
        </w:rPr>
      </w:pPr>
      <w:r w:rsidRPr="00340668">
        <w:rPr>
          <w:i/>
          <w:sz w:val="20"/>
        </w:rPr>
        <w:t xml:space="preserve">TC 6 “Prepackaged products” (South Africa) </w:t>
      </w:r>
    </w:p>
    <w:p w:rsidR="009848B6" w:rsidRPr="00340668" w:rsidRDefault="009848B6" w:rsidP="00A35ECF">
      <w:pPr>
        <w:keepNext/>
        <w:jc w:val="both"/>
        <w:rPr>
          <w:sz w:val="20"/>
        </w:rPr>
      </w:pPr>
      <w:r w:rsidRPr="00340668">
        <w:rPr>
          <w:sz w:val="20"/>
        </w:rPr>
        <w:t>A project to develop an OIML International Quantity Mark, referred to as an IQ Mark, is still ongoing.  The IQ Mark is intended to eliminate the need for redundant inspections for compliance with legal metrology requirements for labeling and net contents.  Receiving countries want imported packages to meet all of their legal metrology requirements, and packers in exporting countries want to ensure prepackages will not be rejected or require additional inspections after arriving in the destination country.  The initial proposal for the program would require that participating packagers meet specific requirements in order to participate in a program for quantity control and labeling of prepackaged goods.  The United States is participating in a WG that is developing guidelines on good manufacturing practices that would be used in the IQ Mark’s accreditation programs.  The United States believes the effort to manage and certify quality control systems will add unnecessary extra costs to all participating suppliers.  Even though there is significant opposition to the IQ Mark effort from several countries (including the United States, Denmark, Switzerland and Canada), TC 6 continues to move forward with this project under the premise that such a voluntary system would be of value to developing countries.  The United States voted “no” on the 2 CD of the IQ-mark document in May 2010 and received the 3 CD from the Secretariat in August 2011.</w:t>
      </w:r>
    </w:p>
    <w:p w:rsidR="009848B6" w:rsidRPr="00340668" w:rsidRDefault="009848B6" w:rsidP="00A35ECF">
      <w:pPr>
        <w:keepNext/>
        <w:jc w:val="both"/>
        <w:rPr>
          <w:sz w:val="20"/>
        </w:rPr>
      </w:pPr>
    </w:p>
    <w:p w:rsidR="009848B6" w:rsidRPr="00340668" w:rsidRDefault="009848B6" w:rsidP="00A35ECF">
      <w:pPr>
        <w:keepNext/>
        <w:jc w:val="both"/>
        <w:rPr>
          <w:sz w:val="20"/>
        </w:rPr>
      </w:pPr>
      <w:r w:rsidRPr="00340668">
        <w:rPr>
          <w:sz w:val="20"/>
        </w:rPr>
        <w:t xml:space="preserve">NIST is assisting TC 6 in two other important projects:  a revision of OIML R 87 "Quantity of Product in Prepackages" (the OIML equivalent to NIST Handbook 133 “Checking the Net Contents of Packaged Goods”) and a revision </w:t>
      </w:r>
      <w:r w:rsidR="001344A8" w:rsidRPr="00340668">
        <w:rPr>
          <w:sz w:val="20"/>
        </w:rPr>
        <w:t xml:space="preserve">of </w:t>
      </w:r>
      <w:r w:rsidRPr="00340668">
        <w:rPr>
          <w:sz w:val="20"/>
        </w:rPr>
        <w:t xml:space="preserve">OIML R 79 “Labeling requirements for prepackaged products.”  </w:t>
      </w:r>
    </w:p>
    <w:p w:rsidR="009848B6" w:rsidRPr="00340668" w:rsidRDefault="009848B6" w:rsidP="00A35ECF">
      <w:pPr>
        <w:keepNext/>
        <w:jc w:val="both"/>
        <w:rPr>
          <w:sz w:val="20"/>
        </w:rPr>
      </w:pPr>
    </w:p>
    <w:p w:rsidR="009848B6" w:rsidRPr="00340668" w:rsidRDefault="009848B6" w:rsidP="00A35ECF">
      <w:pPr>
        <w:keepNext/>
        <w:jc w:val="both"/>
        <w:rPr>
          <w:sz w:val="20"/>
        </w:rPr>
      </w:pPr>
      <w:r w:rsidRPr="00340668">
        <w:rPr>
          <w:sz w:val="20"/>
        </w:rPr>
        <w:t>NIST will host a meeting of TC 6 in Gaithersburg, Maryland September 26 - 30, 2011.  Please contact Mr. Ken Butcher at (301) 975-4859 or at kenneth.butcher@nist.gov, if you would like more information about the work of this Subcommittee or to participate in any of these projects.</w:t>
      </w:r>
    </w:p>
    <w:p w:rsidR="009848B6" w:rsidRPr="00340668" w:rsidRDefault="009848B6" w:rsidP="003B6D92">
      <w:pPr>
        <w:rPr>
          <w:sz w:val="20"/>
        </w:rPr>
      </w:pPr>
    </w:p>
    <w:p w:rsidR="009848B6" w:rsidRPr="00340668" w:rsidRDefault="009848B6" w:rsidP="003B6D92">
      <w:pPr>
        <w:jc w:val="both"/>
        <w:rPr>
          <w:i/>
          <w:sz w:val="20"/>
        </w:rPr>
      </w:pPr>
      <w:r w:rsidRPr="00340668">
        <w:rPr>
          <w:i/>
          <w:sz w:val="20"/>
        </w:rPr>
        <w:t>TC 8 “Measurement of quantities of fluids” (Switzerland)</w:t>
      </w:r>
    </w:p>
    <w:p w:rsidR="009848B6" w:rsidRPr="00340668" w:rsidRDefault="009848B6" w:rsidP="003B6D92">
      <w:pPr>
        <w:jc w:val="both"/>
        <w:rPr>
          <w:sz w:val="20"/>
        </w:rPr>
      </w:pPr>
      <w:r w:rsidRPr="00340668">
        <w:rPr>
          <w:sz w:val="20"/>
        </w:rPr>
        <w:t>The CIML has approved projects to revise the following TC 8 documents:  R 63 “</w:t>
      </w:r>
      <w:r w:rsidRPr="00340668">
        <w:rPr>
          <w:iCs/>
          <w:sz w:val="20"/>
        </w:rPr>
        <w:t xml:space="preserve">Petroleum measurement tables” (1994) and </w:t>
      </w:r>
      <w:r w:rsidRPr="00340668">
        <w:rPr>
          <w:sz w:val="20"/>
        </w:rPr>
        <w:t>R 119 “</w:t>
      </w:r>
      <w:r w:rsidRPr="00340668">
        <w:rPr>
          <w:iCs/>
          <w:sz w:val="20"/>
        </w:rPr>
        <w:t>Pipe provers for testing of measuring systems for liquids other than water” (1996).  Both of these documents are important for other OIML Recommendations involving liquid measurement.</w:t>
      </w:r>
      <w:r w:rsidRPr="00340668">
        <w:rPr>
          <w:sz w:val="20"/>
        </w:rPr>
        <w:t xml:space="preserve">  Please contact Mr. Ralph Richter at (301) 975</w:t>
      </w:r>
      <w:r w:rsidRPr="00340668">
        <w:rPr>
          <w:sz w:val="20"/>
        </w:rPr>
        <w:noBreakHyphen/>
        <w:t>3997 or at ralph.richter@nist.gov, if you would like copies of the documents or to participate in any of these projects.</w:t>
      </w:r>
    </w:p>
    <w:p w:rsidR="009848B6" w:rsidRPr="00340668" w:rsidRDefault="009848B6" w:rsidP="003B6D92">
      <w:pPr>
        <w:jc w:val="both"/>
        <w:rPr>
          <w:sz w:val="20"/>
        </w:rPr>
      </w:pPr>
    </w:p>
    <w:p w:rsidR="009848B6" w:rsidRPr="00340668" w:rsidRDefault="009848B6" w:rsidP="00A3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0"/>
        </w:rPr>
      </w:pPr>
      <w:r w:rsidRPr="00340668">
        <w:rPr>
          <w:i/>
          <w:sz w:val="20"/>
        </w:rPr>
        <w:t>TC 8/SC 1 “Static volume and mass measurement” (Austria and Germany)</w:t>
      </w:r>
    </w:p>
    <w:p w:rsidR="009848B6" w:rsidRPr="00340668" w:rsidRDefault="009848B6" w:rsidP="00A3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r w:rsidRPr="00340668">
        <w:rPr>
          <w:sz w:val="20"/>
        </w:rPr>
        <w:t>The United States now chairs an International Work Group (IWG) that is drafting new sections of OIML R 71 “Fixed storage tanks” and R 85 “Automatic level gages for measuring the level of liquid in fixed storage tanks” to add specific requirements for specialized tanks.  OIML R 80-2, “Road and rail tankers, test methods,” is being developed.  Please contact Mr. Ralph Richter at (301) 975-3997 or at ralph.richter@nist.gov, if you would like copies of the documents or to participate in any of these projects.</w:t>
      </w:r>
    </w:p>
    <w:p w:rsidR="009848B6" w:rsidRPr="00340668" w:rsidRDefault="009848B6" w:rsidP="00A3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0"/>
        </w:rPr>
      </w:pPr>
    </w:p>
    <w:p w:rsidR="009848B6" w:rsidRPr="00340668" w:rsidRDefault="009848B6" w:rsidP="003B6D9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r w:rsidRPr="00340668">
        <w:rPr>
          <w:i/>
          <w:sz w:val="20"/>
        </w:rPr>
        <w:lastRenderedPageBreak/>
        <w:t>TC 8/SC 3 “Dynamic volume and mass measurement for liquids other than water” (United States and Germany)</w:t>
      </w:r>
    </w:p>
    <w:p w:rsidR="009848B6" w:rsidRPr="00340668" w:rsidRDefault="009848B6" w:rsidP="003B6D92">
      <w:pPr>
        <w:jc w:val="both"/>
        <w:rPr>
          <w:sz w:val="20"/>
        </w:rPr>
      </w:pPr>
      <w:r w:rsidRPr="00340668">
        <w:rPr>
          <w:sz w:val="20"/>
        </w:rPr>
        <w:t>Subcommittee work is continuing on the development of OIML R 117</w:t>
      </w:r>
      <w:r w:rsidRPr="00340668">
        <w:rPr>
          <w:sz w:val="20"/>
        </w:rPr>
        <w:noBreakHyphen/>
        <w:t>2, “Dynamic measuring systems for liquids other than water, Part 2, Test methods,” and R 117</w:t>
      </w:r>
      <w:r w:rsidRPr="00340668">
        <w:rPr>
          <w:sz w:val="20"/>
        </w:rPr>
        <w:noBreakHyphen/>
        <w:t xml:space="preserve">3 “Test report format.”  Meetings of the IWG for the development of R 117 were held in Boras, Sweden, in January 2010; at NIST in Gaithersburg, Maryland, in May 2010; and in Paris, France, in November 2010.  The USNWG also worked on this document in Dallas, Texas, in January 2011.  The IWG for the development of R 117 has also held several international webinars to accelerate the work on this high priority document and has a meeting scheduled in </w:t>
      </w:r>
      <w:proofErr w:type="spellStart"/>
      <w:r w:rsidRPr="00340668">
        <w:rPr>
          <w:sz w:val="20"/>
        </w:rPr>
        <w:t>Braunschweig</w:t>
      </w:r>
      <w:proofErr w:type="spellEnd"/>
      <w:r w:rsidRPr="00340668">
        <w:rPr>
          <w:sz w:val="20"/>
        </w:rPr>
        <w:t>, Germany in November 2011.  The first committee draft of R 117-2 was distributed in March 2011.  If you have any questions or would like to participate in the next phases of this project, please contact Mr. Ralph Richter at (301) 975</w:t>
      </w:r>
      <w:r w:rsidRPr="00340668">
        <w:rPr>
          <w:sz w:val="20"/>
        </w:rPr>
        <w:noBreakHyphen/>
        <w:t xml:space="preserve">3997 or </w:t>
      </w:r>
      <w:hyperlink r:id="rId24" w:history="1">
        <w:r w:rsidRPr="00340668">
          <w:rPr>
            <w:sz w:val="20"/>
          </w:rPr>
          <w:t>ralph.richter@nist.gov</w:t>
        </w:r>
      </w:hyperlink>
      <w:r w:rsidRPr="00340668">
        <w:rPr>
          <w:sz w:val="20"/>
        </w:rPr>
        <w:t>.</w:t>
      </w:r>
    </w:p>
    <w:p w:rsidR="009848B6" w:rsidRPr="00340668" w:rsidRDefault="009848B6" w:rsidP="003B6D92">
      <w:pPr>
        <w:jc w:val="both"/>
        <w:rPr>
          <w:sz w:val="20"/>
        </w:rPr>
      </w:pPr>
    </w:p>
    <w:p w:rsidR="009848B6" w:rsidRPr="00340668" w:rsidRDefault="009848B6" w:rsidP="00A35ECF">
      <w:pPr>
        <w:jc w:val="both"/>
        <w:rPr>
          <w:i/>
          <w:sz w:val="20"/>
        </w:rPr>
      </w:pPr>
      <w:r w:rsidRPr="00340668">
        <w:rPr>
          <w:i/>
          <w:sz w:val="20"/>
        </w:rPr>
        <w:t>TC 8/SC 5 “Water Meters” (UK)</w:t>
      </w:r>
    </w:p>
    <w:p w:rsidR="009848B6" w:rsidRPr="00340668" w:rsidRDefault="009848B6" w:rsidP="00A35ECF">
      <w:pPr>
        <w:jc w:val="both"/>
        <w:rPr>
          <w:sz w:val="20"/>
        </w:rPr>
      </w:pPr>
      <w:r w:rsidRPr="00340668">
        <w:rPr>
          <w:sz w:val="20"/>
        </w:rPr>
        <w:t>OIML, ISO, and CEN are working together to harmonize requirements for water meters using OIML R 49 “Water meters intended for the metering of cold potable water and hot water” Parts 1, 2, and 3 as the base document.  The Joint Work Group of these three organizations distributed the 2 CD of the harmonized document in May 2011 with comments to be returned in August 2011.  NIST is hosting a joint meeting of the three organizations in Gaithersburg, Maryland, in November 2011.  The American Water Works Association (AWWA) Committee on Water Meters is assisting in these efforts.  Please contact Mr. Ralph Richter at (301) 975-3997 or at ralph.richter@nist.gov, if you would like copies of documents or to participate in this project.</w:t>
      </w:r>
    </w:p>
    <w:p w:rsidR="009848B6" w:rsidRPr="00340668" w:rsidRDefault="009848B6" w:rsidP="003B6D92">
      <w:pPr>
        <w:jc w:val="both"/>
        <w:rPr>
          <w:sz w:val="20"/>
        </w:rPr>
      </w:pPr>
    </w:p>
    <w:p w:rsidR="009848B6" w:rsidRPr="00340668" w:rsidRDefault="009848B6" w:rsidP="003B6D92">
      <w:pPr>
        <w:keepNext/>
        <w:jc w:val="both"/>
        <w:rPr>
          <w:i/>
          <w:sz w:val="20"/>
        </w:rPr>
      </w:pPr>
      <w:r w:rsidRPr="00340668">
        <w:rPr>
          <w:i/>
          <w:sz w:val="20"/>
        </w:rPr>
        <w:t>TC 8/SC 6 “Measurement of cryogenic liquids” (United States)</w:t>
      </w:r>
    </w:p>
    <w:p w:rsidR="009848B6" w:rsidRPr="00340668" w:rsidRDefault="009848B6" w:rsidP="003B6D92">
      <w:pPr>
        <w:jc w:val="both"/>
        <w:rPr>
          <w:sz w:val="20"/>
        </w:rPr>
      </w:pPr>
      <w:r w:rsidRPr="00340668">
        <w:rPr>
          <w:sz w:val="20"/>
        </w:rPr>
        <w:t xml:space="preserve">Members of the Subcommittee and U.S. stakeholders decided that there is sufficient justification for revising R 81, “Dynamic measuring devices and systems for cryogenic liquids.”  Responses received by the Secretariat indicated that a revision of R 81 was justified to update:  (1) electronic tests in accordance with the latest edition of OIML D 11 (2004) and/or the latest IEC and ISO standards; (2) technical requirements to include new developments in hydrogen measurements; (3) Annex C to include current recommendations for density equations; and (4) existing sections into three distinct parts similar in format to recently-developed OIML Recommendations.  The Secretariat will ask members of TC 8/SC 6 and the USNWG to review and formally comment on the first draft of the revised R 81 this spring.  </w:t>
      </w:r>
      <w:proofErr w:type="gramStart"/>
      <w:r w:rsidRPr="00340668">
        <w:rPr>
          <w:sz w:val="20"/>
        </w:rPr>
        <w:t>To obtain more information or to participate in this project, please contact Ms. Juana Williams at (301) 975</w:t>
      </w:r>
      <w:r w:rsidRPr="00340668">
        <w:rPr>
          <w:sz w:val="20"/>
        </w:rPr>
        <w:noBreakHyphen/>
        <w:t xml:space="preserve">3989 or </w:t>
      </w:r>
      <w:hyperlink r:id="rId25" w:history="1">
        <w:r w:rsidRPr="00340668">
          <w:rPr>
            <w:rStyle w:val="Hyperlink"/>
          </w:rPr>
          <w:t>juana.williams@nist.gov</w:t>
        </w:r>
      </w:hyperlink>
      <w:r w:rsidRPr="00340668">
        <w:rPr>
          <w:sz w:val="20"/>
        </w:rPr>
        <w:t>.</w:t>
      </w:r>
      <w:proofErr w:type="gramEnd"/>
    </w:p>
    <w:p w:rsidR="009848B6" w:rsidRPr="00340668" w:rsidRDefault="009848B6" w:rsidP="003B6D92">
      <w:pPr>
        <w:jc w:val="both"/>
        <w:rPr>
          <w:i/>
          <w:iCs/>
          <w:sz w:val="20"/>
        </w:rPr>
      </w:pPr>
    </w:p>
    <w:p w:rsidR="009848B6" w:rsidRPr="00340668" w:rsidRDefault="009848B6">
      <w:pPr>
        <w:jc w:val="both"/>
        <w:rPr>
          <w:i/>
          <w:sz w:val="20"/>
        </w:rPr>
      </w:pPr>
      <w:r w:rsidRPr="00340668">
        <w:rPr>
          <w:i/>
          <w:sz w:val="20"/>
        </w:rPr>
        <w:t>TC 8/SC 7 “Gas metering” (Netherlands)</w:t>
      </w:r>
    </w:p>
    <w:p w:rsidR="009848B6" w:rsidRPr="00340668" w:rsidRDefault="009848B6">
      <w:pPr>
        <w:jc w:val="both"/>
        <w:rPr>
          <w:sz w:val="20"/>
        </w:rPr>
      </w:pPr>
      <w:r w:rsidRPr="00340668">
        <w:rPr>
          <w:sz w:val="20"/>
        </w:rPr>
        <w:t xml:space="preserve">The Secretariat distributed the draft recommendation (DR) of OIML R 137-1 and R 137-2, “Gas meters; Part 1:  Metrological and Technical Requirements, and Part 2:  Metrological controls and performance tests” in May 2011.  Extensive U.S. comments on both the 1 CD and the 2 CD were developed in cooperation with the measurement committees of the American Gas Association (AGA).  The OIML R 137 document is especially important to U.S. interests because the ANSI B 109 Committee on gas measurement is using R 137 to create a new performance-based standard for gas meters in the United States.  Meetings of the WG that is developing this new standard “ANSI B 109.zero” were held in Kansas City, Missouri, in September 2010 and in Savannah, Georgia, in February 2011.  Final CIML approval of R 137 is expected in October 2011.  Please contact Mr. Ralph Richter at (301) 975-3997 or </w:t>
      </w:r>
      <w:hyperlink r:id="rId26" w:history="1">
        <w:r w:rsidRPr="00340668">
          <w:rPr>
            <w:rStyle w:val="Hyperlink"/>
          </w:rPr>
          <w:t>ralph.richter@nist.gov</w:t>
        </w:r>
      </w:hyperlink>
      <w:r w:rsidR="005D41FF" w:rsidRPr="00340668">
        <w:rPr>
          <w:rStyle w:val="Hyperlink"/>
        </w:rPr>
        <w:t>,</w:t>
      </w:r>
      <w:r w:rsidRPr="00340668">
        <w:rPr>
          <w:sz w:val="20"/>
        </w:rPr>
        <w:t xml:space="preserve"> if you would like to participate in these efforts or obtain a copy of any of these gas measurement documents.</w:t>
      </w:r>
    </w:p>
    <w:p w:rsidR="009848B6" w:rsidRPr="00340668" w:rsidRDefault="009848B6" w:rsidP="00600F18">
      <w:pPr>
        <w:rPr>
          <w:sz w:val="20"/>
        </w:rPr>
      </w:pPr>
    </w:p>
    <w:p w:rsidR="009848B6" w:rsidRPr="00340668" w:rsidRDefault="009848B6" w:rsidP="00600F18">
      <w:pPr>
        <w:keepNext/>
        <w:jc w:val="both"/>
        <w:rPr>
          <w:i/>
          <w:sz w:val="20"/>
          <w:lang w:val="en-GB"/>
        </w:rPr>
      </w:pPr>
      <w:r w:rsidRPr="00340668">
        <w:rPr>
          <w:i/>
          <w:sz w:val="20"/>
          <w:lang w:val="en-GB"/>
        </w:rPr>
        <w:t>TC 9 “Instruments for measuring mass” (United States)</w:t>
      </w:r>
    </w:p>
    <w:p w:rsidR="009848B6" w:rsidRPr="00340668" w:rsidRDefault="009848B6" w:rsidP="00600F18">
      <w:pPr>
        <w:jc w:val="both"/>
        <w:rPr>
          <w:sz w:val="20"/>
        </w:rPr>
      </w:pPr>
      <w:r w:rsidRPr="00340668">
        <w:rPr>
          <w:sz w:val="20"/>
          <w:lang w:val="en-GB"/>
        </w:rPr>
        <w:t>The CIML approved a new work item to revise OIML R 60:2000 “Metrological regulation for load cells.”  This revision is planned to cover everything from the basic principles of R 60 (e.g., tolerances and accuracy classes) to exploring the addition of new requirements.  The United States distributed a first working draft revision of R 60, incorporating a major re-formatting of the document.  USNWG members and TC 9 Committee members were requested to return comments on R 60 by March 2011.  A meeting will be held September 19 </w:t>
      </w:r>
      <w:r w:rsidR="00D00970" w:rsidRPr="00340668">
        <w:rPr>
          <w:sz w:val="20"/>
          <w:lang w:val="en-GB"/>
        </w:rPr>
        <w:t>-</w:t>
      </w:r>
      <w:r w:rsidRPr="00340668">
        <w:rPr>
          <w:sz w:val="20"/>
          <w:lang w:val="en-GB"/>
        </w:rPr>
        <w:t xml:space="preserve"> 20, 2011, in </w:t>
      </w:r>
      <w:proofErr w:type="spellStart"/>
      <w:r w:rsidRPr="00340668">
        <w:rPr>
          <w:sz w:val="20"/>
          <w:lang w:val="en-GB"/>
        </w:rPr>
        <w:t>Braunschweig</w:t>
      </w:r>
      <w:proofErr w:type="spellEnd"/>
      <w:r w:rsidRPr="00340668">
        <w:rPr>
          <w:sz w:val="20"/>
          <w:lang w:val="en-GB"/>
        </w:rPr>
        <w:t>, Germany, to discuss the 1 CD of R 60.  For more information on these efforts, please contact Mr. </w:t>
      </w:r>
      <w:r w:rsidRPr="00340668">
        <w:rPr>
          <w:sz w:val="20"/>
        </w:rPr>
        <w:t>John Barton at (301) 975</w:t>
      </w:r>
      <w:r w:rsidRPr="00340668">
        <w:rPr>
          <w:sz w:val="20"/>
        </w:rPr>
        <w:noBreakHyphen/>
        <w:t xml:space="preserve">4002 or </w:t>
      </w:r>
      <w:hyperlink r:id="rId27" w:history="1">
        <w:r w:rsidRPr="00340668">
          <w:rPr>
            <w:rStyle w:val="Hyperlink"/>
          </w:rPr>
          <w:t>john.barton@nist.gov</w:t>
        </w:r>
      </w:hyperlink>
      <w:r w:rsidRPr="00340668">
        <w:rPr>
          <w:sz w:val="20"/>
        </w:rPr>
        <w:t>.</w:t>
      </w:r>
    </w:p>
    <w:p w:rsidR="009848B6" w:rsidRPr="00340668" w:rsidRDefault="009848B6" w:rsidP="00600F18">
      <w:pPr>
        <w:jc w:val="both"/>
        <w:rPr>
          <w:i/>
          <w:sz w:val="20"/>
        </w:rPr>
      </w:pPr>
    </w:p>
    <w:p w:rsidR="009848B6" w:rsidRPr="00340668" w:rsidRDefault="009848B6" w:rsidP="00600F18">
      <w:pPr>
        <w:keepNext/>
        <w:jc w:val="both"/>
        <w:rPr>
          <w:i/>
          <w:sz w:val="20"/>
        </w:rPr>
      </w:pPr>
      <w:r w:rsidRPr="00340668">
        <w:rPr>
          <w:i/>
          <w:sz w:val="20"/>
        </w:rPr>
        <w:t>TC 9/SC 2 “Automatic weighing instruments” (United Kingdom)</w:t>
      </w:r>
    </w:p>
    <w:p w:rsidR="009848B6" w:rsidRPr="00340668" w:rsidRDefault="009848B6" w:rsidP="00600F18">
      <w:pPr>
        <w:jc w:val="both"/>
        <w:rPr>
          <w:sz w:val="20"/>
        </w:rPr>
      </w:pPr>
      <w:r w:rsidRPr="00340668">
        <w:rPr>
          <w:sz w:val="20"/>
        </w:rPr>
        <w:t>The Recommendation R 134</w:t>
      </w:r>
      <w:r w:rsidRPr="00340668">
        <w:rPr>
          <w:sz w:val="20"/>
        </w:rPr>
        <w:noBreakHyphen/>
        <w:t>1, “Automatic instruments for weighing road vehicles in motion – total load and axle weighing,” has been approved by the CIML and published.  U.S. comments concerning terminology and document scope were incorporated in the document.  The test report format of this document, R 134</w:t>
      </w:r>
      <w:r w:rsidRPr="00340668">
        <w:rPr>
          <w:sz w:val="20"/>
        </w:rPr>
        <w:noBreakHyphen/>
        <w:t xml:space="preserve">2, has also been </w:t>
      </w:r>
      <w:r w:rsidRPr="00340668">
        <w:rPr>
          <w:sz w:val="20"/>
        </w:rPr>
        <w:lastRenderedPageBreak/>
        <w:t xml:space="preserve">published.  Both OIML R 134 and an ASTM standard will be used to help develop a new section in NIST HB 44 on in-motion weighing systems for the pre-screening of road vehicles.  </w:t>
      </w:r>
      <w:proofErr w:type="gramStart"/>
      <w:r w:rsidRPr="00340668">
        <w:rPr>
          <w:sz w:val="20"/>
        </w:rPr>
        <w:t>To receive a copy of the OIML documents or to obtain more information on this work, please contact Mr. Richard Harshman at (301) 975</w:t>
      </w:r>
      <w:r w:rsidRPr="00340668">
        <w:rPr>
          <w:sz w:val="20"/>
        </w:rPr>
        <w:noBreakHyphen/>
        <w:t xml:space="preserve">8107 or at </w:t>
      </w:r>
      <w:hyperlink r:id="rId28" w:history="1">
        <w:r w:rsidRPr="00340668">
          <w:rPr>
            <w:sz w:val="20"/>
          </w:rPr>
          <w:t>harshman@nist.gov</w:t>
        </w:r>
      </w:hyperlink>
      <w:r w:rsidRPr="00340668">
        <w:rPr>
          <w:sz w:val="20"/>
        </w:rPr>
        <w:t>.</w:t>
      </w:r>
      <w:proofErr w:type="gramEnd"/>
    </w:p>
    <w:p w:rsidR="009848B6" w:rsidRPr="00340668" w:rsidRDefault="009848B6" w:rsidP="00600F18">
      <w:pPr>
        <w:jc w:val="both"/>
        <w:rPr>
          <w:sz w:val="20"/>
        </w:rPr>
      </w:pPr>
    </w:p>
    <w:p w:rsidR="009848B6" w:rsidRPr="00340668" w:rsidRDefault="009848B6" w:rsidP="00600F18">
      <w:pPr>
        <w:jc w:val="both"/>
        <w:rPr>
          <w:sz w:val="20"/>
        </w:rPr>
      </w:pPr>
      <w:r w:rsidRPr="00340668">
        <w:rPr>
          <w:sz w:val="20"/>
        </w:rPr>
        <w:t>The DR of OIML R 106 Parts 1 and 2, “Automatic rail</w:t>
      </w:r>
      <w:r w:rsidRPr="00340668">
        <w:rPr>
          <w:sz w:val="20"/>
        </w:rPr>
        <w:noBreakHyphen/>
        <w:t xml:space="preserve">weighbridges,” is close to final approval.  The DR of R 106 is out for CIML postal ballot with vote and comments due back in April 2011.  </w:t>
      </w:r>
      <w:proofErr w:type="gramStart"/>
      <w:r w:rsidRPr="00340668">
        <w:rPr>
          <w:sz w:val="20"/>
        </w:rPr>
        <w:t>To receive copies of these documents or to obtain more information on the work of this Subcommittee, please contact Mr. John Barton at (301) 975</w:t>
      </w:r>
      <w:r w:rsidRPr="00340668">
        <w:rPr>
          <w:sz w:val="20"/>
        </w:rPr>
        <w:noBreakHyphen/>
        <w:t xml:space="preserve">4002 or </w:t>
      </w:r>
      <w:hyperlink r:id="rId29" w:history="1">
        <w:r w:rsidRPr="00340668">
          <w:rPr>
            <w:rStyle w:val="Hyperlink"/>
          </w:rPr>
          <w:t>john.barton@nist.gov</w:t>
        </w:r>
      </w:hyperlink>
      <w:r w:rsidRPr="00340668">
        <w:rPr>
          <w:sz w:val="20"/>
        </w:rPr>
        <w:t>.</w:t>
      </w:r>
      <w:proofErr w:type="gramEnd"/>
    </w:p>
    <w:p w:rsidR="009848B6" w:rsidRPr="00340668" w:rsidRDefault="009848B6" w:rsidP="00600F18">
      <w:pPr>
        <w:jc w:val="both"/>
        <w:rPr>
          <w:sz w:val="20"/>
        </w:rPr>
      </w:pPr>
    </w:p>
    <w:p w:rsidR="009848B6" w:rsidRPr="00340668" w:rsidRDefault="009848B6" w:rsidP="00600F18">
      <w:pPr>
        <w:jc w:val="both"/>
        <w:rPr>
          <w:sz w:val="20"/>
        </w:rPr>
      </w:pPr>
      <w:r w:rsidRPr="00340668">
        <w:rPr>
          <w:sz w:val="20"/>
        </w:rPr>
        <w:t>The Secretariat is in the process of revising OIML R 50 “Continuous totalizing automatic weighing instruments (belt weighers).”  The United States returned comments on the 3 CD of this Recommendation in July 2010, and participated in a meeting on R 50 in Teddington, United Kingdom, in April 2011.</w:t>
      </w:r>
      <w:r w:rsidRPr="00340668">
        <w:rPr>
          <w:sz w:val="20"/>
          <w:lang w:val="en-GB"/>
        </w:rPr>
        <w:t xml:space="preserve">  For more information on this effort, please contact Mr. </w:t>
      </w:r>
      <w:r w:rsidRPr="00340668">
        <w:rPr>
          <w:sz w:val="20"/>
        </w:rPr>
        <w:t>John Barton at (301) 975</w:t>
      </w:r>
      <w:r w:rsidRPr="00340668">
        <w:rPr>
          <w:sz w:val="20"/>
        </w:rPr>
        <w:noBreakHyphen/>
        <w:t xml:space="preserve">4002 or </w:t>
      </w:r>
      <w:hyperlink r:id="rId30" w:history="1">
        <w:r w:rsidRPr="00340668">
          <w:rPr>
            <w:rStyle w:val="Hyperlink"/>
          </w:rPr>
          <w:t>john.barton@nist.gov</w:t>
        </w:r>
      </w:hyperlink>
      <w:r w:rsidRPr="00340668">
        <w:rPr>
          <w:sz w:val="20"/>
        </w:rPr>
        <w:t>.</w:t>
      </w:r>
    </w:p>
    <w:p w:rsidR="009848B6" w:rsidRPr="00340668" w:rsidRDefault="009848B6" w:rsidP="003B6D92">
      <w:pPr>
        <w:jc w:val="both"/>
        <w:rPr>
          <w:sz w:val="20"/>
        </w:rPr>
      </w:pPr>
    </w:p>
    <w:p w:rsidR="009848B6" w:rsidRPr="00340668" w:rsidRDefault="009848B6" w:rsidP="003B6D92">
      <w:pPr>
        <w:jc w:val="both"/>
        <w:rPr>
          <w:i/>
          <w:sz w:val="20"/>
        </w:rPr>
      </w:pPr>
      <w:r w:rsidRPr="00340668">
        <w:rPr>
          <w:i/>
          <w:sz w:val="20"/>
        </w:rPr>
        <w:t>TC 17/SC 1 “Humidity” (China and United States)</w:t>
      </w:r>
    </w:p>
    <w:p w:rsidR="009848B6" w:rsidRPr="00340668" w:rsidRDefault="009848B6" w:rsidP="003B6D92">
      <w:pPr>
        <w:jc w:val="both"/>
        <w:rPr>
          <w:sz w:val="20"/>
        </w:rPr>
      </w:pPr>
      <w:r w:rsidRPr="00340668">
        <w:rPr>
          <w:sz w:val="20"/>
        </w:rPr>
        <w:t>The Co</w:t>
      </w:r>
      <w:r w:rsidRPr="00340668">
        <w:rPr>
          <w:sz w:val="20"/>
        </w:rPr>
        <w:noBreakHyphen/>
      </w:r>
      <w:r w:rsidR="005D41FF" w:rsidRPr="00340668">
        <w:rPr>
          <w:sz w:val="20"/>
        </w:rPr>
        <w:t xml:space="preserve">Secretariats </w:t>
      </w:r>
      <w:r w:rsidRPr="00340668">
        <w:rPr>
          <w:sz w:val="20"/>
        </w:rPr>
        <w:t>are working with a small IWG to revise OIML R 59 “Moisture meters for cereal grains and oilseeds.”  All drafts have been distributed to the USNWG, which for the most part is a subset of the NTEP Grain Sector.  The 5 CD of OIML R 59 was distributed to the Subcommittee in February 2009.  A preliminary 6 CD was developed based on international comments received on the 5 CD, and a meeting of TC 17/SC 1 was held in September 2010 in Orlando, Florida.  Please contact Ms. Diane Lee at (301) 975</w:t>
      </w:r>
      <w:r w:rsidRPr="00340668">
        <w:rPr>
          <w:sz w:val="20"/>
        </w:rPr>
        <w:noBreakHyphen/>
        <w:t xml:space="preserve">4405 or at </w:t>
      </w:r>
      <w:hyperlink r:id="rId31" w:history="1">
        <w:r w:rsidRPr="00340668">
          <w:rPr>
            <w:rStyle w:val="Hyperlink"/>
          </w:rPr>
          <w:t>diane.lee@nist.gov</w:t>
        </w:r>
      </w:hyperlink>
      <w:r w:rsidR="005D41FF" w:rsidRPr="00340668">
        <w:rPr>
          <w:rStyle w:val="Hyperlink"/>
        </w:rPr>
        <w:t>,</w:t>
      </w:r>
      <w:r w:rsidRPr="00340668">
        <w:rPr>
          <w:sz w:val="20"/>
        </w:rPr>
        <w:t xml:space="preserve"> if you would like to participate in this IWG.</w:t>
      </w:r>
    </w:p>
    <w:p w:rsidR="009848B6" w:rsidRPr="00340668" w:rsidRDefault="009848B6" w:rsidP="003B6D92">
      <w:pPr>
        <w:jc w:val="both"/>
        <w:rPr>
          <w:bCs/>
          <w:sz w:val="20"/>
        </w:rPr>
      </w:pPr>
    </w:p>
    <w:p w:rsidR="009848B6" w:rsidRPr="00340668" w:rsidRDefault="009848B6" w:rsidP="003B6D92">
      <w:pPr>
        <w:jc w:val="both"/>
        <w:rPr>
          <w:i/>
          <w:sz w:val="20"/>
        </w:rPr>
      </w:pPr>
      <w:r w:rsidRPr="00340668">
        <w:rPr>
          <w:i/>
          <w:sz w:val="20"/>
        </w:rPr>
        <w:t>TC 17/SC 8 “Quality Analysis of Agricultural Products” (Australia)</w:t>
      </w:r>
    </w:p>
    <w:p w:rsidR="009848B6" w:rsidRPr="00340668" w:rsidRDefault="009848B6" w:rsidP="003B6D92">
      <w:pPr>
        <w:jc w:val="both"/>
        <w:rPr>
          <w:sz w:val="20"/>
        </w:rPr>
      </w:pPr>
      <w:r w:rsidRPr="00340668">
        <w:rPr>
          <w:sz w:val="20"/>
        </w:rPr>
        <w:t>This Subcommittee was formed to study the issues and write a working draft document “Measuring instruments for protein determination in grains.”  Australia is the Secretariat.  At a TC 17/SC 8 meeting hosted by NIST, the Subcommittee discussed comments concerning the maximum permissible errors (MPEs) and harmonization of the TC 17/SC 8 Recommendation for protein with the TC 17/SC 1 Recommendation for moisture.  The Secretariat distributed a 2 CD of the document in February 2010.  International comments on the 2 CD were received and compiled.  These comments were discussed at a meeting of TC 17/SC 8 in September 2010 in Orlando, Florida.  Please contact Ms. Diane Lee at (301) 975</w:t>
      </w:r>
      <w:r w:rsidRPr="00340668">
        <w:rPr>
          <w:sz w:val="20"/>
        </w:rPr>
        <w:noBreakHyphen/>
        <w:t xml:space="preserve">4405 or at </w:t>
      </w:r>
      <w:hyperlink r:id="rId32" w:history="1">
        <w:r w:rsidRPr="00340668">
          <w:rPr>
            <w:rStyle w:val="Hyperlink"/>
          </w:rPr>
          <w:t>diane.lee@nist.gov</w:t>
        </w:r>
      </w:hyperlink>
      <w:r w:rsidRPr="00340668">
        <w:rPr>
          <w:sz w:val="20"/>
        </w:rPr>
        <w:t>, if you would like to participate in this IWG.</w:t>
      </w:r>
    </w:p>
    <w:p w:rsidR="009848B6" w:rsidRPr="00340668" w:rsidRDefault="009848B6" w:rsidP="003B6D92">
      <w:pPr>
        <w:jc w:val="both"/>
        <w:rPr>
          <w:b/>
          <w:sz w:val="20"/>
        </w:rPr>
      </w:pPr>
    </w:p>
    <w:p w:rsidR="009848B6" w:rsidRPr="00340668" w:rsidRDefault="009848B6" w:rsidP="003B6D92">
      <w:pPr>
        <w:jc w:val="both"/>
        <w:rPr>
          <w:b/>
          <w:sz w:val="20"/>
        </w:rPr>
      </w:pPr>
      <w:r w:rsidRPr="00340668">
        <w:rPr>
          <w:b/>
          <w:sz w:val="20"/>
        </w:rPr>
        <w:t>OIML Mutual Acceptance Arrangement (MAA)</w:t>
      </w:r>
    </w:p>
    <w:p w:rsidR="009848B6" w:rsidRPr="00340668" w:rsidRDefault="009848B6" w:rsidP="003B6D92">
      <w:pPr>
        <w:jc w:val="both"/>
        <w:rPr>
          <w:sz w:val="20"/>
        </w:rPr>
      </w:pPr>
      <w:r w:rsidRPr="00340668">
        <w:rPr>
          <w:sz w:val="20"/>
        </w:rPr>
        <w:t xml:space="preserve">The report on the OIML MAA can be found in the NTEP section of this document.  For further information on the MAA and its implementation, please contact Dr. Charles Ehrlich at </w:t>
      </w:r>
      <w:hyperlink r:id="rId33" w:history="1">
        <w:r w:rsidRPr="00340668">
          <w:rPr>
            <w:sz w:val="20"/>
          </w:rPr>
          <w:t>charles.ehrlich@nist.gov</w:t>
        </w:r>
      </w:hyperlink>
      <w:r w:rsidRPr="00340668">
        <w:rPr>
          <w:sz w:val="20"/>
        </w:rPr>
        <w:t xml:space="preserve"> or at (301) 975</w:t>
      </w:r>
      <w:r w:rsidRPr="00340668">
        <w:rPr>
          <w:sz w:val="20"/>
        </w:rPr>
        <w:noBreakHyphen/>
        <w:t>4834 or by fax at (301) 975</w:t>
      </w:r>
      <w:r w:rsidRPr="00340668">
        <w:rPr>
          <w:sz w:val="20"/>
        </w:rPr>
        <w:noBreakHyphen/>
        <w:t>8091.</w:t>
      </w:r>
    </w:p>
    <w:p w:rsidR="009848B6" w:rsidRPr="00340668" w:rsidRDefault="009848B6" w:rsidP="005F2F73">
      <w:pPr>
        <w:jc w:val="both"/>
      </w:pPr>
    </w:p>
    <w:p w:rsidR="009848B6" w:rsidRPr="00340668" w:rsidRDefault="009848B6" w:rsidP="00634FC6">
      <w:pPr>
        <w:pStyle w:val="Heading1"/>
        <w:numPr>
          <w:ilvl w:val="0"/>
          <w:numId w:val="0"/>
        </w:numPr>
        <w:ind w:left="540" w:hanging="540"/>
      </w:pPr>
      <w:bookmarkStart w:id="32" w:name="_Toc286848539"/>
      <w:bookmarkStart w:id="33" w:name="_Toc159385136"/>
      <w:bookmarkStart w:id="34" w:name="_Toc160705834"/>
      <w:bookmarkStart w:id="35" w:name="_Toc160706442"/>
      <w:bookmarkStart w:id="36" w:name="_Toc160706498"/>
      <w:bookmarkStart w:id="37" w:name="_Toc242885426"/>
      <w:bookmarkStart w:id="38" w:name="_Toc275332031"/>
      <w:bookmarkStart w:id="39" w:name="oiml_II"/>
      <w:r w:rsidRPr="00340668">
        <w:t>II.</w:t>
      </w:r>
      <w:r w:rsidRPr="00340668">
        <w:tab/>
        <w:t>Report on the 45</w:t>
      </w:r>
      <w:r w:rsidRPr="00340668">
        <w:rPr>
          <w:rFonts w:ascii="Times New Roman Bold" w:hAnsi="Times New Roman Bold"/>
          <w:vertAlign w:val="superscript"/>
        </w:rPr>
        <w:t>th</w:t>
      </w:r>
      <w:r w:rsidRPr="00340668">
        <w:t xml:space="preserve"> CIML Meeting in Orlando, Florida, in September 2010</w:t>
      </w:r>
      <w:bookmarkEnd w:id="32"/>
      <w:r w:rsidRPr="00340668">
        <w:t xml:space="preserve"> </w:t>
      </w:r>
      <w:bookmarkEnd w:id="33"/>
      <w:bookmarkEnd w:id="34"/>
      <w:bookmarkEnd w:id="35"/>
      <w:bookmarkEnd w:id="36"/>
      <w:bookmarkEnd w:id="37"/>
      <w:bookmarkEnd w:id="38"/>
    </w:p>
    <w:bookmarkEnd w:id="39"/>
    <w:p w:rsidR="009848B6" w:rsidRPr="00340668" w:rsidRDefault="009848B6" w:rsidP="005F2F73">
      <w:pPr>
        <w:keepNext/>
        <w:jc w:val="both"/>
      </w:pPr>
    </w:p>
    <w:p w:rsidR="009848B6" w:rsidRPr="00340668" w:rsidRDefault="009848B6" w:rsidP="005F2F73">
      <w:pPr>
        <w:jc w:val="both"/>
        <w:rPr>
          <w:sz w:val="20"/>
        </w:rPr>
      </w:pPr>
      <w:r w:rsidRPr="00340668">
        <w:rPr>
          <w:sz w:val="20"/>
        </w:rPr>
        <w:t>The International Committee of Legal Metrology (CIML) opened with an address given by Mr. Alan E. Johnston, CIML President.</w:t>
      </w:r>
    </w:p>
    <w:p w:rsidR="009848B6" w:rsidRPr="00340668" w:rsidRDefault="009848B6" w:rsidP="005F2F73">
      <w:pPr>
        <w:jc w:val="both"/>
        <w:rPr>
          <w:sz w:val="20"/>
        </w:rPr>
      </w:pPr>
    </w:p>
    <w:p w:rsidR="009848B6" w:rsidRPr="00340668" w:rsidRDefault="009848B6" w:rsidP="005F2F73">
      <w:pPr>
        <w:jc w:val="both"/>
        <w:rPr>
          <w:sz w:val="20"/>
        </w:rPr>
      </w:pPr>
      <w:r w:rsidRPr="00340668">
        <w:rPr>
          <w:sz w:val="20"/>
        </w:rPr>
        <w:t>The Committee expressed its appreciation for the strong level of interaction and cooperation between the BIML and the International Bureau of Weights and Measures (BIPM).  The Committee asked the Director of the BIML to prepare a report on the relationship between the two Organizations to be presented to the 46th CIML meeting with a view to making key decisions on the relationship with the BIPM at the 14th Conference in 2012. This report should be mainly strategic in nature and should consider the point of view of the stakeholders of both organizations.</w:t>
      </w:r>
    </w:p>
    <w:p w:rsidR="009848B6" w:rsidRPr="00340668" w:rsidRDefault="009848B6" w:rsidP="005F2F73">
      <w:pPr>
        <w:jc w:val="both"/>
        <w:rPr>
          <w:sz w:val="20"/>
        </w:rPr>
      </w:pPr>
    </w:p>
    <w:p w:rsidR="009848B6" w:rsidRPr="00340668" w:rsidRDefault="009848B6" w:rsidP="005F2F73">
      <w:pPr>
        <w:jc w:val="both"/>
        <w:rPr>
          <w:sz w:val="20"/>
        </w:rPr>
      </w:pPr>
      <w:r w:rsidRPr="00340668">
        <w:rPr>
          <w:sz w:val="20"/>
        </w:rPr>
        <w:t>The Committee expressed its appreciation for the continued cooperation with the International Laboratory Accreditation Cooperation (ILAC) and the International Accreditation Forum (IAF).  The Committee instructed the Bureau to pursue the joint work with ILAC and the IAF, also considering the future needs related to OIML acceptance and certification systems.</w:t>
      </w:r>
    </w:p>
    <w:p w:rsidR="009848B6" w:rsidRPr="00340668" w:rsidRDefault="009848B6" w:rsidP="005F2F73">
      <w:pPr>
        <w:jc w:val="both"/>
        <w:rPr>
          <w:sz w:val="20"/>
        </w:rPr>
      </w:pPr>
    </w:p>
    <w:p w:rsidR="009848B6" w:rsidRPr="00340668" w:rsidRDefault="009848B6" w:rsidP="005F2F73">
      <w:pPr>
        <w:jc w:val="both"/>
        <w:rPr>
          <w:sz w:val="20"/>
        </w:rPr>
      </w:pPr>
      <w:r w:rsidRPr="00340668">
        <w:rPr>
          <w:sz w:val="20"/>
        </w:rPr>
        <w:lastRenderedPageBreak/>
        <w:t>The Committee noted the OIML liaison with ISO and the IEC.  The Committee also instructed the Bureau to pursue cooperation with ISO, to set up similar working relations with the IEC, and to convey relevant information on these issues to CIML Members.</w:t>
      </w:r>
    </w:p>
    <w:p w:rsidR="009848B6" w:rsidRPr="00340668" w:rsidRDefault="009848B6" w:rsidP="005F2F73">
      <w:pPr>
        <w:jc w:val="both"/>
        <w:rPr>
          <w:sz w:val="20"/>
        </w:rPr>
      </w:pPr>
    </w:p>
    <w:p w:rsidR="009848B6" w:rsidRPr="00340668" w:rsidRDefault="009848B6" w:rsidP="005F2F73">
      <w:pPr>
        <w:jc w:val="both"/>
        <w:rPr>
          <w:sz w:val="20"/>
        </w:rPr>
      </w:pPr>
      <w:r w:rsidRPr="00340668">
        <w:rPr>
          <w:sz w:val="20"/>
        </w:rPr>
        <w:t>The Committee noted the report on the liaison with the Technical Barriers to Trade Committee (TBT) of the World Trade Organization (WTO) and instructed the Bureau to maintain appropriate contacts with this Organization</w:t>
      </w:r>
      <w:r w:rsidR="005D41FF" w:rsidRPr="00340668">
        <w:rPr>
          <w:sz w:val="20"/>
        </w:rPr>
        <w:t>,</w:t>
      </w:r>
      <w:r w:rsidRPr="00340668">
        <w:rPr>
          <w:sz w:val="20"/>
        </w:rPr>
        <w:t xml:space="preserve"> and to convey relevant information on TBT issues to OIML Members.</w:t>
      </w:r>
    </w:p>
    <w:p w:rsidR="009848B6" w:rsidRPr="00340668" w:rsidRDefault="009848B6" w:rsidP="005F2F73">
      <w:pPr>
        <w:jc w:val="both"/>
        <w:rPr>
          <w:sz w:val="20"/>
        </w:rPr>
      </w:pPr>
    </w:p>
    <w:p w:rsidR="009848B6" w:rsidRPr="00340668" w:rsidRDefault="009848B6" w:rsidP="005F2F73">
      <w:pPr>
        <w:jc w:val="both"/>
        <w:rPr>
          <w:sz w:val="20"/>
        </w:rPr>
      </w:pPr>
      <w:r w:rsidRPr="00340668">
        <w:rPr>
          <w:sz w:val="20"/>
        </w:rPr>
        <w:t>The Committee noted a report on the liaison with CODEX Alimentarius (the international food code) and instructed the Bureau to:  (1) continue to work towards ensuring consistency of OIML publications with those of CODEX; (2) examine additional fields of cooperation with CODEX other than prepackages; and (3) consult CIML Members before submitting any proposals to CODEX.</w:t>
      </w:r>
    </w:p>
    <w:p w:rsidR="009848B6" w:rsidRPr="00340668" w:rsidRDefault="009848B6" w:rsidP="005F2F73">
      <w:pPr>
        <w:keepNext/>
        <w:jc w:val="both"/>
        <w:rPr>
          <w:sz w:val="20"/>
        </w:rPr>
      </w:pPr>
    </w:p>
    <w:p w:rsidR="009848B6" w:rsidRPr="00340668" w:rsidRDefault="009848B6" w:rsidP="005F2F73">
      <w:pPr>
        <w:jc w:val="both"/>
        <w:rPr>
          <w:sz w:val="20"/>
        </w:rPr>
      </w:pPr>
      <w:r w:rsidRPr="00340668">
        <w:rPr>
          <w:sz w:val="20"/>
        </w:rPr>
        <w:t xml:space="preserve">The Committee supports the organization of a seminar on the subject of Conformity to Type (CTT) and strongly encourages all member nations to actively contribute to this seminar.  The Bureau was instructed to facilitate an electronic WG, chaired by the Member for New Zealand, with the objective of preparing the program for that seminar, taking into account the issues raised and the comments received by member nations.  The United States will serve on this WG. The CIML postponed a decision on a proposal for a new Subcommittee on Conformity to Type until after the conclusions of the seminar on CTT are made available.  </w:t>
      </w:r>
    </w:p>
    <w:p w:rsidR="009848B6" w:rsidRPr="00340668" w:rsidRDefault="009848B6" w:rsidP="00A97A1B">
      <w:pPr>
        <w:jc w:val="both"/>
        <w:rPr>
          <w:sz w:val="20"/>
        </w:rPr>
      </w:pPr>
    </w:p>
    <w:p w:rsidR="009848B6" w:rsidRPr="00340668" w:rsidRDefault="009848B6" w:rsidP="00A97A1B">
      <w:pPr>
        <w:jc w:val="both"/>
        <w:rPr>
          <w:sz w:val="20"/>
        </w:rPr>
      </w:pPr>
      <w:r w:rsidRPr="00340668">
        <w:rPr>
          <w:sz w:val="20"/>
        </w:rPr>
        <w:t>The Committee noted the re-confirmation of the following OIML Publications by their respective Technical Committees and Subcommittees (the United States serves as Secretariat for all of the technical committees responsible for these Recommendations):</w:t>
      </w:r>
    </w:p>
    <w:p w:rsidR="009848B6" w:rsidRPr="00340668" w:rsidRDefault="009848B6" w:rsidP="00A97A1B">
      <w:pPr>
        <w:jc w:val="both"/>
        <w:rPr>
          <w:sz w:val="20"/>
        </w:rPr>
      </w:pPr>
    </w:p>
    <w:p w:rsidR="009848B6" w:rsidRPr="00340668" w:rsidRDefault="009848B6" w:rsidP="00652EEA">
      <w:pPr>
        <w:pStyle w:val="ListParagraph"/>
        <w:numPr>
          <w:ilvl w:val="0"/>
          <w:numId w:val="4"/>
        </w:numPr>
        <w:jc w:val="both"/>
        <w:rPr>
          <w:sz w:val="20"/>
        </w:rPr>
      </w:pPr>
      <w:r w:rsidRPr="00340668">
        <w:rPr>
          <w:sz w:val="20"/>
        </w:rPr>
        <w:t>OIML R 92:1989 Wood moisture meters – Verification methods and equipment: general provisions;</w:t>
      </w:r>
    </w:p>
    <w:p w:rsidR="009848B6" w:rsidRPr="00340668" w:rsidRDefault="009848B6" w:rsidP="00A97A1B">
      <w:pPr>
        <w:pStyle w:val="ListParagraph"/>
        <w:jc w:val="both"/>
        <w:rPr>
          <w:sz w:val="20"/>
        </w:rPr>
      </w:pPr>
    </w:p>
    <w:p w:rsidR="009848B6" w:rsidRPr="00340668" w:rsidRDefault="009848B6" w:rsidP="00652EEA">
      <w:pPr>
        <w:pStyle w:val="ListParagraph"/>
        <w:numPr>
          <w:ilvl w:val="0"/>
          <w:numId w:val="4"/>
        </w:numPr>
        <w:jc w:val="both"/>
        <w:rPr>
          <w:sz w:val="20"/>
        </w:rPr>
      </w:pPr>
      <w:r w:rsidRPr="00340668">
        <w:rPr>
          <w:sz w:val="20"/>
        </w:rPr>
        <w:t xml:space="preserve">OIML R 127:1999 Radiochromic film dosimetry system for ionizing radiation processing of materials and </w:t>
      </w:r>
      <w:r w:rsidR="005D41FF" w:rsidRPr="00340668">
        <w:rPr>
          <w:sz w:val="20"/>
        </w:rPr>
        <w:t>products</w:t>
      </w:r>
      <w:r w:rsidRPr="00340668">
        <w:rPr>
          <w:sz w:val="20"/>
        </w:rPr>
        <w:t>;</w:t>
      </w:r>
    </w:p>
    <w:p w:rsidR="009848B6" w:rsidRPr="00340668" w:rsidRDefault="009848B6" w:rsidP="00A97A1B">
      <w:pPr>
        <w:jc w:val="both"/>
        <w:rPr>
          <w:sz w:val="20"/>
        </w:rPr>
      </w:pPr>
    </w:p>
    <w:p w:rsidR="009848B6" w:rsidRPr="00340668" w:rsidRDefault="009848B6" w:rsidP="00652EEA">
      <w:pPr>
        <w:pStyle w:val="ListParagraph"/>
        <w:numPr>
          <w:ilvl w:val="0"/>
          <w:numId w:val="13"/>
        </w:numPr>
        <w:jc w:val="both"/>
        <w:rPr>
          <w:sz w:val="20"/>
        </w:rPr>
      </w:pPr>
      <w:r w:rsidRPr="00340668">
        <w:rPr>
          <w:sz w:val="20"/>
        </w:rPr>
        <w:t>OIML R 131:2001 Polymethylmethacrylate (PMMA) dosimetry systems for ionizing radiation processing of materials and products;</w:t>
      </w:r>
    </w:p>
    <w:p w:rsidR="009848B6" w:rsidRPr="00340668" w:rsidRDefault="009848B6" w:rsidP="00A97A1B">
      <w:pPr>
        <w:pStyle w:val="ListParagraph"/>
        <w:jc w:val="both"/>
        <w:rPr>
          <w:sz w:val="20"/>
        </w:rPr>
      </w:pPr>
    </w:p>
    <w:p w:rsidR="009848B6" w:rsidRPr="00340668" w:rsidRDefault="009848B6" w:rsidP="00652EEA">
      <w:pPr>
        <w:pStyle w:val="ListParagraph"/>
        <w:numPr>
          <w:ilvl w:val="0"/>
          <w:numId w:val="13"/>
        </w:numPr>
        <w:jc w:val="both"/>
        <w:rPr>
          <w:sz w:val="20"/>
        </w:rPr>
      </w:pPr>
      <w:r w:rsidRPr="00340668">
        <w:rPr>
          <w:sz w:val="20"/>
        </w:rPr>
        <w:t>OIML R 132:2001 Alanine EPR dosimetry systems for ionizing radiation processing of materials and products; and</w:t>
      </w:r>
    </w:p>
    <w:p w:rsidR="009848B6" w:rsidRPr="00340668" w:rsidRDefault="009848B6" w:rsidP="00A97A1B">
      <w:pPr>
        <w:pStyle w:val="ListParagraph"/>
        <w:jc w:val="both"/>
        <w:rPr>
          <w:sz w:val="20"/>
        </w:rPr>
      </w:pPr>
    </w:p>
    <w:p w:rsidR="009848B6" w:rsidRPr="00340668" w:rsidRDefault="009848B6" w:rsidP="00652EEA">
      <w:pPr>
        <w:pStyle w:val="ListParagraph"/>
        <w:numPr>
          <w:ilvl w:val="0"/>
          <w:numId w:val="13"/>
        </w:numPr>
        <w:jc w:val="both"/>
        <w:rPr>
          <w:sz w:val="20"/>
        </w:rPr>
      </w:pPr>
      <w:r w:rsidRPr="00340668">
        <w:rPr>
          <w:sz w:val="20"/>
        </w:rPr>
        <w:t>OIML R 133:2002 Liquid-in-glass thermometers.</w:t>
      </w:r>
    </w:p>
    <w:p w:rsidR="009848B6" w:rsidRPr="00340668" w:rsidRDefault="009848B6" w:rsidP="00A97A1B">
      <w:pPr>
        <w:jc w:val="both"/>
        <w:rPr>
          <w:sz w:val="20"/>
        </w:rPr>
      </w:pPr>
    </w:p>
    <w:p w:rsidR="009848B6" w:rsidRPr="00340668" w:rsidRDefault="009848B6" w:rsidP="00A97A1B">
      <w:pPr>
        <w:jc w:val="both"/>
        <w:rPr>
          <w:sz w:val="20"/>
        </w:rPr>
      </w:pPr>
      <w:r w:rsidRPr="00340668">
        <w:rPr>
          <w:sz w:val="20"/>
        </w:rPr>
        <w:t>The Committee instructed the Bureau to submit the Draft Revision of R 100 “Atomic absorption spectrometers for measuring metal pollutants in water” to direct CIML online approval.</w:t>
      </w:r>
    </w:p>
    <w:p w:rsidR="009848B6" w:rsidRPr="00340668" w:rsidRDefault="009848B6" w:rsidP="00A97A1B">
      <w:pPr>
        <w:jc w:val="both"/>
        <w:rPr>
          <w:sz w:val="20"/>
        </w:rPr>
      </w:pPr>
    </w:p>
    <w:p w:rsidR="009848B6" w:rsidRPr="00340668" w:rsidRDefault="009848B6" w:rsidP="00A97A1B">
      <w:pPr>
        <w:jc w:val="both"/>
        <w:rPr>
          <w:sz w:val="20"/>
        </w:rPr>
      </w:pPr>
      <w:r w:rsidRPr="00340668">
        <w:rPr>
          <w:sz w:val="20"/>
        </w:rPr>
        <w:t>The Draft Revision of OIML D 16 “Principles of assurance of metrological control” was submitted to the CIML for online ballot, but it did not receive sufficient support to be approved.  Considering the comments made by the Netherlands and Norway as part of the online voting, the CIML requested that OIML TC 3/SC 2 prepare a revised Draft Revision of OIML D 16 with the assistance of the Netherlands and Norway</w:t>
      </w:r>
      <w:r w:rsidR="005D41FF" w:rsidRPr="00340668">
        <w:rPr>
          <w:sz w:val="20"/>
        </w:rPr>
        <w:t>.</w:t>
      </w:r>
      <w:r w:rsidR="009C7F49" w:rsidRPr="00340668">
        <w:rPr>
          <w:sz w:val="20"/>
        </w:rPr>
        <w:t xml:space="preserve"> </w:t>
      </w:r>
      <w:r w:rsidRPr="00340668">
        <w:rPr>
          <w:sz w:val="20"/>
        </w:rPr>
        <w:t xml:space="preserve"> </w:t>
      </w:r>
      <w:r w:rsidR="005D41FF" w:rsidRPr="00340668">
        <w:rPr>
          <w:sz w:val="20"/>
        </w:rPr>
        <w:t xml:space="preserve">The </w:t>
      </w:r>
      <w:r w:rsidRPr="00340668">
        <w:rPr>
          <w:sz w:val="20"/>
        </w:rPr>
        <w:t>revised Draft Revision will then be submitted for direct CIML online approval.</w:t>
      </w:r>
    </w:p>
    <w:p w:rsidR="009848B6" w:rsidRPr="00340668" w:rsidRDefault="009848B6" w:rsidP="00A97A1B">
      <w:pPr>
        <w:jc w:val="both"/>
        <w:rPr>
          <w:sz w:val="20"/>
        </w:rPr>
      </w:pPr>
    </w:p>
    <w:p w:rsidR="009848B6" w:rsidRPr="00340668" w:rsidRDefault="009848B6" w:rsidP="00A97A1B">
      <w:pPr>
        <w:jc w:val="both"/>
        <w:rPr>
          <w:sz w:val="20"/>
        </w:rPr>
      </w:pPr>
      <w:r w:rsidRPr="00340668">
        <w:rPr>
          <w:sz w:val="20"/>
        </w:rPr>
        <w:t>The Committee approved the project to revise:</w:t>
      </w:r>
    </w:p>
    <w:p w:rsidR="00C42810" w:rsidRPr="00340668" w:rsidRDefault="00C42810" w:rsidP="00A97A1B">
      <w:pPr>
        <w:jc w:val="both"/>
        <w:rPr>
          <w:sz w:val="20"/>
        </w:rPr>
      </w:pPr>
    </w:p>
    <w:p w:rsidR="009848B6" w:rsidRPr="00340668" w:rsidRDefault="009848B6" w:rsidP="00652EEA">
      <w:pPr>
        <w:pStyle w:val="ListParagraph"/>
        <w:numPr>
          <w:ilvl w:val="0"/>
          <w:numId w:val="14"/>
        </w:numPr>
        <w:jc w:val="both"/>
        <w:rPr>
          <w:sz w:val="20"/>
        </w:rPr>
      </w:pPr>
      <w:r w:rsidRPr="00340668">
        <w:rPr>
          <w:sz w:val="20"/>
        </w:rPr>
        <w:t>OIML D 29 “Guide for the application of ISO/IEC Guide 65” for the assessment of measuring instrument certification bodies in legal metrology, to be undertaken by OIML TC 3/SC 5 following the publication of ISO 17065, superseding ISO/IEC Guide 65.</w:t>
      </w:r>
    </w:p>
    <w:p w:rsidR="009848B6" w:rsidRPr="00340668" w:rsidRDefault="009848B6" w:rsidP="00A97A1B">
      <w:pPr>
        <w:jc w:val="both"/>
        <w:rPr>
          <w:sz w:val="20"/>
        </w:rPr>
      </w:pPr>
    </w:p>
    <w:p w:rsidR="009848B6" w:rsidRPr="00340668" w:rsidRDefault="009848B6" w:rsidP="00A97A1B">
      <w:pPr>
        <w:jc w:val="both"/>
        <w:rPr>
          <w:sz w:val="20"/>
        </w:rPr>
      </w:pPr>
      <w:r w:rsidRPr="00340668">
        <w:rPr>
          <w:sz w:val="20"/>
        </w:rPr>
        <w:t>The Committee approved the withdrawal of the OIML TC 11/SC 2 project on standardized thermocouples.</w:t>
      </w:r>
    </w:p>
    <w:p w:rsidR="009848B6" w:rsidRPr="00340668" w:rsidRDefault="009848B6" w:rsidP="00A97A1B">
      <w:pPr>
        <w:jc w:val="both"/>
        <w:rPr>
          <w:sz w:val="20"/>
        </w:rPr>
      </w:pPr>
    </w:p>
    <w:p w:rsidR="009848B6" w:rsidRPr="00340668" w:rsidRDefault="009848B6" w:rsidP="00A97A1B">
      <w:pPr>
        <w:jc w:val="both"/>
        <w:rPr>
          <w:sz w:val="20"/>
        </w:rPr>
      </w:pPr>
      <w:r w:rsidRPr="00340668">
        <w:rPr>
          <w:sz w:val="20"/>
        </w:rPr>
        <w:lastRenderedPageBreak/>
        <w:t xml:space="preserve">The </w:t>
      </w:r>
      <w:r w:rsidRPr="00340668">
        <w:rPr>
          <w:i/>
          <w:sz w:val="20"/>
        </w:rPr>
        <w:t>ad hoc</w:t>
      </w:r>
      <w:r w:rsidRPr="00340668">
        <w:rPr>
          <w:sz w:val="20"/>
        </w:rPr>
        <w:t xml:space="preserve"> WG for the revision of the Directives for the technical work (OIML B 6-1), after several meetings, has not been able to reach consensus on a number of key issues.  Considering the negative comments made by some member nations (especially comments from the United States) on several drafts of the revision of OIML B 6-1, the CIML instructed the Bureau to consult all CIML Members by way of an inquiry on their position with regard to specific issues, such as:  the structure of the technical work, the proposed Technical Management Committee, and the voting procedures for the adoption of OIML Publications.  The plan is that a new Draft Revision will be available to be considered for adoption by the CIML at its 46th Meeting.</w:t>
      </w:r>
    </w:p>
    <w:p w:rsidR="009848B6" w:rsidRPr="00340668" w:rsidRDefault="009848B6" w:rsidP="00A97A1B">
      <w:pPr>
        <w:jc w:val="both"/>
        <w:rPr>
          <w:sz w:val="20"/>
        </w:rPr>
      </w:pPr>
    </w:p>
    <w:p w:rsidR="009848B6" w:rsidRPr="00340668" w:rsidRDefault="009848B6" w:rsidP="00A97A1B">
      <w:pPr>
        <w:jc w:val="both"/>
        <w:rPr>
          <w:sz w:val="20"/>
        </w:rPr>
      </w:pPr>
      <w:r w:rsidRPr="00340668">
        <w:rPr>
          <w:sz w:val="20"/>
        </w:rPr>
        <w:t>The Committee took note of the information provided by the BIML Director concerning the report of the BIML financial and management audit that was done in February 2010 and the actions taken by the Bureau.  The Committee instructed its President to send the report of this audit and the BIML Director’s comments on that report to all CIML Members and to continue to follow up on this issue.  The Committee instructed the Bureau to continue its efforts to increase the efficiency of its finances and management.</w:t>
      </w:r>
    </w:p>
    <w:p w:rsidR="009848B6" w:rsidRPr="00340668" w:rsidRDefault="009848B6" w:rsidP="00A97A1B">
      <w:pPr>
        <w:jc w:val="both"/>
        <w:rPr>
          <w:sz w:val="20"/>
        </w:rPr>
      </w:pPr>
    </w:p>
    <w:p w:rsidR="009848B6" w:rsidRPr="00340668" w:rsidRDefault="009848B6" w:rsidP="00A97A1B">
      <w:pPr>
        <w:jc w:val="both"/>
        <w:rPr>
          <w:sz w:val="20"/>
        </w:rPr>
      </w:pPr>
      <w:r w:rsidRPr="00340668">
        <w:rPr>
          <w:sz w:val="20"/>
        </w:rPr>
        <w:t>The Committee took note of the report on the pension system and of the comments made by Mr. Peter Mason, United Kingdom, and Dr. Philippe Richard, Switzerland.  The Committee noted that the re-evaluated assets of the BIML cover much more than the value of the pension rights acquired</w:t>
      </w:r>
      <w:r w:rsidR="00CB3C2A" w:rsidRPr="00340668">
        <w:rPr>
          <w:sz w:val="20"/>
        </w:rPr>
        <w:t>,</w:t>
      </w:r>
      <w:r w:rsidRPr="00340668">
        <w:rPr>
          <w:sz w:val="20"/>
        </w:rPr>
        <w:t xml:space="preserve"> and that there will be no need to call for any additional Member State contributions to face this liability.</w:t>
      </w:r>
    </w:p>
    <w:p w:rsidR="009848B6" w:rsidRPr="00340668" w:rsidRDefault="009848B6" w:rsidP="00A97A1B">
      <w:pPr>
        <w:jc w:val="both"/>
        <w:rPr>
          <w:sz w:val="20"/>
        </w:rPr>
      </w:pPr>
    </w:p>
    <w:p w:rsidR="009848B6" w:rsidRPr="00340668" w:rsidRDefault="009848B6" w:rsidP="00A97A1B">
      <w:pPr>
        <w:jc w:val="both"/>
        <w:rPr>
          <w:sz w:val="20"/>
        </w:rPr>
      </w:pPr>
      <w:r w:rsidRPr="00340668">
        <w:rPr>
          <w:sz w:val="20"/>
        </w:rPr>
        <w:t>The Committee elected Mr. Peter Mason as its new CIML President.  His six-year term will start at the opening of the 46th CIML Meeting in October 2011.</w:t>
      </w:r>
    </w:p>
    <w:p w:rsidR="009848B6" w:rsidRPr="00340668" w:rsidRDefault="009848B6" w:rsidP="00A97A1B">
      <w:pPr>
        <w:jc w:val="both"/>
        <w:rPr>
          <w:sz w:val="20"/>
        </w:rPr>
      </w:pPr>
    </w:p>
    <w:p w:rsidR="009848B6" w:rsidRPr="00340668" w:rsidRDefault="009848B6" w:rsidP="00A97A1B">
      <w:pPr>
        <w:jc w:val="both"/>
        <w:rPr>
          <w:sz w:val="20"/>
        </w:rPr>
      </w:pPr>
      <w:r w:rsidRPr="00340668">
        <w:rPr>
          <w:sz w:val="20"/>
        </w:rPr>
        <w:t xml:space="preserve">The Committee elected Dr. Roman Schwartz, Germany, </w:t>
      </w:r>
      <w:proofErr w:type="gramStart"/>
      <w:r w:rsidRPr="00340668">
        <w:rPr>
          <w:sz w:val="20"/>
        </w:rPr>
        <w:t>CIML</w:t>
      </w:r>
      <w:proofErr w:type="gramEnd"/>
      <w:r w:rsidRPr="00340668">
        <w:rPr>
          <w:sz w:val="20"/>
        </w:rPr>
        <w:t xml:space="preserve"> second Vice-President for a six-year term.  His six</w:t>
      </w:r>
      <w:r w:rsidRPr="00340668">
        <w:rPr>
          <w:sz w:val="20"/>
        </w:rPr>
        <w:noBreakHyphen/>
        <w:t>year term started immediately as the position was vacant</w:t>
      </w:r>
    </w:p>
    <w:p w:rsidR="009848B6" w:rsidRPr="00340668" w:rsidRDefault="009848B6" w:rsidP="00A97A1B">
      <w:pPr>
        <w:jc w:val="both"/>
        <w:rPr>
          <w:sz w:val="20"/>
        </w:rPr>
      </w:pPr>
    </w:p>
    <w:p w:rsidR="009848B6" w:rsidRPr="00340668" w:rsidRDefault="009848B6" w:rsidP="00A97A1B">
      <w:pPr>
        <w:jc w:val="both"/>
        <w:rPr>
          <w:sz w:val="20"/>
        </w:rPr>
      </w:pPr>
      <w:r w:rsidRPr="00340668">
        <w:rPr>
          <w:sz w:val="20"/>
        </w:rPr>
        <w:t>The Committee appointed Mr. Stephen Patoray, former NCWM NTEP Director, as the new BIML Director.  The Committee confirmed its expectation that the commitment to be proficient in French will be a condition of Mr. Patoray’s employment contract.</w:t>
      </w:r>
    </w:p>
    <w:p w:rsidR="009848B6" w:rsidRPr="00340668" w:rsidRDefault="009848B6" w:rsidP="00A97A1B">
      <w:pPr>
        <w:jc w:val="both"/>
        <w:rPr>
          <w:sz w:val="20"/>
        </w:rPr>
      </w:pPr>
    </w:p>
    <w:p w:rsidR="009848B6" w:rsidRPr="00340668" w:rsidRDefault="009848B6" w:rsidP="00A97A1B">
      <w:pPr>
        <w:jc w:val="both"/>
        <w:rPr>
          <w:sz w:val="20"/>
        </w:rPr>
      </w:pPr>
      <w:r w:rsidRPr="00340668">
        <w:rPr>
          <w:sz w:val="20"/>
        </w:rPr>
        <w:t>For their outstanding contributions to the development of international legal metrology, the Committee awarded OIML Medals to:</w:t>
      </w:r>
    </w:p>
    <w:p w:rsidR="009848B6" w:rsidRPr="00340668" w:rsidRDefault="009848B6" w:rsidP="00A97A1B">
      <w:pPr>
        <w:jc w:val="both"/>
        <w:rPr>
          <w:sz w:val="20"/>
        </w:rPr>
      </w:pPr>
    </w:p>
    <w:p w:rsidR="009848B6" w:rsidRPr="00340668" w:rsidRDefault="009848B6" w:rsidP="00652EEA">
      <w:pPr>
        <w:pStyle w:val="ListParagraph"/>
        <w:numPr>
          <w:ilvl w:val="0"/>
          <w:numId w:val="14"/>
        </w:numPr>
        <w:jc w:val="both"/>
        <w:rPr>
          <w:sz w:val="20"/>
        </w:rPr>
      </w:pPr>
      <w:r w:rsidRPr="00340668">
        <w:rPr>
          <w:sz w:val="20"/>
        </w:rPr>
        <w:t>Dr. Nicolai Zhagora of Belarus;</w:t>
      </w:r>
    </w:p>
    <w:p w:rsidR="009848B6" w:rsidRPr="00340668" w:rsidRDefault="009848B6" w:rsidP="00767D93">
      <w:pPr>
        <w:pStyle w:val="ListParagraph"/>
        <w:jc w:val="both"/>
        <w:rPr>
          <w:sz w:val="20"/>
        </w:rPr>
      </w:pPr>
    </w:p>
    <w:p w:rsidR="009848B6" w:rsidRPr="00340668" w:rsidRDefault="009848B6" w:rsidP="00652EEA">
      <w:pPr>
        <w:pStyle w:val="ListParagraph"/>
        <w:numPr>
          <w:ilvl w:val="0"/>
          <w:numId w:val="14"/>
        </w:numPr>
        <w:jc w:val="both"/>
        <w:rPr>
          <w:sz w:val="20"/>
        </w:rPr>
      </w:pPr>
      <w:r w:rsidRPr="00340668">
        <w:rPr>
          <w:sz w:val="20"/>
        </w:rPr>
        <w:t>Dr. Heinz Wallerus of Germany; and</w:t>
      </w:r>
    </w:p>
    <w:p w:rsidR="009848B6" w:rsidRPr="00340668" w:rsidRDefault="009848B6" w:rsidP="00767D93">
      <w:pPr>
        <w:jc w:val="both"/>
        <w:rPr>
          <w:sz w:val="20"/>
        </w:rPr>
      </w:pPr>
    </w:p>
    <w:p w:rsidR="009848B6" w:rsidRPr="00340668" w:rsidRDefault="009848B6" w:rsidP="00652EEA">
      <w:pPr>
        <w:pStyle w:val="ListParagraph"/>
        <w:numPr>
          <w:ilvl w:val="0"/>
          <w:numId w:val="14"/>
        </w:numPr>
        <w:jc w:val="both"/>
        <w:rPr>
          <w:sz w:val="20"/>
        </w:rPr>
      </w:pPr>
      <w:r w:rsidRPr="00340668">
        <w:rPr>
          <w:sz w:val="20"/>
        </w:rPr>
        <w:t>Mr. Brian Beard of South Africa</w:t>
      </w:r>
    </w:p>
    <w:p w:rsidR="009848B6" w:rsidRPr="00340668" w:rsidRDefault="009848B6" w:rsidP="00767D93">
      <w:pPr>
        <w:jc w:val="both"/>
        <w:rPr>
          <w:sz w:val="20"/>
        </w:rPr>
      </w:pPr>
    </w:p>
    <w:p w:rsidR="009848B6" w:rsidRPr="00340668" w:rsidRDefault="009848B6" w:rsidP="00634FC6">
      <w:pPr>
        <w:pStyle w:val="Heading1"/>
        <w:numPr>
          <w:ilvl w:val="0"/>
          <w:numId w:val="0"/>
        </w:numPr>
        <w:ind w:left="540" w:hanging="540"/>
      </w:pPr>
      <w:bookmarkStart w:id="40" w:name="_Toc151887652"/>
      <w:bookmarkStart w:id="41" w:name="_Toc159385137"/>
      <w:bookmarkStart w:id="42" w:name="_Toc160705835"/>
      <w:bookmarkStart w:id="43" w:name="_Toc160706443"/>
      <w:bookmarkStart w:id="44" w:name="_Toc160706499"/>
      <w:bookmarkStart w:id="45" w:name="_Toc242885428"/>
      <w:bookmarkStart w:id="46" w:name="_Toc275332032"/>
      <w:bookmarkStart w:id="47" w:name="_Toc286848540"/>
      <w:bookmarkStart w:id="48" w:name="oiml_III"/>
      <w:r w:rsidRPr="00340668">
        <w:t>III.</w:t>
      </w:r>
      <w:r w:rsidRPr="00340668">
        <w:tab/>
        <w:t>Future OIML Meetings</w:t>
      </w:r>
      <w:bookmarkEnd w:id="40"/>
      <w:bookmarkEnd w:id="41"/>
      <w:bookmarkEnd w:id="42"/>
      <w:bookmarkEnd w:id="43"/>
      <w:bookmarkEnd w:id="44"/>
      <w:bookmarkEnd w:id="45"/>
      <w:bookmarkEnd w:id="46"/>
      <w:bookmarkEnd w:id="47"/>
    </w:p>
    <w:bookmarkEnd w:id="48"/>
    <w:p w:rsidR="009848B6" w:rsidRPr="00340668" w:rsidRDefault="009848B6" w:rsidP="00A178D0">
      <w:pPr>
        <w:keepNext/>
        <w:jc w:val="both"/>
      </w:pPr>
    </w:p>
    <w:p w:rsidR="009848B6" w:rsidRPr="00340668" w:rsidRDefault="009848B6" w:rsidP="00A178D0">
      <w:pPr>
        <w:autoSpaceDE w:val="0"/>
        <w:autoSpaceDN w:val="0"/>
        <w:adjustRightInd w:val="0"/>
        <w:jc w:val="both"/>
        <w:rPr>
          <w:sz w:val="20"/>
        </w:rPr>
      </w:pPr>
      <w:r w:rsidRPr="00340668">
        <w:rPr>
          <w:sz w:val="20"/>
        </w:rPr>
        <w:t>The Czech Republic will host the 46</w:t>
      </w:r>
      <w:r w:rsidRPr="00340668">
        <w:rPr>
          <w:sz w:val="20"/>
          <w:vertAlign w:val="superscript"/>
        </w:rPr>
        <w:t>th</w:t>
      </w:r>
      <w:r w:rsidRPr="00340668">
        <w:rPr>
          <w:sz w:val="20"/>
        </w:rPr>
        <w:t xml:space="preserve"> CIML Meeting in Prague, Czech Republic.  The meeting is planned for October 9 - 14, 2011.</w:t>
      </w:r>
    </w:p>
    <w:p w:rsidR="009848B6" w:rsidRPr="00340668" w:rsidRDefault="009848B6" w:rsidP="00A178D0">
      <w:pPr>
        <w:autoSpaceDE w:val="0"/>
        <w:autoSpaceDN w:val="0"/>
        <w:adjustRightInd w:val="0"/>
        <w:jc w:val="both"/>
        <w:rPr>
          <w:sz w:val="20"/>
        </w:rPr>
      </w:pPr>
    </w:p>
    <w:p w:rsidR="009848B6" w:rsidRPr="00340668" w:rsidRDefault="009848B6" w:rsidP="00A178D0">
      <w:pPr>
        <w:keepNext/>
        <w:jc w:val="both"/>
        <w:rPr>
          <w:sz w:val="20"/>
        </w:rPr>
      </w:pPr>
      <w:r w:rsidRPr="00340668">
        <w:rPr>
          <w:sz w:val="20"/>
        </w:rPr>
        <w:t>The Committee expressed its thanks to Romania for its offer to host the 14</w:t>
      </w:r>
      <w:r w:rsidRPr="00340668">
        <w:rPr>
          <w:sz w:val="20"/>
          <w:vertAlign w:val="superscript"/>
        </w:rPr>
        <w:t>th</w:t>
      </w:r>
      <w:r w:rsidRPr="00340668">
        <w:rPr>
          <w:sz w:val="20"/>
        </w:rPr>
        <w:t xml:space="preserve"> OIML Conference and 47</w:t>
      </w:r>
      <w:r w:rsidRPr="00340668">
        <w:rPr>
          <w:sz w:val="20"/>
          <w:vertAlign w:val="superscript"/>
        </w:rPr>
        <w:t>th</w:t>
      </w:r>
      <w:r w:rsidRPr="00340668">
        <w:rPr>
          <w:sz w:val="20"/>
        </w:rPr>
        <w:t xml:space="preserve"> CIML Meeting in 2012.</w:t>
      </w:r>
    </w:p>
    <w:p w:rsidR="009848B6" w:rsidRPr="00340668" w:rsidRDefault="009848B6" w:rsidP="005F2F73">
      <w:pPr>
        <w:autoSpaceDE w:val="0"/>
        <w:autoSpaceDN w:val="0"/>
        <w:adjustRightInd w:val="0"/>
        <w:jc w:val="both"/>
        <w:rPr>
          <w:sz w:val="20"/>
        </w:rPr>
      </w:pPr>
    </w:p>
    <w:p w:rsidR="009848B6" w:rsidRPr="00340668" w:rsidRDefault="009848B6" w:rsidP="00C42810">
      <w:pPr>
        <w:pStyle w:val="Heading1"/>
        <w:numPr>
          <w:ilvl w:val="0"/>
          <w:numId w:val="0"/>
        </w:numPr>
        <w:ind w:left="540" w:hanging="540"/>
      </w:pPr>
      <w:bookmarkStart w:id="49" w:name="_Toc286848541"/>
      <w:bookmarkStart w:id="50" w:name="_Toc159385138"/>
      <w:bookmarkStart w:id="51" w:name="_Toc160705836"/>
      <w:bookmarkStart w:id="52" w:name="_Toc160706444"/>
      <w:bookmarkStart w:id="53" w:name="_Toc160706500"/>
      <w:bookmarkStart w:id="54" w:name="_Toc242885429"/>
      <w:bookmarkStart w:id="55" w:name="_Toc275332033"/>
      <w:bookmarkStart w:id="56" w:name="oiml_IV"/>
      <w:r w:rsidRPr="00340668">
        <w:t>IV.</w:t>
      </w:r>
      <w:r w:rsidRPr="00340668">
        <w:tab/>
        <w:t>Regional</w:t>
      </w:r>
      <w:bookmarkEnd w:id="49"/>
      <w:r w:rsidRPr="00340668">
        <w:t xml:space="preserve"> Legal Metrology Organizations</w:t>
      </w:r>
      <w:bookmarkEnd w:id="50"/>
      <w:bookmarkEnd w:id="51"/>
      <w:bookmarkEnd w:id="52"/>
      <w:bookmarkEnd w:id="53"/>
      <w:bookmarkEnd w:id="54"/>
      <w:bookmarkEnd w:id="55"/>
    </w:p>
    <w:bookmarkEnd w:id="56"/>
    <w:p w:rsidR="009848B6" w:rsidRPr="00340668" w:rsidRDefault="009848B6" w:rsidP="00634FC6">
      <w:pPr>
        <w:keepNext/>
      </w:pPr>
    </w:p>
    <w:p w:rsidR="009848B6" w:rsidRPr="00340668" w:rsidRDefault="009848B6" w:rsidP="00634FC6">
      <w:pPr>
        <w:keepNext/>
        <w:jc w:val="both"/>
        <w:rPr>
          <w:b/>
          <w:bCs/>
          <w:sz w:val="20"/>
        </w:rPr>
      </w:pPr>
      <w:r w:rsidRPr="00340668">
        <w:rPr>
          <w:b/>
          <w:bCs/>
          <w:sz w:val="20"/>
        </w:rPr>
        <w:t>Meeting of the Inter-American Metrology System (SIM)</w:t>
      </w:r>
      <w:r w:rsidR="00CB3C2A" w:rsidRPr="00340668">
        <w:rPr>
          <w:b/>
          <w:bCs/>
          <w:sz w:val="20"/>
        </w:rPr>
        <w:t>,</w:t>
      </w:r>
      <w:r w:rsidRPr="00340668">
        <w:rPr>
          <w:b/>
          <w:bCs/>
          <w:sz w:val="20"/>
        </w:rPr>
        <w:t xml:space="preserve"> General Assembly</w:t>
      </w:r>
      <w:r w:rsidR="00CB3C2A" w:rsidRPr="00340668">
        <w:rPr>
          <w:b/>
          <w:bCs/>
          <w:sz w:val="20"/>
        </w:rPr>
        <w:t>,</w:t>
      </w:r>
      <w:r w:rsidRPr="00340668">
        <w:rPr>
          <w:b/>
          <w:bCs/>
          <w:sz w:val="20"/>
        </w:rPr>
        <w:t xml:space="preserve"> and the SIM Legal Metrology Work Group (LMWG)</w:t>
      </w:r>
    </w:p>
    <w:p w:rsidR="009848B6" w:rsidRPr="00340668" w:rsidRDefault="009848B6" w:rsidP="00634FC6">
      <w:pPr>
        <w:keepNext/>
        <w:jc w:val="both"/>
        <w:rPr>
          <w:sz w:val="20"/>
        </w:rPr>
      </w:pPr>
      <w:r w:rsidRPr="00340668">
        <w:rPr>
          <w:sz w:val="20"/>
        </w:rPr>
        <w:t xml:space="preserve">The SIM General Assembly was held in Lima, Peru, during the last week of October 2009.  Dr. Humberto S. Brandi, Director of Scientific and Industrial Metrology (SIM) at INMETRO Brazil, is the SIM President.  Mr. Marcos Senna </w:t>
      </w:r>
      <w:r w:rsidRPr="00340668">
        <w:rPr>
          <w:sz w:val="20"/>
        </w:rPr>
        <w:lastRenderedPageBreak/>
        <w:t>mjsenna@inmetro.gov.br, also of INMETRO in Brazil, serves as the Chairman of the SIM Legal Metrology Work Group (LMWG).  The organization is working to build capacity in legal metrology for SIM member countries.  Please contact Mr. Ralph Richter at (301) 975</w:t>
      </w:r>
      <w:r w:rsidRPr="00340668">
        <w:rPr>
          <w:sz w:val="20"/>
        </w:rPr>
        <w:noBreakHyphen/>
        <w:t xml:space="preserve">3997 or at </w:t>
      </w:r>
      <w:hyperlink r:id="rId34" w:history="1">
        <w:r w:rsidRPr="00340668">
          <w:rPr>
            <w:rStyle w:val="Hyperlink"/>
          </w:rPr>
          <w:t>ralph.richter@nist.gov</w:t>
        </w:r>
      </w:hyperlink>
      <w:r w:rsidRPr="00340668">
        <w:rPr>
          <w:sz w:val="20"/>
        </w:rPr>
        <w:t xml:space="preserve"> for more information.</w:t>
      </w:r>
    </w:p>
    <w:p w:rsidR="009848B6" w:rsidRPr="00340668" w:rsidRDefault="009848B6" w:rsidP="00767D93">
      <w:pPr>
        <w:keepNext/>
        <w:jc w:val="both"/>
        <w:rPr>
          <w:b/>
          <w:bCs/>
          <w:sz w:val="20"/>
        </w:rPr>
      </w:pPr>
    </w:p>
    <w:p w:rsidR="009848B6" w:rsidRPr="00340668" w:rsidRDefault="009848B6" w:rsidP="00767D93">
      <w:pPr>
        <w:keepNext/>
        <w:jc w:val="both"/>
        <w:rPr>
          <w:b/>
          <w:bCs/>
          <w:sz w:val="20"/>
        </w:rPr>
      </w:pPr>
      <w:r w:rsidRPr="00340668">
        <w:rPr>
          <w:b/>
          <w:bCs/>
          <w:sz w:val="20"/>
        </w:rPr>
        <w:t xml:space="preserve">Asia-Pacific Legal Metrology Forum (APLMF) </w:t>
      </w:r>
    </w:p>
    <w:p w:rsidR="009848B6" w:rsidRPr="00340668" w:rsidRDefault="009848B6" w:rsidP="00767D93">
      <w:pPr>
        <w:jc w:val="both"/>
        <w:rPr>
          <w:sz w:val="20"/>
        </w:rPr>
      </w:pPr>
      <w:r w:rsidRPr="00340668">
        <w:rPr>
          <w:sz w:val="20"/>
        </w:rPr>
        <w:t>The 17</w:t>
      </w:r>
      <w:r w:rsidRPr="00340668">
        <w:rPr>
          <w:sz w:val="20"/>
          <w:vertAlign w:val="superscript"/>
        </w:rPr>
        <w:t>th</w:t>
      </w:r>
      <w:r w:rsidRPr="00340668">
        <w:rPr>
          <w:sz w:val="20"/>
        </w:rPr>
        <w:t xml:space="preserve"> Meeting of the Asia-Pacific Legal Metrology Forum (APLMF) was held September 13 - 16, 2010</w:t>
      </w:r>
      <w:r w:rsidR="009C7F49" w:rsidRPr="00340668">
        <w:rPr>
          <w:sz w:val="20"/>
        </w:rPr>
        <w:t>,</w:t>
      </w:r>
      <w:r w:rsidRPr="00340668">
        <w:rPr>
          <w:sz w:val="20"/>
        </w:rPr>
        <w:t xml:space="preserve"> in Victoria, British Columbia, Canada.  The Peoples Republic of China holds the Presidency and Secretariat of the APLMF.  Mr. Pu Changcheng, APLMF President and Vice</w:t>
      </w:r>
      <w:r w:rsidR="00CB3C2A" w:rsidRPr="00340668">
        <w:rPr>
          <w:sz w:val="20"/>
        </w:rPr>
        <w:t>-</w:t>
      </w:r>
      <w:r w:rsidRPr="00340668">
        <w:rPr>
          <w:sz w:val="20"/>
        </w:rPr>
        <w:t>Minister of AQSIQ, chaired the meeting.  The APLMF activities are facilitated through its seven work groups.  The most active is the work group on Training Coordination chaired by Australia.</w:t>
      </w:r>
    </w:p>
    <w:p w:rsidR="009848B6" w:rsidRPr="00340668" w:rsidRDefault="009848B6" w:rsidP="00767D93">
      <w:pPr>
        <w:jc w:val="both"/>
        <w:rPr>
          <w:sz w:val="20"/>
        </w:rPr>
      </w:pPr>
    </w:p>
    <w:p w:rsidR="009848B6" w:rsidRPr="00340668" w:rsidRDefault="009848B6" w:rsidP="00767D93">
      <w:pPr>
        <w:jc w:val="both"/>
        <w:rPr>
          <w:sz w:val="20"/>
        </w:rPr>
      </w:pPr>
      <w:r w:rsidRPr="00340668">
        <w:rPr>
          <w:sz w:val="20"/>
        </w:rPr>
        <w:t>The main objectives of APLMF are to coordinate regional training courses in legal metrology and to provide a forum for exchange of information among legal metrology authorities.  There were three training courses and one Workshop given by APLMF this year.  The training courses, covering requirements in select OIML Recommendations, and offered primarily to assist the developing countries in APLMF, were on gas meters, non</w:t>
      </w:r>
      <w:r w:rsidRPr="00340668">
        <w:rPr>
          <w:sz w:val="20"/>
        </w:rPr>
        <w:noBreakHyphen/>
        <w:t xml:space="preserve">automatic weighing instruments (NAWIs) (weighbridges), and mass flow meters.  There was also a workshop on Software Controlled Measuring Instruments.  While feedback from the previously-held training courses has been positive, it is becoming clear that in order to continue to receive funding for the training, the APLMF needs to do a more thorough job of assessing and documenting the impact of the training courses on the economies that receive the training.  </w:t>
      </w:r>
    </w:p>
    <w:p w:rsidR="009848B6" w:rsidRPr="00340668" w:rsidRDefault="009848B6" w:rsidP="00767D93">
      <w:pPr>
        <w:jc w:val="both"/>
        <w:rPr>
          <w:sz w:val="20"/>
        </w:rPr>
      </w:pPr>
    </w:p>
    <w:p w:rsidR="009848B6" w:rsidRPr="00340668" w:rsidRDefault="009848B6" w:rsidP="00767D93">
      <w:pPr>
        <w:jc w:val="both"/>
        <w:rPr>
          <w:sz w:val="20"/>
        </w:rPr>
      </w:pPr>
      <w:r w:rsidRPr="00340668">
        <w:rPr>
          <w:sz w:val="20"/>
        </w:rPr>
        <w:t>In June 2011, APLMF obtained funding for a new multi-faceted pilot project to significantly improve the accuracy and processes for metering liquid petroleum products in the Asia-Pacific region.</w:t>
      </w:r>
    </w:p>
    <w:p w:rsidR="009848B6" w:rsidRPr="00340668" w:rsidRDefault="009848B6" w:rsidP="00767D93">
      <w:pPr>
        <w:jc w:val="both"/>
        <w:rPr>
          <w:sz w:val="20"/>
        </w:rPr>
      </w:pPr>
    </w:p>
    <w:p w:rsidR="009848B6" w:rsidRPr="00340668" w:rsidRDefault="009848B6" w:rsidP="00767D93">
      <w:pPr>
        <w:jc w:val="both"/>
        <w:rPr>
          <w:sz w:val="20"/>
        </w:rPr>
      </w:pPr>
      <w:r w:rsidRPr="00340668">
        <w:rPr>
          <w:sz w:val="20"/>
        </w:rPr>
        <w:t>The United States was represented at the meeting in Victoria, British Columbia, by Dr. Charles Ehrlich, who serves as Chairman of the APLMF WG on Mutual Recognition Arrangements, and by Mr. Ralph Richter.  Dr. Ehrlich gave an extensive report and update on the OIML MAA.  Mr. Richter prepared and presented the United States Country Report.  The 2011 APLMF meeting is scheduled to be held in Busan, South Korea, during the first week of September 2011.</w:t>
      </w:r>
    </w:p>
    <w:p w:rsidR="009848B6" w:rsidRPr="00340668" w:rsidRDefault="009848B6" w:rsidP="00767D93">
      <w:pPr>
        <w:autoSpaceDE w:val="0"/>
        <w:autoSpaceDN w:val="0"/>
        <w:adjustRightInd w:val="0"/>
        <w:jc w:val="both"/>
        <w:rPr>
          <w:bCs/>
          <w:iCs/>
          <w:sz w:val="20"/>
        </w:rPr>
      </w:pPr>
    </w:p>
    <w:p w:rsidR="009848B6" w:rsidRPr="00340668" w:rsidRDefault="009848B6" w:rsidP="005F2F73">
      <w:pPr>
        <w:autoSpaceDE w:val="0"/>
        <w:autoSpaceDN w:val="0"/>
        <w:adjustRightInd w:val="0"/>
        <w:jc w:val="both"/>
        <w:rPr>
          <w:b/>
          <w:bCs/>
          <w:i/>
          <w:iCs/>
          <w:sz w:val="20"/>
        </w:rPr>
      </w:pPr>
    </w:p>
    <w:p w:rsidR="009848B6" w:rsidRPr="00340668" w:rsidRDefault="009848B6" w:rsidP="00A35ECF">
      <w:pPr>
        <w:pStyle w:val="Title"/>
        <w:rPr>
          <w:b w:val="0"/>
          <w:sz w:val="20"/>
        </w:rPr>
      </w:pPr>
    </w:p>
    <w:p w:rsidR="009848B6" w:rsidRPr="00340668" w:rsidRDefault="009848B6" w:rsidP="00737CE0">
      <w:pPr>
        <w:tabs>
          <w:tab w:val="left" w:pos="810"/>
          <w:tab w:val="left" w:pos="1170"/>
        </w:tabs>
        <w:jc w:val="center"/>
        <w:rPr>
          <w:sz w:val="20"/>
        </w:rPr>
        <w:sectPr w:rsidR="009848B6" w:rsidRPr="00340668" w:rsidSect="008B245B">
          <w:headerReference w:type="even" r:id="rId35"/>
          <w:headerReference w:type="default" r:id="rId36"/>
          <w:footerReference w:type="even" r:id="rId37"/>
          <w:footerReference w:type="default" r:id="rId38"/>
          <w:pgSz w:w="12240" w:h="15840" w:code="1"/>
          <w:pgMar w:top="1440" w:right="1440" w:bottom="1440" w:left="1440" w:header="720" w:footer="720" w:gutter="0"/>
          <w:pgNumType w:start="1"/>
          <w:cols w:space="720"/>
        </w:sectPr>
      </w:pPr>
    </w:p>
    <w:p w:rsidR="00BD718D" w:rsidRPr="00340668" w:rsidRDefault="00BD718D" w:rsidP="00A35ECF">
      <w:pPr>
        <w:jc w:val="center"/>
        <w:rPr>
          <w:b/>
          <w:sz w:val="28"/>
          <w:szCs w:val="28"/>
        </w:rPr>
      </w:pPr>
    </w:p>
    <w:p w:rsidR="00BD718D" w:rsidRPr="00340668" w:rsidRDefault="00BD718D" w:rsidP="00A35ECF">
      <w:pPr>
        <w:jc w:val="center"/>
        <w:rPr>
          <w:b/>
          <w:sz w:val="28"/>
          <w:szCs w:val="28"/>
        </w:rPr>
      </w:pPr>
    </w:p>
    <w:p w:rsidR="009848B6" w:rsidRPr="00340668" w:rsidRDefault="009848B6" w:rsidP="00A35ECF">
      <w:pPr>
        <w:jc w:val="center"/>
        <w:rPr>
          <w:b/>
          <w:sz w:val="28"/>
          <w:szCs w:val="28"/>
        </w:rPr>
      </w:pPr>
      <w:bookmarkStart w:id="57" w:name="AppB"/>
      <w:r w:rsidRPr="00340668">
        <w:rPr>
          <w:b/>
          <w:sz w:val="28"/>
          <w:szCs w:val="28"/>
        </w:rPr>
        <w:t>Appendix B</w:t>
      </w:r>
    </w:p>
    <w:bookmarkEnd w:id="57"/>
    <w:p w:rsidR="009848B6" w:rsidRPr="00340668" w:rsidRDefault="009848B6" w:rsidP="00A35ECF">
      <w:pPr>
        <w:jc w:val="center"/>
        <w:rPr>
          <w:b/>
          <w:sz w:val="28"/>
          <w:szCs w:val="28"/>
        </w:rPr>
      </w:pPr>
    </w:p>
    <w:p w:rsidR="009848B6" w:rsidRPr="00340668" w:rsidRDefault="009848B6" w:rsidP="00A35ECF">
      <w:pPr>
        <w:jc w:val="center"/>
        <w:rPr>
          <w:b/>
          <w:sz w:val="28"/>
          <w:szCs w:val="28"/>
        </w:rPr>
      </w:pPr>
      <w:r w:rsidRPr="00340668">
        <w:rPr>
          <w:b/>
          <w:sz w:val="28"/>
          <w:szCs w:val="28"/>
        </w:rPr>
        <w:t xml:space="preserve">Report of the </w:t>
      </w:r>
    </w:p>
    <w:p w:rsidR="009848B6" w:rsidRPr="00340668" w:rsidRDefault="009848B6" w:rsidP="00A35ECF">
      <w:pPr>
        <w:pStyle w:val="Title"/>
      </w:pPr>
      <w:r w:rsidRPr="00340668">
        <w:rPr>
          <w:sz w:val="28"/>
          <w:szCs w:val="28"/>
        </w:rPr>
        <w:t>NCWM Associate Member Committee</w:t>
      </w:r>
    </w:p>
    <w:p w:rsidR="009848B6" w:rsidRPr="00340668" w:rsidRDefault="009848B6" w:rsidP="00A35ECF"/>
    <w:p w:rsidR="009848B6" w:rsidRPr="00340668" w:rsidRDefault="009848B6" w:rsidP="00A35ECF">
      <w:pPr>
        <w:pStyle w:val="Header"/>
        <w:jc w:val="center"/>
        <w:rPr>
          <w:sz w:val="20"/>
        </w:rPr>
      </w:pPr>
      <w:r w:rsidRPr="00340668">
        <w:rPr>
          <w:sz w:val="20"/>
        </w:rPr>
        <w:t>July 18, 2011</w:t>
      </w:r>
    </w:p>
    <w:p w:rsidR="009848B6" w:rsidRPr="00340668" w:rsidRDefault="009848B6" w:rsidP="00A35ECF">
      <w:pPr>
        <w:jc w:val="center"/>
        <w:rPr>
          <w:sz w:val="20"/>
        </w:rPr>
      </w:pPr>
      <w:r w:rsidRPr="00340668">
        <w:rPr>
          <w:sz w:val="20"/>
        </w:rPr>
        <w:t>Missoula, Montana</w:t>
      </w:r>
    </w:p>
    <w:p w:rsidR="009848B6" w:rsidRPr="00340668" w:rsidRDefault="009848B6" w:rsidP="00A35ECF"/>
    <w:p w:rsidR="009848B6" w:rsidRPr="00340668" w:rsidRDefault="009848B6" w:rsidP="00A35ECF">
      <w:pPr>
        <w:rPr>
          <w:b/>
          <w:u w:val="single"/>
        </w:rPr>
      </w:pPr>
      <w:bookmarkStart w:id="58" w:name="_GoBack"/>
      <w:bookmarkStart w:id="59" w:name="agenda"/>
      <w:bookmarkEnd w:id="58"/>
      <w:r w:rsidRPr="00340668">
        <w:rPr>
          <w:b/>
          <w:u w:val="single"/>
        </w:rPr>
        <w:t>CALL TO ORDER</w:t>
      </w:r>
    </w:p>
    <w:bookmarkEnd w:id="59"/>
    <w:p w:rsidR="009848B6" w:rsidRPr="00340668" w:rsidRDefault="009848B6" w:rsidP="00A35ECF">
      <w:pPr>
        <w:rPr>
          <w:b/>
          <w:u w:val="single"/>
        </w:rPr>
      </w:pPr>
    </w:p>
    <w:p w:rsidR="009848B6" w:rsidRPr="00340668" w:rsidRDefault="009848B6" w:rsidP="003E6974">
      <w:pPr>
        <w:rPr>
          <w:sz w:val="20"/>
        </w:rPr>
      </w:pPr>
      <w:r w:rsidRPr="00340668">
        <w:rPr>
          <w:sz w:val="20"/>
        </w:rPr>
        <w:t>Chairman Robert Murnane called the meeting to order at 4:00 p.m.</w:t>
      </w:r>
    </w:p>
    <w:p w:rsidR="009848B6" w:rsidRPr="00340668" w:rsidRDefault="009848B6" w:rsidP="00A35ECF"/>
    <w:p w:rsidR="009848B6" w:rsidRPr="00340668" w:rsidRDefault="009848B6" w:rsidP="00A35ECF">
      <w:pPr>
        <w:rPr>
          <w:b/>
          <w:u w:val="single"/>
        </w:rPr>
      </w:pPr>
      <w:r w:rsidRPr="00340668">
        <w:rPr>
          <w:b/>
          <w:u w:val="single"/>
        </w:rPr>
        <w:t>MINUTES</w:t>
      </w:r>
    </w:p>
    <w:p w:rsidR="009848B6" w:rsidRPr="00340668" w:rsidRDefault="009848B6" w:rsidP="00A35ECF">
      <w:pPr>
        <w:rPr>
          <w:b/>
          <w:u w:val="single"/>
        </w:rPr>
      </w:pPr>
    </w:p>
    <w:p w:rsidR="009848B6" w:rsidRPr="00340668" w:rsidRDefault="009848B6">
      <w:pPr>
        <w:jc w:val="both"/>
        <w:rPr>
          <w:sz w:val="20"/>
        </w:rPr>
      </w:pPr>
      <w:r w:rsidRPr="00340668">
        <w:rPr>
          <w:sz w:val="20"/>
        </w:rPr>
        <w:t>A copy of the January 2011 meeting minutes was distributed.  These minutes were reviewed and a motion was made by Mr. Tom McGee and seconded by Mr. Steve Langford to approve the minutes as written.  With no further discussion, the minutes were approved.</w:t>
      </w:r>
    </w:p>
    <w:p w:rsidR="009848B6" w:rsidRPr="00340668" w:rsidRDefault="009848B6" w:rsidP="00A35ECF">
      <w:pPr>
        <w:rPr>
          <w:sz w:val="20"/>
        </w:rPr>
      </w:pPr>
    </w:p>
    <w:p w:rsidR="009848B6" w:rsidRPr="00340668" w:rsidRDefault="009848B6" w:rsidP="00A35ECF">
      <w:pPr>
        <w:rPr>
          <w:b/>
          <w:u w:val="single"/>
        </w:rPr>
      </w:pPr>
      <w:r w:rsidRPr="00340668">
        <w:rPr>
          <w:b/>
          <w:u w:val="single"/>
        </w:rPr>
        <w:t>FINANCIAL CONDITION</w:t>
      </w:r>
    </w:p>
    <w:p w:rsidR="009848B6" w:rsidRPr="00340668" w:rsidRDefault="009848B6" w:rsidP="00A35ECF">
      <w:pPr>
        <w:rPr>
          <w:b/>
          <w:u w:val="single"/>
        </w:rPr>
      </w:pPr>
    </w:p>
    <w:p w:rsidR="009848B6" w:rsidRPr="00340668" w:rsidRDefault="009848B6" w:rsidP="00A35ECF">
      <w:pPr>
        <w:jc w:val="both"/>
        <w:rPr>
          <w:sz w:val="20"/>
        </w:rPr>
      </w:pPr>
      <w:r w:rsidRPr="00340668">
        <w:rPr>
          <w:sz w:val="20"/>
        </w:rPr>
        <w:t>A copy of the financial report was distributed.</w:t>
      </w:r>
      <w:r w:rsidR="003E6974" w:rsidRPr="00340668">
        <w:rPr>
          <w:sz w:val="20"/>
        </w:rPr>
        <w:t xml:space="preserve">  </w:t>
      </w:r>
      <w:r w:rsidRPr="00340668">
        <w:rPr>
          <w:sz w:val="20"/>
        </w:rPr>
        <w:t xml:space="preserve">Chairman </w:t>
      </w:r>
      <w:proofErr w:type="spellStart"/>
      <w:r w:rsidRPr="00340668">
        <w:rPr>
          <w:sz w:val="20"/>
        </w:rPr>
        <w:t>Murnane</w:t>
      </w:r>
      <w:proofErr w:type="spellEnd"/>
      <w:r w:rsidRPr="00340668">
        <w:rPr>
          <w:sz w:val="20"/>
        </w:rPr>
        <w:t xml:space="preserve"> reviewed the deposit/disbursements and reported a current balance of $18,425.73 as of June 30, 2011.  A</w:t>
      </w:r>
      <w:r w:rsidRPr="00340668">
        <w:rPr>
          <w:rStyle w:val="Strong"/>
          <w:sz w:val="20"/>
        </w:rPr>
        <w:t xml:space="preserve"> motion was made and seconded to accept the Financial Report.  With no other discussion, the Financial Report was accepted.</w:t>
      </w:r>
    </w:p>
    <w:p w:rsidR="009848B6" w:rsidRPr="00340668" w:rsidRDefault="009848B6" w:rsidP="00A35ECF"/>
    <w:p w:rsidR="009848B6" w:rsidRPr="00340668" w:rsidRDefault="009848B6" w:rsidP="00A35ECF">
      <w:pPr>
        <w:rPr>
          <w:b/>
          <w:u w:val="single"/>
        </w:rPr>
      </w:pPr>
      <w:r w:rsidRPr="00340668">
        <w:rPr>
          <w:b/>
          <w:u w:val="single"/>
        </w:rPr>
        <w:t>BOARD OF DIRECTORS REPORT</w:t>
      </w:r>
    </w:p>
    <w:p w:rsidR="009848B6" w:rsidRPr="00340668" w:rsidRDefault="009848B6" w:rsidP="00A35ECF">
      <w:pPr>
        <w:rPr>
          <w:b/>
          <w:u w:val="single"/>
        </w:rPr>
      </w:pPr>
    </w:p>
    <w:p w:rsidR="009848B6" w:rsidRPr="00340668" w:rsidRDefault="009848B6" w:rsidP="00A35ECF">
      <w:pPr>
        <w:jc w:val="both"/>
        <w:rPr>
          <w:sz w:val="20"/>
        </w:rPr>
      </w:pPr>
      <w:r w:rsidRPr="00340668">
        <w:rPr>
          <w:sz w:val="20"/>
        </w:rPr>
        <w:t>Gordon Johnson, the Associate Membership Representative on the NCWM Board of Directors (BOD) gave a report concerning BOD activities.  A few of the items are repeated below.</w:t>
      </w:r>
    </w:p>
    <w:p w:rsidR="009848B6" w:rsidRPr="00340668" w:rsidRDefault="009848B6" w:rsidP="00A35ECF">
      <w:pPr>
        <w:jc w:val="both"/>
        <w:rPr>
          <w:sz w:val="20"/>
        </w:rPr>
      </w:pPr>
    </w:p>
    <w:p w:rsidR="009848B6" w:rsidRPr="00340668" w:rsidRDefault="009848B6" w:rsidP="009848B6">
      <w:pPr>
        <w:numPr>
          <w:ilvl w:val="0"/>
          <w:numId w:val="5"/>
        </w:numPr>
        <w:jc w:val="both"/>
        <w:rPr>
          <w:sz w:val="20"/>
        </w:rPr>
      </w:pPr>
      <w:r w:rsidRPr="00340668">
        <w:rPr>
          <w:sz w:val="20"/>
        </w:rPr>
        <w:t>VCAP</w:t>
      </w:r>
      <w:r w:rsidR="003E6974" w:rsidRPr="00340668">
        <w:rPr>
          <w:sz w:val="20"/>
        </w:rPr>
        <w:t xml:space="preserve">, </w:t>
      </w:r>
      <w:r w:rsidRPr="00340668">
        <w:rPr>
          <w:sz w:val="20"/>
        </w:rPr>
        <w:t>it was reported that load cell manufacturers have completed their audits with a few manufacturers in the final stages</w:t>
      </w:r>
      <w:r w:rsidR="003565C1" w:rsidRPr="00340668">
        <w:rPr>
          <w:sz w:val="20"/>
        </w:rPr>
        <w:t>,</w:t>
      </w:r>
      <w:r w:rsidRPr="00340668">
        <w:rPr>
          <w:sz w:val="20"/>
        </w:rPr>
        <w:t xml:space="preserve"> but on track.  The BOD reported considering Load Receiving Elements of 2000 lb and under using non-NTEP approved load cells as the next focus area.</w:t>
      </w:r>
    </w:p>
    <w:p w:rsidR="009848B6" w:rsidRPr="00340668" w:rsidRDefault="009848B6" w:rsidP="00A35ECF">
      <w:pPr>
        <w:ind w:firstLine="60"/>
        <w:jc w:val="both"/>
        <w:rPr>
          <w:sz w:val="20"/>
        </w:rPr>
      </w:pPr>
    </w:p>
    <w:p w:rsidR="009848B6" w:rsidRPr="00340668" w:rsidRDefault="009848B6" w:rsidP="009848B6">
      <w:pPr>
        <w:numPr>
          <w:ilvl w:val="0"/>
          <w:numId w:val="5"/>
        </w:numPr>
        <w:jc w:val="both"/>
        <w:rPr>
          <w:sz w:val="20"/>
        </w:rPr>
      </w:pPr>
      <w:r w:rsidRPr="00340668">
        <w:rPr>
          <w:sz w:val="20"/>
        </w:rPr>
        <w:t>The Treasurer’s report indicated that NCWM is in good financial condition and approved the 2012 budget as proposed.</w:t>
      </w:r>
    </w:p>
    <w:p w:rsidR="009848B6" w:rsidRPr="00340668" w:rsidRDefault="009848B6" w:rsidP="00A35ECF">
      <w:pPr>
        <w:pStyle w:val="ListParagraph"/>
        <w:rPr>
          <w:sz w:val="20"/>
        </w:rPr>
      </w:pPr>
    </w:p>
    <w:p w:rsidR="009848B6" w:rsidRPr="00340668" w:rsidRDefault="009848B6" w:rsidP="009848B6">
      <w:pPr>
        <w:numPr>
          <w:ilvl w:val="0"/>
          <w:numId w:val="5"/>
        </w:numPr>
        <w:jc w:val="both"/>
        <w:rPr>
          <w:sz w:val="20"/>
        </w:rPr>
      </w:pPr>
      <w:r w:rsidRPr="00340668">
        <w:rPr>
          <w:sz w:val="20"/>
        </w:rPr>
        <w:t>The BOD reported that the Online Forum was up and running in time for comments on the Annual Meeting agenda items.  While the comments were light, there is no concern as this was the first year of the forum’s use.</w:t>
      </w:r>
    </w:p>
    <w:p w:rsidR="009848B6" w:rsidRPr="00340668" w:rsidRDefault="009848B6" w:rsidP="00A35ECF">
      <w:pPr>
        <w:pStyle w:val="ListParagraph"/>
        <w:rPr>
          <w:sz w:val="20"/>
        </w:rPr>
      </w:pPr>
    </w:p>
    <w:p w:rsidR="009848B6" w:rsidRPr="00340668" w:rsidRDefault="009848B6" w:rsidP="00A35ECF">
      <w:pPr>
        <w:jc w:val="both"/>
        <w:rPr>
          <w:sz w:val="20"/>
        </w:rPr>
      </w:pPr>
      <w:r w:rsidRPr="00340668">
        <w:rPr>
          <w:sz w:val="20"/>
        </w:rPr>
        <w:t>Gordon mentioned that additional information on the activities of the BOD can be found in the final Conference report.</w:t>
      </w:r>
    </w:p>
    <w:p w:rsidR="009848B6" w:rsidRPr="00340668" w:rsidRDefault="009848B6" w:rsidP="00A35ECF">
      <w:pPr>
        <w:jc w:val="both"/>
      </w:pPr>
    </w:p>
    <w:p w:rsidR="009848B6" w:rsidRPr="00340668" w:rsidRDefault="009848B6" w:rsidP="002A497D">
      <w:pPr>
        <w:keepNext/>
        <w:jc w:val="both"/>
        <w:rPr>
          <w:b/>
          <w:u w:val="single"/>
        </w:rPr>
      </w:pPr>
      <w:r w:rsidRPr="00340668">
        <w:rPr>
          <w:b/>
          <w:u w:val="single"/>
        </w:rPr>
        <w:lastRenderedPageBreak/>
        <w:t>PROFESSIONAL DEVELOPMENT COMMITTEE (PDC) REPORT</w:t>
      </w:r>
    </w:p>
    <w:p w:rsidR="009848B6" w:rsidRPr="00340668" w:rsidRDefault="009848B6" w:rsidP="002A497D">
      <w:pPr>
        <w:keepNext/>
        <w:jc w:val="both"/>
        <w:rPr>
          <w:b/>
          <w:u w:val="single"/>
        </w:rPr>
      </w:pPr>
    </w:p>
    <w:p w:rsidR="009848B6" w:rsidRPr="00340668" w:rsidRDefault="009848B6" w:rsidP="002A497D">
      <w:pPr>
        <w:keepNext/>
        <w:jc w:val="both"/>
        <w:rPr>
          <w:sz w:val="20"/>
        </w:rPr>
      </w:pPr>
      <w:r w:rsidRPr="00340668">
        <w:rPr>
          <w:rStyle w:val="Strong"/>
          <w:b w:val="0"/>
          <w:bCs w:val="0"/>
          <w:sz w:val="20"/>
        </w:rPr>
        <w:t xml:space="preserve">Mr. Steven </w:t>
      </w:r>
      <w:proofErr w:type="spellStart"/>
      <w:r w:rsidRPr="00340668">
        <w:rPr>
          <w:rStyle w:val="Strong"/>
          <w:b w:val="0"/>
          <w:bCs w:val="0"/>
          <w:sz w:val="20"/>
        </w:rPr>
        <w:t>Grabski</w:t>
      </w:r>
      <w:proofErr w:type="spellEnd"/>
      <w:r w:rsidRPr="00340668">
        <w:rPr>
          <w:sz w:val="20"/>
        </w:rPr>
        <w:t>, the Associate Membership Representative on the PDC gave a report about the Committee’s activities.  Progress continues on the online testing and the Committee is planning to work with the Regional Associations on the idea of having one registration test for service personnel that is accepted by all states.</w:t>
      </w:r>
    </w:p>
    <w:p w:rsidR="009848B6" w:rsidRPr="00340668" w:rsidRDefault="009848B6" w:rsidP="00A35ECF">
      <w:pPr>
        <w:jc w:val="both"/>
        <w:rPr>
          <w:sz w:val="20"/>
        </w:rPr>
      </w:pPr>
    </w:p>
    <w:p w:rsidR="009848B6" w:rsidRPr="00340668" w:rsidRDefault="009848B6" w:rsidP="00A35ECF">
      <w:pPr>
        <w:jc w:val="both"/>
        <w:rPr>
          <w:b/>
          <w:u w:val="single"/>
        </w:rPr>
      </w:pPr>
      <w:r w:rsidRPr="00340668">
        <w:rPr>
          <w:b/>
          <w:u w:val="single"/>
        </w:rPr>
        <w:t>LAWS &amp; REGULATIONS (L&amp;R) COMMITTEE REPORT</w:t>
      </w:r>
    </w:p>
    <w:p w:rsidR="009848B6" w:rsidRPr="00340668" w:rsidRDefault="009848B6" w:rsidP="00A35ECF">
      <w:pPr>
        <w:jc w:val="both"/>
        <w:rPr>
          <w:b/>
          <w:u w:val="single"/>
        </w:rPr>
      </w:pPr>
    </w:p>
    <w:p w:rsidR="009848B6" w:rsidRPr="00340668" w:rsidRDefault="009848B6" w:rsidP="00A35ECF">
      <w:pPr>
        <w:jc w:val="both"/>
        <w:rPr>
          <w:sz w:val="20"/>
        </w:rPr>
      </w:pPr>
      <w:r w:rsidRPr="00340668">
        <w:rPr>
          <w:sz w:val="20"/>
        </w:rPr>
        <w:t>Due to conflicting committee meeting times, Rob Underwood, the Associate Membership Representative was not able to provide his report on L&amp;R activities.</w:t>
      </w:r>
    </w:p>
    <w:p w:rsidR="009848B6" w:rsidRPr="00340668" w:rsidRDefault="009848B6" w:rsidP="00A35ECF">
      <w:pPr>
        <w:jc w:val="both"/>
        <w:rPr>
          <w:sz w:val="20"/>
        </w:rPr>
      </w:pPr>
    </w:p>
    <w:p w:rsidR="009848B6" w:rsidRPr="00340668" w:rsidRDefault="009848B6" w:rsidP="00A35ECF">
      <w:pPr>
        <w:jc w:val="both"/>
        <w:rPr>
          <w:b/>
          <w:u w:val="single"/>
        </w:rPr>
      </w:pPr>
      <w:r w:rsidRPr="00340668">
        <w:rPr>
          <w:b/>
          <w:u w:val="single"/>
        </w:rPr>
        <w:t>ASSOCIATE MEMBERSHIP COMMITTEE (AMC) FUND DISBURSEMENT REPORT</w:t>
      </w:r>
    </w:p>
    <w:p w:rsidR="009848B6" w:rsidRPr="00340668" w:rsidRDefault="009848B6" w:rsidP="00A35ECF">
      <w:pPr>
        <w:jc w:val="both"/>
      </w:pPr>
    </w:p>
    <w:p w:rsidR="009848B6" w:rsidRPr="00340668" w:rsidRDefault="009848B6" w:rsidP="00A35ECF">
      <w:pPr>
        <w:jc w:val="both"/>
        <w:rPr>
          <w:sz w:val="20"/>
        </w:rPr>
      </w:pPr>
      <w:r w:rsidRPr="00340668">
        <w:rPr>
          <w:sz w:val="20"/>
        </w:rPr>
        <w:t xml:space="preserve">Chairman Murnane reported that no new funds requests have been received.  Chairman Murnane sent out a reminder e-mail and did receive some feedback on possible future requests.  </w:t>
      </w:r>
    </w:p>
    <w:p w:rsidR="009848B6" w:rsidRPr="00340668" w:rsidRDefault="009848B6" w:rsidP="00A35ECF">
      <w:pPr>
        <w:shd w:val="clear" w:color="auto" w:fill="FFFFFF"/>
        <w:jc w:val="both"/>
        <w:rPr>
          <w:sz w:val="20"/>
        </w:rPr>
      </w:pPr>
    </w:p>
    <w:p w:rsidR="009848B6" w:rsidRPr="00340668" w:rsidRDefault="009848B6" w:rsidP="00A35ECF">
      <w:pPr>
        <w:jc w:val="both"/>
        <w:rPr>
          <w:b/>
          <w:u w:val="single"/>
        </w:rPr>
      </w:pPr>
      <w:r w:rsidRPr="00340668">
        <w:rPr>
          <w:b/>
          <w:u w:val="single"/>
        </w:rPr>
        <w:t>FILLING VACANT POSITIONS</w:t>
      </w:r>
    </w:p>
    <w:p w:rsidR="009848B6" w:rsidRPr="00340668" w:rsidRDefault="009848B6" w:rsidP="00A35ECF">
      <w:pPr>
        <w:jc w:val="both"/>
      </w:pPr>
    </w:p>
    <w:p w:rsidR="009848B6" w:rsidRPr="00340668" w:rsidRDefault="009848B6" w:rsidP="00A35ECF">
      <w:pPr>
        <w:jc w:val="both"/>
        <w:rPr>
          <w:rStyle w:val="Strong"/>
          <w:b w:val="0"/>
          <w:bCs w:val="0"/>
          <w:sz w:val="20"/>
        </w:rPr>
      </w:pPr>
      <w:r w:rsidRPr="00340668">
        <w:rPr>
          <w:rStyle w:val="Strong"/>
          <w:b w:val="0"/>
          <w:bCs w:val="0"/>
          <w:sz w:val="20"/>
        </w:rPr>
        <w:t xml:space="preserve">There were no vacant positions to fill; however, all members present were reminded that the position of the Chair, Vice Chair and the Secretary/Treasurer become vacant at the end of the 2012 Annual Meeting.  These positions need to be filled during the AMC Meeting at the 2012 Interim Meeting </w:t>
      </w:r>
    </w:p>
    <w:p w:rsidR="009848B6" w:rsidRPr="00340668" w:rsidRDefault="009848B6" w:rsidP="00A35ECF">
      <w:pPr>
        <w:jc w:val="both"/>
        <w:rPr>
          <w:rStyle w:val="Strong"/>
          <w:b w:val="0"/>
          <w:bCs w:val="0"/>
          <w:sz w:val="20"/>
        </w:rPr>
      </w:pPr>
    </w:p>
    <w:p w:rsidR="009848B6" w:rsidRPr="00340668" w:rsidRDefault="009848B6" w:rsidP="00A35ECF">
      <w:pPr>
        <w:jc w:val="both"/>
        <w:rPr>
          <w:rStyle w:val="Strong"/>
          <w:b w:val="0"/>
          <w:bCs w:val="0"/>
          <w:sz w:val="20"/>
        </w:rPr>
      </w:pPr>
      <w:r w:rsidRPr="00340668">
        <w:rPr>
          <w:rStyle w:val="Strong"/>
          <w:b w:val="0"/>
          <w:bCs w:val="0"/>
          <w:sz w:val="20"/>
        </w:rPr>
        <w:t>See the updated AMC Members and Officers list, located at the end of this document, for a complete list of AMC members.</w:t>
      </w:r>
    </w:p>
    <w:p w:rsidR="009848B6" w:rsidRPr="00340668" w:rsidRDefault="009848B6" w:rsidP="00A35ECF">
      <w:pPr>
        <w:jc w:val="both"/>
        <w:rPr>
          <w:rStyle w:val="Strong"/>
          <w:b w:val="0"/>
          <w:bCs w:val="0"/>
          <w:sz w:val="20"/>
        </w:rPr>
      </w:pPr>
    </w:p>
    <w:p w:rsidR="009848B6" w:rsidRPr="00340668" w:rsidRDefault="009848B6" w:rsidP="00A35ECF">
      <w:pPr>
        <w:jc w:val="both"/>
        <w:rPr>
          <w:rStyle w:val="Strong"/>
          <w:bCs w:val="0"/>
          <w:u w:val="single"/>
        </w:rPr>
      </w:pPr>
      <w:r w:rsidRPr="00340668">
        <w:rPr>
          <w:rStyle w:val="Strong"/>
          <w:u w:val="single"/>
        </w:rPr>
        <w:t>CURRENT STANDING COMMITTEE REPRESENTATIVES</w:t>
      </w:r>
    </w:p>
    <w:p w:rsidR="009848B6" w:rsidRPr="00340668" w:rsidRDefault="009848B6" w:rsidP="00A35ECF">
      <w:pPr>
        <w:jc w:val="both"/>
        <w:rPr>
          <w:rStyle w:val="Strong"/>
          <w:bCs w:val="0"/>
          <w:u w:val="single"/>
        </w:rPr>
      </w:pPr>
    </w:p>
    <w:p w:rsidR="009848B6" w:rsidRPr="00340668" w:rsidRDefault="009848B6" w:rsidP="009848B6">
      <w:pPr>
        <w:numPr>
          <w:ilvl w:val="0"/>
          <w:numId w:val="19"/>
        </w:numPr>
        <w:jc w:val="both"/>
        <w:rPr>
          <w:sz w:val="20"/>
        </w:rPr>
      </w:pPr>
      <w:r w:rsidRPr="00340668">
        <w:rPr>
          <w:sz w:val="20"/>
        </w:rPr>
        <w:t xml:space="preserve">Mr. Gordon Johnson, Gilbarco, represents the AMC on the Board of Directors.  His term expires July 2013. </w:t>
      </w:r>
    </w:p>
    <w:p w:rsidR="009848B6" w:rsidRPr="00340668" w:rsidRDefault="009848B6" w:rsidP="00A35ECF">
      <w:pPr>
        <w:ind w:left="720"/>
        <w:jc w:val="both"/>
        <w:rPr>
          <w:sz w:val="20"/>
        </w:rPr>
      </w:pPr>
    </w:p>
    <w:p w:rsidR="009848B6" w:rsidRPr="00340668" w:rsidRDefault="009848B6" w:rsidP="009848B6">
      <w:pPr>
        <w:numPr>
          <w:ilvl w:val="0"/>
          <w:numId w:val="19"/>
        </w:numPr>
        <w:jc w:val="both"/>
        <w:rPr>
          <w:sz w:val="20"/>
        </w:rPr>
      </w:pPr>
      <w:r w:rsidRPr="00340668">
        <w:rPr>
          <w:sz w:val="20"/>
        </w:rPr>
        <w:t xml:space="preserve">Mr. Steven </w:t>
      </w:r>
      <w:proofErr w:type="spellStart"/>
      <w:r w:rsidRPr="00340668">
        <w:rPr>
          <w:sz w:val="20"/>
        </w:rPr>
        <w:t>Grabski</w:t>
      </w:r>
      <w:proofErr w:type="spellEnd"/>
      <w:r w:rsidRPr="00340668">
        <w:rPr>
          <w:sz w:val="20"/>
        </w:rPr>
        <w:t>,</w:t>
      </w:r>
      <w:r w:rsidR="003E6974" w:rsidRPr="00340668">
        <w:rPr>
          <w:sz w:val="20"/>
        </w:rPr>
        <w:t> </w:t>
      </w:r>
      <w:r w:rsidRPr="00340668">
        <w:rPr>
          <w:sz w:val="20"/>
        </w:rPr>
        <w:t>Wal-Mart, represents the AMC on the Laws &amp; Regulations Committee</w:t>
      </w:r>
      <w:r w:rsidR="003565C1" w:rsidRPr="00340668">
        <w:rPr>
          <w:sz w:val="20"/>
        </w:rPr>
        <w:t>.</w:t>
      </w:r>
      <w:r w:rsidRPr="00340668">
        <w:rPr>
          <w:sz w:val="20"/>
        </w:rPr>
        <w:t xml:space="preserve"> </w:t>
      </w:r>
      <w:r w:rsidR="003565C1" w:rsidRPr="00340668">
        <w:rPr>
          <w:sz w:val="20"/>
        </w:rPr>
        <w:t xml:space="preserve">His </w:t>
      </w:r>
      <w:r w:rsidRPr="00340668">
        <w:rPr>
          <w:sz w:val="20"/>
        </w:rPr>
        <w:t>term</w:t>
      </w:r>
      <w:r w:rsidR="002A497D" w:rsidRPr="00340668">
        <w:rPr>
          <w:sz w:val="20"/>
        </w:rPr>
        <w:t xml:space="preserve"> </w:t>
      </w:r>
      <w:r w:rsidRPr="00340668">
        <w:rPr>
          <w:sz w:val="20"/>
        </w:rPr>
        <w:t>expires July 2013.</w:t>
      </w:r>
    </w:p>
    <w:p w:rsidR="009848B6" w:rsidRPr="00340668" w:rsidRDefault="009848B6" w:rsidP="00A35ECF">
      <w:pPr>
        <w:jc w:val="both"/>
        <w:rPr>
          <w:sz w:val="20"/>
        </w:rPr>
      </w:pPr>
    </w:p>
    <w:p w:rsidR="009848B6" w:rsidRPr="00340668" w:rsidRDefault="009848B6" w:rsidP="009848B6">
      <w:pPr>
        <w:numPr>
          <w:ilvl w:val="0"/>
          <w:numId w:val="19"/>
        </w:numPr>
        <w:jc w:val="both"/>
        <w:rPr>
          <w:sz w:val="20"/>
        </w:rPr>
      </w:pPr>
      <w:r w:rsidRPr="00340668">
        <w:rPr>
          <w:sz w:val="20"/>
        </w:rPr>
        <w:t>Mr. Rob Underwood, Petroleum Marketers represents the AMC on the Professional Development Committee.  His term expires July 2013.</w:t>
      </w:r>
    </w:p>
    <w:p w:rsidR="009848B6" w:rsidRPr="00340668" w:rsidRDefault="009848B6" w:rsidP="00A35ECF">
      <w:pPr>
        <w:jc w:val="both"/>
        <w:rPr>
          <w:sz w:val="20"/>
        </w:rPr>
      </w:pPr>
    </w:p>
    <w:p w:rsidR="009848B6" w:rsidRPr="00340668" w:rsidRDefault="009848B6" w:rsidP="00A35ECF">
      <w:pPr>
        <w:jc w:val="both"/>
        <w:rPr>
          <w:sz w:val="20"/>
        </w:rPr>
      </w:pPr>
      <w:r w:rsidRPr="00340668">
        <w:rPr>
          <w:sz w:val="20"/>
        </w:rPr>
        <w:t>Chairman Murnane will work with the NCWM staff to update the Committee’s information in the Conference report.</w:t>
      </w:r>
    </w:p>
    <w:p w:rsidR="009848B6" w:rsidRPr="00340668" w:rsidRDefault="009848B6" w:rsidP="00A35ECF">
      <w:pPr>
        <w:jc w:val="both"/>
        <w:rPr>
          <w:sz w:val="20"/>
        </w:rPr>
      </w:pPr>
    </w:p>
    <w:p w:rsidR="009848B6" w:rsidRPr="00340668" w:rsidRDefault="009848B6" w:rsidP="00BD718D">
      <w:pPr>
        <w:keepNext/>
        <w:jc w:val="both"/>
        <w:rPr>
          <w:b/>
          <w:u w:val="single"/>
        </w:rPr>
      </w:pPr>
      <w:r w:rsidRPr="00340668">
        <w:rPr>
          <w:b/>
          <w:u w:val="single"/>
        </w:rPr>
        <w:t>OLD BUSINESS</w:t>
      </w:r>
    </w:p>
    <w:p w:rsidR="009848B6" w:rsidRPr="00340668" w:rsidRDefault="009848B6" w:rsidP="00BD718D">
      <w:pPr>
        <w:keepNext/>
        <w:jc w:val="both"/>
      </w:pPr>
    </w:p>
    <w:p w:rsidR="009848B6" w:rsidRPr="00340668" w:rsidRDefault="009848B6" w:rsidP="00BD718D">
      <w:pPr>
        <w:keepNext/>
        <w:jc w:val="both"/>
        <w:rPr>
          <w:sz w:val="20"/>
        </w:rPr>
      </w:pPr>
      <w:r w:rsidRPr="00340668">
        <w:rPr>
          <w:sz w:val="20"/>
        </w:rPr>
        <w:t>No old business to report.</w:t>
      </w:r>
    </w:p>
    <w:p w:rsidR="009848B6" w:rsidRPr="00340668" w:rsidRDefault="009848B6" w:rsidP="00A35ECF">
      <w:pPr>
        <w:jc w:val="both"/>
        <w:rPr>
          <w:sz w:val="20"/>
        </w:rPr>
      </w:pPr>
    </w:p>
    <w:p w:rsidR="009848B6" w:rsidRPr="00340668" w:rsidRDefault="009848B6" w:rsidP="00A35ECF">
      <w:pPr>
        <w:jc w:val="both"/>
        <w:rPr>
          <w:b/>
          <w:u w:val="single"/>
        </w:rPr>
      </w:pPr>
      <w:r w:rsidRPr="00340668">
        <w:rPr>
          <w:b/>
          <w:u w:val="single"/>
        </w:rPr>
        <w:t>NEW BUSINESS</w:t>
      </w:r>
    </w:p>
    <w:p w:rsidR="009848B6" w:rsidRPr="00340668" w:rsidRDefault="009848B6" w:rsidP="00A35ECF">
      <w:pPr>
        <w:jc w:val="both"/>
      </w:pPr>
    </w:p>
    <w:p w:rsidR="009848B6" w:rsidRPr="00340668" w:rsidRDefault="009848B6" w:rsidP="00A35ECF">
      <w:pPr>
        <w:jc w:val="both"/>
        <w:rPr>
          <w:sz w:val="20"/>
        </w:rPr>
      </w:pPr>
      <w:r w:rsidRPr="00340668">
        <w:rPr>
          <w:sz w:val="20"/>
        </w:rPr>
        <w:t>Chairman Murnane proposed three changes to the Funds Request Approval Process document.  The changes are proposed to better align the document with the AMC</w:t>
      </w:r>
      <w:r w:rsidR="009C7F49" w:rsidRPr="00340668">
        <w:rPr>
          <w:sz w:val="20"/>
        </w:rPr>
        <w:t xml:space="preserve"> </w:t>
      </w:r>
      <w:r w:rsidR="0035098B" w:rsidRPr="00340668">
        <w:rPr>
          <w:sz w:val="20"/>
        </w:rPr>
        <w:t>Bylaws</w:t>
      </w:r>
      <w:r w:rsidRPr="00340668">
        <w:rPr>
          <w:sz w:val="20"/>
        </w:rPr>
        <w:t>.  A copy of the proposed changes was distributed to members present for review.  The proposed changes were:</w:t>
      </w:r>
    </w:p>
    <w:p w:rsidR="009848B6" w:rsidRPr="00340668" w:rsidRDefault="009848B6" w:rsidP="00A35ECF">
      <w:pPr>
        <w:jc w:val="both"/>
        <w:rPr>
          <w:sz w:val="20"/>
        </w:rPr>
      </w:pPr>
    </w:p>
    <w:p w:rsidR="009848B6" w:rsidRPr="00340668" w:rsidRDefault="009848B6" w:rsidP="009848B6">
      <w:pPr>
        <w:numPr>
          <w:ilvl w:val="0"/>
          <w:numId w:val="20"/>
        </w:numPr>
        <w:jc w:val="both"/>
        <w:rPr>
          <w:sz w:val="20"/>
        </w:rPr>
      </w:pPr>
      <w:r w:rsidRPr="00340668">
        <w:rPr>
          <w:sz w:val="20"/>
        </w:rPr>
        <w:t>Add the following sentence to the end of the “Procedure” paragraph.  Training funds may also be approved throughout the year by using Article IV, Sections 3 and 4 of the</w:t>
      </w:r>
      <w:r w:rsidR="009C7F49" w:rsidRPr="00340668">
        <w:rPr>
          <w:sz w:val="20"/>
        </w:rPr>
        <w:t xml:space="preserve"> </w:t>
      </w:r>
      <w:r w:rsidR="0035098B" w:rsidRPr="00340668">
        <w:rPr>
          <w:sz w:val="20"/>
        </w:rPr>
        <w:t>Bylaws</w:t>
      </w:r>
      <w:r w:rsidRPr="00340668">
        <w:rPr>
          <w:sz w:val="20"/>
        </w:rPr>
        <w:t xml:space="preserve">. </w:t>
      </w:r>
    </w:p>
    <w:p w:rsidR="009848B6" w:rsidRPr="00340668" w:rsidRDefault="009848B6" w:rsidP="00A35ECF">
      <w:pPr>
        <w:ind w:left="720"/>
        <w:jc w:val="both"/>
        <w:rPr>
          <w:sz w:val="20"/>
        </w:rPr>
      </w:pPr>
    </w:p>
    <w:p w:rsidR="009848B6" w:rsidRPr="00340668" w:rsidRDefault="009848B6" w:rsidP="009848B6">
      <w:pPr>
        <w:numPr>
          <w:ilvl w:val="0"/>
          <w:numId w:val="20"/>
        </w:numPr>
        <w:jc w:val="both"/>
        <w:rPr>
          <w:sz w:val="20"/>
        </w:rPr>
      </w:pPr>
      <w:r w:rsidRPr="00340668">
        <w:rPr>
          <w:sz w:val="20"/>
        </w:rPr>
        <w:lastRenderedPageBreak/>
        <w:t xml:space="preserve">Modify sentence five in the section titled “AMC Training </w:t>
      </w:r>
      <w:r w:rsidR="00BD718D" w:rsidRPr="00340668">
        <w:rPr>
          <w:sz w:val="20"/>
        </w:rPr>
        <w:t>Fund Request Selection Criteria.</w:t>
      </w:r>
      <w:r w:rsidRPr="00340668">
        <w:rPr>
          <w:sz w:val="20"/>
        </w:rPr>
        <w:t>”  Reasonable funding for travel and expenses will be considered</w:t>
      </w:r>
      <w:r w:rsidR="0035098B" w:rsidRPr="00340668">
        <w:rPr>
          <w:sz w:val="20"/>
        </w:rPr>
        <w:t>,</w:t>
      </w:r>
      <w:r w:rsidRPr="00340668">
        <w:rPr>
          <w:sz w:val="20"/>
        </w:rPr>
        <w:t xml:space="preserve"> if it is necessary to acquire an “expert trainer” that would benefit a high number of </w:t>
      </w:r>
      <w:r w:rsidR="00340668" w:rsidRPr="00340668">
        <w:rPr>
          <w:sz w:val="20"/>
        </w:rPr>
        <w:t>w</w:t>
      </w:r>
      <w:r w:rsidRPr="00340668">
        <w:rPr>
          <w:sz w:val="20"/>
        </w:rPr>
        <w:t xml:space="preserve">eights and </w:t>
      </w:r>
      <w:r w:rsidR="00340668" w:rsidRPr="00340668">
        <w:rPr>
          <w:sz w:val="20"/>
        </w:rPr>
        <w:t>m</w:t>
      </w:r>
      <w:r w:rsidRPr="00340668">
        <w:rPr>
          <w:sz w:val="20"/>
        </w:rPr>
        <w:t xml:space="preserve">easures </w:t>
      </w:r>
      <w:r w:rsidR="00340668" w:rsidRPr="00340668">
        <w:rPr>
          <w:sz w:val="20"/>
        </w:rPr>
        <w:t>o</w:t>
      </w:r>
      <w:r w:rsidRPr="00340668">
        <w:rPr>
          <w:sz w:val="20"/>
        </w:rPr>
        <w:t xml:space="preserve">fficials.  </w:t>
      </w:r>
    </w:p>
    <w:p w:rsidR="009848B6" w:rsidRPr="00340668" w:rsidRDefault="009848B6" w:rsidP="00A35ECF">
      <w:pPr>
        <w:jc w:val="both"/>
        <w:rPr>
          <w:sz w:val="20"/>
        </w:rPr>
      </w:pPr>
    </w:p>
    <w:p w:rsidR="009848B6" w:rsidRPr="00340668" w:rsidRDefault="009848B6" w:rsidP="009848B6">
      <w:pPr>
        <w:numPr>
          <w:ilvl w:val="0"/>
          <w:numId w:val="20"/>
        </w:numPr>
        <w:jc w:val="both"/>
        <w:rPr>
          <w:sz w:val="20"/>
        </w:rPr>
      </w:pPr>
      <w:r w:rsidRPr="00340668">
        <w:rPr>
          <w:sz w:val="20"/>
        </w:rPr>
        <w:t xml:space="preserve">Add the following to the end of sentence five in the section titled “AMC Training </w:t>
      </w:r>
      <w:r w:rsidR="002A497D" w:rsidRPr="00340668">
        <w:rPr>
          <w:sz w:val="20"/>
        </w:rPr>
        <w:t>Fund Request Selection Criteria.</w:t>
      </w:r>
      <w:r w:rsidRPr="00340668">
        <w:rPr>
          <w:sz w:val="20"/>
        </w:rPr>
        <w:t>”  This would only be an option when qualified volunteers are not available.</w:t>
      </w:r>
    </w:p>
    <w:p w:rsidR="009848B6" w:rsidRPr="00340668" w:rsidRDefault="009848B6">
      <w:pPr>
        <w:jc w:val="both"/>
        <w:rPr>
          <w:sz w:val="20"/>
        </w:rPr>
      </w:pPr>
    </w:p>
    <w:p w:rsidR="009848B6" w:rsidRPr="00340668" w:rsidRDefault="009848B6">
      <w:pPr>
        <w:jc w:val="both"/>
        <w:rPr>
          <w:sz w:val="20"/>
        </w:rPr>
      </w:pPr>
      <w:r w:rsidRPr="00340668">
        <w:rPr>
          <w:sz w:val="20"/>
        </w:rPr>
        <w:t>These changes were reviewed, and a motion was made by Chairman Murnane and seconded by Mr. Tom McGee to accept the changes as written.  With no further discussion, the changes were approved.</w:t>
      </w:r>
    </w:p>
    <w:p w:rsidR="009848B6" w:rsidRPr="00340668" w:rsidRDefault="009848B6" w:rsidP="00A35ECF">
      <w:pPr>
        <w:jc w:val="both"/>
        <w:rPr>
          <w:sz w:val="20"/>
        </w:rPr>
      </w:pPr>
    </w:p>
    <w:p w:rsidR="009848B6" w:rsidRPr="00340668" w:rsidRDefault="009848B6" w:rsidP="00A35ECF">
      <w:pPr>
        <w:jc w:val="both"/>
        <w:rPr>
          <w:sz w:val="20"/>
        </w:rPr>
      </w:pPr>
      <w:r w:rsidRPr="00340668">
        <w:rPr>
          <w:sz w:val="20"/>
        </w:rPr>
        <w:t xml:space="preserve">Richard Suiter commented on the struggling state budgets and how industry has more influence in this area than state personnel.  Mr. </w:t>
      </w:r>
      <w:proofErr w:type="spellStart"/>
      <w:r w:rsidRPr="00340668">
        <w:rPr>
          <w:sz w:val="20"/>
        </w:rPr>
        <w:t>Suiter</w:t>
      </w:r>
      <w:proofErr w:type="spellEnd"/>
      <w:r w:rsidRPr="00340668">
        <w:rPr>
          <w:sz w:val="20"/>
        </w:rPr>
        <w:t xml:space="preserve"> suggested that the AMC consider helping in this area.  Chairman </w:t>
      </w:r>
      <w:proofErr w:type="spellStart"/>
      <w:r w:rsidRPr="00340668">
        <w:rPr>
          <w:sz w:val="20"/>
        </w:rPr>
        <w:t>Murnane</w:t>
      </w:r>
      <w:proofErr w:type="spellEnd"/>
      <w:r w:rsidRPr="00340668">
        <w:rPr>
          <w:sz w:val="20"/>
        </w:rPr>
        <w:t xml:space="preserve"> suggested that the Committee could help in the development of a “Toolbox” containing various documents that weights and measures officials could pull from when meeting with their managers on budget issues.  As this topic was also a discussion point with the BOD, it was suggested that Chairman </w:t>
      </w:r>
      <w:proofErr w:type="spellStart"/>
      <w:r w:rsidRPr="00340668">
        <w:rPr>
          <w:sz w:val="20"/>
        </w:rPr>
        <w:t>Murnane</w:t>
      </w:r>
      <w:proofErr w:type="spellEnd"/>
      <w:r w:rsidRPr="00340668">
        <w:rPr>
          <w:sz w:val="20"/>
        </w:rPr>
        <w:t xml:space="preserve"> present the AMC’s interest in participating and/or supporting this type of effort. </w:t>
      </w:r>
    </w:p>
    <w:p w:rsidR="009848B6" w:rsidRPr="00340668" w:rsidRDefault="009848B6" w:rsidP="00A35ECF">
      <w:pPr>
        <w:jc w:val="both"/>
      </w:pPr>
    </w:p>
    <w:p w:rsidR="009848B6" w:rsidRPr="00340668" w:rsidRDefault="009848B6" w:rsidP="00A35ECF">
      <w:pPr>
        <w:jc w:val="both"/>
        <w:rPr>
          <w:b/>
          <w:u w:val="single"/>
        </w:rPr>
      </w:pPr>
      <w:bookmarkStart w:id="60" w:name="interimminutes"/>
      <w:r w:rsidRPr="00340668">
        <w:rPr>
          <w:b/>
          <w:u w:val="single"/>
        </w:rPr>
        <w:t>ADJOURNMENT</w:t>
      </w:r>
      <w:bookmarkEnd w:id="60"/>
      <w:r w:rsidRPr="00340668">
        <w:rPr>
          <w:b/>
          <w:u w:val="single"/>
        </w:rPr>
        <w:t xml:space="preserve"> </w:t>
      </w:r>
    </w:p>
    <w:p w:rsidR="00AF5456" w:rsidRPr="00340668" w:rsidRDefault="00AF5456" w:rsidP="00A35ECF">
      <w:pPr>
        <w:jc w:val="both"/>
        <w:rPr>
          <w:b/>
          <w:u w:val="single"/>
        </w:rPr>
      </w:pPr>
    </w:p>
    <w:p w:rsidR="009848B6" w:rsidRPr="00340668" w:rsidRDefault="009848B6" w:rsidP="00A35ECF">
      <w:pPr>
        <w:jc w:val="both"/>
        <w:rPr>
          <w:sz w:val="20"/>
        </w:rPr>
      </w:pPr>
      <w:r w:rsidRPr="00340668">
        <w:rPr>
          <w:sz w:val="20"/>
        </w:rPr>
        <w:t xml:space="preserve">With no further new business, Chairman </w:t>
      </w:r>
      <w:proofErr w:type="spellStart"/>
      <w:r w:rsidRPr="00340668">
        <w:rPr>
          <w:sz w:val="20"/>
        </w:rPr>
        <w:t>Murnane</w:t>
      </w:r>
      <w:proofErr w:type="spellEnd"/>
      <w:r w:rsidRPr="00340668">
        <w:rPr>
          <w:sz w:val="20"/>
        </w:rPr>
        <w:t xml:space="preserve"> adjourned the meeting at 4:42 p.m.</w:t>
      </w:r>
    </w:p>
    <w:p w:rsidR="009848B6" w:rsidRPr="00340668" w:rsidRDefault="009848B6" w:rsidP="00A35ECF">
      <w:pPr>
        <w:jc w:val="both"/>
        <w:rPr>
          <w:sz w:val="20"/>
        </w:rPr>
      </w:pPr>
    </w:p>
    <w:p w:rsidR="009848B6" w:rsidRPr="00340668" w:rsidRDefault="009848B6" w:rsidP="00A35ECF">
      <w:pPr>
        <w:rPr>
          <w:sz w:val="20"/>
        </w:rPr>
      </w:pPr>
      <w:r w:rsidRPr="00340668">
        <w:rPr>
          <w:sz w:val="20"/>
        </w:rPr>
        <w:t>Respectfully submitted,</w:t>
      </w:r>
    </w:p>
    <w:p w:rsidR="009848B6" w:rsidRPr="00340668" w:rsidRDefault="009848B6" w:rsidP="00A35ECF">
      <w:pPr>
        <w:rPr>
          <w:sz w:val="20"/>
        </w:rPr>
      </w:pPr>
    </w:p>
    <w:p w:rsidR="003E6974" w:rsidRPr="00340668" w:rsidRDefault="003E6974" w:rsidP="00A35ECF">
      <w:pPr>
        <w:rPr>
          <w:sz w:val="20"/>
        </w:rPr>
      </w:pPr>
    </w:p>
    <w:p w:rsidR="003E6974" w:rsidRPr="00340668" w:rsidRDefault="003E6974" w:rsidP="00A35ECF">
      <w:pPr>
        <w:rPr>
          <w:sz w:val="20"/>
        </w:rPr>
      </w:pPr>
    </w:p>
    <w:p w:rsidR="003E6974" w:rsidRPr="00340668" w:rsidRDefault="009848B6" w:rsidP="00A35ECF">
      <w:pPr>
        <w:rPr>
          <w:sz w:val="20"/>
        </w:rPr>
      </w:pPr>
      <w:r w:rsidRPr="00340668">
        <w:rPr>
          <w:sz w:val="20"/>
        </w:rPr>
        <w:t xml:space="preserve">Mr. Darrell </w:t>
      </w:r>
      <w:proofErr w:type="spellStart"/>
      <w:r w:rsidRPr="00340668">
        <w:rPr>
          <w:sz w:val="20"/>
        </w:rPr>
        <w:t>Flocken</w:t>
      </w:r>
      <w:proofErr w:type="spellEnd"/>
    </w:p>
    <w:p w:rsidR="009848B6" w:rsidRPr="00340668" w:rsidRDefault="009848B6" w:rsidP="00A35ECF">
      <w:pPr>
        <w:rPr>
          <w:sz w:val="20"/>
        </w:rPr>
      </w:pPr>
      <w:r w:rsidRPr="00340668">
        <w:rPr>
          <w:sz w:val="20"/>
        </w:rPr>
        <w:t>Secretary</w:t>
      </w:r>
    </w:p>
    <w:p w:rsidR="009848B6" w:rsidRPr="00340668" w:rsidRDefault="009848B6" w:rsidP="00A35ECF">
      <w:pPr>
        <w:rPr>
          <w:sz w:val="20"/>
        </w:rPr>
      </w:pPr>
    </w:p>
    <w:p w:rsidR="009848B6" w:rsidRPr="00340668" w:rsidRDefault="009848B6" w:rsidP="00A35ECF">
      <w:pPr>
        <w:jc w:val="both"/>
        <w:rPr>
          <w:sz w:val="20"/>
        </w:rPr>
      </w:pPr>
    </w:p>
    <w:p w:rsidR="009848B6" w:rsidRPr="00340668" w:rsidRDefault="009848B6" w:rsidP="00A35ECF">
      <w:pPr>
        <w:jc w:val="both"/>
        <w:rPr>
          <w:sz w:val="20"/>
        </w:rPr>
      </w:pPr>
    </w:p>
    <w:p w:rsidR="003E6974" w:rsidRPr="00340668" w:rsidRDefault="003E6974">
      <w:pPr>
        <w:rPr>
          <w:sz w:val="20"/>
        </w:rPr>
      </w:pPr>
      <w:r w:rsidRPr="00340668">
        <w:rPr>
          <w:sz w:val="20"/>
        </w:rPr>
        <w:br w:type="page"/>
      </w:r>
    </w:p>
    <w:p w:rsidR="009848B6" w:rsidRPr="00340668" w:rsidRDefault="009848B6" w:rsidP="00A35ECF">
      <w:pPr>
        <w:jc w:val="both"/>
        <w:rPr>
          <w:sz w:val="20"/>
        </w:rPr>
      </w:pPr>
    </w:p>
    <w:p w:rsidR="009848B6" w:rsidRPr="00340668" w:rsidRDefault="009848B6">
      <w:pPr>
        <w:keepNext/>
        <w:jc w:val="both"/>
        <w:rPr>
          <w:rFonts w:ascii="Times New Roman Bold" w:hAnsi="Times New Roman Bold"/>
          <w:b/>
          <w:caps/>
        </w:rPr>
      </w:pPr>
      <w:r w:rsidRPr="00340668">
        <w:rPr>
          <w:rFonts w:ascii="Times New Roman Bold" w:hAnsi="Times New Roman Bold"/>
          <w:b/>
          <w:caps/>
          <w:u w:val="single"/>
        </w:rPr>
        <w:t>AMC Members and Officers Effective July 18, 2011</w:t>
      </w:r>
    </w:p>
    <w:p w:rsidR="00AF5456" w:rsidRPr="00340668" w:rsidRDefault="00AF5456">
      <w:pPr>
        <w:keepNext/>
        <w:jc w:val="both"/>
        <w:rPr>
          <w:b/>
          <w:u w:val="single"/>
        </w:rPr>
      </w:pPr>
    </w:p>
    <w:p w:rsidR="009848B6" w:rsidRPr="00340668" w:rsidRDefault="003E6974" w:rsidP="003C369F">
      <w:pPr>
        <w:keepNext/>
        <w:tabs>
          <w:tab w:val="left" w:pos="2160"/>
        </w:tabs>
        <w:rPr>
          <w:sz w:val="20"/>
        </w:rPr>
      </w:pPr>
      <w:r w:rsidRPr="00340668">
        <w:rPr>
          <w:sz w:val="20"/>
        </w:rPr>
        <w:t xml:space="preserve">Chair: </w:t>
      </w:r>
      <w:r w:rsidR="009848B6" w:rsidRPr="00340668">
        <w:rPr>
          <w:sz w:val="20"/>
        </w:rPr>
        <w:tab/>
        <w:t xml:space="preserve">Mr. Bob </w:t>
      </w:r>
      <w:proofErr w:type="spellStart"/>
      <w:r w:rsidR="009848B6" w:rsidRPr="00340668">
        <w:rPr>
          <w:sz w:val="20"/>
        </w:rPr>
        <w:t>Murnane</w:t>
      </w:r>
      <w:proofErr w:type="spellEnd"/>
    </w:p>
    <w:p w:rsidR="009848B6" w:rsidRPr="00340668" w:rsidRDefault="003E6974" w:rsidP="003C369F">
      <w:pPr>
        <w:keepNext/>
        <w:tabs>
          <w:tab w:val="left" w:pos="2160"/>
        </w:tabs>
        <w:rPr>
          <w:sz w:val="20"/>
        </w:rPr>
      </w:pPr>
      <w:r w:rsidRPr="00340668">
        <w:rPr>
          <w:sz w:val="20"/>
        </w:rPr>
        <w:t>Vice Chair:</w:t>
      </w:r>
      <w:r w:rsidR="009848B6" w:rsidRPr="00340668">
        <w:rPr>
          <w:sz w:val="20"/>
        </w:rPr>
        <w:tab/>
        <w:t>Mr. Chris Quay</w:t>
      </w:r>
    </w:p>
    <w:p w:rsidR="009848B6" w:rsidRPr="00340668" w:rsidRDefault="009848B6" w:rsidP="003C369F">
      <w:pPr>
        <w:keepNext/>
        <w:tabs>
          <w:tab w:val="left" w:pos="2160"/>
        </w:tabs>
        <w:rPr>
          <w:sz w:val="20"/>
        </w:rPr>
      </w:pPr>
      <w:r w:rsidRPr="00340668">
        <w:rPr>
          <w:sz w:val="20"/>
        </w:rPr>
        <w:t>Secretary/Treasurer</w:t>
      </w:r>
      <w:r w:rsidR="003E6974" w:rsidRPr="00340668">
        <w:rPr>
          <w:sz w:val="20"/>
        </w:rPr>
        <w:t>:</w:t>
      </w:r>
      <w:r w:rsidR="003C369F" w:rsidRPr="00340668">
        <w:rPr>
          <w:sz w:val="20"/>
        </w:rPr>
        <w:tab/>
      </w:r>
      <w:r w:rsidRPr="00340668">
        <w:rPr>
          <w:sz w:val="20"/>
        </w:rPr>
        <w:t xml:space="preserve">Mr. Darrell </w:t>
      </w:r>
      <w:proofErr w:type="spellStart"/>
      <w:r w:rsidRPr="00340668">
        <w:rPr>
          <w:sz w:val="20"/>
        </w:rPr>
        <w:t>Flocken</w:t>
      </w:r>
      <w:proofErr w:type="spellEnd"/>
    </w:p>
    <w:p w:rsidR="009848B6" w:rsidRPr="00340668" w:rsidRDefault="009848B6">
      <w:pPr>
        <w:keepNext/>
        <w:rPr>
          <w:sz w:val="20"/>
        </w:rPr>
      </w:pPr>
    </w:p>
    <w:p w:rsidR="009848B6" w:rsidRPr="00340668" w:rsidRDefault="009848B6">
      <w:pPr>
        <w:keepNext/>
        <w:rPr>
          <w:rFonts w:ascii="Times New Roman Bold" w:hAnsi="Times New Roman Bold"/>
          <w:b/>
          <w:caps/>
          <w:u w:val="single"/>
        </w:rPr>
      </w:pPr>
      <w:r w:rsidRPr="00340668">
        <w:rPr>
          <w:rFonts w:ascii="Times New Roman Bold" w:hAnsi="Times New Roman Bold"/>
          <w:b/>
          <w:caps/>
          <w:u w:val="single"/>
        </w:rPr>
        <w:t>Members</w:t>
      </w:r>
    </w:p>
    <w:p w:rsidR="00AF5456" w:rsidRPr="00340668" w:rsidRDefault="00AF5456">
      <w:pPr>
        <w:keepNext/>
        <w:rPr>
          <w:b/>
          <w:u w:val="single"/>
        </w:rPr>
      </w:pPr>
    </w:p>
    <w:p w:rsidR="009848B6" w:rsidRPr="00340668" w:rsidRDefault="009848B6" w:rsidP="00A35ECF">
      <w:pPr>
        <w:rPr>
          <w:sz w:val="20"/>
        </w:rPr>
      </w:pPr>
      <w:r w:rsidRPr="00340668">
        <w:rPr>
          <w:sz w:val="20"/>
        </w:rPr>
        <w:t>Mr. Pete O’Bryan</w:t>
      </w:r>
      <w:r w:rsidRPr="00340668">
        <w:rPr>
          <w:sz w:val="20"/>
        </w:rPr>
        <w:tab/>
      </w:r>
      <w:r w:rsidR="002A497D" w:rsidRPr="00340668">
        <w:rPr>
          <w:sz w:val="20"/>
        </w:rPr>
        <w:tab/>
      </w:r>
      <w:r w:rsidRPr="00340668">
        <w:rPr>
          <w:sz w:val="20"/>
        </w:rPr>
        <w:t>2017</w:t>
      </w:r>
    </w:p>
    <w:p w:rsidR="009848B6" w:rsidRPr="00340668" w:rsidRDefault="009848B6" w:rsidP="00A35ECF">
      <w:pPr>
        <w:rPr>
          <w:sz w:val="20"/>
        </w:rPr>
      </w:pPr>
      <w:r w:rsidRPr="00340668">
        <w:rPr>
          <w:sz w:val="20"/>
        </w:rPr>
        <w:t>Mr. Paul Hoar</w:t>
      </w:r>
      <w:r w:rsidRPr="00340668">
        <w:rPr>
          <w:sz w:val="20"/>
        </w:rPr>
        <w:tab/>
      </w:r>
      <w:r w:rsidRPr="00340668">
        <w:rPr>
          <w:sz w:val="20"/>
        </w:rPr>
        <w:tab/>
        <w:t>2012</w:t>
      </w:r>
    </w:p>
    <w:p w:rsidR="009848B6" w:rsidRPr="00340668" w:rsidRDefault="009848B6" w:rsidP="00A35ECF">
      <w:pPr>
        <w:rPr>
          <w:sz w:val="20"/>
        </w:rPr>
      </w:pPr>
      <w:r w:rsidRPr="00340668">
        <w:rPr>
          <w:sz w:val="20"/>
        </w:rPr>
        <w:t xml:space="preserve">Mr. Darrell </w:t>
      </w:r>
      <w:proofErr w:type="spellStart"/>
      <w:r w:rsidRPr="00340668">
        <w:rPr>
          <w:sz w:val="20"/>
        </w:rPr>
        <w:t>Flocken</w:t>
      </w:r>
      <w:proofErr w:type="spellEnd"/>
      <w:r w:rsidRPr="00340668">
        <w:rPr>
          <w:sz w:val="20"/>
        </w:rPr>
        <w:tab/>
        <w:t>2013</w:t>
      </w:r>
    </w:p>
    <w:p w:rsidR="009848B6" w:rsidRPr="00340668" w:rsidRDefault="009848B6" w:rsidP="00A35ECF">
      <w:pPr>
        <w:rPr>
          <w:sz w:val="20"/>
        </w:rPr>
      </w:pPr>
      <w:r w:rsidRPr="00340668">
        <w:rPr>
          <w:sz w:val="20"/>
        </w:rPr>
        <w:t>Mr. Michael Gaspers</w:t>
      </w:r>
      <w:r w:rsidRPr="00340668">
        <w:rPr>
          <w:sz w:val="20"/>
        </w:rPr>
        <w:tab/>
        <w:t>2013</w:t>
      </w:r>
    </w:p>
    <w:p w:rsidR="009848B6" w:rsidRPr="00340668" w:rsidRDefault="009848B6" w:rsidP="00A35ECF">
      <w:pPr>
        <w:rPr>
          <w:sz w:val="20"/>
        </w:rPr>
      </w:pPr>
      <w:r w:rsidRPr="00340668">
        <w:rPr>
          <w:sz w:val="20"/>
        </w:rPr>
        <w:t>Mr. Paul Lewis</w:t>
      </w:r>
      <w:r w:rsidRPr="00340668">
        <w:rPr>
          <w:sz w:val="20"/>
        </w:rPr>
        <w:tab/>
      </w:r>
      <w:r w:rsidRPr="00340668">
        <w:rPr>
          <w:sz w:val="20"/>
        </w:rPr>
        <w:tab/>
        <w:t>2014</w:t>
      </w:r>
    </w:p>
    <w:p w:rsidR="009848B6" w:rsidRPr="00340668" w:rsidRDefault="009848B6" w:rsidP="00A35ECF">
      <w:pPr>
        <w:rPr>
          <w:sz w:val="20"/>
        </w:rPr>
      </w:pPr>
      <w:r w:rsidRPr="00340668">
        <w:rPr>
          <w:sz w:val="20"/>
        </w:rPr>
        <w:t xml:space="preserve">Mr. Robert </w:t>
      </w:r>
      <w:proofErr w:type="spellStart"/>
      <w:r w:rsidRPr="00340668">
        <w:rPr>
          <w:sz w:val="20"/>
        </w:rPr>
        <w:t>Murnane</w:t>
      </w:r>
      <w:proofErr w:type="spellEnd"/>
      <w:r w:rsidRPr="00340668">
        <w:rPr>
          <w:sz w:val="20"/>
        </w:rPr>
        <w:tab/>
        <w:t>2014</w:t>
      </w:r>
    </w:p>
    <w:p w:rsidR="009848B6" w:rsidRPr="00340668" w:rsidRDefault="009848B6" w:rsidP="00A35ECF">
      <w:pPr>
        <w:rPr>
          <w:sz w:val="20"/>
        </w:rPr>
      </w:pPr>
      <w:r w:rsidRPr="00340668">
        <w:rPr>
          <w:sz w:val="20"/>
        </w:rPr>
        <w:t xml:space="preserve">Mr. Chris </w:t>
      </w:r>
      <w:proofErr w:type="spellStart"/>
      <w:r w:rsidRPr="00340668">
        <w:rPr>
          <w:sz w:val="20"/>
        </w:rPr>
        <w:t>Guay</w:t>
      </w:r>
      <w:proofErr w:type="spellEnd"/>
      <w:r w:rsidRPr="00340668">
        <w:rPr>
          <w:sz w:val="20"/>
        </w:rPr>
        <w:tab/>
      </w:r>
      <w:r w:rsidRPr="00340668">
        <w:rPr>
          <w:sz w:val="20"/>
        </w:rPr>
        <w:tab/>
        <w:t>2015</w:t>
      </w:r>
    </w:p>
    <w:p w:rsidR="009848B6" w:rsidRPr="00340668" w:rsidRDefault="009848B6" w:rsidP="00A35ECF">
      <w:pPr>
        <w:rPr>
          <w:sz w:val="20"/>
        </w:rPr>
      </w:pPr>
      <w:r w:rsidRPr="00340668">
        <w:rPr>
          <w:sz w:val="20"/>
        </w:rPr>
        <w:t>Mr. Rob Underwood</w:t>
      </w:r>
      <w:r w:rsidRPr="00340668">
        <w:rPr>
          <w:sz w:val="20"/>
        </w:rPr>
        <w:tab/>
        <w:t>2015</w:t>
      </w:r>
    </w:p>
    <w:p w:rsidR="009848B6" w:rsidRPr="00340668" w:rsidRDefault="009848B6" w:rsidP="00A35ECF">
      <w:pPr>
        <w:rPr>
          <w:sz w:val="20"/>
        </w:rPr>
      </w:pPr>
      <w:r w:rsidRPr="00340668">
        <w:rPr>
          <w:sz w:val="20"/>
        </w:rPr>
        <w:t xml:space="preserve">Mr. Steven </w:t>
      </w:r>
      <w:proofErr w:type="spellStart"/>
      <w:r w:rsidRPr="00340668">
        <w:rPr>
          <w:sz w:val="20"/>
        </w:rPr>
        <w:t>Grabski</w:t>
      </w:r>
      <w:proofErr w:type="spellEnd"/>
      <w:r w:rsidRPr="00340668">
        <w:rPr>
          <w:sz w:val="20"/>
        </w:rPr>
        <w:tab/>
        <w:t>2015</w:t>
      </w:r>
    </w:p>
    <w:p w:rsidR="009848B6" w:rsidRPr="00340668" w:rsidRDefault="009848B6" w:rsidP="00A35ECF">
      <w:pPr>
        <w:rPr>
          <w:sz w:val="20"/>
        </w:rPr>
      </w:pPr>
      <w:r w:rsidRPr="00340668">
        <w:rPr>
          <w:sz w:val="20"/>
        </w:rPr>
        <w:t>Mr. Tom McGee</w:t>
      </w:r>
      <w:r w:rsidRPr="00340668">
        <w:rPr>
          <w:sz w:val="20"/>
        </w:rPr>
        <w:tab/>
      </w:r>
      <w:r w:rsidRPr="00340668">
        <w:rPr>
          <w:sz w:val="20"/>
        </w:rPr>
        <w:tab/>
        <w:t>2015</w:t>
      </w:r>
    </w:p>
    <w:p w:rsidR="009848B6" w:rsidRPr="00340668" w:rsidRDefault="009848B6" w:rsidP="00A35ECF">
      <w:pPr>
        <w:rPr>
          <w:sz w:val="20"/>
        </w:rPr>
      </w:pPr>
    </w:p>
    <w:p w:rsidR="009848B6" w:rsidRPr="00340668" w:rsidRDefault="00AF5456" w:rsidP="00A35ECF">
      <w:pPr>
        <w:rPr>
          <w:rFonts w:ascii="Times New Roman Bold" w:hAnsi="Times New Roman Bold"/>
          <w:b/>
          <w:caps/>
          <w:u w:val="single"/>
        </w:rPr>
      </w:pPr>
      <w:r w:rsidRPr="00340668">
        <w:rPr>
          <w:rFonts w:ascii="Times New Roman Bold" w:hAnsi="Times New Roman Bold"/>
          <w:b/>
          <w:caps/>
          <w:u w:val="single"/>
        </w:rPr>
        <w:t>individuals in attendance</w:t>
      </w:r>
    </w:p>
    <w:p w:rsidR="00AF5456" w:rsidRPr="00340668" w:rsidRDefault="00AF5456" w:rsidP="00A35ECF">
      <w:pPr>
        <w:rPr>
          <w:b/>
          <w:u w:val="single"/>
        </w:rPr>
      </w:pPr>
    </w:p>
    <w:p w:rsidR="009848B6" w:rsidRPr="00340668" w:rsidRDefault="009848B6" w:rsidP="00AF5456">
      <w:pPr>
        <w:rPr>
          <w:sz w:val="20"/>
        </w:rPr>
      </w:pPr>
      <w:r w:rsidRPr="00340668">
        <w:rPr>
          <w:sz w:val="20"/>
        </w:rPr>
        <w:t xml:space="preserve">Mr. Darrell </w:t>
      </w:r>
      <w:proofErr w:type="spellStart"/>
      <w:r w:rsidRPr="00340668">
        <w:rPr>
          <w:sz w:val="20"/>
        </w:rPr>
        <w:t>Flocken</w:t>
      </w:r>
      <w:proofErr w:type="spellEnd"/>
      <w:r w:rsidRPr="00340668">
        <w:rPr>
          <w:sz w:val="20"/>
        </w:rPr>
        <w:t xml:space="preserve"> </w:t>
      </w:r>
      <w:r w:rsidR="006F7235" w:rsidRPr="00340668">
        <w:rPr>
          <w:sz w:val="20"/>
        </w:rPr>
        <w:t>–</w:t>
      </w:r>
      <w:r w:rsidRPr="00340668">
        <w:rPr>
          <w:sz w:val="20"/>
        </w:rPr>
        <w:t xml:space="preserve"> </w:t>
      </w:r>
      <w:proofErr w:type="spellStart"/>
      <w:r w:rsidRPr="00340668">
        <w:rPr>
          <w:sz w:val="20"/>
        </w:rPr>
        <w:t>Mettler</w:t>
      </w:r>
      <w:proofErr w:type="spellEnd"/>
      <w:r w:rsidRPr="00340668">
        <w:rPr>
          <w:sz w:val="20"/>
        </w:rPr>
        <w:t xml:space="preserve"> Toledo</w:t>
      </w:r>
    </w:p>
    <w:p w:rsidR="009848B6" w:rsidRPr="00340668" w:rsidRDefault="009848B6" w:rsidP="00AF5456">
      <w:pPr>
        <w:rPr>
          <w:sz w:val="20"/>
        </w:rPr>
      </w:pPr>
      <w:r w:rsidRPr="00340668">
        <w:rPr>
          <w:sz w:val="20"/>
        </w:rPr>
        <w:t xml:space="preserve">Mr. Steven </w:t>
      </w:r>
      <w:proofErr w:type="spellStart"/>
      <w:r w:rsidRPr="00340668">
        <w:rPr>
          <w:sz w:val="20"/>
        </w:rPr>
        <w:t>Grabski</w:t>
      </w:r>
      <w:proofErr w:type="spellEnd"/>
      <w:r w:rsidRPr="00340668">
        <w:rPr>
          <w:sz w:val="20"/>
        </w:rPr>
        <w:t xml:space="preserve"> </w:t>
      </w:r>
      <w:r w:rsidR="006F7235" w:rsidRPr="00340668">
        <w:rPr>
          <w:sz w:val="20"/>
        </w:rPr>
        <w:t>–</w:t>
      </w:r>
      <w:r w:rsidRPr="00340668">
        <w:rPr>
          <w:sz w:val="20"/>
        </w:rPr>
        <w:t xml:space="preserve"> Wal-Mart</w:t>
      </w:r>
    </w:p>
    <w:p w:rsidR="009848B6" w:rsidRPr="00340668" w:rsidRDefault="009848B6" w:rsidP="00AF5456">
      <w:pPr>
        <w:rPr>
          <w:sz w:val="20"/>
        </w:rPr>
      </w:pPr>
      <w:r w:rsidRPr="00340668">
        <w:rPr>
          <w:sz w:val="20"/>
        </w:rPr>
        <w:t>Mr. Tom McGee – PMP Corporation</w:t>
      </w:r>
    </w:p>
    <w:p w:rsidR="009848B6" w:rsidRPr="00340668" w:rsidRDefault="009848B6" w:rsidP="00AF5456">
      <w:pPr>
        <w:rPr>
          <w:sz w:val="20"/>
        </w:rPr>
      </w:pPr>
      <w:r w:rsidRPr="00340668">
        <w:rPr>
          <w:sz w:val="20"/>
        </w:rPr>
        <w:t>Mr. Gordon Johnson – Gilbarco, Inc.</w:t>
      </w:r>
    </w:p>
    <w:p w:rsidR="009848B6" w:rsidRPr="00340668" w:rsidRDefault="009848B6" w:rsidP="00AF5456">
      <w:pPr>
        <w:rPr>
          <w:sz w:val="20"/>
        </w:rPr>
      </w:pPr>
      <w:r w:rsidRPr="00340668">
        <w:rPr>
          <w:sz w:val="20"/>
        </w:rPr>
        <w:t xml:space="preserve">Mr. Richard </w:t>
      </w:r>
      <w:proofErr w:type="spellStart"/>
      <w:r w:rsidRPr="00340668">
        <w:rPr>
          <w:sz w:val="20"/>
        </w:rPr>
        <w:t>Suiter</w:t>
      </w:r>
      <w:proofErr w:type="spellEnd"/>
      <w:r w:rsidRPr="00340668">
        <w:rPr>
          <w:sz w:val="20"/>
        </w:rPr>
        <w:t xml:space="preserve"> – R. Suiter Consulting</w:t>
      </w:r>
    </w:p>
    <w:p w:rsidR="009848B6" w:rsidRPr="00340668" w:rsidRDefault="009848B6" w:rsidP="00AF5456">
      <w:pPr>
        <w:rPr>
          <w:sz w:val="20"/>
        </w:rPr>
      </w:pPr>
      <w:r w:rsidRPr="00340668">
        <w:rPr>
          <w:sz w:val="20"/>
        </w:rPr>
        <w:t>Mr. Michael Kerr – Southern Company</w:t>
      </w:r>
    </w:p>
    <w:p w:rsidR="009848B6" w:rsidRPr="00340668" w:rsidRDefault="009848B6" w:rsidP="00AF5456">
      <w:pPr>
        <w:rPr>
          <w:sz w:val="20"/>
        </w:rPr>
      </w:pPr>
      <w:r w:rsidRPr="00340668">
        <w:rPr>
          <w:sz w:val="20"/>
        </w:rPr>
        <w:t>Mr. Louis Straub – Fairbanks Scales</w:t>
      </w:r>
    </w:p>
    <w:p w:rsidR="009848B6" w:rsidRPr="00340668" w:rsidRDefault="009848B6" w:rsidP="00AF5456">
      <w:pPr>
        <w:rPr>
          <w:sz w:val="20"/>
        </w:rPr>
      </w:pPr>
      <w:r w:rsidRPr="00340668">
        <w:rPr>
          <w:sz w:val="20"/>
        </w:rPr>
        <w:t xml:space="preserve">Mr. Chris Bradley </w:t>
      </w:r>
      <w:r w:rsidR="006F7235" w:rsidRPr="00340668">
        <w:rPr>
          <w:sz w:val="20"/>
        </w:rPr>
        <w:t>–</w:t>
      </w:r>
      <w:r w:rsidRPr="00340668">
        <w:rPr>
          <w:sz w:val="20"/>
        </w:rPr>
        <w:t xml:space="preserve"> </w:t>
      </w:r>
      <w:proofErr w:type="spellStart"/>
      <w:r w:rsidRPr="00340668">
        <w:rPr>
          <w:sz w:val="20"/>
        </w:rPr>
        <w:t>Seraphin</w:t>
      </w:r>
      <w:proofErr w:type="spellEnd"/>
      <w:r w:rsidRPr="00340668">
        <w:rPr>
          <w:sz w:val="20"/>
        </w:rPr>
        <w:t xml:space="preserve"> Test Measure</w:t>
      </w:r>
    </w:p>
    <w:p w:rsidR="009848B6" w:rsidRPr="00340668" w:rsidRDefault="009848B6" w:rsidP="00AF5456">
      <w:pPr>
        <w:rPr>
          <w:sz w:val="20"/>
        </w:rPr>
      </w:pPr>
      <w:r w:rsidRPr="00340668">
        <w:rPr>
          <w:sz w:val="20"/>
        </w:rPr>
        <w:t xml:space="preserve">Mr. Paul Lewis </w:t>
      </w:r>
      <w:r w:rsidR="006F7235" w:rsidRPr="00340668">
        <w:rPr>
          <w:sz w:val="20"/>
        </w:rPr>
        <w:t xml:space="preserve">– </w:t>
      </w:r>
      <w:r w:rsidRPr="00340668">
        <w:rPr>
          <w:sz w:val="20"/>
        </w:rPr>
        <w:t>Rice Lake Weighing Systems</w:t>
      </w:r>
    </w:p>
    <w:p w:rsidR="009848B6" w:rsidRPr="00340668" w:rsidRDefault="009848B6" w:rsidP="00AF5456">
      <w:pPr>
        <w:rPr>
          <w:sz w:val="20"/>
        </w:rPr>
      </w:pPr>
      <w:r w:rsidRPr="00340668">
        <w:rPr>
          <w:sz w:val="20"/>
        </w:rPr>
        <w:t xml:space="preserve">Mr. Jim </w:t>
      </w:r>
      <w:proofErr w:type="spellStart"/>
      <w:r w:rsidRPr="00340668">
        <w:rPr>
          <w:sz w:val="20"/>
        </w:rPr>
        <w:t>Hewston</w:t>
      </w:r>
      <w:proofErr w:type="spellEnd"/>
      <w:r w:rsidRPr="00340668">
        <w:rPr>
          <w:sz w:val="20"/>
        </w:rPr>
        <w:t xml:space="preserve"> – Scale Source</w:t>
      </w:r>
    </w:p>
    <w:p w:rsidR="009848B6" w:rsidRPr="00340668" w:rsidRDefault="009848B6" w:rsidP="00AF5456">
      <w:pPr>
        <w:rPr>
          <w:sz w:val="20"/>
        </w:rPr>
      </w:pPr>
      <w:r w:rsidRPr="00340668">
        <w:rPr>
          <w:sz w:val="20"/>
        </w:rPr>
        <w:t xml:space="preserve">Mr. Stephen Langford </w:t>
      </w:r>
      <w:r w:rsidR="006F7235" w:rsidRPr="00340668">
        <w:rPr>
          <w:sz w:val="20"/>
        </w:rPr>
        <w:t xml:space="preserve">– </w:t>
      </w:r>
      <w:r w:rsidRPr="00340668">
        <w:rPr>
          <w:sz w:val="20"/>
        </w:rPr>
        <w:t>Cardinal Scale Manufacturing Co</w:t>
      </w:r>
      <w:r w:rsidR="00F85302" w:rsidRPr="00340668">
        <w:rPr>
          <w:sz w:val="20"/>
        </w:rPr>
        <w:t>mpany</w:t>
      </w:r>
    </w:p>
    <w:p w:rsidR="009848B6" w:rsidRPr="00340668" w:rsidRDefault="009848B6" w:rsidP="00AF5456">
      <w:pPr>
        <w:rPr>
          <w:sz w:val="20"/>
        </w:rPr>
      </w:pPr>
      <w:r w:rsidRPr="00340668">
        <w:rPr>
          <w:sz w:val="20"/>
        </w:rPr>
        <w:t xml:space="preserve">Mr. David Calix </w:t>
      </w:r>
      <w:r w:rsidR="006F7235" w:rsidRPr="00340668">
        <w:rPr>
          <w:sz w:val="20"/>
        </w:rPr>
        <w:t>–</w:t>
      </w:r>
      <w:r w:rsidRPr="00340668">
        <w:rPr>
          <w:sz w:val="20"/>
        </w:rPr>
        <w:t xml:space="preserve"> NCR</w:t>
      </w:r>
    </w:p>
    <w:p w:rsidR="009848B6" w:rsidRPr="00340668" w:rsidRDefault="009848B6" w:rsidP="00AF5456">
      <w:pPr>
        <w:rPr>
          <w:sz w:val="20"/>
        </w:rPr>
      </w:pPr>
      <w:r w:rsidRPr="00340668">
        <w:rPr>
          <w:sz w:val="20"/>
        </w:rPr>
        <w:t>Mr. Henry Oppermann – W&amp;M Consulting</w:t>
      </w:r>
    </w:p>
    <w:p w:rsidR="009848B6" w:rsidRPr="00340668" w:rsidRDefault="009848B6" w:rsidP="00AF5456">
      <w:pPr>
        <w:rPr>
          <w:sz w:val="20"/>
        </w:rPr>
      </w:pPr>
      <w:r w:rsidRPr="00340668">
        <w:rPr>
          <w:sz w:val="20"/>
        </w:rPr>
        <w:t xml:space="preserve">Mr. Michael </w:t>
      </w:r>
      <w:proofErr w:type="spellStart"/>
      <w:r w:rsidRPr="00340668">
        <w:rPr>
          <w:sz w:val="20"/>
        </w:rPr>
        <w:t>Keilty</w:t>
      </w:r>
      <w:proofErr w:type="spellEnd"/>
      <w:r w:rsidRPr="00340668">
        <w:rPr>
          <w:sz w:val="20"/>
        </w:rPr>
        <w:t xml:space="preserve"> – </w:t>
      </w:r>
      <w:proofErr w:type="spellStart"/>
      <w:r w:rsidRPr="00340668">
        <w:rPr>
          <w:sz w:val="20"/>
        </w:rPr>
        <w:t>Endress</w:t>
      </w:r>
      <w:proofErr w:type="spellEnd"/>
      <w:r w:rsidRPr="00340668">
        <w:rPr>
          <w:sz w:val="20"/>
        </w:rPr>
        <w:t xml:space="preserve"> &amp; Houser </w:t>
      </w:r>
      <w:proofErr w:type="spellStart"/>
      <w:r w:rsidRPr="00340668">
        <w:rPr>
          <w:sz w:val="20"/>
        </w:rPr>
        <w:t>Flowtec</w:t>
      </w:r>
      <w:proofErr w:type="spellEnd"/>
    </w:p>
    <w:p w:rsidR="009848B6" w:rsidRPr="00340668" w:rsidRDefault="009848B6">
      <w:pPr>
        <w:rPr>
          <w:sz w:val="20"/>
        </w:rPr>
      </w:pPr>
    </w:p>
    <w:p w:rsidR="009848B6" w:rsidRPr="00340668" w:rsidRDefault="009848B6">
      <w:pPr>
        <w:rPr>
          <w:b/>
          <w:szCs w:val="24"/>
        </w:rPr>
      </w:pPr>
    </w:p>
    <w:p w:rsidR="003E6974" w:rsidRPr="00340668" w:rsidRDefault="003E6974">
      <w:pPr>
        <w:rPr>
          <w:b/>
          <w:szCs w:val="24"/>
        </w:rPr>
      </w:pPr>
    </w:p>
    <w:p w:rsidR="003E6974" w:rsidRPr="00340668" w:rsidRDefault="003E6974">
      <w:pPr>
        <w:rPr>
          <w:b/>
          <w:szCs w:val="24"/>
        </w:rPr>
      </w:pPr>
    </w:p>
    <w:p w:rsidR="003E6974" w:rsidRPr="00340668" w:rsidRDefault="003E6974">
      <w:pPr>
        <w:rPr>
          <w:b/>
          <w:szCs w:val="24"/>
        </w:rPr>
      </w:pPr>
    </w:p>
    <w:p w:rsidR="003E6974" w:rsidRPr="00340668" w:rsidRDefault="003E6974">
      <w:pPr>
        <w:rPr>
          <w:b/>
          <w:szCs w:val="24"/>
        </w:rPr>
      </w:pPr>
    </w:p>
    <w:p w:rsidR="003E6974" w:rsidRPr="00340668" w:rsidRDefault="003E6974">
      <w:pPr>
        <w:rPr>
          <w:b/>
          <w:szCs w:val="24"/>
        </w:rPr>
      </w:pPr>
    </w:p>
    <w:p w:rsidR="009848B6" w:rsidRPr="00340668" w:rsidRDefault="009848B6">
      <w:pPr>
        <w:rPr>
          <w:b/>
          <w:szCs w:val="24"/>
        </w:rPr>
      </w:pPr>
    </w:p>
    <w:p w:rsidR="003C369F" w:rsidRPr="00340668" w:rsidRDefault="003C369F">
      <w:pPr>
        <w:rPr>
          <w:b/>
          <w:szCs w:val="24"/>
        </w:rPr>
      </w:pPr>
    </w:p>
    <w:p w:rsidR="003C369F" w:rsidRPr="00340668" w:rsidRDefault="003C369F">
      <w:pPr>
        <w:rPr>
          <w:b/>
          <w:szCs w:val="24"/>
        </w:rPr>
      </w:pPr>
    </w:p>
    <w:p w:rsidR="003C369F" w:rsidRPr="00340668" w:rsidRDefault="003C369F">
      <w:pPr>
        <w:rPr>
          <w:b/>
          <w:szCs w:val="24"/>
        </w:rPr>
      </w:pPr>
    </w:p>
    <w:p w:rsidR="003C369F" w:rsidRPr="00340668" w:rsidRDefault="003C369F">
      <w:pPr>
        <w:rPr>
          <w:b/>
          <w:szCs w:val="24"/>
        </w:rPr>
      </w:pPr>
    </w:p>
    <w:p w:rsidR="009848B6" w:rsidRPr="00340668" w:rsidRDefault="009848B6">
      <w:pPr>
        <w:rPr>
          <w:b/>
          <w:szCs w:val="24"/>
        </w:rPr>
      </w:pPr>
    </w:p>
    <w:p w:rsidR="003C369F" w:rsidRPr="00340668" w:rsidRDefault="003C369F">
      <w:pPr>
        <w:rPr>
          <w:b/>
          <w:szCs w:val="24"/>
        </w:rPr>
      </w:pPr>
    </w:p>
    <w:p w:rsidR="009848B6" w:rsidRPr="00340668" w:rsidRDefault="009848B6">
      <w:pPr>
        <w:rPr>
          <w:b/>
          <w:szCs w:val="24"/>
        </w:rPr>
      </w:pPr>
    </w:p>
    <w:p w:rsidR="00737CE0" w:rsidRPr="00737CE0" w:rsidRDefault="009848B6" w:rsidP="00C05F08">
      <w:pPr>
        <w:rPr>
          <w:sz w:val="20"/>
        </w:rPr>
      </w:pPr>
      <w:r w:rsidRPr="00340668">
        <w:rPr>
          <w:b/>
          <w:szCs w:val="24"/>
        </w:rPr>
        <w:t>ASSOCIATE MEMBERSHIP COMMITTEE</w:t>
      </w:r>
      <w:r w:rsidRPr="00E023B6">
        <w:t xml:space="preserve"> </w:t>
      </w:r>
    </w:p>
    <w:sectPr w:rsidR="00737CE0" w:rsidRPr="00737CE0" w:rsidSect="00A35ECF">
      <w:headerReference w:type="even" r:id="rId39"/>
      <w:headerReference w:type="default" r:id="rId40"/>
      <w:footerReference w:type="even" r:id="rId41"/>
      <w:footerReference w:type="default" r:id="rId42"/>
      <w:pgSz w:w="12240" w:h="15840" w:code="1"/>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C75" w:rsidRDefault="00385C75">
      <w:r>
        <w:separator/>
      </w:r>
    </w:p>
  </w:endnote>
  <w:endnote w:type="continuationSeparator" w:id="0">
    <w:p w:rsidR="00385C75" w:rsidRDefault="00385C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lai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F49" w:rsidRDefault="009C7F49">
    <w:pPr>
      <w:pStyle w:val="Footer"/>
      <w:jc w:val="center"/>
      <w:rPr>
        <w:sz w:val="20"/>
      </w:rPr>
    </w:pPr>
    <w:r>
      <w:rPr>
        <w:sz w:val="20"/>
      </w:rPr>
      <w:t>BOD - </w:t>
    </w:r>
    <w:r w:rsidR="000C29CA" w:rsidRPr="00474331">
      <w:rPr>
        <w:rStyle w:val="PageNumber"/>
        <w:sz w:val="20"/>
      </w:rPr>
      <w:fldChar w:fldCharType="begin"/>
    </w:r>
    <w:r w:rsidRPr="00474331">
      <w:rPr>
        <w:rStyle w:val="PageNumber"/>
        <w:sz w:val="20"/>
      </w:rPr>
      <w:instrText xml:space="preserve"> PAGE </w:instrText>
    </w:r>
    <w:r w:rsidR="000C29CA" w:rsidRPr="00474331">
      <w:rPr>
        <w:rStyle w:val="PageNumber"/>
        <w:sz w:val="20"/>
      </w:rPr>
      <w:fldChar w:fldCharType="separate"/>
    </w:r>
    <w:r w:rsidR="009758DB">
      <w:rPr>
        <w:rStyle w:val="PageNumber"/>
        <w:noProof/>
        <w:sz w:val="20"/>
      </w:rPr>
      <w:t>2</w:t>
    </w:r>
    <w:r w:rsidR="000C29CA" w:rsidRPr="00474331">
      <w:rPr>
        <w:rStyle w:val="PageNumbe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F49" w:rsidRPr="009411C0" w:rsidRDefault="009C7F49" w:rsidP="00943D9F">
    <w:pPr>
      <w:pStyle w:val="Footer"/>
      <w:jc w:val="center"/>
      <w:rPr>
        <w:sz w:val="20"/>
      </w:rPr>
    </w:pPr>
    <w:r w:rsidRPr="00943D9F">
      <w:rPr>
        <w:sz w:val="20"/>
      </w:rPr>
      <w:t xml:space="preserve">BOD - </w:t>
    </w:r>
    <w:sdt>
      <w:sdtPr>
        <w:rPr>
          <w:sz w:val="20"/>
        </w:rPr>
        <w:id w:val="292263672"/>
        <w:docPartObj>
          <w:docPartGallery w:val="Page Numbers (Bottom of Page)"/>
          <w:docPartUnique/>
        </w:docPartObj>
      </w:sdtPr>
      <w:sdtContent>
        <w:r w:rsidR="000C29CA" w:rsidRPr="00943D9F">
          <w:rPr>
            <w:sz w:val="20"/>
          </w:rPr>
          <w:fldChar w:fldCharType="begin"/>
        </w:r>
        <w:r w:rsidRPr="00943D9F">
          <w:rPr>
            <w:sz w:val="20"/>
          </w:rPr>
          <w:instrText xml:space="preserve"> PAGE   \* MERGEFORMAT </w:instrText>
        </w:r>
        <w:r w:rsidR="000C29CA" w:rsidRPr="00943D9F">
          <w:rPr>
            <w:sz w:val="20"/>
          </w:rPr>
          <w:fldChar w:fldCharType="separate"/>
        </w:r>
        <w:r w:rsidR="009758DB">
          <w:rPr>
            <w:noProof/>
            <w:sz w:val="20"/>
          </w:rPr>
          <w:t>1</w:t>
        </w:r>
        <w:r w:rsidR="000C29CA" w:rsidRPr="00943D9F">
          <w:rPr>
            <w:sz w:val="20"/>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F49" w:rsidRPr="00857AB1" w:rsidRDefault="009C7F49" w:rsidP="00A35ECF">
    <w:pPr>
      <w:pStyle w:val="Footer"/>
      <w:jc w:val="center"/>
      <w:rPr>
        <w:sz w:val="20"/>
      </w:rPr>
    </w:pPr>
    <w:r>
      <w:rPr>
        <w:sz w:val="20"/>
      </w:rPr>
      <w:t>BOD</w:t>
    </w:r>
    <w:r w:rsidRPr="00857AB1">
      <w:rPr>
        <w:sz w:val="20"/>
      </w:rPr>
      <w:t xml:space="preserve"> - A</w:t>
    </w:r>
    <w:r w:rsidR="000C29CA" w:rsidRPr="00857AB1">
      <w:rPr>
        <w:sz w:val="20"/>
      </w:rPr>
      <w:fldChar w:fldCharType="begin"/>
    </w:r>
    <w:r w:rsidRPr="00857AB1">
      <w:rPr>
        <w:sz w:val="20"/>
      </w:rPr>
      <w:instrText xml:space="preserve"> PAGE   \* MERGEFORMAT </w:instrText>
    </w:r>
    <w:r w:rsidR="000C29CA" w:rsidRPr="00857AB1">
      <w:rPr>
        <w:sz w:val="20"/>
      </w:rPr>
      <w:fldChar w:fldCharType="separate"/>
    </w:r>
    <w:r w:rsidR="009758DB">
      <w:rPr>
        <w:noProof/>
        <w:sz w:val="20"/>
      </w:rPr>
      <w:t>8</w:t>
    </w:r>
    <w:r w:rsidR="000C29CA" w:rsidRPr="00857AB1">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F49" w:rsidRPr="00857AB1" w:rsidRDefault="009C7F49" w:rsidP="00A35ECF">
    <w:pPr>
      <w:pStyle w:val="Footer"/>
      <w:jc w:val="center"/>
      <w:rPr>
        <w:sz w:val="20"/>
      </w:rPr>
    </w:pPr>
    <w:r w:rsidRPr="00857AB1">
      <w:rPr>
        <w:sz w:val="20"/>
      </w:rPr>
      <w:t>BOD - A</w:t>
    </w:r>
    <w:r w:rsidR="000C29CA" w:rsidRPr="00857AB1">
      <w:rPr>
        <w:sz w:val="20"/>
      </w:rPr>
      <w:fldChar w:fldCharType="begin"/>
    </w:r>
    <w:r w:rsidRPr="00857AB1">
      <w:rPr>
        <w:sz w:val="20"/>
      </w:rPr>
      <w:instrText xml:space="preserve"> PAGE   \* MERGEFORMAT </w:instrText>
    </w:r>
    <w:r w:rsidR="000C29CA" w:rsidRPr="00857AB1">
      <w:rPr>
        <w:sz w:val="20"/>
      </w:rPr>
      <w:fldChar w:fldCharType="separate"/>
    </w:r>
    <w:r w:rsidR="009758DB">
      <w:rPr>
        <w:noProof/>
        <w:sz w:val="20"/>
      </w:rPr>
      <w:t>7</w:t>
    </w:r>
    <w:r w:rsidR="000C29CA" w:rsidRPr="00857AB1">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F49" w:rsidRPr="00B527AA" w:rsidRDefault="009C7F49">
    <w:pPr>
      <w:pStyle w:val="Footer"/>
      <w:jc w:val="center"/>
      <w:rPr>
        <w:sz w:val="20"/>
      </w:rPr>
    </w:pPr>
    <w:r w:rsidRPr="00B527AA">
      <w:rPr>
        <w:sz w:val="20"/>
      </w:rPr>
      <w:t>BOD - B</w:t>
    </w:r>
    <w:sdt>
      <w:sdtPr>
        <w:rPr>
          <w:sz w:val="20"/>
        </w:rPr>
        <w:id w:val="287701534"/>
        <w:docPartObj>
          <w:docPartGallery w:val="Page Numbers (Bottom of Page)"/>
          <w:docPartUnique/>
        </w:docPartObj>
      </w:sdtPr>
      <w:sdtContent>
        <w:r w:rsidR="000C29CA" w:rsidRPr="00B527AA">
          <w:rPr>
            <w:sz w:val="20"/>
          </w:rPr>
          <w:fldChar w:fldCharType="begin"/>
        </w:r>
        <w:r w:rsidRPr="00B527AA">
          <w:rPr>
            <w:sz w:val="20"/>
          </w:rPr>
          <w:instrText xml:space="preserve"> PAGE   \* MERGEFORMAT </w:instrText>
        </w:r>
        <w:r w:rsidR="000C29CA" w:rsidRPr="00B527AA">
          <w:rPr>
            <w:sz w:val="20"/>
          </w:rPr>
          <w:fldChar w:fldCharType="separate"/>
        </w:r>
        <w:r w:rsidR="00F76686">
          <w:rPr>
            <w:noProof/>
            <w:sz w:val="20"/>
          </w:rPr>
          <w:t>4</w:t>
        </w:r>
        <w:r w:rsidR="000C29CA" w:rsidRPr="00B527AA">
          <w:rPr>
            <w:sz w:val="20"/>
          </w:rPr>
          <w:fldChar w:fldCharType="end"/>
        </w:r>
      </w:sdtContent>
    </w:sdt>
  </w:p>
  <w:p w:rsidR="009C7F49" w:rsidRPr="00B527AA" w:rsidRDefault="009C7F49">
    <w:pPr>
      <w:pStyle w:val="Footer"/>
      <w:rPr>
        <w:sz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701532"/>
      <w:docPartObj>
        <w:docPartGallery w:val="Page Numbers (Bottom of Page)"/>
        <w:docPartUnique/>
      </w:docPartObj>
    </w:sdtPr>
    <w:sdtEndPr>
      <w:rPr>
        <w:sz w:val="20"/>
      </w:rPr>
    </w:sdtEndPr>
    <w:sdtContent>
      <w:p w:rsidR="009C7F49" w:rsidRPr="00B527AA" w:rsidRDefault="009C7F49">
        <w:pPr>
          <w:pStyle w:val="Footer"/>
          <w:jc w:val="center"/>
          <w:rPr>
            <w:sz w:val="20"/>
          </w:rPr>
        </w:pPr>
        <w:r w:rsidRPr="00B527AA">
          <w:rPr>
            <w:sz w:val="20"/>
          </w:rPr>
          <w:t>BOD - B</w:t>
        </w:r>
        <w:r w:rsidR="000C29CA" w:rsidRPr="00B527AA">
          <w:rPr>
            <w:sz w:val="20"/>
          </w:rPr>
          <w:fldChar w:fldCharType="begin"/>
        </w:r>
        <w:r w:rsidRPr="00B527AA">
          <w:rPr>
            <w:sz w:val="20"/>
          </w:rPr>
          <w:instrText xml:space="preserve"> PAGE   \* MERGEFORMAT </w:instrText>
        </w:r>
        <w:r w:rsidR="000C29CA" w:rsidRPr="00B527AA">
          <w:rPr>
            <w:sz w:val="20"/>
          </w:rPr>
          <w:fldChar w:fldCharType="separate"/>
        </w:r>
        <w:r w:rsidR="009758DB">
          <w:rPr>
            <w:noProof/>
            <w:sz w:val="20"/>
          </w:rPr>
          <w:t>1</w:t>
        </w:r>
        <w:r w:rsidR="000C29CA" w:rsidRPr="00B527AA">
          <w:rPr>
            <w:sz w:val="20"/>
          </w:rPr>
          <w:fldChar w:fldCharType="end"/>
        </w:r>
      </w:p>
    </w:sdtContent>
  </w:sdt>
  <w:p w:rsidR="009C7F49" w:rsidRPr="00B527AA" w:rsidRDefault="009C7F49">
    <w:pPr>
      <w:pStyle w:val="Foo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C75" w:rsidRDefault="00385C75">
      <w:r>
        <w:separator/>
      </w:r>
    </w:p>
  </w:footnote>
  <w:footnote w:type="continuationSeparator" w:id="0">
    <w:p w:rsidR="00385C75" w:rsidRDefault="00385C75">
      <w:r>
        <w:continuationSeparator/>
      </w:r>
    </w:p>
  </w:footnote>
  <w:footnote w:id="1">
    <w:p w:rsidR="009C7F49" w:rsidRPr="005F2F73" w:rsidRDefault="009C7F49" w:rsidP="00345DEE">
      <w:pPr>
        <w:pStyle w:val="FootnoteText"/>
        <w:ind w:left="90" w:hanging="90"/>
        <w:rPr>
          <w:sz w:val="18"/>
          <w:szCs w:val="18"/>
        </w:rPr>
      </w:pPr>
      <w:r w:rsidRPr="005F2F73">
        <w:rPr>
          <w:sz w:val="18"/>
          <w:szCs w:val="18"/>
          <w:vertAlign w:val="superscript"/>
        </w:rPr>
        <w:t>1</w:t>
      </w:r>
      <w:r w:rsidRPr="005F2F73">
        <w:rPr>
          <w:sz w:val="18"/>
          <w:szCs w:val="18"/>
        </w:rPr>
        <w:t xml:space="preserve"> If the minimum number of votes required to pass or fail an issue is not cast in the House of Delegates </w:t>
      </w:r>
      <w:r w:rsidRPr="005F2F73">
        <w:rPr>
          <w:b/>
          <w:strike/>
          <w:sz w:val="18"/>
          <w:szCs w:val="18"/>
        </w:rPr>
        <w:t>or the House of General Membership</w:t>
      </w:r>
      <w:r w:rsidRPr="005F2F73">
        <w:rPr>
          <w:sz w:val="18"/>
          <w:szCs w:val="18"/>
        </w:rPr>
        <w:t>, the issue will be determined by the vote of the House of State Representatives.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F49" w:rsidRDefault="009C7F49" w:rsidP="00FF7BF9">
    <w:pPr>
      <w:pStyle w:val="Header"/>
      <w:rPr>
        <w:sz w:val="20"/>
      </w:rPr>
    </w:pPr>
    <w:r>
      <w:rPr>
        <w:sz w:val="20"/>
      </w:rPr>
      <w:t>BOD 2011 Final Report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F49" w:rsidRPr="00362FD1" w:rsidRDefault="009C7F49" w:rsidP="00362FD1">
    <w:pPr>
      <w:pStyle w:val="Header"/>
      <w:tabs>
        <w:tab w:val="left" w:pos="540"/>
      </w:tabs>
      <w:jc w:val="right"/>
      <w:rPr>
        <w:sz w:val="20"/>
      </w:rPr>
    </w:pPr>
    <w:r w:rsidRPr="00362FD1">
      <w:rPr>
        <w:sz w:val="20"/>
      </w:rPr>
      <w:t>BO</w:t>
    </w:r>
    <w:r>
      <w:rPr>
        <w:sz w:val="20"/>
      </w:rPr>
      <w:t>D</w:t>
    </w:r>
    <w:r w:rsidRPr="00362FD1">
      <w:rPr>
        <w:sz w:val="20"/>
      </w:rPr>
      <w:t xml:space="preserve"> 2011 Final Report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F49" w:rsidRDefault="009C7F49" w:rsidP="00A35ECF">
    <w:pPr>
      <w:pStyle w:val="Header"/>
      <w:rPr>
        <w:sz w:val="20"/>
      </w:rPr>
    </w:pPr>
    <w:r>
      <w:rPr>
        <w:sz w:val="20"/>
      </w:rPr>
      <w:t>BOD 2011 Final Report</w:t>
    </w:r>
  </w:p>
  <w:p w:rsidR="009C7F49" w:rsidRPr="00F32190" w:rsidRDefault="009C7F49" w:rsidP="00A35ECF">
    <w:pPr>
      <w:pStyle w:val="Header"/>
      <w:rPr>
        <w:sz w:val="20"/>
      </w:rPr>
    </w:pPr>
    <w:r>
      <w:rPr>
        <w:sz w:val="20"/>
      </w:rPr>
      <w:t>Appendix A – Report on the Activities of OIML</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F49" w:rsidRDefault="009C7F49" w:rsidP="00FF7BF9">
    <w:pPr>
      <w:pStyle w:val="Header"/>
      <w:jc w:val="right"/>
      <w:rPr>
        <w:sz w:val="20"/>
      </w:rPr>
    </w:pPr>
    <w:r>
      <w:rPr>
        <w:sz w:val="20"/>
      </w:rPr>
      <w:t>BOD 2011 Final Report</w:t>
    </w:r>
  </w:p>
  <w:p w:rsidR="009C7F49" w:rsidRPr="00FF7BF9" w:rsidRDefault="009C7F49" w:rsidP="00FF7BF9">
    <w:pPr>
      <w:pStyle w:val="Header"/>
      <w:jc w:val="right"/>
      <w:rPr>
        <w:sz w:val="20"/>
      </w:rPr>
    </w:pPr>
    <w:r>
      <w:rPr>
        <w:sz w:val="20"/>
      </w:rPr>
      <w:t>Appendix A – Report on the Activities of OIML</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F49" w:rsidRPr="00B527AA" w:rsidRDefault="009C7F49" w:rsidP="00A35ECF">
    <w:pPr>
      <w:pStyle w:val="Header"/>
      <w:rPr>
        <w:sz w:val="20"/>
      </w:rPr>
    </w:pPr>
    <w:r w:rsidRPr="00B527AA">
      <w:rPr>
        <w:sz w:val="20"/>
      </w:rPr>
      <w:t>BOD 2011 Final Report</w:t>
    </w:r>
  </w:p>
  <w:p w:rsidR="009C7F49" w:rsidRPr="00B527AA" w:rsidRDefault="009C7F49" w:rsidP="00A35ECF">
    <w:pPr>
      <w:pStyle w:val="Header"/>
      <w:rPr>
        <w:sz w:val="20"/>
      </w:rPr>
    </w:pPr>
    <w:r w:rsidRPr="00B527AA">
      <w:rPr>
        <w:sz w:val="20"/>
      </w:rPr>
      <w:t>Appendix B – AMC Meeting Minutes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F49" w:rsidRPr="00B527AA" w:rsidRDefault="009C7F49" w:rsidP="00A35ECF">
    <w:pPr>
      <w:pStyle w:val="Header"/>
      <w:jc w:val="right"/>
      <w:rPr>
        <w:sz w:val="20"/>
      </w:rPr>
    </w:pPr>
    <w:r w:rsidRPr="00B527AA">
      <w:rPr>
        <w:sz w:val="20"/>
      </w:rPr>
      <w:t>BOD 2011 Final Report</w:t>
    </w:r>
  </w:p>
  <w:p w:rsidR="009C7F49" w:rsidRPr="00B527AA" w:rsidRDefault="009C7F49" w:rsidP="00A35ECF">
    <w:pPr>
      <w:pStyle w:val="Header"/>
      <w:jc w:val="right"/>
      <w:rPr>
        <w:sz w:val="20"/>
      </w:rPr>
    </w:pPr>
    <w:r w:rsidRPr="00B527AA">
      <w:rPr>
        <w:sz w:val="20"/>
      </w:rPr>
      <w:t>Appendix B – AMC Meeting Minutes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3BF5"/>
    <w:multiLevelType w:val="hybridMultilevel"/>
    <w:tmpl w:val="CAAA91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1E2AC4"/>
    <w:multiLevelType w:val="multilevel"/>
    <w:tmpl w:val="050C0BBE"/>
    <w:lvl w:ilvl="0">
      <w:start w:val="1"/>
      <w:numFmt w:val="upperRoman"/>
      <w:pStyle w:val="article"/>
      <w:suff w:val="nothing"/>
      <w:lvlText w:val="Article %1 - "/>
      <w:lvlJc w:val="left"/>
      <w:pPr>
        <w:ind w:left="0" w:firstLine="0"/>
      </w:pPr>
      <w:rPr>
        <w:rFonts w:hint="default"/>
      </w:rPr>
    </w:lvl>
    <w:lvl w:ilvl="1">
      <w:start w:val="1"/>
      <w:numFmt w:val="decimal"/>
      <w:pStyle w:val="section"/>
      <w:suff w:val="nothing"/>
      <w:lvlText w:val="Section %2 - "/>
      <w:lvlJc w:val="left"/>
      <w:pPr>
        <w:ind w:left="0" w:firstLine="0"/>
      </w:pPr>
      <w:rPr>
        <w:rFonts w:hint="default"/>
        <w:b/>
        <w:sz w:val="24"/>
        <w:szCs w:val="24"/>
      </w:rPr>
    </w:lvl>
    <w:lvl w:ilvl="2">
      <w:start w:val="1"/>
      <w:numFmt w:val="upperLetter"/>
      <w:pStyle w:val="letters"/>
      <w:lvlText w:val="%3."/>
      <w:lvlJc w:val="left"/>
      <w:pPr>
        <w:ind w:left="360" w:hanging="360"/>
      </w:pPr>
      <w:rPr>
        <w:rFonts w:hint="default"/>
      </w:rPr>
    </w:lvl>
    <w:lvl w:ilvl="3">
      <w:start w:val="1"/>
      <w:numFmt w:val="decimal"/>
      <w:pStyle w:val="numbers"/>
      <w:lvlText w:val="%4."/>
      <w:lvlJc w:val="left"/>
      <w:pPr>
        <w:ind w:left="720" w:hanging="360"/>
      </w:pPr>
      <w:rPr>
        <w:rFonts w:hint="default"/>
      </w:rPr>
    </w:lvl>
    <w:lvl w:ilvl="4">
      <w:start w:val="1"/>
      <w:numFmt w:val="lowerLetter"/>
      <w:pStyle w:val="lowercaseletters"/>
      <w:lvlText w:val="%5."/>
      <w:lvlJc w:val="left"/>
      <w:pPr>
        <w:ind w:left="1080" w:hanging="360"/>
      </w:pPr>
      <w:rPr>
        <w:rFonts w:hint="default"/>
      </w:rPr>
    </w:lvl>
    <w:lvl w:ilvl="5">
      <w:start w:val="9"/>
      <w:numFmt w:val="decimal"/>
      <w:lvlRestart w:val="2"/>
      <w:pStyle w:val="sectionletter"/>
      <w:suff w:val="nothing"/>
      <w:lvlText w:val="Section %6A -"/>
      <w:lvlJc w:val="left"/>
      <w:pPr>
        <w:ind w:left="0" w:firstLine="0"/>
      </w:pPr>
      <w:rPr>
        <w:rFonts w:hint="default"/>
      </w:rPr>
    </w:lvl>
    <w:lvl w:ilvl="6">
      <w:start w:val="9"/>
      <w:numFmt w:val="decimal"/>
      <w:lvlRestart w:val="2"/>
      <w:pStyle w:val="sectionletterB"/>
      <w:suff w:val="nothing"/>
      <w:lvlText w:val="Section %7B -"/>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D724ABF"/>
    <w:multiLevelType w:val="multilevel"/>
    <w:tmpl w:val="4446AAAE"/>
    <w:lvl w:ilvl="0">
      <w:start w:val="19"/>
      <w:numFmt w:val="upperRoman"/>
      <w:suff w:val="nothing"/>
      <w:lvlText w:val="Article %1 - "/>
      <w:lvlJc w:val="left"/>
      <w:pPr>
        <w:ind w:left="0" w:firstLine="0"/>
      </w:pPr>
      <w:rPr>
        <w:rFonts w:hint="default"/>
      </w:rPr>
    </w:lvl>
    <w:lvl w:ilvl="1">
      <w:start w:val="10"/>
      <w:numFmt w:val="decimal"/>
      <w:suff w:val="nothing"/>
      <w:lvlText w:val="Section %2 - "/>
      <w:lvlJc w:val="left"/>
      <w:pPr>
        <w:ind w:left="0" w:firstLine="0"/>
      </w:pPr>
      <w:rPr>
        <w:rFonts w:hint="default"/>
      </w:rPr>
    </w:lvl>
    <w:lvl w:ilvl="2">
      <w:start w:val="2"/>
      <w:numFmt w:val="upperLetter"/>
      <w:lvlText w:val="%3."/>
      <w:lvlJc w:val="left"/>
      <w:pPr>
        <w:ind w:left="360" w:hanging="360"/>
      </w:pPr>
      <w:rPr>
        <w:rFonts w:hint="default"/>
        <w:b/>
      </w:rPr>
    </w:lvl>
    <w:lvl w:ilvl="3">
      <w:start w:val="1"/>
      <w:numFmt w:val="decimal"/>
      <w:lvlText w:val="%4."/>
      <w:lvlJc w:val="left"/>
      <w:pPr>
        <w:ind w:left="720" w:hanging="360"/>
      </w:pPr>
      <w:rPr>
        <w:rFonts w:hint="default"/>
      </w:rPr>
    </w:lvl>
    <w:lvl w:ilvl="4">
      <w:start w:val="1"/>
      <w:numFmt w:val="lowerLetter"/>
      <w:lvlText w:val="%5."/>
      <w:lvlJc w:val="left"/>
      <w:pPr>
        <w:ind w:left="1080" w:hanging="360"/>
      </w:pPr>
      <w:rPr>
        <w:rFonts w:hint="default"/>
      </w:rPr>
    </w:lvl>
    <w:lvl w:ilvl="5">
      <w:start w:val="9"/>
      <w:numFmt w:val="decimal"/>
      <w:lvlRestart w:val="2"/>
      <w:suff w:val="nothing"/>
      <w:lvlText w:val="Section %6A -"/>
      <w:lvlJc w:val="left"/>
      <w:pPr>
        <w:ind w:left="0" w:firstLine="0"/>
      </w:pPr>
      <w:rPr>
        <w:rFonts w:hint="default"/>
      </w:rPr>
    </w:lvl>
    <w:lvl w:ilvl="6">
      <w:start w:val="1"/>
      <w:numFmt w:val="decimal"/>
      <w:lvlRestart w:val="2"/>
      <w:suff w:val="nothing"/>
      <w:lvlText w:val="Section %7B -"/>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87C474D"/>
    <w:multiLevelType w:val="hybridMultilevel"/>
    <w:tmpl w:val="14D8E9EE"/>
    <w:lvl w:ilvl="0" w:tplc="92A41BD0">
      <w:numFmt w:val="bullet"/>
      <w:lvlText w:val="-"/>
      <w:lvlJc w:val="left"/>
      <w:pPr>
        <w:tabs>
          <w:tab w:val="num" w:pos="1080"/>
        </w:tabs>
        <w:ind w:left="1080" w:hanging="72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F63D40"/>
    <w:multiLevelType w:val="hybridMultilevel"/>
    <w:tmpl w:val="ACF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A268B2"/>
    <w:multiLevelType w:val="hybridMultilevel"/>
    <w:tmpl w:val="3138A3BE"/>
    <w:lvl w:ilvl="0" w:tplc="209426DE">
      <w:numFmt w:val="bullet"/>
      <w:lvlText w:val=""/>
      <w:lvlJc w:val="left"/>
      <w:pPr>
        <w:tabs>
          <w:tab w:val="num" w:pos="1080"/>
        </w:tabs>
        <w:ind w:left="1080" w:hanging="72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576B23"/>
    <w:multiLevelType w:val="hybridMultilevel"/>
    <w:tmpl w:val="F5FC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4D0DBA"/>
    <w:multiLevelType w:val="hybridMultilevel"/>
    <w:tmpl w:val="B3E01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691A7F"/>
    <w:multiLevelType w:val="hybridMultilevel"/>
    <w:tmpl w:val="BF2A37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321D7B"/>
    <w:multiLevelType w:val="hybridMultilevel"/>
    <w:tmpl w:val="4338288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13401E"/>
    <w:multiLevelType w:val="hybridMultilevel"/>
    <w:tmpl w:val="E6329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D97F19"/>
    <w:multiLevelType w:val="hybridMultilevel"/>
    <w:tmpl w:val="268081FE"/>
    <w:lvl w:ilvl="0" w:tplc="7872540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48171C"/>
    <w:multiLevelType w:val="hybridMultilevel"/>
    <w:tmpl w:val="8548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7A36C5"/>
    <w:multiLevelType w:val="hybridMultilevel"/>
    <w:tmpl w:val="D7E87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2E68FF"/>
    <w:multiLevelType w:val="hybridMultilevel"/>
    <w:tmpl w:val="862CB15E"/>
    <w:lvl w:ilvl="0" w:tplc="017AFD8E">
      <w:start w:val="9"/>
      <w:numFmt w:val="upperLetter"/>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E074E8"/>
    <w:multiLevelType w:val="hybridMultilevel"/>
    <w:tmpl w:val="F60E3982"/>
    <w:lvl w:ilvl="0" w:tplc="D9E4A928">
      <w:start w:val="1"/>
      <w:numFmt w:val="decimal"/>
      <w:pStyle w:val="Heading3"/>
      <w:lvlText w:val="%100"/>
      <w:lvlJc w:val="left"/>
      <w:pPr>
        <w:ind w:left="3600" w:hanging="360"/>
      </w:pPr>
      <w:rPr>
        <w:rFonts w:hint="default"/>
      </w:rPr>
    </w:lvl>
    <w:lvl w:ilvl="1" w:tplc="00190409" w:tentative="1">
      <w:start w:val="1"/>
      <w:numFmt w:val="lowerLetter"/>
      <w:lvlText w:val="%2."/>
      <w:lvlJc w:val="left"/>
      <w:pPr>
        <w:tabs>
          <w:tab w:val="num" w:pos="4320"/>
        </w:tabs>
        <w:ind w:left="4320" w:hanging="360"/>
      </w:pPr>
    </w:lvl>
    <w:lvl w:ilvl="2" w:tplc="001B0409" w:tentative="1">
      <w:start w:val="1"/>
      <w:numFmt w:val="lowerRoman"/>
      <w:lvlText w:val="%3."/>
      <w:lvlJc w:val="right"/>
      <w:pPr>
        <w:tabs>
          <w:tab w:val="num" w:pos="5040"/>
        </w:tabs>
        <w:ind w:left="5040" w:hanging="180"/>
      </w:pPr>
    </w:lvl>
    <w:lvl w:ilvl="3" w:tplc="000F0409" w:tentative="1">
      <w:start w:val="1"/>
      <w:numFmt w:val="decimal"/>
      <w:lvlText w:val="%4."/>
      <w:lvlJc w:val="left"/>
      <w:pPr>
        <w:tabs>
          <w:tab w:val="num" w:pos="5760"/>
        </w:tabs>
        <w:ind w:left="5760" w:hanging="360"/>
      </w:pPr>
    </w:lvl>
    <w:lvl w:ilvl="4" w:tplc="00190409" w:tentative="1">
      <w:start w:val="1"/>
      <w:numFmt w:val="lowerLetter"/>
      <w:lvlText w:val="%5."/>
      <w:lvlJc w:val="left"/>
      <w:pPr>
        <w:tabs>
          <w:tab w:val="num" w:pos="6480"/>
        </w:tabs>
        <w:ind w:left="6480" w:hanging="360"/>
      </w:pPr>
    </w:lvl>
    <w:lvl w:ilvl="5" w:tplc="001B0409" w:tentative="1">
      <w:start w:val="1"/>
      <w:numFmt w:val="lowerRoman"/>
      <w:lvlText w:val="%6."/>
      <w:lvlJc w:val="right"/>
      <w:pPr>
        <w:tabs>
          <w:tab w:val="num" w:pos="7200"/>
        </w:tabs>
        <w:ind w:left="7200" w:hanging="180"/>
      </w:pPr>
    </w:lvl>
    <w:lvl w:ilvl="6" w:tplc="000F0409" w:tentative="1">
      <w:start w:val="1"/>
      <w:numFmt w:val="decimal"/>
      <w:lvlText w:val="%7."/>
      <w:lvlJc w:val="left"/>
      <w:pPr>
        <w:tabs>
          <w:tab w:val="num" w:pos="7920"/>
        </w:tabs>
        <w:ind w:left="7920" w:hanging="360"/>
      </w:pPr>
    </w:lvl>
    <w:lvl w:ilvl="7" w:tplc="00190409" w:tentative="1">
      <w:start w:val="1"/>
      <w:numFmt w:val="lowerLetter"/>
      <w:lvlText w:val="%8."/>
      <w:lvlJc w:val="left"/>
      <w:pPr>
        <w:tabs>
          <w:tab w:val="num" w:pos="8640"/>
        </w:tabs>
        <w:ind w:left="8640" w:hanging="360"/>
      </w:pPr>
    </w:lvl>
    <w:lvl w:ilvl="8" w:tplc="001B0409" w:tentative="1">
      <w:start w:val="1"/>
      <w:numFmt w:val="lowerRoman"/>
      <w:lvlText w:val="%9."/>
      <w:lvlJc w:val="right"/>
      <w:pPr>
        <w:tabs>
          <w:tab w:val="num" w:pos="9360"/>
        </w:tabs>
        <w:ind w:left="9360" w:hanging="180"/>
      </w:pPr>
    </w:lvl>
  </w:abstractNum>
  <w:num w:numId="1">
    <w:abstractNumId w:val="15"/>
  </w:num>
  <w:num w:numId="2">
    <w:abstractNumId w:val="9"/>
  </w:num>
  <w:num w:numId="3">
    <w:abstractNumId w:val="0"/>
  </w:num>
  <w:num w:numId="4">
    <w:abstractNumId w:val="12"/>
  </w:num>
  <w:num w:numId="5">
    <w:abstractNumId w:val="13"/>
  </w:num>
  <w:num w:numId="6">
    <w:abstractNumId w:val="5"/>
  </w:num>
  <w:num w:numId="7">
    <w:abstractNumId w:val="1"/>
  </w:num>
  <w:num w:numId="8">
    <w:abstractNumId w:val="2"/>
    <w:lvlOverride w:ilvl="0">
      <w:startOverride w:val="10"/>
    </w:lvlOverride>
    <w:lvlOverride w:ilvl="1">
      <w:startOverride w:val="8"/>
    </w:lvlOverride>
    <w:lvlOverride w:ilvl="2">
      <w:startOverride w:val="1"/>
    </w:lvlOverride>
    <w:lvlOverride w:ilvl="3">
      <w:startOverride w:val="2"/>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9">
    <w:abstractNumId w:val="2"/>
    <w:lvlOverride w:ilvl="0">
      <w:startOverride w:val="10"/>
    </w:lvlOverride>
    <w:lvlOverride w:ilvl="1">
      <w:startOverride w:val="8"/>
    </w:lvlOverride>
    <w:lvlOverride w:ilvl="2">
      <w:startOverride w:val="1"/>
    </w:lvlOverride>
    <w:lvlOverride w:ilvl="3">
      <w:startOverride w:val="2"/>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10">
    <w:abstractNumId w:val="2"/>
    <w:lvlOverride w:ilvl="0">
      <w:startOverride w:val="19"/>
    </w:lvlOverride>
    <w:lvlOverride w:ilvl="1">
      <w:startOverride w:val="8"/>
    </w:lvlOverride>
    <w:lvlOverride w:ilvl="2">
      <w:startOverride w:val="1"/>
    </w:lvlOverride>
    <w:lvlOverride w:ilvl="3">
      <w:startOverride w:val="1"/>
    </w:lvlOverride>
    <w:lvlOverride w:ilvl="4">
      <w:startOverride w:val="1"/>
    </w:lvlOverride>
    <w:lvlOverride w:ilvl="5">
      <w:startOverride w:val="10"/>
    </w:lvlOverride>
    <w:lvlOverride w:ilvl="6">
      <w:startOverride w:val="10"/>
    </w:lvlOverride>
    <w:lvlOverride w:ilvl="7">
      <w:startOverride w:val="1"/>
    </w:lvlOverride>
    <w:lvlOverride w:ilvl="8">
      <w:startOverride w:val="1"/>
    </w:lvlOverride>
  </w:num>
  <w:num w:numId="11">
    <w:abstractNumId w:val="2"/>
    <w:lvlOverride w:ilvl="0">
      <w:startOverride w:val="19"/>
    </w:lvlOverride>
    <w:lvlOverride w:ilvl="1">
      <w:startOverride w:val="8"/>
    </w:lvlOverride>
    <w:lvlOverride w:ilvl="2">
      <w:startOverride w:val="2"/>
    </w:lvlOverride>
    <w:lvlOverride w:ilvl="3">
      <w:startOverride w:val="1"/>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9"/>
    </w:lvlOverride>
    <w:lvlOverride w:ilvl="6">
      <w:startOverride w:val="9"/>
    </w:lvlOverride>
    <w:lvlOverride w:ilvl="7">
      <w:startOverride w:val="1"/>
    </w:lvlOverride>
    <w:lvlOverride w:ilvl="8">
      <w:startOverride w:val="1"/>
    </w:lvlOverride>
  </w:num>
  <w:num w:numId="13">
    <w:abstractNumId w:val="10"/>
  </w:num>
  <w:num w:numId="14">
    <w:abstractNumId w:val="4"/>
  </w:num>
  <w:num w:numId="15">
    <w:abstractNumId w:val="3"/>
  </w:num>
  <w:num w:numId="16">
    <w:abstractNumId w:val="7"/>
  </w:num>
  <w:num w:numId="17">
    <w:abstractNumId w:val="14"/>
  </w:num>
  <w:num w:numId="18">
    <w:abstractNumId w:val="11"/>
  </w:num>
  <w:num w:numId="19">
    <w:abstractNumId w:val="6"/>
  </w:num>
  <w:num w:numId="20">
    <w:abstractNumId w:val="8"/>
  </w:num>
  <w:num w:numId="21">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F04"/>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rsids>
    <w:rsidRoot w:val="00BF7098"/>
    <w:rsid w:val="00000DFC"/>
    <w:rsid w:val="000033EB"/>
    <w:rsid w:val="000037A2"/>
    <w:rsid w:val="00003A11"/>
    <w:rsid w:val="00014FCD"/>
    <w:rsid w:val="000155D9"/>
    <w:rsid w:val="0001756B"/>
    <w:rsid w:val="0003635E"/>
    <w:rsid w:val="00042EAB"/>
    <w:rsid w:val="000445EE"/>
    <w:rsid w:val="0004552C"/>
    <w:rsid w:val="0005052E"/>
    <w:rsid w:val="00056C3B"/>
    <w:rsid w:val="00057369"/>
    <w:rsid w:val="00062439"/>
    <w:rsid w:val="00067203"/>
    <w:rsid w:val="00067E01"/>
    <w:rsid w:val="00070199"/>
    <w:rsid w:val="00070DFB"/>
    <w:rsid w:val="00071882"/>
    <w:rsid w:val="00072CDD"/>
    <w:rsid w:val="00073904"/>
    <w:rsid w:val="00075EBB"/>
    <w:rsid w:val="00080E91"/>
    <w:rsid w:val="00082545"/>
    <w:rsid w:val="00084F56"/>
    <w:rsid w:val="0009303D"/>
    <w:rsid w:val="00095046"/>
    <w:rsid w:val="000A3B6C"/>
    <w:rsid w:val="000B1526"/>
    <w:rsid w:val="000B3C71"/>
    <w:rsid w:val="000B5AFA"/>
    <w:rsid w:val="000B5C26"/>
    <w:rsid w:val="000C027A"/>
    <w:rsid w:val="000C29CA"/>
    <w:rsid w:val="000C2ADA"/>
    <w:rsid w:val="000C74E7"/>
    <w:rsid w:val="000D0A00"/>
    <w:rsid w:val="000D0B06"/>
    <w:rsid w:val="000D4594"/>
    <w:rsid w:val="000D4670"/>
    <w:rsid w:val="000D6F20"/>
    <w:rsid w:val="000E0B80"/>
    <w:rsid w:val="000E1928"/>
    <w:rsid w:val="000E2558"/>
    <w:rsid w:val="000F02F0"/>
    <w:rsid w:val="000F0531"/>
    <w:rsid w:val="000F367A"/>
    <w:rsid w:val="000F4C42"/>
    <w:rsid w:val="0010058D"/>
    <w:rsid w:val="001032C3"/>
    <w:rsid w:val="00115170"/>
    <w:rsid w:val="001156B1"/>
    <w:rsid w:val="00120E4F"/>
    <w:rsid w:val="001213EB"/>
    <w:rsid w:val="00124554"/>
    <w:rsid w:val="00131D72"/>
    <w:rsid w:val="00132EDE"/>
    <w:rsid w:val="001344A8"/>
    <w:rsid w:val="0013688F"/>
    <w:rsid w:val="00136ECE"/>
    <w:rsid w:val="00140BBD"/>
    <w:rsid w:val="00143259"/>
    <w:rsid w:val="00147863"/>
    <w:rsid w:val="0014799C"/>
    <w:rsid w:val="00164232"/>
    <w:rsid w:val="001827B6"/>
    <w:rsid w:val="00183FBD"/>
    <w:rsid w:val="00185333"/>
    <w:rsid w:val="00185C28"/>
    <w:rsid w:val="001906CE"/>
    <w:rsid w:val="00192BB4"/>
    <w:rsid w:val="001A0C31"/>
    <w:rsid w:val="001A3638"/>
    <w:rsid w:val="001A50C6"/>
    <w:rsid w:val="001A7041"/>
    <w:rsid w:val="001C1A3E"/>
    <w:rsid w:val="001C3915"/>
    <w:rsid w:val="001D0989"/>
    <w:rsid w:val="001D0BB8"/>
    <w:rsid w:val="001D4B1F"/>
    <w:rsid w:val="001E0A81"/>
    <w:rsid w:val="001E0D96"/>
    <w:rsid w:val="001E1BFE"/>
    <w:rsid w:val="001F3085"/>
    <w:rsid w:val="001F5209"/>
    <w:rsid w:val="001F74AF"/>
    <w:rsid w:val="001F7A0F"/>
    <w:rsid w:val="00201709"/>
    <w:rsid w:val="002066EE"/>
    <w:rsid w:val="00212CB1"/>
    <w:rsid w:val="00221AE4"/>
    <w:rsid w:val="00222761"/>
    <w:rsid w:val="0023498E"/>
    <w:rsid w:val="00241DCA"/>
    <w:rsid w:val="002423AC"/>
    <w:rsid w:val="00245FEA"/>
    <w:rsid w:val="002568BF"/>
    <w:rsid w:val="00257C09"/>
    <w:rsid w:val="00263784"/>
    <w:rsid w:val="00263DFC"/>
    <w:rsid w:val="002664B2"/>
    <w:rsid w:val="00270CD4"/>
    <w:rsid w:val="002715E7"/>
    <w:rsid w:val="00282CFC"/>
    <w:rsid w:val="0028374B"/>
    <w:rsid w:val="00293E10"/>
    <w:rsid w:val="0029760C"/>
    <w:rsid w:val="002A1BDF"/>
    <w:rsid w:val="002A2271"/>
    <w:rsid w:val="002A42A8"/>
    <w:rsid w:val="002A486D"/>
    <w:rsid w:val="002A497D"/>
    <w:rsid w:val="002A6030"/>
    <w:rsid w:val="002B5C0A"/>
    <w:rsid w:val="002B6245"/>
    <w:rsid w:val="002B6CE5"/>
    <w:rsid w:val="002D04CB"/>
    <w:rsid w:val="002D0B45"/>
    <w:rsid w:val="002D4D84"/>
    <w:rsid w:val="002E12E4"/>
    <w:rsid w:val="002E1E9C"/>
    <w:rsid w:val="002F1D4D"/>
    <w:rsid w:val="002F4424"/>
    <w:rsid w:val="002F5097"/>
    <w:rsid w:val="002F7CAE"/>
    <w:rsid w:val="00300041"/>
    <w:rsid w:val="00300922"/>
    <w:rsid w:val="003207D2"/>
    <w:rsid w:val="00322F09"/>
    <w:rsid w:val="0032439A"/>
    <w:rsid w:val="00325205"/>
    <w:rsid w:val="00325E25"/>
    <w:rsid w:val="00331B70"/>
    <w:rsid w:val="00340668"/>
    <w:rsid w:val="00341557"/>
    <w:rsid w:val="003424EA"/>
    <w:rsid w:val="00342BE2"/>
    <w:rsid w:val="003450E2"/>
    <w:rsid w:val="00345DEE"/>
    <w:rsid w:val="0035098B"/>
    <w:rsid w:val="00350A13"/>
    <w:rsid w:val="00351C19"/>
    <w:rsid w:val="00353922"/>
    <w:rsid w:val="003565C1"/>
    <w:rsid w:val="00356814"/>
    <w:rsid w:val="00360E92"/>
    <w:rsid w:val="00361CE1"/>
    <w:rsid w:val="00362FD1"/>
    <w:rsid w:val="00363FFE"/>
    <w:rsid w:val="00367577"/>
    <w:rsid w:val="00372C11"/>
    <w:rsid w:val="00380C1B"/>
    <w:rsid w:val="003830F5"/>
    <w:rsid w:val="00385C75"/>
    <w:rsid w:val="00394088"/>
    <w:rsid w:val="00394599"/>
    <w:rsid w:val="003A1618"/>
    <w:rsid w:val="003A46D8"/>
    <w:rsid w:val="003A5B13"/>
    <w:rsid w:val="003B04BE"/>
    <w:rsid w:val="003B2FE4"/>
    <w:rsid w:val="003B3D5E"/>
    <w:rsid w:val="003B6D92"/>
    <w:rsid w:val="003B7B78"/>
    <w:rsid w:val="003C30AC"/>
    <w:rsid w:val="003C369F"/>
    <w:rsid w:val="003C42CD"/>
    <w:rsid w:val="003C751F"/>
    <w:rsid w:val="003D025B"/>
    <w:rsid w:val="003D3C82"/>
    <w:rsid w:val="003E2A02"/>
    <w:rsid w:val="003E6974"/>
    <w:rsid w:val="003E6F17"/>
    <w:rsid w:val="003E7D94"/>
    <w:rsid w:val="003F4169"/>
    <w:rsid w:val="00402795"/>
    <w:rsid w:val="004046A9"/>
    <w:rsid w:val="0041289B"/>
    <w:rsid w:val="004231A8"/>
    <w:rsid w:val="0042605E"/>
    <w:rsid w:val="0042782C"/>
    <w:rsid w:val="00430AFA"/>
    <w:rsid w:val="00436469"/>
    <w:rsid w:val="00437DC4"/>
    <w:rsid w:val="00441598"/>
    <w:rsid w:val="00444A46"/>
    <w:rsid w:val="00447640"/>
    <w:rsid w:val="00452747"/>
    <w:rsid w:val="004528F8"/>
    <w:rsid w:val="0045298B"/>
    <w:rsid w:val="004603DD"/>
    <w:rsid w:val="00461553"/>
    <w:rsid w:val="0046349C"/>
    <w:rsid w:val="004660AE"/>
    <w:rsid w:val="004702DD"/>
    <w:rsid w:val="00471EC6"/>
    <w:rsid w:val="00472466"/>
    <w:rsid w:val="004732BF"/>
    <w:rsid w:val="00474331"/>
    <w:rsid w:val="004752DF"/>
    <w:rsid w:val="00483C6E"/>
    <w:rsid w:val="004842E7"/>
    <w:rsid w:val="004865E7"/>
    <w:rsid w:val="004917DB"/>
    <w:rsid w:val="0049274F"/>
    <w:rsid w:val="00495063"/>
    <w:rsid w:val="00496483"/>
    <w:rsid w:val="00497505"/>
    <w:rsid w:val="00497A6B"/>
    <w:rsid w:val="004A250C"/>
    <w:rsid w:val="004A4E2E"/>
    <w:rsid w:val="004B4C0C"/>
    <w:rsid w:val="004B61C4"/>
    <w:rsid w:val="004C3262"/>
    <w:rsid w:val="004C6183"/>
    <w:rsid w:val="004D2B94"/>
    <w:rsid w:val="004D36CB"/>
    <w:rsid w:val="004D3808"/>
    <w:rsid w:val="004D4467"/>
    <w:rsid w:val="004D610D"/>
    <w:rsid w:val="004E2C2A"/>
    <w:rsid w:val="004E3E46"/>
    <w:rsid w:val="004E76B6"/>
    <w:rsid w:val="004E7C74"/>
    <w:rsid w:val="004F050C"/>
    <w:rsid w:val="004F2001"/>
    <w:rsid w:val="004F542A"/>
    <w:rsid w:val="00500AC3"/>
    <w:rsid w:val="005019A1"/>
    <w:rsid w:val="0051562F"/>
    <w:rsid w:val="00517A51"/>
    <w:rsid w:val="0052041B"/>
    <w:rsid w:val="0052077E"/>
    <w:rsid w:val="00520C33"/>
    <w:rsid w:val="005212E0"/>
    <w:rsid w:val="00522069"/>
    <w:rsid w:val="00523A9F"/>
    <w:rsid w:val="00525FF5"/>
    <w:rsid w:val="00527214"/>
    <w:rsid w:val="00530B5F"/>
    <w:rsid w:val="00531CB2"/>
    <w:rsid w:val="00540FB9"/>
    <w:rsid w:val="00544B49"/>
    <w:rsid w:val="005463E9"/>
    <w:rsid w:val="00551F58"/>
    <w:rsid w:val="00553231"/>
    <w:rsid w:val="00554274"/>
    <w:rsid w:val="00562821"/>
    <w:rsid w:val="00563591"/>
    <w:rsid w:val="00563A63"/>
    <w:rsid w:val="00566B9F"/>
    <w:rsid w:val="005670D2"/>
    <w:rsid w:val="00570354"/>
    <w:rsid w:val="005723D9"/>
    <w:rsid w:val="00575133"/>
    <w:rsid w:val="00575920"/>
    <w:rsid w:val="00576AA2"/>
    <w:rsid w:val="0058056F"/>
    <w:rsid w:val="00580A4E"/>
    <w:rsid w:val="005817F4"/>
    <w:rsid w:val="005865BB"/>
    <w:rsid w:val="0058668B"/>
    <w:rsid w:val="00594800"/>
    <w:rsid w:val="00595333"/>
    <w:rsid w:val="005A2F88"/>
    <w:rsid w:val="005A50BD"/>
    <w:rsid w:val="005A5719"/>
    <w:rsid w:val="005A6E4A"/>
    <w:rsid w:val="005A744B"/>
    <w:rsid w:val="005B0604"/>
    <w:rsid w:val="005B2B3F"/>
    <w:rsid w:val="005B6CD2"/>
    <w:rsid w:val="005C0D16"/>
    <w:rsid w:val="005D41FF"/>
    <w:rsid w:val="005D422D"/>
    <w:rsid w:val="005D4EB4"/>
    <w:rsid w:val="005D5594"/>
    <w:rsid w:val="005D58D0"/>
    <w:rsid w:val="005E50A0"/>
    <w:rsid w:val="005F149C"/>
    <w:rsid w:val="005F2F73"/>
    <w:rsid w:val="005F3F8A"/>
    <w:rsid w:val="005F4852"/>
    <w:rsid w:val="006002DF"/>
    <w:rsid w:val="00600F18"/>
    <w:rsid w:val="0060159D"/>
    <w:rsid w:val="0060287D"/>
    <w:rsid w:val="00605C07"/>
    <w:rsid w:val="00614A9E"/>
    <w:rsid w:val="006179A9"/>
    <w:rsid w:val="00617E9B"/>
    <w:rsid w:val="00620573"/>
    <w:rsid w:val="00623464"/>
    <w:rsid w:val="0062346B"/>
    <w:rsid w:val="00631535"/>
    <w:rsid w:val="00634FC6"/>
    <w:rsid w:val="00640A38"/>
    <w:rsid w:val="0064690D"/>
    <w:rsid w:val="00647425"/>
    <w:rsid w:val="00647FC5"/>
    <w:rsid w:val="00652D99"/>
    <w:rsid w:val="00652EEA"/>
    <w:rsid w:val="0065414A"/>
    <w:rsid w:val="00654BEE"/>
    <w:rsid w:val="00656312"/>
    <w:rsid w:val="00665D5D"/>
    <w:rsid w:val="0066619C"/>
    <w:rsid w:val="006723E6"/>
    <w:rsid w:val="0068024C"/>
    <w:rsid w:val="00680802"/>
    <w:rsid w:val="006819F5"/>
    <w:rsid w:val="00681E46"/>
    <w:rsid w:val="00690CDF"/>
    <w:rsid w:val="006940F3"/>
    <w:rsid w:val="0069453A"/>
    <w:rsid w:val="006A08BC"/>
    <w:rsid w:val="006A0CDB"/>
    <w:rsid w:val="006A111A"/>
    <w:rsid w:val="006A2758"/>
    <w:rsid w:val="006A335C"/>
    <w:rsid w:val="006A5C33"/>
    <w:rsid w:val="006B0756"/>
    <w:rsid w:val="006B2B5E"/>
    <w:rsid w:val="006B3FB8"/>
    <w:rsid w:val="006C1231"/>
    <w:rsid w:val="006C15BD"/>
    <w:rsid w:val="006C73CD"/>
    <w:rsid w:val="006C766F"/>
    <w:rsid w:val="006D07D1"/>
    <w:rsid w:val="006E0070"/>
    <w:rsid w:val="006E2641"/>
    <w:rsid w:val="006E4557"/>
    <w:rsid w:val="006E5291"/>
    <w:rsid w:val="006E53B6"/>
    <w:rsid w:val="006E6326"/>
    <w:rsid w:val="006F54C3"/>
    <w:rsid w:val="006F5705"/>
    <w:rsid w:val="006F7235"/>
    <w:rsid w:val="007058A5"/>
    <w:rsid w:val="00713A94"/>
    <w:rsid w:val="00714A7B"/>
    <w:rsid w:val="0071579F"/>
    <w:rsid w:val="00725D7A"/>
    <w:rsid w:val="00731F42"/>
    <w:rsid w:val="007368BB"/>
    <w:rsid w:val="00737CE0"/>
    <w:rsid w:val="00752C28"/>
    <w:rsid w:val="007547B2"/>
    <w:rsid w:val="00754A66"/>
    <w:rsid w:val="00757A44"/>
    <w:rsid w:val="00760ED9"/>
    <w:rsid w:val="00766BD0"/>
    <w:rsid w:val="00767D93"/>
    <w:rsid w:val="0077122B"/>
    <w:rsid w:val="00773CDF"/>
    <w:rsid w:val="00776869"/>
    <w:rsid w:val="00783141"/>
    <w:rsid w:val="00783F77"/>
    <w:rsid w:val="0079434B"/>
    <w:rsid w:val="00794696"/>
    <w:rsid w:val="00794DAE"/>
    <w:rsid w:val="0079615E"/>
    <w:rsid w:val="0079744D"/>
    <w:rsid w:val="007A07B0"/>
    <w:rsid w:val="007A3727"/>
    <w:rsid w:val="007A3E32"/>
    <w:rsid w:val="007A4167"/>
    <w:rsid w:val="007B215E"/>
    <w:rsid w:val="007B2D65"/>
    <w:rsid w:val="007B3242"/>
    <w:rsid w:val="007C0D01"/>
    <w:rsid w:val="007C344F"/>
    <w:rsid w:val="007E525A"/>
    <w:rsid w:val="007E5603"/>
    <w:rsid w:val="007F4F2B"/>
    <w:rsid w:val="007F7B9A"/>
    <w:rsid w:val="00807A26"/>
    <w:rsid w:val="00812E58"/>
    <w:rsid w:val="008130C5"/>
    <w:rsid w:val="00820FDC"/>
    <w:rsid w:val="008216D4"/>
    <w:rsid w:val="008222C1"/>
    <w:rsid w:val="00825F7D"/>
    <w:rsid w:val="008454F2"/>
    <w:rsid w:val="00847DC7"/>
    <w:rsid w:val="008600B2"/>
    <w:rsid w:val="00860646"/>
    <w:rsid w:val="00860CA5"/>
    <w:rsid w:val="00864712"/>
    <w:rsid w:val="00867F8E"/>
    <w:rsid w:val="00870B32"/>
    <w:rsid w:val="00875481"/>
    <w:rsid w:val="008809AE"/>
    <w:rsid w:val="00883705"/>
    <w:rsid w:val="00884356"/>
    <w:rsid w:val="00885DD0"/>
    <w:rsid w:val="00890340"/>
    <w:rsid w:val="008949C8"/>
    <w:rsid w:val="00895EB0"/>
    <w:rsid w:val="00896BC3"/>
    <w:rsid w:val="008A1E1E"/>
    <w:rsid w:val="008A4F23"/>
    <w:rsid w:val="008A5A1C"/>
    <w:rsid w:val="008A7E95"/>
    <w:rsid w:val="008B1C2C"/>
    <w:rsid w:val="008B245B"/>
    <w:rsid w:val="008B4016"/>
    <w:rsid w:val="008B6DEC"/>
    <w:rsid w:val="008C3EF2"/>
    <w:rsid w:val="008D0EF9"/>
    <w:rsid w:val="008D7865"/>
    <w:rsid w:val="008E197E"/>
    <w:rsid w:val="008E4252"/>
    <w:rsid w:val="008F2D68"/>
    <w:rsid w:val="008F4123"/>
    <w:rsid w:val="008F7D70"/>
    <w:rsid w:val="0090657F"/>
    <w:rsid w:val="00906926"/>
    <w:rsid w:val="00910208"/>
    <w:rsid w:val="00924AB2"/>
    <w:rsid w:val="009272A3"/>
    <w:rsid w:val="00935996"/>
    <w:rsid w:val="009406F0"/>
    <w:rsid w:val="009411C0"/>
    <w:rsid w:val="009415AA"/>
    <w:rsid w:val="00941EA8"/>
    <w:rsid w:val="0094317E"/>
    <w:rsid w:val="00943C2B"/>
    <w:rsid w:val="00943D9F"/>
    <w:rsid w:val="009508F1"/>
    <w:rsid w:val="00951DFD"/>
    <w:rsid w:val="00954A8E"/>
    <w:rsid w:val="00961CBF"/>
    <w:rsid w:val="00964877"/>
    <w:rsid w:val="0097000A"/>
    <w:rsid w:val="00971A8A"/>
    <w:rsid w:val="00971FA7"/>
    <w:rsid w:val="00972F5F"/>
    <w:rsid w:val="009758DB"/>
    <w:rsid w:val="00977B5D"/>
    <w:rsid w:val="009805FF"/>
    <w:rsid w:val="00980813"/>
    <w:rsid w:val="00981AEE"/>
    <w:rsid w:val="009848B6"/>
    <w:rsid w:val="00990721"/>
    <w:rsid w:val="0099500D"/>
    <w:rsid w:val="00996DCA"/>
    <w:rsid w:val="009A0632"/>
    <w:rsid w:val="009A603D"/>
    <w:rsid w:val="009B2505"/>
    <w:rsid w:val="009B416E"/>
    <w:rsid w:val="009C12E5"/>
    <w:rsid w:val="009C47CF"/>
    <w:rsid w:val="009C65D9"/>
    <w:rsid w:val="009C7F49"/>
    <w:rsid w:val="009D77AC"/>
    <w:rsid w:val="009E775D"/>
    <w:rsid w:val="009E78FA"/>
    <w:rsid w:val="009F7FC4"/>
    <w:rsid w:val="00A01FE7"/>
    <w:rsid w:val="00A05AD5"/>
    <w:rsid w:val="00A12915"/>
    <w:rsid w:val="00A15941"/>
    <w:rsid w:val="00A165C6"/>
    <w:rsid w:val="00A178D0"/>
    <w:rsid w:val="00A305E1"/>
    <w:rsid w:val="00A32D56"/>
    <w:rsid w:val="00A3380D"/>
    <w:rsid w:val="00A33A42"/>
    <w:rsid w:val="00A344F9"/>
    <w:rsid w:val="00A35ECF"/>
    <w:rsid w:val="00A36889"/>
    <w:rsid w:val="00A373E7"/>
    <w:rsid w:val="00A4317E"/>
    <w:rsid w:val="00A44B71"/>
    <w:rsid w:val="00A5638A"/>
    <w:rsid w:val="00A61E3A"/>
    <w:rsid w:val="00A629C2"/>
    <w:rsid w:val="00A66D71"/>
    <w:rsid w:val="00A72AE1"/>
    <w:rsid w:val="00A72DC7"/>
    <w:rsid w:val="00A75C69"/>
    <w:rsid w:val="00A77949"/>
    <w:rsid w:val="00A82C20"/>
    <w:rsid w:val="00A85FDD"/>
    <w:rsid w:val="00A94606"/>
    <w:rsid w:val="00A9534A"/>
    <w:rsid w:val="00A97A1B"/>
    <w:rsid w:val="00AA3213"/>
    <w:rsid w:val="00AA6A67"/>
    <w:rsid w:val="00AB1FC6"/>
    <w:rsid w:val="00AB2732"/>
    <w:rsid w:val="00AB2C4C"/>
    <w:rsid w:val="00AB628F"/>
    <w:rsid w:val="00AB67D3"/>
    <w:rsid w:val="00AC78EB"/>
    <w:rsid w:val="00AD0A6B"/>
    <w:rsid w:val="00AD2AC2"/>
    <w:rsid w:val="00AD3181"/>
    <w:rsid w:val="00AD6855"/>
    <w:rsid w:val="00AE00D9"/>
    <w:rsid w:val="00AF20B5"/>
    <w:rsid w:val="00AF26E6"/>
    <w:rsid w:val="00AF3073"/>
    <w:rsid w:val="00AF5456"/>
    <w:rsid w:val="00B00BE0"/>
    <w:rsid w:val="00B01C72"/>
    <w:rsid w:val="00B02A3C"/>
    <w:rsid w:val="00B05E05"/>
    <w:rsid w:val="00B07B31"/>
    <w:rsid w:val="00B11D52"/>
    <w:rsid w:val="00B12E6B"/>
    <w:rsid w:val="00B13056"/>
    <w:rsid w:val="00B152C5"/>
    <w:rsid w:val="00B23A3D"/>
    <w:rsid w:val="00B24385"/>
    <w:rsid w:val="00B251CE"/>
    <w:rsid w:val="00B324A2"/>
    <w:rsid w:val="00B40489"/>
    <w:rsid w:val="00B43666"/>
    <w:rsid w:val="00B50873"/>
    <w:rsid w:val="00B527AA"/>
    <w:rsid w:val="00B527E6"/>
    <w:rsid w:val="00B57373"/>
    <w:rsid w:val="00B574ED"/>
    <w:rsid w:val="00B64A18"/>
    <w:rsid w:val="00B65CDA"/>
    <w:rsid w:val="00B70327"/>
    <w:rsid w:val="00B711B0"/>
    <w:rsid w:val="00B7269D"/>
    <w:rsid w:val="00B75050"/>
    <w:rsid w:val="00B803F7"/>
    <w:rsid w:val="00B830D2"/>
    <w:rsid w:val="00B83A8A"/>
    <w:rsid w:val="00B83D6D"/>
    <w:rsid w:val="00B96A3A"/>
    <w:rsid w:val="00B97A7A"/>
    <w:rsid w:val="00BA45F3"/>
    <w:rsid w:val="00BB0CE1"/>
    <w:rsid w:val="00BB16C5"/>
    <w:rsid w:val="00BB51C8"/>
    <w:rsid w:val="00BC1466"/>
    <w:rsid w:val="00BC27C8"/>
    <w:rsid w:val="00BD6482"/>
    <w:rsid w:val="00BD718D"/>
    <w:rsid w:val="00BD7ED0"/>
    <w:rsid w:val="00BE0A3E"/>
    <w:rsid w:val="00BE38E5"/>
    <w:rsid w:val="00BF10CF"/>
    <w:rsid w:val="00BF19CB"/>
    <w:rsid w:val="00BF25D0"/>
    <w:rsid w:val="00BF666F"/>
    <w:rsid w:val="00BF7098"/>
    <w:rsid w:val="00BF77DF"/>
    <w:rsid w:val="00C01113"/>
    <w:rsid w:val="00C02675"/>
    <w:rsid w:val="00C05F08"/>
    <w:rsid w:val="00C16C98"/>
    <w:rsid w:val="00C20B68"/>
    <w:rsid w:val="00C24968"/>
    <w:rsid w:val="00C2765F"/>
    <w:rsid w:val="00C278D3"/>
    <w:rsid w:val="00C338A4"/>
    <w:rsid w:val="00C3598F"/>
    <w:rsid w:val="00C36022"/>
    <w:rsid w:val="00C42810"/>
    <w:rsid w:val="00C5378C"/>
    <w:rsid w:val="00C53C13"/>
    <w:rsid w:val="00C57495"/>
    <w:rsid w:val="00C574D3"/>
    <w:rsid w:val="00C60C5C"/>
    <w:rsid w:val="00C61031"/>
    <w:rsid w:val="00C636A9"/>
    <w:rsid w:val="00C639EA"/>
    <w:rsid w:val="00C64F47"/>
    <w:rsid w:val="00C7001F"/>
    <w:rsid w:val="00C708E5"/>
    <w:rsid w:val="00C84E33"/>
    <w:rsid w:val="00C92772"/>
    <w:rsid w:val="00C95CFE"/>
    <w:rsid w:val="00C95FD5"/>
    <w:rsid w:val="00CA3DC7"/>
    <w:rsid w:val="00CA3E99"/>
    <w:rsid w:val="00CB07E6"/>
    <w:rsid w:val="00CB298D"/>
    <w:rsid w:val="00CB3C2A"/>
    <w:rsid w:val="00CB5814"/>
    <w:rsid w:val="00CC6A58"/>
    <w:rsid w:val="00CD1E50"/>
    <w:rsid w:val="00CD293F"/>
    <w:rsid w:val="00CE10E6"/>
    <w:rsid w:val="00CE1D60"/>
    <w:rsid w:val="00CF0F73"/>
    <w:rsid w:val="00CF52D9"/>
    <w:rsid w:val="00CF6547"/>
    <w:rsid w:val="00D00970"/>
    <w:rsid w:val="00D018D2"/>
    <w:rsid w:val="00D048DA"/>
    <w:rsid w:val="00D10B27"/>
    <w:rsid w:val="00D119CA"/>
    <w:rsid w:val="00D20A88"/>
    <w:rsid w:val="00D2491D"/>
    <w:rsid w:val="00D24F27"/>
    <w:rsid w:val="00D26C5E"/>
    <w:rsid w:val="00D274D1"/>
    <w:rsid w:val="00D31F7D"/>
    <w:rsid w:val="00D37F17"/>
    <w:rsid w:val="00D444DB"/>
    <w:rsid w:val="00D50317"/>
    <w:rsid w:val="00D5421C"/>
    <w:rsid w:val="00D611A2"/>
    <w:rsid w:val="00D64BCB"/>
    <w:rsid w:val="00D65464"/>
    <w:rsid w:val="00D666B9"/>
    <w:rsid w:val="00D73D5D"/>
    <w:rsid w:val="00D74270"/>
    <w:rsid w:val="00D7432E"/>
    <w:rsid w:val="00D7573A"/>
    <w:rsid w:val="00D84C8C"/>
    <w:rsid w:val="00D85C3A"/>
    <w:rsid w:val="00D967BC"/>
    <w:rsid w:val="00DA0B7C"/>
    <w:rsid w:val="00DA4E7A"/>
    <w:rsid w:val="00DA504F"/>
    <w:rsid w:val="00DA6EC1"/>
    <w:rsid w:val="00DB3B69"/>
    <w:rsid w:val="00DB59CE"/>
    <w:rsid w:val="00DB7CB4"/>
    <w:rsid w:val="00DC2AE4"/>
    <w:rsid w:val="00DC4B6B"/>
    <w:rsid w:val="00DD7488"/>
    <w:rsid w:val="00DD7AB2"/>
    <w:rsid w:val="00DE0888"/>
    <w:rsid w:val="00DE4420"/>
    <w:rsid w:val="00DE69FE"/>
    <w:rsid w:val="00DF1CAF"/>
    <w:rsid w:val="00DF1F7C"/>
    <w:rsid w:val="00DF7864"/>
    <w:rsid w:val="00E00877"/>
    <w:rsid w:val="00E07D77"/>
    <w:rsid w:val="00E12539"/>
    <w:rsid w:val="00E12746"/>
    <w:rsid w:val="00E17403"/>
    <w:rsid w:val="00E2100E"/>
    <w:rsid w:val="00E21D4E"/>
    <w:rsid w:val="00E22E12"/>
    <w:rsid w:val="00E23289"/>
    <w:rsid w:val="00E244F6"/>
    <w:rsid w:val="00E33B33"/>
    <w:rsid w:val="00E34E93"/>
    <w:rsid w:val="00E432A4"/>
    <w:rsid w:val="00E55B6D"/>
    <w:rsid w:val="00E5774B"/>
    <w:rsid w:val="00E5777A"/>
    <w:rsid w:val="00E61489"/>
    <w:rsid w:val="00E636DA"/>
    <w:rsid w:val="00E7299D"/>
    <w:rsid w:val="00E80802"/>
    <w:rsid w:val="00E81FA6"/>
    <w:rsid w:val="00E84F40"/>
    <w:rsid w:val="00E85491"/>
    <w:rsid w:val="00E86254"/>
    <w:rsid w:val="00E8684B"/>
    <w:rsid w:val="00E8781D"/>
    <w:rsid w:val="00E94D2A"/>
    <w:rsid w:val="00EA2778"/>
    <w:rsid w:val="00EB2551"/>
    <w:rsid w:val="00EB6671"/>
    <w:rsid w:val="00EB6E32"/>
    <w:rsid w:val="00EE1800"/>
    <w:rsid w:val="00EE395C"/>
    <w:rsid w:val="00EE79EF"/>
    <w:rsid w:val="00EF02B9"/>
    <w:rsid w:val="00F00541"/>
    <w:rsid w:val="00F14CC7"/>
    <w:rsid w:val="00F14DC9"/>
    <w:rsid w:val="00F171F6"/>
    <w:rsid w:val="00F264BE"/>
    <w:rsid w:val="00F316B3"/>
    <w:rsid w:val="00F344E8"/>
    <w:rsid w:val="00F47F5D"/>
    <w:rsid w:val="00F500E8"/>
    <w:rsid w:val="00F51BD4"/>
    <w:rsid w:val="00F5268D"/>
    <w:rsid w:val="00F565F1"/>
    <w:rsid w:val="00F566A1"/>
    <w:rsid w:val="00F568DD"/>
    <w:rsid w:val="00F607A2"/>
    <w:rsid w:val="00F64E08"/>
    <w:rsid w:val="00F65AD2"/>
    <w:rsid w:val="00F73379"/>
    <w:rsid w:val="00F76686"/>
    <w:rsid w:val="00F81145"/>
    <w:rsid w:val="00F85302"/>
    <w:rsid w:val="00F92E61"/>
    <w:rsid w:val="00F93ECB"/>
    <w:rsid w:val="00F94643"/>
    <w:rsid w:val="00FA3C4E"/>
    <w:rsid w:val="00FA4351"/>
    <w:rsid w:val="00FB58BD"/>
    <w:rsid w:val="00FB6F11"/>
    <w:rsid w:val="00FC2DCB"/>
    <w:rsid w:val="00FC3104"/>
    <w:rsid w:val="00FC3763"/>
    <w:rsid w:val="00FC41FF"/>
    <w:rsid w:val="00FC4C08"/>
    <w:rsid w:val="00FC51C6"/>
    <w:rsid w:val="00FC7021"/>
    <w:rsid w:val="00FC7650"/>
    <w:rsid w:val="00FD11F7"/>
    <w:rsid w:val="00FE1F0A"/>
    <w:rsid w:val="00FE5ED0"/>
    <w:rsid w:val="00FF61E0"/>
    <w:rsid w:val="00FF7B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EAB"/>
    <w:rPr>
      <w:sz w:val="24"/>
    </w:rPr>
  </w:style>
  <w:style w:type="paragraph" w:styleId="Heading1">
    <w:name w:val="heading 1"/>
    <w:aliases w:val="Justified"/>
    <w:basedOn w:val="Normal"/>
    <w:next w:val="Normal"/>
    <w:link w:val="Heading1Char"/>
    <w:qFormat/>
    <w:rsid w:val="00634FC6"/>
    <w:pPr>
      <w:keepNext/>
      <w:numPr>
        <w:numId w:val="17"/>
      </w:numPr>
      <w:tabs>
        <w:tab w:val="left" w:pos="540"/>
      </w:tabs>
      <w:spacing w:before="240" w:after="60"/>
      <w:jc w:val="both"/>
      <w:outlineLvl w:val="0"/>
    </w:pPr>
    <w:rPr>
      <w:rFonts w:cs="Arial"/>
      <w:b/>
      <w:bCs/>
      <w:kern w:val="32"/>
      <w:szCs w:val="28"/>
    </w:rPr>
  </w:style>
  <w:style w:type="paragraph" w:styleId="Heading2">
    <w:name w:val="heading 2"/>
    <w:basedOn w:val="Normal"/>
    <w:next w:val="Normal"/>
    <w:qFormat/>
    <w:rsid w:val="0058056F"/>
    <w:pPr>
      <w:keepNext/>
      <w:tabs>
        <w:tab w:val="left" w:pos="900"/>
        <w:tab w:val="left" w:pos="1260"/>
      </w:tabs>
      <w:spacing w:before="240" w:after="60"/>
      <w:outlineLvl w:val="1"/>
    </w:pPr>
    <w:rPr>
      <w:b/>
      <w:bCs/>
      <w:iCs/>
      <w:szCs w:val="24"/>
    </w:rPr>
  </w:style>
  <w:style w:type="paragraph" w:styleId="Heading3">
    <w:name w:val="heading 3"/>
    <w:aliases w:val="Heading 2a"/>
    <w:basedOn w:val="Normal"/>
    <w:next w:val="Normal"/>
    <w:rsid w:val="00A72DC7"/>
    <w:pPr>
      <w:numPr>
        <w:numId w:val="1"/>
      </w:numPr>
      <w:ind w:left="360"/>
      <w:jc w:val="both"/>
      <w:outlineLvl w:val="2"/>
    </w:pPr>
    <w:rPr>
      <w:b/>
    </w:rPr>
  </w:style>
  <w:style w:type="paragraph" w:styleId="Heading4">
    <w:name w:val="heading 4"/>
    <w:basedOn w:val="Normal"/>
    <w:next w:val="Normal"/>
    <w:link w:val="Heading4Char"/>
    <w:qFormat/>
    <w:rsid w:val="00257C09"/>
    <w:pPr>
      <w:keepNext/>
      <w:tabs>
        <w:tab w:val="num" w:pos="1260"/>
      </w:tabs>
      <w:spacing w:before="240" w:after="60"/>
      <w:outlineLvl w:val="3"/>
    </w:pPr>
    <w:rPr>
      <w:b/>
      <w:szCs w:val="24"/>
    </w:rPr>
  </w:style>
  <w:style w:type="paragraph" w:styleId="Heading5">
    <w:name w:val="heading 5"/>
    <w:basedOn w:val="Normal"/>
    <w:next w:val="Normal"/>
    <w:link w:val="Heading5Char"/>
    <w:qFormat/>
    <w:rsid w:val="00436469"/>
    <w:pPr>
      <w:tabs>
        <w:tab w:val="num" w:pos="3240"/>
      </w:tabs>
      <w:spacing w:before="240" w:after="60"/>
      <w:ind w:left="2880"/>
      <w:outlineLvl w:val="4"/>
    </w:pPr>
    <w:rPr>
      <w:b/>
      <w:i/>
      <w:sz w:val="26"/>
      <w:szCs w:val="26"/>
    </w:rPr>
  </w:style>
  <w:style w:type="paragraph" w:styleId="Heading6">
    <w:name w:val="heading 6"/>
    <w:basedOn w:val="Normal"/>
    <w:next w:val="Normal"/>
    <w:link w:val="Heading6Char"/>
    <w:qFormat/>
    <w:rsid w:val="00436469"/>
    <w:pPr>
      <w:tabs>
        <w:tab w:val="num" w:pos="3960"/>
      </w:tabs>
      <w:spacing w:before="240" w:after="60"/>
      <w:ind w:left="3600"/>
      <w:outlineLvl w:val="5"/>
    </w:pPr>
    <w:rPr>
      <w:b/>
      <w:sz w:val="22"/>
      <w:szCs w:val="22"/>
    </w:rPr>
  </w:style>
  <w:style w:type="paragraph" w:styleId="Heading7">
    <w:name w:val="heading 7"/>
    <w:basedOn w:val="Normal"/>
    <w:next w:val="Normal"/>
    <w:link w:val="Heading7Char"/>
    <w:qFormat/>
    <w:rsid w:val="00436469"/>
    <w:pPr>
      <w:tabs>
        <w:tab w:val="num" w:pos="4680"/>
      </w:tabs>
      <w:spacing w:before="240" w:after="60"/>
      <w:ind w:left="4320"/>
      <w:outlineLvl w:val="6"/>
    </w:pPr>
    <w:rPr>
      <w:szCs w:val="24"/>
    </w:rPr>
  </w:style>
  <w:style w:type="paragraph" w:styleId="Heading8">
    <w:name w:val="heading 8"/>
    <w:basedOn w:val="Normal"/>
    <w:next w:val="Normal"/>
    <w:link w:val="Heading8Char"/>
    <w:qFormat/>
    <w:rsid w:val="00436469"/>
    <w:pPr>
      <w:tabs>
        <w:tab w:val="num" w:pos="5400"/>
      </w:tabs>
      <w:spacing w:before="240" w:after="60"/>
      <w:ind w:left="5040"/>
      <w:outlineLvl w:val="7"/>
    </w:pPr>
    <w:rPr>
      <w:i/>
      <w:szCs w:val="24"/>
    </w:rPr>
  </w:style>
  <w:style w:type="paragraph" w:styleId="Heading9">
    <w:name w:val="heading 9"/>
    <w:basedOn w:val="Normal"/>
    <w:next w:val="Normal"/>
    <w:link w:val="Heading9Char"/>
    <w:qFormat/>
    <w:rsid w:val="00436469"/>
    <w:pPr>
      <w:tabs>
        <w:tab w:val="num" w:pos="6120"/>
      </w:tabs>
      <w:spacing w:before="240" w:after="60"/>
      <w:ind w:left="57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864712"/>
    <w:rPr>
      <w:sz w:val="16"/>
      <w:szCs w:val="16"/>
    </w:rPr>
  </w:style>
  <w:style w:type="paragraph" w:styleId="Header">
    <w:name w:val="header"/>
    <w:basedOn w:val="Normal"/>
    <w:link w:val="HeaderChar"/>
    <w:uiPriority w:val="99"/>
    <w:rsid w:val="00864712"/>
    <w:pPr>
      <w:tabs>
        <w:tab w:val="center" w:pos="4320"/>
        <w:tab w:val="right" w:pos="8640"/>
      </w:tabs>
    </w:pPr>
  </w:style>
  <w:style w:type="paragraph" w:styleId="Footer">
    <w:name w:val="footer"/>
    <w:basedOn w:val="Normal"/>
    <w:link w:val="FooterChar"/>
    <w:uiPriority w:val="99"/>
    <w:rsid w:val="00864712"/>
    <w:pPr>
      <w:tabs>
        <w:tab w:val="center" w:pos="4320"/>
        <w:tab w:val="right" w:pos="8640"/>
      </w:tabs>
    </w:pPr>
  </w:style>
  <w:style w:type="character" w:styleId="PageNumber">
    <w:name w:val="page number"/>
    <w:basedOn w:val="DefaultParagraphFont"/>
    <w:rsid w:val="00864712"/>
  </w:style>
  <w:style w:type="paragraph" w:styleId="Subtitle">
    <w:name w:val="Subtitle"/>
    <w:basedOn w:val="Normal"/>
    <w:qFormat/>
    <w:rsid w:val="00864712"/>
    <w:pPr>
      <w:tabs>
        <w:tab w:val="center" w:pos="4680"/>
      </w:tabs>
      <w:jc w:val="center"/>
    </w:pPr>
    <w:rPr>
      <w:b/>
    </w:rPr>
  </w:style>
  <w:style w:type="character" w:styleId="Hyperlink">
    <w:name w:val="Hyperlink"/>
    <w:basedOn w:val="DefaultParagraphFont"/>
    <w:uiPriority w:val="99"/>
    <w:rsid w:val="00864712"/>
    <w:rPr>
      <w:rFonts w:ascii="Times New Roman" w:hAnsi="Times New Roman"/>
      <w:color w:val="auto"/>
      <w:sz w:val="20"/>
      <w:u w:val="none"/>
    </w:rPr>
  </w:style>
  <w:style w:type="paragraph" w:styleId="TOC1">
    <w:name w:val="toc 1"/>
    <w:aliases w:val="Tbl of Content Section"/>
    <w:basedOn w:val="Normal"/>
    <w:next w:val="Normal"/>
    <w:autoRedefine/>
    <w:uiPriority w:val="39"/>
    <w:qFormat/>
    <w:rsid w:val="0058056F"/>
    <w:pPr>
      <w:tabs>
        <w:tab w:val="left" w:pos="630"/>
        <w:tab w:val="left" w:pos="1267"/>
        <w:tab w:val="right" w:leader="dot" w:pos="9360"/>
      </w:tabs>
      <w:ind w:right="432"/>
    </w:pPr>
    <w:rPr>
      <w:rFonts w:eastAsia="Times"/>
      <w:noProof/>
      <w:sz w:val="20"/>
    </w:rPr>
  </w:style>
  <w:style w:type="character" w:styleId="FollowedHyperlink">
    <w:name w:val="FollowedHyperlink"/>
    <w:basedOn w:val="DefaultParagraphFont"/>
    <w:rsid w:val="00864712"/>
    <w:rPr>
      <w:color w:val="auto"/>
      <w:sz w:val="20"/>
      <w:u w:val="none"/>
    </w:rPr>
  </w:style>
  <w:style w:type="paragraph" w:styleId="TOC3">
    <w:name w:val="toc 3"/>
    <w:basedOn w:val="Normal"/>
    <w:next w:val="Normal"/>
    <w:autoRedefine/>
    <w:uiPriority w:val="39"/>
    <w:rsid w:val="00147863"/>
    <w:pPr>
      <w:keepNext/>
      <w:tabs>
        <w:tab w:val="left" w:pos="540"/>
        <w:tab w:val="right" w:leader="dot" w:pos="9360"/>
      </w:tabs>
      <w:ind w:left="360" w:hanging="360"/>
    </w:pPr>
    <w:rPr>
      <w:rFonts w:eastAsia="Times"/>
      <w:b/>
      <w:noProof/>
      <w:sz w:val="20"/>
    </w:rPr>
  </w:style>
  <w:style w:type="paragraph" w:customStyle="1" w:styleId="StyleTOC310ptLeft0">
    <w:name w:val="Style TOC 3 + 10 pt Left:  0&quot;"/>
    <w:basedOn w:val="TOC3"/>
    <w:rsid w:val="00864712"/>
    <w:pPr>
      <w:ind w:left="0"/>
    </w:pPr>
  </w:style>
  <w:style w:type="character" w:customStyle="1" w:styleId="Normal10ptChar">
    <w:name w:val="Normal_10pt Char"/>
    <w:basedOn w:val="DefaultParagraphFont"/>
    <w:rsid w:val="00864712"/>
    <w:rPr>
      <w:lang w:val="en-US" w:eastAsia="en-US" w:bidi="ar-SA"/>
    </w:rPr>
  </w:style>
  <w:style w:type="paragraph" w:styleId="CommentText">
    <w:name w:val="annotation text"/>
    <w:basedOn w:val="Normal"/>
    <w:semiHidden/>
    <w:rsid w:val="00864712"/>
    <w:rPr>
      <w:sz w:val="20"/>
    </w:rPr>
  </w:style>
  <w:style w:type="paragraph" w:styleId="CommentSubject">
    <w:name w:val="annotation subject"/>
    <w:basedOn w:val="CommentText"/>
    <w:next w:val="CommentText"/>
    <w:semiHidden/>
    <w:rsid w:val="00864712"/>
    <w:rPr>
      <w:b/>
      <w:bCs/>
    </w:rPr>
  </w:style>
  <w:style w:type="paragraph" w:styleId="BalloonText">
    <w:name w:val="Balloon Text"/>
    <w:basedOn w:val="Normal"/>
    <w:semiHidden/>
    <w:rsid w:val="00864712"/>
    <w:rPr>
      <w:rFonts w:ascii="Tahoma" w:hAnsi="Tahoma" w:cs="Tahoma"/>
      <w:sz w:val="16"/>
      <w:szCs w:val="16"/>
    </w:rPr>
  </w:style>
  <w:style w:type="paragraph" w:styleId="ListParagraph">
    <w:name w:val="List Paragraph"/>
    <w:basedOn w:val="Normal"/>
    <w:qFormat/>
    <w:rsid w:val="00864712"/>
    <w:pPr>
      <w:ind w:left="720"/>
      <w:contextualSpacing/>
    </w:pPr>
  </w:style>
  <w:style w:type="paragraph" w:styleId="BodyText">
    <w:name w:val="Body Text"/>
    <w:basedOn w:val="Normal"/>
    <w:link w:val="BodyTextChar"/>
    <w:rsid w:val="00864712"/>
    <w:pPr>
      <w:widowControl w:val="0"/>
    </w:pPr>
    <w:rPr>
      <w:rFonts w:ascii="Plain" w:hAnsi="Plain"/>
    </w:rPr>
  </w:style>
  <w:style w:type="character" w:customStyle="1" w:styleId="LRIREPTINTRO">
    <w:name w:val="LRIREPTINTRO"/>
    <w:rsid w:val="00864712"/>
  </w:style>
  <w:style w:type="character" w:customStyle="1" w:styleId="BodyTextChar">
    <w:name w:val="Body Text Char"/>
    <w:basedOn w:val="DefaultParagraphFont"/>
    <w:link w:val="BodyText"/>
    <w:rsid w:val="008F7D70"/>
    <w:rPr>
      <w:rFonts w:ascii="Plain" w:hAnsi="Plain"/>
      <w:sz w:val="24"/>
    </w:rPr>
  </w:style>
  <w:style w:type="paragraph" w:styleId="TOC2">
    <w:name w:val="toc 2"/>
    <w:basedOn w:val="Normal"/>
    <w:next w:val="Normal"/>
    <w:autoRedefine/>
    <w:uiPriority w:val="39"/>
    <w:rsid w:val="0058056F"/>
    <w:pPr>
      <w:tabs>
        <w:tab w:val="left" w:pos="1080"/>
        <w:tab w:val="left" w:pos="1440"/>
        <w:tab w:val="right" w:leader="dot" w:pos="9360"/>
      </w:tabs>
      <w:ind w:left="-720" w:firstLine="1008"/>
    </w:pPr>
    <w:rPr>
      <w:sz w:val="20"/>
    </w:rPr>
  </w:style>
  <w:style w:type="paragraph" w:styleId="FootnoteText">
    <w:name w:val="footnote text"/>
    <w:basedOn w:val="Normal"/>
    <w:link w:val="FootnoteTextChar"/>
    <w:uiPriority w:val="99"/>
    <w:semiHidden/>
    <w:unhideWhenUsed/>
    <w:rsid w:val="00A15941"/>
    <w:rPr>
      <w:sz w:val="20"/>
    </w:rPr>
  </w:style>
  <w:style w:type="character" w:customStyle="1" w:styleId="FootnoteTextChar">
    <w:name w:val="Footnote Text Char"/>
    <w:basedOn w:val="DefaultParagraphFont"/>
    <w:link w:val="FootnoteText"/>
    <w:uiPriority w:val="99"/>
    <w:semiHidden/>
    <w:rsid w:val="00A15941"/>
  </w:style>
  <w:style w:type="character" w:styleId="FootnoteReference">
    <w:name w:val="footnote reference"/>
    <w:basedOn w:val="DefaultParagraphFont"/>
    <w:uiPriority w:val="99"/>
    <w:semiHidden/>
    <w:unhideWhenUsed/>
    <w:rsid w:val="00A15941"/>
    <w:rPr>
      <w:vertAlign w:val="superscript"/>
    </w:rPr>
  </w:style>
  <w:style w:type="character" w:customStyle="1" w:styleId="Heading4Char">
    <w:name w:val="Heading 4 Char"/>
    <w:basedOn w:val="DefaultParagraphFont"/>
    <w:link w:val="Heading4"/>
    <w:rsid w:val="00257C09"/>
    <w:rPr>
      <w:b/>
      <w:sz w:val="24"/>
      <w:szCs w:val="24"/>
    </w:rPr>
  </w:style>
  <w:style w:type="character" w:customStyle="1" w:styleId="Heading5Char">
    <w:name w:val="Heading 5 Char"/>
    <w:basedOn w:val="DefaultParagraphFont"/>
    <w:link w:val="Heading5"/>
    <w:rsid w:val="00436469"/>
    <w:rPr>
      <w:b/>
      <w:i/>
      <w:sz w:val="26"/>
      <w:szCs w:val="26"/>
    </w:rPr>
  </w:style>
  <w:style w:type="character" w:customStyle="1" w:styleId="Heading6Char">
    <w:name w:val="Heading 6 Char"/>
    <w:basedOn w:val="DefaultParagraphFont"/>
    <w:link w:val="Heading6"/>
    <w:rsid w:val="00436469"/>
    <w:rPr>
      <w:b/>
      <w:sz w:val="22"/>
      <w:szCs w:val="22"/>
    </w:rPr>
  </w:style>
  <w:style w:type="character" w:customStyle="1" w:styleId="Heading7Char">
    <w:name w:val="Heading 7 Char"/>
    <w:basedOn w:val="DefaultParagraphFont"/>
    <w:link w:val="Heading7"/>
    <w:rsid w:val="00436469"/>
    <w:rPr>
      <w:sz w:val="24"/>
      <w:szCs w:val="24"/>
    </w:rPr>
  </w:style>
  <w:style w:type="character" w:customStyle="1" w:styleId="Heading8Char">
    <w:name w:val="Heading 8 Char"/>
    <w:basedOn w:val="DefaultParagraphFont"/>
    <w:link w:val="Heading8"/>
    <w:rsid w:val="00436469"/>
    <w:rPr>
      <w:i/>
      <w:sz w:val="24"/>
      <w:szCs w:val="24"/>
    </w:rPr>
  </w:style>
  <w:style w:type="character" w:customStyle="1" w:styleId="Heading9Char">
    <w:name w:val="Heading 9 Char"/>
    <w:basedOn w:val="DefaultParagraphFont"/>
    <w:link w:val="Heading9"/>
    <w:rsid w:val="00436469"/>
    <w:rPr>
      <w:rFonts w:ascii="Arial" w:hAnsi="Arial"/>
      <w:sz w:val="22"/>
      <w:szCs w:val="22"/>
    </w:rPr>
  </w:style>
  <w:style w:type="paragraph" w:styleId="Title">
    <w:name w:val="Title"/>
    <w:basedOn w:val="Normal"/>
    <w:link w:val="TitleChar"/>
    <w:qFormat/>
    <w:rsid w:val="00436469"/>
    <w:pPr>
      <w:jc w:val="center"/>
    </w:pPr>
    <w:rPr>
      <w:rFonts w:ascii="Times" w:eastAsia="Times" w:hAnsi="Times"/>
      <w:b/>
    </w:rPr>
  </w:style>
  <w:style w:type="character" w:customStyle="1" w:styleId="TitleChar">
    <w:name w:val="Title Char"/>
    <w:basedOn w:val="DefaultParagraphFont"/>
    <w:link w:val="Title"/>
    <w:rsid w:val="00436469"/>
    <w:rPr>
      <w:rFonts w:ascii="Times" w:eastAsia="Times" w:hAnsi="Times"/>
      <w:b/>
      <w:sz w:val="24"/>
    </w:rPr>
  </w:style>
  <w:style w:type="paragraph" w:customStyle="1" w:styleId="size11">
    <w:name w:val="size11"/>
    <w:basedOn w:val="Normal"/>
    <w:rsid w:val="00436469"/>
    <w:pPr>
      <w:spacing w:before="100" w:beforeAutospacing="1" w:after="100" w:afterAutospacing="1"/>
    </w:pPr>
    <w:rPr>
      <w:szCs w:val="24"/>
    </w:rPr>
  </w:style>
  <w:style w:type="character" w:styleId="Strong">
    <w:name w:val="Strong"/>
    <w:basedOn w:val="DefaultParagraphFont"/>
    <w:qFormat/>
    <w:rsid w:val="00436469"/>
    <w:rPr>
      <w:b/>
      <w:bCs/>
    </w:rPr>
  </w:style>
  <w:style w:type="paragraph" w:styleId="NormalWeb">
    <w:name w:val="Normal (Web)"/>
    <w:basedOn w:val="Normal"/>
    <w:uiPriority w:val="99"/>
    <w:unhideWhenUsed/>
    <w:rsid w:val="00436469"/>
    <w:pPr>
      <w:spacing w:before="100" w:beforeAutospacing="1" w:after="100" w:afterAutospacing="1"/>
    </w:pPr>
    <w:rPr>
      <w:rFonts w:eastAsia="Calibri"/>
      <w:szCs w:val="24"/>
    </w:rPr>
  </w:style>
  <w:style w:type="character" w:customStyle="1" w:styleId="FooterChar">
    <w:name w:val="Footer Char"/>
    <w:basedOn w:val="DefaultParagraphFont"/>
    <w:link w:val="Footer"/>
    <w:uiPriority w:val="99"/>
    <w:rsid w:val="00436469"/>
    <w:rPr>
      <w:sz w:val="24"/>
    </w:rPr>
  </w:style>
  <w:style w:type="character" w:customStyle="1" w:styleId="HeaderChar">
    <w:name w:val="Header Char"/>
    <w:basedOn w:val="DefaultParagraphFont"/>
    <w:link w:val="Header"/>
    <w:uiPriority w:val="99"/>
    <w:rsid w:val="00436469"/>
    <w:rPr>
      <w:sz w:val="24"/>
    </w:rPr>
  </w:style>
  <w:style w:type="paragraph" w:customStyle="1" w:styleId="Style10ptJustified">
    <w:name w:val="Style 10 pt Justified"/>
    <w:basedOn w:val="Normal"/>
    <w:rsid w:val="00436469"/>
    <w:pPr>
      <w:jc w:val="both"/>
    </w:pPr>
    <w:rPr>
      <w:sz w:val="20"/>
    </w:rPr>
  </w:style>
  <w:style w:type="paragraph" w:styleId="Revision">
    <w:name w:val="Revision"/>
    <w:hidden/>
    <w:uiPriority w:val="99"/>
    <w:semiHidden/>
    <w:rsid w:val="00CE1D60"/>
    <w:rPr>
      <w:sz w:val="24"/>
    </w:rPr>
  </w:style>
  <w:style w:type="table" w:styleId="TableGrid">
    <w:name w:val="Table Grid"/>
    <w:basedOn w:val="TableNormal"/>
    <w:uiPriority w:val="59"/>
    <w:rsid w:val="00FC51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ndbookcopy">
    <w:name w:val="Handbook copy"/>
    <w:basedOn w:val="Normal"/>
    <w:qFormat/>
    <w:rsid w:val="00192BB4"/>
    <w:pPr>
      <w:spacing w:after="240" w:line="276" w:lineRule="auto"/>
      <w:jc w:val="both"/>
    </w:pPr>
    <w:rPr>
      <w:rFonts w:ascii="Century Gothic" w:eastAsia="Calibri" w:hAnsi="Century Gothic"/>
      <w:sz w:val="20"/>
      <w:szCs w:val="22"/>
    </w:rPr>
  </w:style>
  <w:style w:type="paragraph" w:customStyle="1" w:styleId="article">
    <w:name w:val="article"/>
    <w:basedOn w:val="Normal"/>
    <w:qFormat/>
    <w:rsid w:val="005A744B"/>
    <w:pPr>
      <w:numPr>
        <w:numId w:val="7"/>
      </w:numPr>
      <w:spacing w:before="240" w:after="240"/>
      <w:jc w:val="both"/>
    </w:pPr>
    <w:rPr>
      <w:rFonts w:eastAsia="Calibri"/>
      <w:b/>
      <w:sz w:val="30"/>
      <w:szCs w:val="28"/>
    </w:rPr>
  </w:style>
  <w:style w:type="paragraph" w:customStyle="1" w:styleId="section">
    <w:name w:val="section"/>
    <w:basedOn w:val="Normal"/>
    <w:qFormat/>
    <w:rsid w:val="005A744B"/>
    <w:pPr>
      <w:numPr>
        <w:ilvl w:val="1"/>
        <w:numId w:val="7"/>
      </w:numPr>
      <w:spacing w:before="240" w:after="240"/>
      <w:jc w:val="both"/>
    </w:pPr>
    <w:rPr>
      <w:rFonts w:eastAsia="Calibri"/>
      <w:b/>
      <w:szCs w:val="24"/>
    </w:rPr>
  </w:style>
  <w:style w:type="paragraph" w:customStyle="1" w:styleId="copy">
    <w:name w:val="copy"/>
    <w:basedOn w:val="Normal"/>
    <w:qFormat/>
    <w:rsid w:val="005A744B"/>
    <w:pPr>
      <w:spacing w:after="120"/>
      <w:jc w:val="both"/>
    </w:pPr>
    <w:rPr>
      <w:rFonts w:eastAsia="Calibri"/>
      <w:sz w:val="20"/>
      <w:szCs w:val="22"/>
    </w:rPr>
  </w:style>
  <w:style w:type="paragraph" w:customStyle="1" w:styleId="letters">
    <w:name w:val="letters"/>
    <w:basedOn w:val="Normal"/>
    <w:qFormat/>
    <w:rsid w:val="005A744B"/>
    <w:pPr>
      <w:numPr>
        <w:ilvl w:val="2"/>
        <w:numId w:val="7"/>
      </w:numPr>
      <w:spacing w:after="120"/>
      <w:jc w:val="both"/>
    </w:pPr>
    <w:rPr>
      <w:rFonts w:eastAsia="Calibri"/>
      <w:sz w:val="20"/>
      <w:szCs w:val="22"/>
    </w:rPr>
  </w:style>
  <w:style w:type="paragraph" w:customStyle="1" w:styleId="numbers">
    <w:name w:val="numbers"/>
    <w:basedOn w:val="Normal"/>
    <w:qFormat/>
    <w:rsid w:val="005A744B"/>
    <w:pPr>
      <w:numPr>
        <w:ilvl w:val="3"/>
        <w:numId w:val="7"/>
      </w:numPr>
      <w:spacing w:after="120"/>
      <w:jc w:val="both"/>
    </w:pPr>
    <w:rPr>
      <w:rFonts w:eastAsia="Calibri"/>
      <w:sz w:val="20"/>
      <w:szCs w:val="22"/>
    </w:rPr>
  </w:style>
  <w:style w:type="paragraph" w:customStyle="1" w:styleId="lowercaseletters">
    <w:name w:val="lower case letters"/>
    <w:basedOn w:val="Normal"/>
    <w:qFormat/>
    <w:rsid w:val="005A744B"/>
    <w:pPr>
      <w:numPr>
        <w:ilvl w:val="4"/>
        <w:numId w:val="7"/>
      </w:numPr>
      <w:spacing w:after="120"/>
      <w:jc w:val="both"/>
    </w:pPr>
    <w:rPr>
      <w:rFonts w:eastAsia="Calibri"/>
      <w:sz w:val="20"/>
      <w:szCs w:val="22"/>
    </w:rPr>
  </w:style>
  <w:style w:type="paragraph" w:customStyle="1" w:styleId="sectionletter">
    <w:name w:val="section #letter"/>
    <w:basedOn w:val="section"/>
    <w:qFormat/>
    <w:rsid w:val="005A744B"/>
    <w:pPr>
      <w:numPr>
        <w:ilvl w:val="5"/>
      </w:numPr>
    </w:pPr>
  </w:style>
  <w:style w:type="paragraph" w:customStyle="1" w:styleId="sectionletterB">
    <w:name w:val="section #letterB"/>
    <w:basedOn w:val="sectionletter"/>
    <w:qFormat/>
    <w:rsid w:val="005A744B"/>
    <w:pPr>
      <w:numPr>
        <w:ilvl w:val="6"/>
      </w:numPr>
    </w:pPr>
  </w:style>
  <w:style w:type="paragraph" w:customStyle="1" w:styleId="indentedcopy">
    <w:name w:val="indented copy"/>
    <w:basedOn w:val="copy"/>
    <w:qFormat/>
    <w:rsid w:val="005A744B"/>
    <w:pPr>
      <w:ind w:left="360"/>
    </w:pPr>
  </w:style>
  <w:style w:type="paragraph" w:customStyle="1" w:styleId="indentednumbercopy">
    <w:name w:val="indented number copy"/>
    <w:basedOn w:val="indentedcopy"/>
    <w:qFormat/>
    <w:rsid w:val="005A744B"/>
    <w:pPr>
      <w:ind w:left="720"/>
    </w:pPr>
  </w:style>
  <w:style w:type="character" w:customStyle="1" w:styleId="Heading1Char">
    <w:name w:val="Heading 1 Char"/>
    <w:aliases w:val="Justified Char"/>
    <w:basedOn w:val="DefaultParagraphFont"/>
    <w:link w:val="Heading1"/>
    <w:rsid w:val="00634FC6"/>
    <w:rPr>
      <w:rFonts w:cs="Arial"/>
      <w:b/>
      <w:bCs/>
      <w:kern w:val="32"/>
      <w:sz w:val="24"/>
      <w:szCs w:val="28"/>
    </w:rPr>
  </w:style>
  <w:style w:type="paragraph" w:customStyle="1" w:styleId="ST">
    <w:name w:val="S&amp;T"/>
    <w:basedOn w:val="Normal"/>
    <w:link w:val="STChar"/>
    <w:qFormat/>
    <w:rsid w:val="00B40489"/>
    <w:pPr>
      <w:pBdr>
        <w:top w:val="single" w:sz="12" w:space="1" w:color="auto"/>
        <w:bottom w:val="single" w:sz="12" w:space="1" w:color="auto"/>
      </w:pBdr>
      <w:spacing w:before="60" w:after="60"/>
      <w:ind w:left="1350" w:hanging="1350"/>
      <w:jc w:val="both"/>
    </w:pPr>
    <w:rPr>
      <w:b/>
      <w:bCs/>
      <w:noProof/>
      <w:sz w:val="20"/>
    </w:rPr>
  </w:style>
  <w:style w:type="paragraph" w:styleId="TOC4">
    <w:name w:val="toc 4"/>
    <w:basedOn w:val="Normal"/>
    <w:next w:val="Normal"/>
    <w:autoRedefine/>
    <w:uiPriority w:val="39"/>
    <w:unhideWhenUsed/>
    <w:rsid w:val="005865BB"/>
    <w:pPr>
      <w:tabs>
        <w:tab w:val="left" w:pos="1530"/>
        <w:tab w:val="left" w:pos="1800"/>
        <w:tab w:val="right" w:leader="dot" w:pos="9350"/>
      </w:tabs>
      <w:ind w:left="720"/>
    </w:pPr>
    <w:rPr>
      <w:sz w:val="20"/>
    </w:rPr>
  </w:style>
  <w:style w:type="character" w:customStyle="1" w:styleId="STChar">
    <w:name w:val="S&amp;T Char"/>
    <w:basedOn w:val="DefaultParagraphFont"/>
    <w:link w:val="ST"/>
    <w:rsid w:val="00B40489"/>
    <w:rPr>
      <w:b/>
      <w:bCs/>
      <w:noProof/>
    </w:rPr>
  </w:style>
  <w:style w:type="paragraph" w:customStyle="1" w:styleId="StyleBoldTopSinglesolidlineAuto15ptLinewidthLin">
    <w:name w:val="Style Bold Top: (Single solid line Auto  1.5 pt Line width) Lin..."/>
    <w:basedOn w:val="Normal"/>
    <w:rsid w:val="00D7573A"/>
    <w:pPr>
      <w:pBdr>
        <w:top w:val="single" w:sz="12" w:space="0" w:color="auto"/>
      </w:pBdr>
      <w:spacing w:line="228" w:lineRule="auto"/>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9325182">
      <w:bodyDiv w:val="1"/>
      <w:marLeft w:val="0"/>
      <w:marRight w:val="0"/>
      <w:marTop w:val="0"/>
      <w:marBottom w:val="0"/>
      <w:divBdr>
        <w:top w:val="none" w:sz="0" w:space="0" w:color="auto"/>
        <w:left w:val="none" w:sz="0" w:space="0" w:color="auto"/>
        <w:bottom w:val="none" w:sz="0" w:space="0" w:color="auto"/>
        <w:right w:val="none" w:sz="0" w:space="0" w:color="auto"/>
      </w:divBdr>
      <w:divsChild>
        <w:div w:id="713116272">
          <w:marLeft w:val="2910"/>
          <w:marRight w:val="0"/>
          <w:marTop w:val="0"/>
          <w:marBottom w:val="0"/>
          <w:divBdr>
            <w:top w:val="none" w:sz="0" w:space="0" w:color="auto"/>
            <w:left w:val="none" w:sz="0" w:space="0" w:color="auto"/>
            <w:bottom w:val="none" w:sz="0" w:space="0" w:color="auto"/>
            <w:right w:val="none" w:sz="0" w:space="0" w:color="auto"/>
          </w:divBdr>
          <w:divsChild>
            <w:div w:id="353313058">
              <w:marLeft w:val="0"/>
              <w:marRight w:val="0"/>
              <w:marTop w:val="0"/>
              <w:marBottom w:val="0"/>
              <w:divBdr>
                <w:top w:val="none" w:sz="0" w:space="0" w:color="auto"/>
                <w:left w:val="none" w:sz="0" w:space="0" w:color="auto"/>
                <w:bottom w:val="none" w:sz="0" w:space="0" w:color="auto"/>
                <w:right w:val="none" w:sz="0" w:space="0" w:color="auto"/>
              </w:divBdr>
              <w:divsChild>
                <w:div w:id="2109303746">
                  <w:marLeft w:val="0"/>
                  <w:marRight w:val="150"/>
                  <w:marTop w:val="0"/>
                  <w:marBottom w:val="0"/>
                  <w:divBdr>
                    <w:top w:val="none" w:sz="0" w:space="0" w:color="auto"/>
                    <w:left w:val="none" w:sz="0" w:space="0" w:color="auto"/>
                    <w:bottom w:val="none" w:sz="0" w:space="0" w:color="auto"/>
                    <w:right w:val="none" w:sz="0" w:space="0" w:color="auto"/>
                  </w:divBdr>
                  <w:divsChild>
                    <w:div w:id="1716269026">
                      <w:marLeft w:val="0"/>
                      <w:marRight w:val="0"/>
                      <w:marTop w:val="0"/>
                      <w:marBottom w:val="0"/>
                      <w:divBdr>
                        <w:top w:val="single" w:sz="2" w:space="0" w:color="FFA500"/>
                        <w:left w:val="single" w:sz="2" w:space="0" w:color="FFA500"/>
                        <w:bottom w:val="single" w:sz="2" w:space="0" w:color="FFA500"/>
                        <w:right w:val="single" w:sz="2" w:space="0" w:color="FFA500"/>
                      </w:divBdr>
                    </w:div>
                  </w:divsChild>
                </w:div>
              </w:divsChild>
            </w:div>
          </w:divsChild>
        </w:div>
      </w:divsChild>
    </w:div>
    <w:div w:id="143867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wm.net" TargetMode="External"/><Relationship Id="rId13" Type="http://schemas.openxmlformats.org/officeDocument/2006/relationships/hyperlink" Target="http://www.ncwm.net" TargetMode="External"/><Relationship Id="rId18" Type="http://schemas.openxmlformats.org/officeDocument/2006/relationships/footer" Target="footer2.xml"/><Relationship Id="rId26" Type="http://schemas.openxmlformats.org/officeDocument/2006/relationships/hyperlink" Target="mailto:ralph.richter@nist.gov"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charles.ehrlich@nist.gov" TargetMode="External"/><Relationship Id="rId34" Type="http://schemas.openxmlformats.org/officeDocument/2006/relationships/hyperlink" Target="mailto:ralph.richter@nist.gov" TargetMode="External"/><Relationship Id="rId42"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mailto:shari.tretheway@ncwm.net" TargetMode="External"/><Relationship Id="rId17" Type="http://schemas.openxmlformats.org/officeDocument/2006/relationships/footer" Target="footer1.xml"/><Relationship Id="rId25" Type="http://schemas.openxmlformats.org/officeDocument/2006/relationships/hyperlink" Target="mailto:juana.williams@nist.gov" TargetMode="External"/><Relationship Id="rId33" Type="http://schemas.openxmlformats.org/officeDocument/2006/relationships/hyperlink" Target="mailto:charles.ehrlich@nist.gov"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nist.gov/owm" TargetMode="External"/><Relationship Id="rId29" Type="http://schemas.openxmlformats.org/officeDocument/2006/relationships/hyperlink" Target="mailto:john.barton@nist.gov"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cwm.net" TargetMode="External"/><Relationship Id="rId24" Type="http://schemas.openxmlformats.org/officeDocument/2006/relationships/hyperlink" Target="mailto:ralph.richter@nist.gov" TargetMode="External"/><Relationship Id="rId32" Type="http://schemas.openxmlformats.org/officeDocument/2006/relationships/hyperlink" Target="mailto:diane.lee@nist.gov" TargetMode="External"/><Relationship Id="rId37" Type="http://schemas.openxmlformats.org/officeDocument/2006/relationships/footer" Target="footer3.xml"/><Relationship Id="rId40" Type="http://schemas.openxmlformats.org/officeDocument/2006/relationships/header" Target="header6.xm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charles.ehrlich@nist.gov" TargetMode="External"/><Relationship Id="rId28" Type="http://schemas.openxmlformats.org/officeDocument/2006/relationships/hyperlink" Target="mailto:harshman@nist.gov" TargetMode="External"/><Relationship Id="rId36" Type="http://schemas.openxmlformats.org/officeDocument/2006/relationships/header" Target="header4.xml"/><Relationship Id="rId10" Type="http://schemas.openxmlformats.org/officeDocument/2006/relationships/hyperlink" Target="mailto:shari.tretheway@ncwm.net" TargetMode="External"/><Relationship Id="rId19" Type="http://schemas.openxmlformats.org/officeDocument/2006/relationships/hyperlink" Target="http://ts.nist.gov/crown/Local%20Settings/Temporary%20Internet%20Files/OLK519/www.oiml.org" TargetMode="External"/><Relationship Id="rId31" Type="http://schemas.openxmlformats.org/officeDocument/2006/relationships/hyperlink" Target="mailto:diane.lee@nist.gov"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ncwm.net" TargetMode="External"/><Relationship Id="rId14" Type="http://schemas.openxmlformats.org/officeDocument/2006/relationships/image" Target="media/image1.png"/><Relationship Id="rId22" Type="http://schemas.openxmlformats.org/officeDocument/2006/relationships/hyperlink" Target="http://www.oiml.org" TargetMode="External"/><Relationship Id="rId27" Type="http://schemas.openxmlformats.org/officeDocument/2006/relationships/hyperlink" Target="mailto:john.barton@nist.gov" TargetMode="External"/><Relationship Id="rId30" Type="http://schemas.openxmlformats.org/officeDocument/2006/relationships/hyperlink" Target="mailto:john.barton@nist.gov" TargetMode="External"/><Relationship Id="rId35" Type="http://schemas.openxmlformats.org/officeDocument/2006/relationships/header" Target="header3.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8C1EE-64E8-4452-9D33-BAAAA4E7B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26</Pages>
  <Words>11449</Words>
  <Characters>63469</Characters>
  <Application>Microsoft Office Word</Application>
  <DocSecurity>0</DocSecurity>
  <Lines>528</Lines>
  <Paragraphs>149</Paragraphs>
  <ScaleCrop>false</ScaleCrop>
  <HeadingPairs>
    <vt:vector size="2" baseType="variant">
      <vt:variant>
        <vt:lpstr>Title</vt:lpstr>
      </vt:variant>
      <vt:variant>
        <vt:i4>1</vt:i4>
      </vt:variant>
    </vt:vector>
  </HeadingPairs>
  <TitlesOfParts>
    <vt:vector size="1" baseType="lpstr">
      <vt:lpstr>Monday, January 28</vt:lpstr>
    </vt:vector>
  </TitlesOfParts>
  <Company>MSP</Company>
  <LinksUpToDate>false</LinksUpToDate>
  <CharactersWithSpaces>74769</CharactersWithSpaces>
  <SharedDoc>false</SharedDoc>
  <HLinks>
    <vt:vector size="294" baseType="variant">
      <vt:variant>
        <vt:i4>6225963</vt:i4>
      </vt:variant>
      <vt:variant>
        <vt:i4>216</vt:i4>
      </vt:variant>
      <vt:variant>
        <vt:i4>0</vt:i4>
      </vt:variant>
      <vt:variant>
        <vt:i4>5</vt:i4>
      </vt:variant>
      <vt:variant>
        <vt:lpwstr>mailto:ralph.richter@nist.gov</vt:lpwstr>
      </vt:variant>
      <vt:variant>
        <vt:lpwstr/>
      </vt:variant>
      <vt:variant>
        <vt:i4>3473478</vt:i4>
      </vt:variant>
      <vt:variant>
        <vt:i4>213</vt:i4>
      </vt:variant>
      <vt:variant>
        <vt:i4>0</vt:i4>
      </vt:variant>
      <vt:variant>
        <vt:i4>5</vt:i4>
      </vt:variant>
      <vt:variant>
        <vt:lpwstr>mailto:charles.ehrlich@nist.gov</vt:lpwstr>
      </vt:variant>
      <vt:variant>
        <vt:lpwstr/>
      </vt:variant>
      <vt:variant>
        <vt:i4>5701692</vt:i4>
      </vt:variant>
      <vt:variant>
        <vt:i4>210</vt:i4>
      </vt:variant>
      <vt:variant>
        <vt:i4>0</vt:i4>
      </vt:variant>
      <vt:variant>
        <vt:i4>5</vt:i4>
      </vt:variant>
      <vt:variant>
        <vt:lpwstr>mailto:diane.lee@nist.gov</vt:lpwstr>
      </vt:variant>
      <vt:variant>
        <vt:lpwstr/>
      </vt:variant>
      <vt:variant>
        <vt:i4>5701692</vt:i4>
      </vt:variant>
      <vt:variant>
        <vt:i4>207</vt:i4>
      </vt:variant>
      <vt:variant>
        <vt:i4>0</vt:i4>
      </vt:variant>
      <vt:variant>
        <vt:i4>5</vt:i4>
      </vt:variant>
      <vt:variant>
        <vt:lpwstr>mailto:diane.lee@nist.gov</vt:lpwstr>
      </vt:variant>
      <vt:variant>
        <vt:lpwstr/>
      </vt:variant>
      <vt:variant>
        <vt:i4>6881294</vt:i4>
      </vt:variant>
      <vt:variant>
        <vt:i4>204</vt:i4>
      </vt:variant>
      <vt:variant>
        <vt:i4>0</vt:i4>
      </vt:variant>
      <vt:variant>
        <vt:i4>5</vt:i4>
      </vt:variant>
      <vt:variant>
        <vt:lpwstr>mailto:john.barton@nist.gov</vt:lpwstr>
      </vt:variant>
      <vt:variant>
        <vt:lpwstr/>
      </vt:variant>
      <vt:variant>
        <vt:i4>6881294</vt:i4>
      </vt:variant>
      <vt:variant>
        <vt:i4>201</vt:i4>
      </vt:variant>
      <vt:variant>
        <vt:i4>0</vt:i4>
      </vt:variant>
      <vt:variant>
        <vt:i4>5</vt:i4>
      </vt:variant>
      <vt:variant>
        <vt:lpwstr>mailto:john.barton@nist.gov</vt:lpwstr>
      </vt:variant>
      <vt:variant>
        <vt:lpwstr/>
      </vt:variant>
      <vt:variant>
        <vt:i4>3997703</vt:i4>
      </vt:variant>
      <vt:variant>
        <vt:i4>198</vt:i4>
      </vt:variant>
      <vt:variant>
        <vt:i4>0</vt:i4>
      </vt:variant>
      <vt:variant>
        <vt:i4>5</vt:i4>
      </vt:variant>
      <vt:variant>
        <vt:lpwstr>mailto:harshman@nist.gov</vt:lpwstr>
      </vt:variant>
      <vt:variant>
        <vt:lpwstr/>
      </vt:variant>
      <vt:variant>
        <vt:i4>6881294</vt:i4>
      </vt:variant>
      <vt:variant>
        <vt:i4>195</vt:i4>
      </vt:variant>
      <vt:variant>
        <vt:i4>0</vt:i4>
      </vt:variant>
      <vt:variant>
        <vt:i4>5</vt:i4>
      </vt:variant>
      <vt:variant>
        <vt:lpwstr>mailto:john.barton@nist.gov</vt:lpwstr>
      </vt:variant>
      <vt:variant>
        <vt:lpwstr/>
      </vt:variant>
      <vt:variant>
        <vt:i4>6225963</vt:i4>
      </vt:variant>
      <vt:variant>
        <vt:i4>192</vt:i4>
      </vt:variant>
      <vt:variant>
        <vt:i4>0</vt:i4>
      </vt:variant>
      <vt:variant>
        <vt:i4>5</vt:i4>
      </vt:variant>
      <vt:variant>
        <vt:lpwstr>mailto:ralph.richter@nist.gov</vt:lpwstr>
      </vt:variant>
      <vt:variant>
        <vt:lpwstr/>
      </vt:variant>
      <vt:variant>
        <vt:i4>5963828</vt:i4>
      </vt:variant>
      <vt:variant>
        <vt:i4>189</vt:i4>
      </vt:variant>
      <vt:variant>
        <vt:i4>0</vt:i4>
      </vt:variant>
      <vt:variant>
        <vt:i4>5</vt:i4>
      </vt:variant>
      <vt:variant>
        <vt:lpwstr>mailto:juana.williams@nist.gov</vt:lpwstr>
      </vt:variant>
      <vt:variant>
        <vt:lpwstr/>
      </vt:variant>
      <vt:variant>
        <vt:i4>6225963</vt:i4>
      </vt:variant>
      <vt:variant>
        <vt:i4>186</vt:i4>
      </vt:variant>
      <vt:variant>
        <vt:i4>0</vt:i4>
      </vt:variant>
      <vt:variant>
        <vt:i4>5</vt:i4>
      </vt:variant>
      <vt:variant>
        <vt:lpwstr>mailto:ralph.richter@nist.gov</vt:lpwstr>
      </vt:variant>
      <vt:variant>
        <vt:lpwstr/>
      </vt:variant>
      <vt:variant>
        <vt:i4>4718693</vt:i4>
      </vt:variant>
      <vt:variant>
        <vt:i4>183</vt:i4>
      </vt:variant>
      <vt:variant>
        <vt:i4>0</vt:i4>
      </vt:variant>
      <vt:variant>
        <vt:i4>5</vt:i4>
      </vt:variant>
      <vt:variant>
        <vt:lpwstr>mailto:ambler@nist.gov</vt:lpwstr>
      </vt:variant>
      <vt:variant>
        <vt:lpwstr/>
      </vt:variant>
      <vt:variant>
        <vt:i4>3473478</vt:i4>
      </vt:variant>
      <vt:variant>
        <vt:i4>180</vt:i4>
      </vt:variant>
      <vt:variant>
        <vt:i4>0</vt:i4>
      </vt:variant>
      <vt:variant>
        <vt:i4>5</vt:i4>
      </vt:variant>
      <vt:variant>
        <vt:lpwstr>mailto:charles.ehrlich@nist.gov</vt:lpwstr>
      </vt:variant>
      <vt:variant>
        <vt:lpwstr/>
      </vt:variant>
      <vt:variant>
        <vt:i4>1835068</vt:i4>
      </vt:variant>
      <vt:variant>
        <vt:i4>173</vt:i4>
      </vt:variant>
      <vt:variant>
        <vt:i4>0</vt:i4>
      </vt:variant>
      <vt:variant>
        <vt:i4>5</vt:i4>
      </vt:variant>
      <vt:variant>
        <vt:lpwstr/>
      </vt:variant>
      <vt:variant>
        <vt:lpwstr>_Toc242885429</vt:lpwstr>
      </vt:variant>
      <vt:variant>
        <vt:i4>1835068</vt:i4>
      </vt:variant>
      <vt:variant>
        <vt:i4>167</vt:i4>
      </vt:variant>
      <vt:variant>
        <vt:i4>0</vt:i4>
      </vt:variant>
      <vt:variant>
        <vt:i4>5</vt:i4>
      </vt:variant>
      <vt:variant>
        <vt:lpwstr/>
      </vt:variant>
      <vt:variant>
        <vt:lpwstr>_Toc242885428</vt:lpwstr>
      </vt:variant>
      <vt:variant>
        <vt:i4>1835068</vt:i4>
      </vt:variant>
      <vt:variant>
        <vt:i4>161</vt:i4>
      </vt:variant>
      <vt:variant>
        <vt:i4>0</vt:i4>
      </vt:variant>
      <vt:variant>
        <vt:i4>5</vt:i4>
      </vt:variant>
      <vt:variant>
        <vt:lpwstr/>
      </vt:variant>
      <vt:variant>
        <vt:lpwstr>_Toc242885426</vt:lpwstr>
      </vt:variant>
      <vt:variant>
        <vt:i4>1835068</vt:i4>
      </vt:variant>
      <vt:variant>
        <vt:i4>155</vt:i4>
      </vt:variant>
      <vt:variant>
        <vt:i4>0</vt:i4>
      </vt:variant>
      <vt:variant>
        <vt:i4>5</vt:i4>
      </vt:variant>
      <vt:variant>
        <vt:lpwstr/>
      </vt:variant>
      <vt:variant>
        <vt:lpwstr>_Toc242885425</vt:lpwstr>
      </vt:variant>
      <vt:variant>
        <vt:i4>5898333</vt:i4>
      </vt:variant>
      <vt:variant>
        <vt:i4>150</vt:i4>
      </vt:variant>
      <vt:variant>
        <vt:i4>0</vt:i4>
      </vt:variant>
      <vt:variant>
        <vt:i4>5</vt:i4>
      </vt:variant>
      <vt:variant>
        <vt:lpwstr>http://www.oiml.org/</vt:lpwstr>
      </vt:variant>
      <vt:variant>
        <vt:lpwstr/>
      </vt:variant>
      <vt:variant>
        <vt:i4>3473478</vt:i4>
      </vt:variant>
      <vt:variant>
        <vt:i4>147</vt:i4>
      </vt:variant>
      <vt:variant>
        <vt:i4>0</vt:i4>
      </vt:variant>
      <vt:variant>
        <vt:i4>5</vt:i4>
      </vt:variant>
      <vt:variant>
        <vt:lpwstr>mailto:charles.ehrlich@nist.gov</vt:lpwstr>
      </vt:variant>
      <vt:variant>
        <vt:lpwstr/>
      </vt:variant>
      <vt:variant>
        <vt:i4>3080243</vt:i4>
      </vt:variant>
      <vt:variant>
        <vt:i4>144</vt:i4>
      </vt:variant>
      <vt:variant>
        <vt:i4>0</vt:i4>
      </vt:variant>
      <vt:variant>
        <vt:i4>5</vt:i4>
      </vt:variant>
      <vt:variant>
        <vt:lpwstr>http://www.nist.gov/owm</vt:lpwstr>
      </vt:variant>
      <vt:variant>
        <vt:lpwstr/>
      </vt:variant>
      <vt:variant>
        <vt:i4>4784216</vt:i4>
      </vt:variant>
      <vt:variant>
        <vt:i4>141</vt:i4>
      </vt:variant>
      <vt:variant>
        <vt:i4>0</vt:i4>
      </vt:variant>
      <vt:variant>
        <vt:i4>5</vt:i4>
      </vt:variant>
      <vt:variant>
        <vt:lpwstr>http://ts.nist.gov/crown/Local Settings/Temporary Internet Files/OLK519/www.oiml.org</vt:lpwstr>
      </vt:variant>
      <vt:variant>
        <vt:lpwstr/>
      </vt:variant>
      <vt:variant>
        <vt:i4>5636164</vt:i4>
      </vt:variant>
      <vt:variant>
        <vt:i4>138</vt:i4>
      </vt:variant>
      <vt:variant>
        <vt:i4>0</vt:i4>
      </vt:variant>
      <vt:variant>
        <vt:i4>5</vt:i4>
      </vt:variant>
      <vt:variant>
        <vt:lpwstr>http://www.ncwm.net/</vt:lpwstr>
      </vt:variant>
      <vt:variant>
        <vt:lpwstr/>
      </vt:variant>
      <vt:variant>
        <vt:i4>3932252</vt:i4>
      </vt:variant>
      <vt:variant>
        <vt:i4>135</vt:i4>
      </vt:variant>
      <vt:variant>
        <vt:i4>0</vt:i4>
      </vt:variant>
      <vt:variant>
        <vt:i4>5</vt:i4>
      </vt:variant>
      <vt:variant>
        <vt:lpwstr>mailto:shari.tretheway@ncwm.net</vt:lpwstr>
      </vt:variant>
      <vt:variant>
        <vt:lpwstr/>
      </vt:variant>
      <vt:variant>
        <vt:i4>3735577</vt:i4>
      </vt:variant>
      <vt:variant>
        <vt:i4>132</vt:i4>
      </vt:variant>
      <vt:variant>
        <vt:i4>0</vt:i4>
      </vt:variant>
      <vt:variant>
        <vt:i4>5</vt:i4>
      </vt:variant>
      <vt:variant>
        <vt:lpwstr>mailto:info@ncwm.net</vt:lpwstr>
      </vt:variant>
      <vt:variant>
        <vt:lpwstr/>
      </vt:variant>
      <vt:variant>
        <vt:i4>3932252</vt:i4>
      </vt:variant>
      <vt:variant>
        <vt:i4>129</vt:i4>
      </vt:variant>
      <vt:variant>
        <vt:i4>0</vt:i4>
      </vt:variant>
      <vt:variant>
        <vt:i4>5</vt:i4>
      </vt:variant>
      <vt:variant>
        <vt:lpwstr>mailto:shari.tretheway@ncwm.net</vt:lpwstr>
      </vt:variant>
      <vt:variant>
        <vt:lpwstr/>
      </vt:variant>
      <vt:variant>
        <vt:i4>3735577</vt:i4>
      </vt:variant>
      <vt:variant>
        <vt:i4>126</vt:i4>
      </vt:variant>
      <vt:variant>
        <vt:i4>0</vt:i4>
      </vt:variant>
      <vt:variant>
        <vt:i4>5</vt:i4>
      </vt:variant>
      <vt:variant>
        <vt:lpwstr>mailto:info@ncwm.net</vt:lpwstr>
      </vt:variant>
      <vt:variant>
        <vt:lpwstr/>
      </vt:variant>
      <vt:variant>
        <vt:i4>5636164</vt:i4>
      </vt:variant>
      <vt:variant>
        <vt:i4>123</vt:i4>
      </vt:variant>
      <vt:variant>
        <vt:i4>0</vt:i4>
      </vt:variant>
      <vt:variant>
        <vt:i4>5</vt:i4>
      </vt:variant>
      <vt:variant>
        <vt:lpwstr>http://www.ncwm.net/</vt:lpwstr>
      </vt:variant>
      <vt:variant>
        <vt:lpwstr/>
      </vt:variant>
      <vt:variant>
        <vt:i4>7012454</vt:i4>
      </vt:variant>
      <vt:variant>
        <vt:i4>120</vt:i4>
      </vt:variant>
      <vt:variant>
        <vt:i4>0</vt:i4>
      </vt:variant>
      <vt:variant>
        <vt:i4>5</vt:i4>
      </vt:variant>
      <vt:variant>
        <vt:lpwstr/>
      </vt:variant>
      <vt:variant>
        <vt:lpwstr>AppBMinutes</vt:lpwstr>
      </vt:variant>
      <vt:variant>
        <vt:i4>7143521</vt:i4>
      </vt:variant>
      <vt:variant>
        <vt:i4>117</vt:i4>
      </vt:variant>
      <vt:variant>
        <vt:i4>0</vt:i4>
      </vt:variant>
      <vt:variant>
        <vt:i4>5</vt:i4>
      </vt:variant>
      <vt:variant>
        <vt:lpwstr/>
      </vt:variant>
      <vt:variant>
        <vt:lpwstr>AMC</vt:lpwstr>
      </vt:variant>
      <vt:variant>
        <vt:i4>7143521</vt:i4>
      </vt:variant>
      <vt:variant>
        <vt:i4>114</vt:i4>
      </vt:variant>
      <vt:variant>
        <vt:i4>0</vt:i4>
      </vt:variant>
      <vt:variant>
        <vt:i4>5</vt:i4>
      </vt:variant>
      <vt:variant>
        <vt:lpwstr/>
      </vt:variant>
      <vt:variant>
        <vt:lpwstr>AMC</vt:lpwstr>
      </vt:variant>
      <vt:variant>
        <vt:i4>1769525</vt:i4>
      </vt:variant>
      <vt:variant>
        <vt:i4>107</vt:i4>
      </vt:variant>
      <vt:variant>
        <vt:i4>0</vt:i4>
      </vt:variant>
      <vt:variant>
        <vt:i4>5</vt:i4>
      </vt:variant>
      <vt:variant>
        <vt:lpwstr/>
      </vt:variant>
      <vt:variant>
        <vt:lpwstr>_Toc286848541</vt:lpwstr>
      </vt:variant>
      <vt:variant>
        <vt:i4>1769525</vt:i4>
      </vt:variant>
      <vt:variant>
        <vt:i4>101</vt:i4>
      </vt:variant>
      <vt:variant>
        <vt:i4>0</vt:i4>
      </vt:variant>
      <vt:variant>
        <vt:i4>5</vt:i4>
      </vt:variant>
      <vt:variant>
        <vt:lpwstr/>
      </vt:variant>
      <vt:variant>
        <vt:lpwstr>_Toc286848540</vt:lpwstr>
      </vt:variant>
      <vt:variant>
        <vt:i4>1835061</vt:i4>
      </vt:variant>
      <vt:variant>
        <vt:i4>95</vt:i4>
      </vt:variant>
      <vt:variant>
        <vt:i4>0</vt:i4>
      </vt:variant>
      <vt:variant>
        <vt:i4>5</vt:i4>
      </vt:variant>
      <vt:variant>
        <vt:lpwstr/>
      </vt:variant>
      <vt:variant>
        <vt:lpwstr>_Toc286848539</vt:lpwstr>
      </vt:variant>
      <vt:variant>
        <vt:i4>1835061</vt:i4>
      </vt:variant>
      <vt:variant>
        <vt:i4>89</vt:i4>
      </vt:variant>
      <vt:variant>
        <vt:i4>0</vt:i4>
      </vt:variant>
      <vt:variant>
        <vt:i4>5</vt:i4>
      </vt:variant>
      <vt:variant>
        <vt:lpwstr/>
      </vt:variant>
      <vt:variant>
        <vt:lpwstr>_Toc286848538</vt:lpwstr>
      </vt:variant>
      <vt:variant>
        <vt:i4>589846</vt:i4>
      </vt:variant>
      <vt:variant>
        <vt:i4>86</vt:i4>
      </vt:variant>
      <vt:variant>
        <vt:i4>0</vt:i4>
      </vt:variant>
      <vt:variant>
        <vt:i4>5</vt:i4>
      </vt:variant>
      <vt:variant>
        <vt:lpwstr/>
      </vt:variant>
      <vt:variant>
        <vt:lpwstr>AppendixA</vt:lpwstr>
      </vt:variant>
      <vt:variant>
        <vt:i4>1835061</vt:i4>
      </vt:variant>
      <vt:variant>
        <vt:i4>80</vt:i4>
      </vt:variant>
      <vt:variant>
        <vt:i4>0</vt:i4>
      </vt:variant>
      <vt:variant>
        <vt:i4>5</vt:i4>
      </vt:variant>
      <vt:variant>
        <vt:lpwstr/>
      </vt:variant>
      <vt:variant>
        <vt:lpwstr>_Toc286848537</vt:lpwstr>
      </vt:variant>
      <vt:variant>
        <vt:i4>1835061</vt:i4>
      </vt:variant>
      <vt:variant>
        <vt:i4>74</vt:i4>
      </vt:variant>
      <vt:variant>
        <vt:i4>0</vt:i4>
      </vt:variant>
      <vt:variant>
        <vt:i4>5</vt:i4>
      </vt:variant>
      <vt:variant>
        <vt:lpwstr/>
      </vt:variant>
      <vt:variant>
        <vt:lpwstr>_Toc286848536</vt:lpwstr>
      </vt:variant>
      <vt:variant>
        <vt:i4>1835061</vt:i4>
      </vt:variant>
      <vt:variant>
        <vt:i4>68</vt:i4>
      </vt:variant>
      <vt:variant>
        <vt:i4>0</vt:i4>
      </vt:variant>
      <vt:variant>
        <vt:i4>5</vt:i4>
      </vt:variant>
      <vt:variant>
        <vt:lpwstr/>
      </vt:variant>
      <vt:variant>
        <vt:lpwstr>_Toc286848535</vt:lpwstr>
      </vt:variant>
      <vt:variant>
        <vt:i4>1835061</vt:i4>
      </vt:variant>
      <vt:variant>
        <vt:i4>62</vt:i4>
      </vt:variant>
      <vt:variant>
        <vt:i4>0</vt:i4>
      </vt:variant>
      <vt:variant>
        <vt:i4>5</vt:i4>
      </vt:variant>
      <vt:variant>
        <vt:lpwstr/>
      </vt:variant>
      <vt:variant>
        <vt:lpwstr>_Toc286848534</vt:lpwstr>
      </vt:variant>
      <vt:variant>
        <vt:i4>1835061</vt:i4>
      </vt:variant>
      <vt:variant>
        <vt:i4>56</vt:i4>
      </vt:variant>
      <vt:variant>
        <vt:i4>0</vt:i4>
      </vt:variant>
      <vt:variant>
        <vt:i4>5</vt:i4>
      </vt:variant>
      <vt:variant>
        <vt:lpwstr/>
      </vt:variant>
      <vt:variant>
        <vt:lpwstr>_Toc286848533</vt:lpwstr>
      </vt:variant>
      <vt:variant>
        <vt:i4>1835061</vt:i4>
      </vt:variant>
      <vt:variant>
        <vt:i4>50</vt:i4>
      </vt:variant>
      <vt:variant>
        <vt:i4>0</vt:i4>
      </vt:variant>
      <vt:variant>
        <vt:i4>5</vt:i4>
      </vt:variant>
      <vt:variant>
        <vt:lpwstr/>
      </vt:variant>
      <vt:variant>
        <vt:lpwstr>_Toc286848532</vt:lpwstr>
      </vt:variant>
      <vt:variant>
        <vt:i4>1835061</vt:i4>
      </vt:variant>
      <vt:variant>
        <vt:i4>44</vt:i4>
      </vt:variant>
      <vt:variant>
        <vt:i4>0</vt:i4>
      </vt:variant>
      <vt:variant>
        <vt:i4>5</vt:i4>
      </vt:variant>
      <vt:variant>
        <vt:lpwstr/>
      </vt:variant>
      <vt:variant>
        <vt:lpwstr>_Toc286848531</vt:lpwstr>
      </vt:variant>
      <vt:variant>
        <vt:i4>1835061</vt:i4>
      </vt:variant>
      <vt:variant>
        <vt:i4>38</vt:i4>
      </vt:variant>
      <vt:variant>
        <vt:i4>0</vt:i4>
      </vt:variant>
      <vt:variant>
        <vt:i4>5</vt:i4>
      </vt:variant>
      <vt:variant>
        <vt:lpwstr/>
      </vt:variant>
      <vt:variant>
        <vt:lpwstr>_Toc286848530</vt:lpwstr>
      </vt:variant>
      <vt:variant>
        <vt:i4>1900597</vt:i4>
      </vt:variant>
      <vt:variant>
        <vt:i4>32</vt:i4>
      </vt:variant>
      <vt:variant>
        <vt:i4>0</vt:i4>
      </vt:variant>
      <vt:variant>
        <vt:i4>5</vt:i4>
      </vt:variant>
      <vt:variant>
        <vt:lpwstr/>
      </vt:variant>
      <vt:variant>
        <vt:lpwstr>_Toc286848529</vt:lpwstr>
      </vt:variant>
      <vt:variant>
        <vt:i4>1900597</vt:i4>
      </vt:variant>
      <vt:variant>
        <vt:i4>26</vt:i4>
      </vt:variant>
      <vt:variant>
        <vt:i4>0</vt:i4>
      </vt:variant>
      <vt:variant>
        <vt:i4>5</vt:i4>
      </vt:variant>
      <vt:variant>
        <vt:lpwstr/>
      </vt:variant>
      <vt:variant>
        <vt:lpwstr>_Toc286848528</vt:lpwstr>
      </vt:variant>
      <vt:variant>
        <vt:i4>1900597</vt:i4>
      </vt:variant>
      <vt:variant>
        <vt:i4>20</vt:i4>
      </vt:variant>
      <vt:variant>
        <vt:i4>0</vt:i4>
      </vt:variant>
      <vt:variant>
        <vt:i4>5</vt:i4>
      </vt:variant>
      <vt:variant>
        <vt:lpwstr/>
      </vt:variant>
      <vt:variant>
        <vt:lpwstr>_Toc286848527</vt:lpwstr>
      </vt:variant>
      <vt:variant>
        <vt:i4>1900597</vt:i4>
      </vt:variant>
      <vt:variant>
        <vt:i4>14</vt:i4>
      </vt:variant>
      <vt:variant>
        <vt:i4>0</vt:i4>
      </vt:variant>
      <vt:variant>
        <vt:i4>5</vt:i4>
      </vt:variant>
      <vt:variant>
        <vt:lpwstr/>
      </vt:variant>
      <vt:variant>
        <vt:lpwstr>_Toc286848526</vt:lpwstr>
      </vt:variant>
      <vt:variant>
        <vt:i4>1900597</vt:i4>
      </vt:variant>
      <vt:variant>
        <vt:i4>8</vt:i4>
      </vt:variant>
      <vt:variant>
        <vt:i4>0</vt:i4>
      </vt:variant>
      <vt:variant>
        <vt:i4>5</vt:i4>
      </vt:variant>
      <vt:variant>
        <vt:lpwstr/>
      </vt:variant>
      <vt:variant>
        <vt:lpwstr>_Toc286848525</vt:lpwstr>
      </vt:variant>
      <vt:variant>
        <vt:i4>1900597</vt:i4>
      </vt:variant>
      <vt:variant>
        <vt:i4>2</vt:i4>
      </vt:variant>
      <vt:variant>
        <vt:i4>0</vt:i4>
      </vt:variant>
      <vt:variant>
        <vt:i4>5</vt:i4>
      </vt:variant>
      <vt:variant>
        <vt:lpwstr/>
      </vt:variant>
      <vt:variant>
        <vt:lpwstr>_Toc286848524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January 28</dc:title>
  <dc:creator>Beth Palys</dc:creator>
  <cp:lastModifiedBy>Linda Crown</cp:lastModifiedBy>
  <cp:revision>9</cp:revision>
  <cp:lastPrinted>2011-09-08T17:38:00Z</cp:lastPrinted>
  <dcterms:created xsi:type="dcterms:W3CDTF">2011-10-31T15:24:00Z</dcterms:created>
  <dcterms:modified xsi:type="dcterms:W3CDTF">2011-12-13T14:12:00Z</dcterms:modified>
</cp:coreProperties>
</file>