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19" w:rsidRPr="00321F59" w:rsidRDefault="005A2519" w:rsidP="00915334">
      <w:pPr>
        <w:pStyle w:val="Title"/>
        <w:rPr>
          <w:bCs w:val="0"/>
        </w:rPr>
      </w:pPr>
      <w:r w:rsidRPr="00321F59">
        <w:rPr>
          <w:bCs w:val="0"/>
        </w:rPr>
        <w:t xml:space="preserve">Report of the </w:t>
      </w:r>
    </w:p>
    <w:p w:rsidR="00CA3842" w:rsidRPr="00321F59" w:rsidRDefault="00CA3842" w:rsidP="00915334">
      <w:pPr>
        <w:pStyle w:val="Title"/>
        <w:rPr>
          <w:bCs w:val="0"/>
        </w:rPr>
      </w:pPr>
      <w:r w:rsidRPr="00321F59">
        <w:rPr>
          <w:bCs w:val="0"/>
        </w:rPr>
        <w:t xml:space="preserve">Specifications and Tolerances </w:t>
      </w:r>
      <w:r w:rsidR="003173A0" w:rsidRPr="00321F59">
        <w:rPr>
          <w:bCs w:val="0"/>
        </w:rPr>
        <w:t xml:space="preserve">(S&amp;T) </w:t>
      </w:r>
      <w:r w:rsidRPr="00321F59">
        <w:rPr>
          <w:bCs w:val="0"/>
        </w:rPr>
        <w:t>Committee</w:t>
      </w:r>
    </w:p>
    <w:p w:rsidR="00DA6E32" w:rsidRPr="00321F59" w:rsidRDefault="00DA6E32" w:rsidP="00915334">
      <w:pPr>
        <w:jc w:val="center"/>
        <w:rPr>
          <w:sz w:val="16"/>
          <w:szCs w:val="16"/>
        </w:rPr>
      </w:pPr>
    </w:p>
    <w:p w:rsidR="00DA6E32" w:rsidRPr="00321F59" w:rsidRDefault="00DA6E32" w:rsidP="00915334">
      <w:pPr>
        <w:jc w:val="center"/>
      </w:pPr>
      <w:r w:rsidRPr="00321F59">
        <w:t>Steve Giguere, Chairman</w:t>
      </w:r>
    </w:p>
    <w:p w:rsidR="00DA6E32" w:rsidRPr="00321F59" w:rsidRDefault="00DA6E32" w:rsidP="00915334">
      <w:pPr>
        <w:jc w:val="center"/>
      </w:pPr>
      <w:r w:rsidRPr="00321F59">
        <w:t>Augusta, Maine</w:t>
      </w:r>
    </w:p>
    <w:p w:rsidR="00DA6E32" w:rsidRPr="00321F59" w:rsidRDefault="00DA6E32" w:rsidP="00915334">
      <w:pPr>
        <w:jc w:val="center"/>
      </w:pPr>
      <w:r w:rsidRPr="00321F59">
        <w:t>Weights and Measures</w:t>
      </w:r>
    </w:p>
    <w:p w:rsidR="00DA6E32" w:rsidRPr="00321F59" w:rsidRDefault="00DA6E32" w:rsidP="00915334">
      <w:bookmarkStart w:id="0" w:name="_AppendixA_DevItems"/>
      <w:bookmarkEnd w:id="0"/>
      <w:r w:rsidRPr="00321F59">
        <w:t>Reference</w:t>
      </w:r>
    </w:p>
    <w:p w:rsidR="00DA6E32" w:rsidRPr="00321F59" w:rsidRDefault="00DA6E32" w:rsidP="00915334">
      <w:r w:rsidRPr="00321F59">
        <w:t>Key Number</w:t>
      </w:r>
    </w:p>
    <w:p w:rsidR="00DA6E32" w:rsidRPr="00321F59" w:rsidRDefault="00DA6E32" w:rsidP="00915334"/>
    <w:p w:rsidR="00DA6E32" w:rsidRPr="00321F59" w:rsidRDefault="00DA6E32" w:rsidP="00915334">
      <w:pPr>
        <w:pStyle w:val="Heading6"/>
        <w:keepNext w:val="0"/>
      </w:pPr>
      <w:r w:rsidRPr="00321F59">
        <w:t>300</w:t>
      </w:r>
      <w:r w:rsidRPr="00321F59">
        <w:tab/>
        <w:t>INTRODUCTION</w:t>
      </w:r>
    </w:p>
    <w:p w:rsidR="00DA6E32" w:rsidRPr="00321F59" w:rsidRDefault="00DA6E32" w:rsidP="00915334">
      <w:pPr>
        <w:spacing w:line="228" w:lineRule="auto"/>
        <w:rPr>
          <w:bCs/>
        </w:rPr>
      </w:pPr>
    </w:p>
    <w:p w:rsidR="009F0554" w:rsidRPr="00321F59" w:rsidRDefault="009F0554" w:rsidP="009F0554">
      <w:pPr>
        <w:pStyle w:val="BodyText2"/>
      </w:pPr>
      <w:r w:rsidRPr="00321F59">
        <w:t>This is the final report of the Committee on Specifications and Tolerances (S&amp;T) (hereinafter referred to as the “Committee”) for the 96</w:t>
      </w:r>
      <w:r w:rsidRPr="00321F59">
        <w:rPr>
          <w:vertAlign w:val="superscript"/>
        </w:rPr>
        <w:t>th</w:t>
      </w:r>
      <w:r w:rsidRPr="00321F59">
        <w:t xml:space="preserve"> Annual Meeting of the National Conference on Weights and Measures (NCWM).  The report is based on the Interim Report offered in the NCWM Publication 16, “Committee Reports,” testimony at public hearings, comments received from the regional weights and measures associations and other parties, </w:t>
      </w:r>
      <w:r w:rsidR="00395AB8" w:rsidRPr="00321F59">
        <w:t xml:space="preserve">the NCWM 2011 Online Position Forum, </w:t>
      </w:r>
      <w:r w:rsidRPr="00321F59">
        <w:t>the addendum sheets issued at the Annual Meeting, and actions taken by the membership at the voting session of the Annual Meeting.</w:t>
      </w:r>
    </w:p>
    <w:p w:rsidR="009F0554" w:rsidRPr="00321F59" w:rsidRDefault="009F0554" w:rsidP="009F0554"/>
    <w:p w:rsidR="009F0554" w:rsidRPr="00321F59" w:rsidRDefault="009F0554" w:rsidP="009F0554">
      <w:pPr>
        <w:autoSpaceDE w:val="0"/>
        <w:autoSpaceDN w:val="0"/>
        <w:adjustRightInd w:val="0"/>
        <w:rPr>
          <w:rFonts w:ascii="TimesNewRoman" w:hAnsi="TimesNewRoman"/>
        </w:rPr>
      </w:pPr>
      <w:r w:rsidRPr="00321F59">
        <w:t xml:space="preserve">Table A identifies the agenda and appendix items.  The agenda items are identified in the report by Reference Key Number, Item Title, and Page Number.  The item numbers are those assigned in the Interim Meeting agenda.  </w:t>
      </w:r>
      <w:r w:rsidRPr="00321F59">
        <w:rPr>
          <w:rFonts w:ascii="TimesNewRoman" w:hAnsi="TimesNewRoman"/>
        </w:rPr>
        <w:t>Voting items are indicated with a “</w:t>
      </w:r>
      <w:r w:rsidRPr="00321F59">
        <w:rPr>
          <w:rFonts w:ascii="TimesNewRoman" w:hAnsi="TimesNewRoman"/>
          <w:b/>
          <w:bCs/>
        </w:rPr>
        <w:t>V</w:t>
      </w:r>
      <w:r w:rsidRPr="00321F59">
        <w:rPr>
          <w:rFonts w:ascii="TimesNewRoman" w:hAnsi="TimesNewRoman"/>
          <w:bCs/>
        </w:rPr>
        <w:t>,</w:t>
      </w:r>
      <w:r w:rsidRPr="00321F59">
        <w:rPr>
          <w:rFonts w:ascii="TimesNewRoman" w:hAnsi="TimesNewRoman"/>
        </w:rPr>
        <w:t>” or if the item was part of the Voting Consent calendar by the suffix “</w:t>
      </w:r>
      <w:r w:rsidRPr="00321F59">
        <w:rPr>
          <w:rFonts w:ascii="TimesNewRoman" w:hAnsi="TimesNewRoman"/>
          <w:b/>
          <w:bCs/>
        </w:rPr>
        <w:t>VC</w:t>
      </w:r>
      <w:r w:rsidRPr="00321F59">
        <w:rPr>
          <w:rFonts w:ascii="TimesNewRoman" w:hAnsi="TimesNewRoman"/>
        </w:rPr>
        <w:t>” after the item number.  Items marked with an “</w:t>
      </w:r>
      <w:r w:rsidRPr="00321F59">
        <w:rPr>
          <w:rFonts w:ascii="TimesNewRoman" w:hAnsi="TimesNewRoman"/>
          <w:b/>
          <w:bCs/>
        </w:rPr>
        <w:t>I</w:t>
      </w:r>
      <w:r w:rsidRPr="00321F59">
        <w:rPr>
          <w:rFonts w:ascii="TimesNewRoman" w:hAnsi="TimesNewRoman"/>
        </w:rPr>
        <w:t>” after the Reference Key Numbers are Information</w:t>
      </w:r>
      <w:r w:rsidR="00C70570">
        <w:rPr>
          <w:rFonts w:ascii="TimesNewRoman" w:hAnsi="TimesNewRoman"/>
        </w:rPr>
        <w:t>al</w:t>
      </w:r>
      <w:r w:rsidRPr="00321F59">
        <w:rPr>
          <w:rFonts w:ascii="TimesNewRoman" w:hAnsi="TimesNewRoman"/>
        </w:rPr>
        <w:t xml:space="preserve"> items.  Items marked with a “</w:t>
      </w:r>
      <w:r w:rsidRPr="00321F59">
        <w:rPr>
          <w:rFonts w:ascii="TimesNewRoman" w:hAnsi="TimesNewRoman"/>
          <w:b/>
          <w:bCs/>
        </w:rPr>
        <w:t>D</w:t>
      </w:r>
      <w:r w:rsidRPr="00321F59">
        <w:rPr>
          <w:rFonts w:ascii="TimesNewRoman" w:hAnsi="TimesNewRoman"/>
        </w:rPr>
        <w:t>” after the Key Numbers are Developing items.  The Developing designation indicates that an item, while it has merit, may not be adequately developed for action at the national level.  Items marked “</w:t>
      </w:r>
      <w:r w:rsidRPr="00321F59">
        <w:rPr>
          <w:rFonts w:ascii="TimesNewRoman" w:hAnsi="TimesNewRoman"/>
          <w:b/>
          <w:bCs/>
        </w:rPr>
        <w:t>W</w:t>
      </w:r>
      <w:r w:rsidRPr="00321F59">
        <w:rPr>
          <w:rFonts w:ascii="TimesNewRoman" w:hAnsi="TimesNewRoman"/>
        </w:rPr>
        <w:t>” have been withdrawn from consideration.  Items marked with a “</w:t>
      </w:r>
      <w:r w:rsidRPr="00321F59">
        <w:rPr>
          <w:rFonts w:ascii="TimesNewRoman" w:hAnsi="TimesNewRoman"/>
          <w:b/>
          <w:bCs/>
        </w:rPr>
        <w:t>W</w:t>
      </w:r>
      <w:r w:rsidRPr="00321F59">
        <w:rPr>
          <w:rFonts w:ascii="TimesNewRoman" w:hAnsi="TimesNewRoman"/>
        </w:rPr>
        <w:t xml:space="preserve">” will generally be referred to the regional weights and measures associations because they either need additional development, analysis, and input or did not have sufficient Committee support to bring them before the NCWM.  </w:t>
      </w:r>
      <w:r w:rsidR="009D6984" w:rsidRPr="00321F59">
        <w:rPr>
          <w:rFonts w:ascii="TimesNewRoman" w:hAnsi="TimesNewRoman"/>
        </w:rPr>
        <w:t xml:space="preserve">Table B identifies the acronyms for organizations and technical terms used throughout the report, and </w:t>
      </w:r>
      <w:r w:rsidRPr="00321F59">
        <w:rPr>
          <w:rFonts w:ascii="TimesNewRoman" w:hAnsi="TimesNewRoman"/>
        </w:rPr>
        <w:t>Table </w:t>
      </w:r>
      <w:r w:rsidR="009D6984" w:rsidRPr="00321F59">
        <w:rPr>
          <w:rFonts w:ascii="TimesNewRoman" w:hAnsi="TimesNewRoman"/>
        </w:rPr>
        <w:t>C</w:t>
      </w:r>
      <w:r w:rsidRPr="00321F59">
        <w:rPr>
          <w:rFonts w:ascii="TimesNewRoman" w:hAnsi="TimesNewRoman"/>
        </w:rPr>
        <w:t xml:space="preserve"> provides a summary of the results of the voting on the Committee’s items and the report in its entirety</w:t>
      </w:r>
      <w:r w:rsidR="009D6984" w:rsidRPr="00321F59">
        <w:rPr>
          <w:rFonts w:ascii="TimesNewRoman" w:hAnsi="TimesNewRoman"/>
        </w:rPr>
        <w:t>.</w:t>
      </w:r>
    </w:p>
    <w:p w:rsidR="009F0554" w:rsidRPr="00321F59" w:rsidRDefault="009F0554" w:rsidP="009F0554">
      <w:pPr>
        <w:autoSpaceDE w:val="0"/>
        <w:autoSpaceDN w:val="0"/>
        <w:adjustRightInd w:val="0"/>
        <w:rPr>
          <w:rFonts w:ascii="TimesNewRoman" w:hAnsi="TimesNewRoman"/>
        </w:rPr>
      </w:pPr>
    </w:p>
    <w:p w:rsidR="009F0554" w:rsidRPr="00321F59" w:rsidRDefault="009F0554" w:rsidP="009F0554">
      <w:pPr>
        <w:autoSpaceDE w:val="0"/>
        <w:autoSpaceDN w:val="0"/>
        <w:adjustRightInd w:val="0"/>
        <w:rPr>
          <w:rFonts w:ascii="TimesNewRoman,Bold" w:hAnsi="TimesNewRoman,Bold"/>
          <w:b/>
          <w:bCs/>
        </w:rPr>
      </w:pPr>
      <w:r w:rsidRPr="00321F59">
        <w:rPr>
          <w:rFonts w:ascii="TimesNewRoman" w:hAnsi="TimesNewRoman"/>
        </w:rPr>
        <w:t xml:space="preserve">This report contains recommendations to amend the National Institute of Standards and Technology (NIST) Handbook 44, 2011 Edition, “Specifications, Tolerances, and Other Technical Requirements for Weighing and Measuring Devices.”  Proposed revisions to the handbook are shown in </w:t>
      </w:r>
      <w:r w:rsidRPr="00321F59">
        <w:rPr>
          <w:rFonts w:ascii="TimesNewRoman,Bold" w:hAnsi="TimesNewRoman,Bold"/>
          <w:b/>
          <w:bCs/>
        </w:rPr>
        <w:t xml:space="preserve">bold face print </w:t>
      </w:r>
      <w:r w:rsidRPr="00321F59">
        <w:rPr>
          <w:rFonts w:ascii="TimesNewRoman" w:hAnsi="TimesNewRoman"/>
        </w:rPr>
        <w:t xml:space="preserve">by </w:t>
      </w:r>
      <w:r w:rsidRPr="00321F59">
        <w:rPr>
          <w:rFonts w:ascii="TimesNewRoman" w:hAnsi="TimesNewRoman"/>
          <w:b/>
          <w:strike/>
        </w:rPr>
        <w:t>striking out</w:t>
      </w:r>
      <w:r w:rsidRPr="00321F59">
        <w:rPr>
          <w:rFonts w:ascii="TimesNewRoman" w:hAnsi="TimesNewRoman"/>
        </w:rPr>
        <w:t xml:space="preserve"> information to be deleted and </w:t>
      </w:r>
      <w:r w:rsidRPr="00321F59">
        <w:rPr>
          <w:rFonts w:ascii="TimesNewRoman" w:hAnsi="TimesNewRoman"/>
          <w:b/>
          <w:u w:val="single"/>
        </w:rPr>
        <w:t>underlining</w:t>
      </w:r>
      <w:r w:rsidRPr="00321F59">
        <w:rPr>
          <w:rFonts w:ascii="TimesNewRoman" w:hAnsi="TimesNewRoman"/>
        </w:rPr>
        <w:t xml:space="preserve"> information to be added.  New items proposed for the handbook are designated as such and shown in </w:t>
      </w:r>
      <w:r w:rsidRPr="00321F59">
        <w:rPr>
          <w:rFonts w:ascii="TimesNewRoman,Bold" w:hAnsi="TimesNewRoman,Bold"/>
          <w:b/>
          <w:bCs/>
        </w:rPr>
        <w:t>bold face print</w:t>
      </w:r>
      <w:r w:rsidRPr="00321F59">
        <w:rPr>
          <w:rFonts w:ascii="TimesNewRoman,Bold" w:hAnsi="TimesNewRoman,Bold"/>
        </w:rPr>
        <w:t>.</w:t>
      </w:r>
    </w:p>
    <w:p w:rsidR="009F0554" w:rsidRPr="00321F59" w:rsidRDefault="009F0554" w:rsidP="009F0554">
      <w:pPr>
        <w:rPr>
          <w:b/>
          <w:bCs/>
        </w:rPr>
      </w:pPr>
    </w:p>
    <w:p w:rsidR="009F0554" w:rsidRPr="00321F59" w:rsidRDefault="009F0554" w:rsidP="009F0554">
      <w:r w:rsidRPr="00321F59">
        <w:rPr>
          <w:b/>
        </w:rPr>
        <w:t>Note:</w:t>
      </w:r>
      <w:r w:rsidRPr="00321F59">
        <w:t xml:space="preserve">  The policy of NIST is to use metric units of measurement in all of its publications; however, recommendations received by the NCWM technical committees have been printed in this publication as submitted.  Therefore, the report may contain references to inch-pound units.</w:t>
      </w:r>
    </w:p>
    <w:p w:rsidR="009F0554" w:rsidRPr="00321F59" w:rsidRDefault="009F0554" w:rsidP="009F0554"/>
    <w:p w:rsidR="00D16C07" w:rsidRPr="00321F59" w:rsidRDefault="00D16C07" w:rsidP="00915334">
      <w:pPr>
        <w:pStyle w:val="BodyText2"/>
        <w:jc w:val="left"/>
        <w:rPr>
          <w:b/>
        </w:rPr>
      </w:pPr>
    </w:p>
    <w:p w:rsidR="00CA3842" w:rsidRPr="00321F59" w:rsidRDefault="00CA3842" w:rsidP="00915334">
      <w:pPr>
        <w:pBdr>
          <w:top w:val="single" w:sz="12" w:space="1" w:color="auto"/>
        </w:pBdr>
        <w:spacing w:line="228" w:lineRule="auto"/>
        <w:jc w:val="center"/>
        <w:rPr>
          <w:b/>
          <w:bCs/>
          <w:sz w:val="24"/>
        </w:rPr>
      </w:pPr>
      <w:r w:rsidRPr="00321F59">
        <w:rPr>
          <w:b/>
          <w:bCs/>
          <w:sz w:val="24"/>
        </w:rPr>
        <w:t>Table A</w:t>
      </w:r>
    </w:p>
    <w:p w:rsidR="00CA3842" w:rsidRPr="00321F59" w:rsidRDefault="00CA3842" w:rsidP="00915334">
      <w:pPr>
        <w:spacing w:line="228" w:lineRule="auto"/>
        <w:jc w:val="center"/>
      </w:pPr>
      <w:r w:rsidRPr="00321F59">
        <w:rPr>
          <w:b/>
          <w:bCs/>
          <w:sz w:val="24"/>
        </w:rPr>
        <w:t>Index to Reference Key Items</w:t>
      </w:r>
    </w:p>
    <w:p w:rsidR="00CA3842" w:rsidRPr="00321F59" w:rsidRDefault="00CA3842" w:rsidP="00915334">
      <w:pPr>
        <w:pBdr>
          <w:top w:val="single" w:sz="12" w:space="1" w:color="auto"/>
          <w:bottom w:val="single" w:sz="12" w:space="1" w:color="auto"/>
        </w:pBdr>
        <w:tabs>
          <w:tab w:val="center" w:pos="4860"/>
          <w:tab w:val="right" w:pos="9360"/>
        </w:tabs>
        <w:spacing w:line="228" w:lineRule="auto"/>
        <w:rPr>
          <w:b/>
          <w:bCs/>
          <w:noProof/>
        </w:rPr>
      </w:pPr>
      <w:r w:rsidRPr="00321F59">
        <w:rPr>
          <w:b/>
          <w:bCs/>
          <w:noProof/>
        </w:rPr>
        <w:t>Reference</w:t>
      </w:r>
    </w:p>
    <w:p w:rsidR="00CA3842" w:rsidRPr="00321F59" w:rsidRDefault="00CA3842" w:rsidP="00915334">
      <w:pPr>
        <w:pBdr>
          <w:top w:val="single" w:sz="12" w:space="1" w:color="auto"/>
          <w:bottom w:val="single" w:sz="12" w:space="1" w:color="auto"/>
        </w:pBdr>
        <w:tabs>
          <w:tab w:val="center" w:pos="4680"/>
          <w:tab w:val="right" w:pos="9360"/>
          <w:tab w:val="right" w:pos="9720"/>
        </w:tabs>
        <w:spacing w:line="228" w:lineRule="auto"/>
        <w:rPr>
          <w:b/>
          <w:bCs/>
          <w:noProof/>
        </w:rPr>
      </w:pPr>
      <w:r w:rsidRPr="00321F59">
        <w:rPr>
          <w:b/>
          <w:bCs/>
          <w:noProof/>
        </w:rPr>
        <w:t>Key Number</w:t>
      </w:r>
      <w:r w:rsidRPr="00321F59">
        <w:rPr>
          <w:b/>
          <w:bCs/>
          <w:noProof/>
        </w:rPr>
        <w:tab/>
        <w:t>Title of Item</w:t>
      </w:r>
      <w:r w:rsidRPr="00321F59">
        <w:rPr>
          <w:b/>
          <w:bCs/>
          <w:noProof/>
        </w:rPr>
        <w:tab/>
      </w:r>
      <w:r w:rsidR="00CC5C11" w:rsidRPr="00321F59">
        <w:rPr>
          <w:b/>
          <w:bCs/>
          <w:noProof/>
        </w:rPr>
        <w:t xml:space="preserve">S&amp;T </w:t>
      </w:r>
      <w:r w:rsidRPr="00321F59">
        <w:rPr>
          <w:b/>
          <w:bCs/>
          <w:noProof/>
        </w:rPr>
        <w:t>Page</w:t>
      </w:r>
      <w:r w:rsidR="00CC5C11" w:rsidRPr="00321F59">
        <w:rPr>
          <w:b/>
          <w:bCs/>
          <w:noProof/>
        </w:rPr>
        <w:t xml:space="preserve"> Number</w:t>
      </w:r>
    </w:p>
    <w:p w:rsidR="00CA3842" w:rsidRPr="00321F59" w:rsidRDefault="00CA3842" w:rsidP="00915334">
      <w:pPr>
        <w:spacing w:line="228" w:lineRule="auto"/>
        <w:rPr>
          <w:sz w:val="16"/>
          <w:szCs w:val="16"/>
        </w:rPr>
      </w:pPr>
    </w:p>
    <w:p w:rsidR="007E075F" w:rsidRDefault="00366A81">
      <w:pPr>
        <w:pStyle w:val="TOC1"/>
        <w:rPr>
          <w:rFonts w:asciiTheme="minorHAnsi" w:eastAsiaTheme="minorEastAsia" w:hAnsiTheme="minorHAnsi" w:cstheme="minorBidi"/>
          <w:b w:val="0"/>
          <w:sz w:val="22"/>
          <w:szCs w:val="22"/>
          <w:lang w:val="en-US"/>
        </w:rPr>
      </w:pPr>
      <w:r w:rsidRPr="00A62264">
        <w:rPr>
          <w:b w:val="0"/>
        </w:rPr>
        <w:fldChar w:fldCharType="begin"/>
      </w:r>
      <w:r w:rsidR="00235A16" w:rsidRPr="00321F59">
        <w:rPr>
          <w:b w:val="0"/>
        </w:rPr>
        <w:instrText xml:space="preserve"> TOC \o "1-4" \h \z \u </w:instrText>
      </w:r>
      <w:r w:rsidRPr="00A62264">
        <w:rPr>
          <w:b w:val="0"/>
        </w:rPr>
        <w:fldChar w:fldCharType="separate"/>
      </w:r>
      <w:hyperlink w:anchor="_Toc309218835" w:history="1">
        <w:r w:rsidR="007E075F" w:rsidRPr="00EE038C">
          <w:rPr>
            <w:rStyle w:val="Hyperlink"/>
          </w:rPr>
          <w:t>310</w:t>
        </w:r>
        <w:r w:rsidR="007E075F">
          <w:rPr>
            <w:rFonts w:asciiTheme="minorHAnsi" w:eastAsiaTheme="minorEastAsia" w:hAnsiTheme="minorHAnsi" w:cstheme="minorBidi"/>
            <w:b w:val="0"/>
            <w:sz w:val="22"/>
            <w:szCs w:val="22"/>
            <w:lang w:val="en-US"/>
          </w:rPr>
          <w:tab/>
        </w:r>
        <w:r w:rsidR="007E075F" w:rsidRPr="00EE038C">
          <w:rPr>
            <w:rStyle w:val="Hyperlink"/>
          </w:rPr>
          <w:t>GENERAL CODE</w:t>
        </w:r>
        <w:r w:rsidR="007E075F">
          <w:rPr>
            <w:webHidden/>
          </w:rPr>
          <w:tab/>
        </w:r>
        <w:r w:rsidR="00880F8C">
          <w:rPr>
            <w:webHidden/>
          </w:rPr>
          <w:t>S&amp;T</w:t>
        </w:r>
        <w:r w:rsidR="007E075F">
          <w:rPr>
            <w:webHidden/>
          </w:rPr>
          <w:t xml:space="preserve"> - </w:t>
        </w:r>
        <w:r>
          <w:rPr>
            <w:webHidden/>
          </w:rPr>
          <w:fldChar w:fldCharType="begin"/>
        </w:r>
        <w:r w:rsidR="007E075F">
          <w:rPr>
            <w:webHidden/>
          </w:rPr>
          <w:instrText xml:space="preserve"> PAGEREF _Toc309218835 \h </w:instrText>
        </w:r>
        <w:r>
          <w:rPr>
            <w:webHidden/>
          </w:rPr>
        </w:r>
        <w:r>
          <w:rPr>
            <w:webHidden/>
          </w:rPr>
          <w:fldChar w:fldCharType="separate"/>
        </w:r>
        <w:r w:rsidR="00B93A5E">
          <w:rPr>
            <w:webHidden/>
          </w:rPr>
          <w:t>4</w:t>
        </w:r>
        <w:r>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36" w:history="1">
        <w:r w:rsidR="007E075F" w:rsidRPr="00EE038C">
          <w:rPr>
            <w:rStyle w:val="Hyperlink"/>
          </w:rPr>
          <w:t>310-1</w:t>
        </w:r>
        <w:r w:rsidR="007E075F">
          <w:rPr>
            <w:rFonts w:asciiTheme="minorHAnsi" w:eastAsiaTheme="minorEastAsia" w:hAnsiTheme="minorHAnsi" w:cstheme="minorBidi"/>
            <w:sz w:val="22"/>
            <w:szCs w:val="22"/>
          </w:rPr>
          <w:tab/>
        </w:r>
        <w:r w:rsidR="007E075F" w:rsidRPr="00EE038C">
          <w:rPr>
            <w:rStyle w:val="Hyperlink"/>
          </w:rPr>
          <w:t>V</w:t>
        </w:r>
        <w:r w:rsidR="007E075F">
          <w:rPr>
            <w:rStyle w:val="Hyperlink"/>
          </w:rPr>
          <w:tab/>
        </w:r>
        <w:r w:rsidR="007E075F" w:rsidRPr="00EE038C">
          <w:rPr>
            <w:rStyle w:val="Hyperlink"/>
          </w:rPr>
          <w:t xml:space="preserve"> Provision for Sealing Electronic Adjustable Components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_Toc309218836 \h </w:instrText>
        </w:r>
        <w:r w:rsidR="00366A81">
          <w:rPr>
            <w:webHidden/>
          </w:rPr>
        </w:r>
        <w:r w:rsidR="00366A81">
          <w:rPr>
            <w:webHidden/>
          </w:rPr>
          <w:fldChar w:fldCharType="separate"/>
        </w:r>
        <w:r w:rsidR="00B93A5E">
          <w:rPr>
            <w:webHidden/>
          </w:rPr>
          <w:t>4</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37" w:history="1">
        <w:r w:rsidR="007E075F" w:rsidRPr="00EE038C">
          <w:rPr>
            <w:rStyle w:val="Hyperlink"/>
          </w:rPr>
          <w:t>310-2</w:t>
        </w:r>
        <w:r w:rsidR="007E075F">
          <w:rPr>
            <w:rFonts w:asciiTheme="minorHAnsi" w:eastAsiaTheme="minorEastAsia" w:hAnsiTheme="minorHAnsi" w:cstheme="minorBidi"/>
            <w:sz w:val="22"/>
            <w:szCs w:val="22"/>
          </w:rPr>
          <w:tab/>
        </w:r>
        <w:r w:rsidR="007E075F" w:rsidRPr="00EE038C">
          <w:rPr>
            <w:rStyle w:val="Hyperlink"/>
          </w:rPr>
          <w:t xml:space="preserve">D </w:t>
        </w:r>
        <w:r w:rsidR="007E075F">
          <w:rPr>
            <w:rStyle w:val="Hyperlink"/>
          </w:rPr>
          <w:tab/>
        </w:r>
        <w:r w:rsidR="007E075F" w:rsidRPr="00EE038C">
          <w:rPr>
            <w:rStyle w:val="Hyperlink"/>
          </w:rPr>
          <w:t>G-S.1. Identification. – (Software)</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_Toc309218837 \h </w:instrText>
        </w:r>
        <w:r w:rsidR="00366A81">
          <w:rPr>
            <w:webHidden/>
          </w:rPr>
        </w:r>
        <w:r w:rsidR="00366A81">
          <w:rPr>
            <w:webHidden/>
          </w:rPr>
          <w:fldChar w:fldCharType="separate"/>
        </w:r>
        <w:r w:rsidR="00B93A5E">
          <w:rPr>
            <w:webHidden/>
          </w:rPr>
          <w:t>7</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38" w:history="1">
        <w:r w:rsidR="007E075F" w:rsidRPr="00EE038C">
          <w:rPr>
            <w:rStyle w:val="Hyperlink"/>
          </w:rPr>
          <w:t>310-3</w:t>
        </w:r>
        <w:r w:rsidR="007E075F">
          <w:rPr>
            <w:rFonts w:asciiTheme="minorHAnsi" w:eastAsiaTheme="minorEastAsia" w:hAnsiTheme="minorHAnsi" w:cstheme="minorBidi"/>
            <w:sz w:val="22"/>
            <w:szCs w:val="22"/>
          </w:rPr>
          <w:tab/>
        </w:r>
        <w:r w:rsidR="007E075F" w:rsidRPr="00EE038C">
          <w:rPr>
            <w:rStyle w:val="Hyperlink"/>
          </w:rPr>
          <w:t xml:space="preserve">V </w:t>
        </w:r>
        <w:r w:rsidR="007E075F">
          <w:rPr>
            <w:rStyle w:val="Hyperlink"/>
          </w:rPr>
          <w:tab/>
        </w:r>
        <w:r w:rsidR="007E075F" w:rsidRPr="00EE038C">
          <w:rPr>
            <w:rStyle w:val="Hyperlink"/>
          </w:rPr>
          <w:t>G-A.6. Nonretroactive Requirements (Remanufactured Equipment)</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_Toc309218838 \h </w:instrText>
        </w:r>
        <w:r w:rsidR="00366A81">
          <w:rPr>
            <w:webHidden/>
          </w:rPr>
        </w:r>
        <w:r w:rsidR="00366A81">
          <w:rPr>
            <w:webHidden/>
          </w:rPr>
          <w:fldChar w:fldCharType="separate"/>
        </w:r>
        <w:r w:rsidR="00B93A5E">
          <w:rPr>
            <w:webHidden/>
          </w:rPr>
          <w:t>13</w:t>
        </w:r>
        <w:r w:rsidR="00366A81">
          <w:rPr>
            <w:webHidden/>
          </w:rPr>
          <w:fldChar w:fldCharType="end"/>
        </w:r>
      </w:hyperlink>
    </w:p>
    <w:p w:rsidR="007E075F" w:rsidRDefault="006C1DC5">
      <w:pPr>
        <w:pStyle w:val="TOC1"/>
        <w:rPr>
          <w:rFonts w:asciiTheme="minorHAnsi" w:eastAsiaTheme="minorEastAsia" w:hAnsiTheme="minorHAnsi" w:cstheme="minorBidi"/>
          <w:b w:val="0"/>
          <w:sz w:val="22"/>
          <w:szCs w:val="22"/>
          <w:lang w:val="en-US"/>
        </w:rPr>
      </w:pPr>
      <w:hyperlink w:anchor="_Toc309218839" w:history="1">
        <w:r w:rsidR="007E075F" w:rsidRPr="00EE038C">
          <w:rPr>
            <w:rStyle w:val="Hyperlink"/>
          </w:rPr>
          <w:t>320</w:t>
        </w:r>
        <w:r w:rsidR="007E075F">
          <w:rPr>
            <w:rFonts w:asciiTheme="minorHAnsi" w:eastAsiaTheme="minorEastAsia" w:hAnsiTheme="minorHAnsi" w:cstheme="minorBidi"/>
            <w:b w:val="0"/>
            <w:sz w:val="22"/>
            <w:szCs w:val="22"/>
            <w:lang w:val="en-US"/>
          </w:rPr>
          <w:tab/>
        </w:r>
        <w:r w:rsidR="007E075F" w:rsidRPr="00EE038C">
          <w:rPr>
            <w:rStyle w:val="Hyperlink"/>
          </w:rPr>
          <w:t>SCALES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_Toc309218839 \h </w:instrText>
        </w:r>
        <w:r w:rsidR="00366A81">
          <w:rPr>
            <w:webHidden/>
          </w:rPr>
        </w:r>
        <w:r w:rsidR="00366A81">
          <w:rPr>
            <w:webHidden/>
          </w:rPr>
          <w:fldChar w:fldCharType="separate"/>
        </w:r>
        <w:r w:rsidR="00B93A5E">
          <w:rPr>
            <w:webHidden/>
          </w:rPr>
          <w:t>18</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40" w:history="1">
        <w:r w:rsidR="007E075F" w:rsidRPr="00EE038C">
          <w:rPr>
            <w:rStyle w:val="Hyperlink"/>
          </w:rPr>
          <w:t>320-1</w:t>
        </w:r>
        <w:r w:rsidR="007E075F">
          <w:rPr>
            <w:rFonts w:asciiTheme="minorHAnsi" w:eastAsiaTheme="minorEastAsia" w:hAnsiTheme="minorHAnsi" w:cstheme="minorBidi"/>
            <w:sz w:val="22"/>
            <w:szCs w:val="22"/>
          </w:rPr>
          <w:tab/>
        </w:r>
        <w:r w:rsidR="007E075F" w:rsidRPr="00EE038C">
          <w:rPr>
            <w:rStyle w:val="Hyperlink"/>
          </w:rPr>
          <w:t xml:space="preserve">W </w:t>
        </w:r>
        <w:r w:rsidR="007E075F">
          <w:rPr>
            <w:rStyle w:val="Hyperlink"/>
          </w:rPr>
          <w:tab/>
        </w:r>
        <w:r w:rsidR="007E075F" w:rsidRPr="00EE038C">
          <w:rPr>
            <w:rStyle w:val="Hyperlink"/>
          </w:rPr>
          <w:t xml:space="preserve">T.N.4.5.1. Time Dependence: Class II, III, and IIII Non-automatic Weighing </w:t>
        </w:r>
        <w:r w:rsidR="007E075F">
          <w:rPr>
            <w:rStyle w:val="Hyperlink"/>
          </w:rPr>
          <w:br/>
        </w:r>
        <w:r w:rsidR="007E075F" w:rsidRPr="00EE038C">
          <w:rPr>
            <w:rStyle w:val="Hyperlink"/>
          </w:rPr>
          <w:t>Instruments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_Toc309218840 \h </w:instrText>
        </w:r>
        <w:r w:rsidR="00366A81">
          <w:rPr>
            <w:webHidden/>
          </w:rPr>
        </w:r>
        <w:r w:rsidR="00366A81">
          <w:rPr>
            <w:webHidden/>
          </w:rPr>
          <w:fldChar w:fldCharType="separate"/>
        </w:r>
        <w:r w:rsidR="00B93A5E">
          <w:rPr>
            <w:webHidden/>
          </w:rPr>
          <w:t>18</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41" w:history="1">
        <w:r w:rsidR="007E075F" w:rsidRPr="00EE038C">
          <w:rPr>
            <w:rStyle w:val="Hyperlink"/>
          </w:rPr>
          <w:t>320-2</w:t>
        </w:r>
        <w:r w:rsidR="007E075F">
          <w:rPr>
            <w:rFonts w:asciiTheme="minorHAnsi" w:eastAsiaTheme="minorEastAsia" w:hAnsiTheme="minorHAnsi" w:cstheme="minorBidi"/>
            <w:sz w:val="22"/>
            <w:szCs w:val="22"/>
          </w:rPr>
          <w:tab/>
        </w:r>
        <w:r w:rsidR="007E075F" w:rsidRPr="00EE038C">
          <w:rPr>
            <w:rStyle w:val="Hyperlink"/>
          </w:rPr>
          <w:t xml:space="preserve">V </w:t>
        </w:r>
        <w:r w:rsidR="007E075F">
          <w:rPr>
            <w:rStyle w:val="Hyperlink"/>
          </w:rPr>
          <w:tab/>
        </w:r>
        <w:r w:rsidR="007E075F" w:rsidRPr="00EE038C">
          <w:rPr>
            <w:rStyle w:val="Hyperlink"/>
          </w:rPr>
          <w:t>T.N.4.7. Creep Recovery for Load Cells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_Toc309218841 \h </w:instrText>
        </w:r>
        <w:r w:rsidR="00366A81">
          <w:rPr>
            <w:webHidden/>
          </w:rPr>
        </w:r>
        <w:r w:rsidR="00366A81">
          <w:rPr>
            <w:webHidden/>
          </w:rPr>
          <w:fldChar w:fldCharType="separate"/>
        </w:r>
        <w:r w:rsidR="00B93A5E">
          <w:rPr>
            <w:webHidden/>
          </w:rPr>
          <w:t>19</w:t>
        </w:r>
        <w:r w:rsidR="00366A81">
          <w:rPr>
            <w:webHidden/>
          </w:rPr>
          <w:fldChar w:fldCharType="end"/>
        </w:r>
      </w:hyperlink>
    </w:p>
    <w:p w:rsidR="007E075F" w:rsidRDefault="006C1DC5" w:rsidP="00233ACF">
      <w:pPr>
        <w:pStyle w:val="TOC1"/>
        <w:keepNext/>
        <w:rPr>
          <w:rFonts w:asciiTheme="minorHAnsi" w:eastAsiaTheme="minorEastAsia" w:hAnsiTheme="minorHAnsi" w:cstheme="minorBidi"/>
          <w:b w:val="0"/>
          <w:sz w:val="22"/>
          <w:szCs w:val="22"/>
          <w:lang w:val="en-US"/>
        </w:rPr>
      </w:pPr>
      <w:hyperlink w:anchor="_Toc309218842" w:history="1">
        <w:r w:rsidR="007E075F" w:rsidRPr="00EE038C">
          <w:rPr>
            <w:rStyle w:val="Hyperlink"/>
          </w:rPr>
          <w:t>321</w:t>
        </w:r>
        <w:r w:rsidR="007E075F">
          <w:rPr>
            <w:rFonts w:asciiTheme="minorHAnsi" w:eastAsiaTheme="minorEastAsia" w:hAnsiTheme="minorHAnsi" w:cstheme="minorBidi"/>
            <w:b w:val="0"/>
            <w:sz w:val="22"/>
            <w:szCs w:val="22"/>
            <w:lang w:val="en-US"/>
          </w:rPr>
          <w:tab/>
        </w:r>
        <w:r w:rsidR="007E075F" w:rsidRPr="00EE038C">
          <w:rPr>
            <w:rStyle w:val="Hyperlink"/>
          </w:rPr>
          <w:t>BELT-CONVEYOR SCALE (BCS) SYSTEMS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_Toc309218842 \h </w:instrText>
        </w:r>
        <w:r w:rsidR="00366A81">
          <w:rPr>
            <w:webHidden/>
          </w:rPr>
        </w:r>
        <w:r w:rsidR="00366A81">
          <w:rPr>
            <w:webHidden/>
          </w:rPr>
          <w:fldChar w:fldCharType="separate"/>
        </w:r>
        <w:r w:rsidR="00B93A5E">
          <w:rPr>
            <w:webHidden/>
          </w:rPr>
          <w:t>21</w:t>
        </w:r>
        <w:r w:rsidR="00366A81">
          <w:rPr>
            <w:webHidden/>
          </w:rPr>
          <w:fldChar w:fldCharType="end"/>
        </w:r>
      </w:hyperlink>
    </w:p>
    <w:p w:rsidR="007E075F" w:rsidRDefault="006C1DC5" w:rsidP="00233ACF">
      <w:pPr>
        <w:pStyle w:val="TOC2"/>
        <w:keepNext/>
        <w:rPr>
          <w:rFonts w:asciiTheme="minorHAnsi" w:eastAsiaTheme="minorEastAsia" w:hAnsiTheme="minorHAnsi" w:cstheme="minorBidi"/>
          <w:sz w:val="22"/>
          <w:szCs w:val="22"/>
        </w:rPr>
      </w:pPr>
      <w:hyperlink w:anchor="_Toc309218843" w:history="1">
        <w:r w:rsidR="007E075F" w:rsidRPr="00EE038C">
          <w:rPr>
            <w:rStyle w:val="Hyperlink"/>
          </w:rPr>
          <w:t>321-1</w:t>
        </w:r>
        <w:r w:rsidR="007E075F">
          <w:rPr>
            <w:rFonts w:asciiTheme="minorHAnsi" w:eastAsiaTheme="minorEastAsia" w:hAnsiTheme="minorHAnsi" w:cstheme="minorBidi"/>
            <w:sz w:val="22"/>
            <w:szCs w:val="22"/>
          </w:rPr>
          <w:tab/>
        </w:r>
        <w:r w:rsidR="007E075F" w:rsidRPr="00EE038C">
          <w:rPr>
            <w:rStyle w:val="Hyperlink"/>
          </w:rPr>
          <w:t xml:space="preserve">V </w:t>
        </w:r>
        <w:r w:rsidR="007E075F">
          <w:rPr>
            <w:rStyle w:val="Hyperlink"/>
          </w:rPr>
          <w:tab/>
        </w:r>
        <w:r w:rsidR="007E075F" w:rsidRPr="00EE038C">
          <w:rPr>
            <w:rStyle w:val="Hyperlink"/>
          </w:rPr>
          <w:t>N.3.1.3. Check for Consistency of the Conveyor Belt Along Its Entire Length</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_Toc309218843 \h </w:instrText>
        </w:r>
        <w:r w:rsidR="00366A81">
          <w:rPr>
            <w:webHidden/>
          </w:rPr>
        </w:r>
        <w:r w:rsidR="00366A81">
          <w:rPr>
            <w:webHidden/>
          </w:rPr>
          <w:fldChar w:fldCharType="separate"/>
        </w:r>
        <w:r w:rsidR="00B93A5E">
          <w:rPr>
            <w:webHidden/>
          </w:rPr>
          <w:t>21</w:t>
        </w:r>
        <w:r w:rsidR="00366A81">
          <w:rPr>
            <w:webHidden/>
          </w:rPr>
          <w:fldChar w:fldCharType="end"/>
        </w:r>
      </w:hyperlink>
    </w:p>
    <w:p w:rsidR="007E075F" w:rsidRDefault="006C1DC5">
      <w:pPr>
        <w:pStyle w:val="TOC1"/>
        <w:rPr>
          <w:rFonts w:asciiTheme="minorHAnsi" w:eastAsiaTheme="minorEastAsia" w:hAnsiTheme="minorHAnsi" w:cstheme="minorBidi"/>
          <w:b w:val="0"/>
          <w:sz w:val="22"/>
          <w:szCs w:val="22"/>
          <w:lang w:val="en-US"/>
        </w:rPr>
      </w:pPr>
      <w:hyperlink w:anchor="_Toc309218844" w:history="1">
        <w:r w:rsidR="007E075F" w:rsidRPr="00EE038C">
          <w:rPr>
            <w:rStyle w:val="Hyperlink"/>
          </w:rPr>
          <w:t>331</w:t>
        </w:r>
        <w:r w:rsidR="007E075F">
          <w:rPr>
            <w:rFonts w:asciiTheme="minorHAnsi" w:eastAsiaTheme="minorEastAsia" w:hAnsiTheme="minorHAnsi" w:cstheme="minorBidi"/>
            <w:b w:val="0"/>
            <w:sz w:val="22"/>
            <w:szCs w:val="22"/>
            <w:lang w:val="en-US"/>
          </w:rPr>
          <w:tab/>
        </w:r>
        <w:r w:rsidR="007E075F" w:rsidRPr="00EE038C">
          <w:rPr>
            <w:rStyle w:val="Hyperlink"/>
          </w:rPr>
          <w:t>VEHICLE-TANK METERS (VTM)</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_Toc309218844 \h </w:instrText>
        </w:r>
        <w:r w:rsidR="00366A81">
          <w:rPr>
            <w:webHidden/>
          </w:rPr>
        </w:r>
        <w:r w:rsidR="00366A81">
          <w:rPr>
            <w:webHidden/>
          </w:rPr>
          <w:fldChar w:fldCharType="separate"/>
        </w:r>
        <w:r w:rsidR="00B93A5E">
          <w:rPr>
            <w:webHidden/>
          </w:rPr>
          <w:t>23</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45" w:history="1">
        <w:r w:rsidR="007E075F" w:rsidRPr="00EE038C">
          <w:rPr>
            <w:rStyle w:val="Hyperlink"/>
          </w:rPr>
          <w:t>331-1</w:t>
        </w:r>
        <w:r w:rsidR="007E075F">
          <w:rPr>
            <w:rFonts w:asciiTheme="minorHAnsi" w:eastAsiaTheme="minorEastAsia" w:hAnsiTheme="minorHAnsi" w:cstheme="minorBidi"/>
            <w:sz w:val="22"/>
            <w:szCs w:val="22"/>
          </w:rPr>
          <w:tab/>
        </w:r>
        <w:r w:rsidR="007E075F" w:rsidRPr="00EE038C">
          <w:rPr>
            <w:rStyle w:val="Hyperlink"/>
          </w:rPr>
          <w:t xml:space="preserve">V </w:t>
        </w:r>
        <w:r w:rsidR="007E075F">
          <w:rPr>
            <w:rStyle w:val="Hyperlink"/>
          </w:rPr>
          <w:tab/>
        </w:r>
        <w:r w:rsidR="007E075F" w:rsidRPr="00EE038C">
          <w:rPr>
            <w:rStyle w:val="Hyperlink"/>
          </w:rPr>
          <w:t>S.2.6. Thermometer Well, Temperature Determination</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_Toc309218845 \h </w:instrText>
        </w:r>
        <w:r w:rsidR="00366A81">
          <w:rPr>
            <w:webHidden/>
          </w:rPr>
        </w:r>
        <w:r w:rsidR="00366A81">
          <w:rPr>
            <w:webHidden/>
          </w:rPr>
          <w:fldChar w:fldCharType="separate"/>
        </w:r>
        <w:r w:rsidR="00B93A5E">
          <w:rPr>
            <w:webHidden/>
          </w:rPr>
          <w:t>23</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46" w:history="1">
        <w:r w:rsidR="007E075F" w:rsidRPr="00EE038C">
          <w:rPr>
            <w:rStyle w:val="Hyperlink"/>
          </w:rPr>
          <w:t>331-2</w:t>
        </w:r>
        <w:r w:rsidR="007E075F">
          <w:rPr>
            <w:rFonts w:asciiTheme="minorHAnsi" w:eastAsiaTheme="minorEastAsia" w:hAnsiTheme="minorHAnsi" w:cstheme="minorBidi"/>
            <w:sz w:val="22"/>
            <w:szCs w:val="22"/>
          </w:rPr>
          <w:tab/>
        </w:r>
        <w:r w:rsidR="007E075F" w:rsidRPr="00EE038C">
          <w:rPr>
            <w:rStyle w:val="Hyperlink"/>
          </w:rPr>
          <w:t xml:space="preserve">I </w:t>
        </w:r>
        <w:r w:rsidR="007E075F">
          <w:rPr>
            <w:rStyle w:val="Hyperlink"/>
          </w:rPr>
          <w:tab/>
        </w:r>
        <w:r w:rsidR="007E075F" w:rsidRPr="00EE038C">
          <w:rPr>
            <w:rStyle w:val="Hyperlink"/>
          </w:rPr>
          <w:t>T.4. Product Depletion Test</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_Toc309218846 \h </w:instrText>
        </w:r>
        <w:r w:rsidR="00366A81">
          <w:rPr>
            <w:webHidden/>
          </w:rPr>
        </w:r>
        <w:r w:rsidR="00366A81">
          <w:rPr>
            <w:webHidden/>
          </w:rPr>
          <w:fldChar w:fldCharType="separate"/>
        </w:r>
        <w:r w:rsidR="00B93A5E">
          <w:rPr>
            <w:webHidden/>
          </w:rPr>
          <w:t>26</w:t>
        </w:r>
        <w:r w:rsidR="00366A81">
          <w:rPr>
            <w:webHidden/>
          </w:rPr>
          <w:fldChar w:fldCharType="end"/>
        </w:r>
      </w:hyperlink>
    </w:p>
    <w:p w:rsidR="007E075F" w:rsidRDefault="006C1DC5">
      <w:pPr>
        <w:pStyle w:val="TOC1"/>
        <w:rPr>
          <w:rFonts w:asciiTheme="minorHAnsi" w:eastAsiaTheme="minorEastAsia" w:hAnsiTheme="minorHAnsi" w:cstheme="minorBidi"/>
          <w:b w:val="0"/>
          <w:sz w:val="22"/>
          <w:szCs w:val="22"/>
          <w:lang w:val="en-US"/>
        </w:rPr>
      </w:pPr>
      <w:hyperlink w:anchor="_Toc309218847" w:history="1">
        <w:r w:rsidR="007E075F" w:rsidRPr="00EE038C">
          <w:rPr>
            <w:rStyle w:val="Hyperlink"/>
          </w:rPr>
          <w:t>336</w:t>
        </w:r>
        <w:r w:rsidR="007E075F">
          <w:rPr>
            <w:rFonts w:asciiTheme="minorHAnsi" w:eastAsiaTheme="minorEastAsia" w:hAnsiTheme="minorHAnsi" w:cstheme="minorBidi"/>
            <w:b w:val="0"/>
            <w:sz w:val="22"/>
            <w:szCs w:val="22"/>
            <w:lang w:val="en-US"/>
          </w:rPr>
          <w:tab/>
        </w:r>
        <w:r w:rsidR="007E075F" w:rsidRPr="00EE038C">
          <w:rPr>
            <w:rStyle w:val="Hyperlink"/>
          </w:rPr>
          <w:t>WATER METERS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_Toc309218847 \h </w:instrText>
        </w:r>
        <w:r w:rsidR="00366A81">
          <w:rPr>
            <w:webHidden/>
          </w:rPr>
        </w:r>
        <w:r w:rsidR="00366A81">
          <w:rPr>
            <w:webHidden/>
          </w:rPr>
          <w:fldChar w:fldCharType="separate"/>
        </w:r>
        <w:r w:rsidR="00B93A5E">
          <w:rPr>
            <w:webHidden/>
          </w:rPr>
          <w:t>33</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48" w:history="1">
        <w:r w:rsidR="007E075F" w:rsidRPr="00EE038C">
          <w:rPr>
            <w:rStyle w:val="Hyperlink"/>
          </w:rPr>
          <w:t>336-1</w:t>
        </w:r>
        <w:r w:rsidR="007E075F">
          <w:rPr>
            <w:rFonts w:asciiTheme="minorHAnsi" w:eastAsiaTheme="minorEastAsia" w:hAnsiTheme="minorHAnsi" w:cstheme="minorBidi"/>
            <w:sz w:val="22"/>
            <w:szCs w:val="22"/>
          </w:rPr>
          <w:tab/>
        </w:r>
        <w:r w:rsidR="007E075F" w:rsidRPr="00EE038C">
          <w:rPr>
            <w:rStyle w:val="Hyperlink"/>
          </w:rPr>
          <w:t xml:space="preserve">V </w:t>
        </w:r>
        <w:r w:rsidR="007E075F">
          <w:rPr>
            <w:rStyle w:val="Hyperlink"/>
          </w:rPr>
          <w:tab/>
        </w:r>
        <w:r w:rsidR="007E075F" w:rsidRPr="00EE038C">
          <w:rPr>
            <w:rStyle w:val="Hyperlink"/>
          </w:rPr>
          <w:t>Appendix D- Definition of Utility–Type Water Meters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_Toc309218848 \h </w:instrText>
        </w:r>
        <w:r w:rsidR="00366A81">
          <w:rPr>
            <w:webHidden/>
          </w:rPr>
        </w:r>
        <w:r w:rsidR="00366A81">
          <w:rPr>
            <w:webHidden/>
          </w:rPr>
          <w:fldChar w:fldCharType="separate"/>
        </w:r>
        <w:r w:rsidR="00B93A5E">
          <w:rPr>
            <w:webHidden/>
          </w:rPr>
          <w:t>33</w:t>
        </w:r>
        <w:r w:rsidR="00366A81">
          <w:rPr>
            <w:webHidden/>
          </w:rPr>
          <w:fldChar w:fldCharType="end"/>
        </w:r>
      </w:hyperlink>
    </w:p>
    <w:p w:rsidR="007E075F" w:rsidRDefault="006C1DC5">
      <w:pPr>
        <w:pStyle w:val="TOC1"/>
        <w:rPr>
          <w:rFonts w:asciiTheme="minorHAnsi" w:eastAsiaTheme="minorEastAsia" w:hAnsiTheme="minorHAnsi" w:cstheme="minorBidi"/>
          <w:b w:val="0"/>
          <w:sz w:val="22"/>
          <w:szCs w:val="22"/>
          <w:lang w:val="en-US"/>
        </w:rPr>
      </w:pPr>
      <w:hyperlink w:anchor="_Toc309218849" w:history="1">
        <w:r w:rsidR="007E075F" w:rsidRPr="00EE038C">
          <w:rPr>
            <w:rStyle w:val="Hyperlink"/>
          </w:rPr>
          <w:t>342</w:t>
        </w:r>
        <w:r w:rsidR="007E075F">
          <w:rPr>
            <w:rFonts w:asciiTheme="minorHAnsi" w:eastAsiaTheme="minorEastAsia" w:hAnsiTheme="minorHAnsi" w:cstheme="minorBidi"/>
            <w:b w:val="0"/>
            <w:sz w:val="22"/>
            <w:szCs w:val="22"/>
            <w:lang w:val="en-US"/>
          </w:rPr>
          <w:tab/>
        </w:r>
        <w:r w:rsidR="007E075F" w:rsidRPr="00EE038C">
          <w:rPr>
            <w:rStyle w:val="Hyperlink"/>
          </w:rPr>
          <w:t>FARM MILK TANKS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_Toc309218849 \h </w:instrText>
        </w:r>
        <w:r w:rsidR="00366A81">
          <w:rPr>
            <w:webHidden/>
          </w:rPr>
        </w:r>
        <w:r w:rsidR="00366A81">
          <w:rPr>
            <w:webHidden/>
          </w:rPr>
          <w:fldChar w:fldCharType="separate"/>
        </w:r>
        <w:r w:rsidR="00B93A5E">
          <w:rPr>
            <w:webHidden/>
          </w:rPr>
          <w:t>35</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50" w:history="1">
        <w:r w:rsidR="007E075F" w:rsidRPr="00EE038C">
          <w:rPr>
            <w:rStyle w:val="Hyperlink"/>
          </w:rPr>
          <w:t>342-1</w:t>
        </w:r>
        <w:r w:rsidR="007E075F">
          <w:rPr>
            <w:rFonts w:asciiTheme="minorHAnsi" w:eastAsiaTheme="minorEastAsia" w:hAnsiTheme="minorHAnsi" w:cstheme="minorBidi"/>
            <w:sz w:val="22"/>
            <w:szCs w:val="22"/>
          </w:rPr>
          <w:tab/>
        </w:r>
        <w:r w:rsidR="007E075F" w:rsidRPr="00EE038C">
          <w:rPr>
            <w:rStyle w:val="Hyperlink"/>
          </w:rPr>
          <w:t xml:space="preserve">V </w:t>
        </w:r>
        <w:r w:rsidR="007E075F">
          <w:rPr>
            <w:rStyle w:val="Hyperlink"/>
          </w:rPr>
          <w:tab/>
        </w:r>
        <w:r w:rsidR="007E075F" w:rsidRPr="00EE038C">
          <w:rPr>
            <w:rStyle w:val="Hyperlink"/>
          </w:rPr>
          <w:t>N.5.1. Verification of Master Metering Systems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_Toc309218850 \h </w:instrText>
        </w:r>
        <w:r w:rsidR="00366A81">
          <w:rPr>
            <w:webHidden/>
          </w:rPr>
        </w:r>
        <w:r w:rsidR="00366A81">
          <w:rPr>
            <w:webHidden/>
          </w:rPr>
          <w:fldChar w:fldCharType="separate"/>
        </w:r>
        <w:r w:rsidR="00B93A5E">
          <w:rPr>
            <w:webHidden/>
          </w:rPr>
          <w:t>35</w:t>
        </w:r>
        <w:r w:rsidR="00366A81">
          <w:rPr>
            <w:webHidden/>
          </w:rPr>
          <w:fldChar w:fldCharType="end"/>
        </w:r>
      </w:hyperlink>
    </w:p>
    <w:p w:rsidR="007E075F" w:rsidRDefault="006C1DC5">
      <w:pPr>
        <w:pStyle w:val="TOC4"/>
        <w:tabs>
          <w:tab w:val="right" w:leader="dot" w:pos="9350"/>
        </w:tabs>
        <w:rPr>
          <w:rFonts w:asciiTheme="minorHAnsi" w:eastAsiaTheme="minorEastAsia" w:hAnsiTheme="minorHAnsi" w:cstheme="minorBidi"/>
          <w:b w:val="0"/>
          <w:noProof/>
          <w:sz w:val="22"/>
          <w:szCs w:val="22"/>
        </w:rPr>
      </w:pPr>
      <w:hyperlink w:anchor="_Toc309218851" w:history="1">
        <w:r w:rsidR="007E075F" w:rsidRPr="00EE038C">
          <w:rPr>
            <w:rStyle w:val="Hyperlink"/>
            <w:noProof/>
          </w:rPr>
          <w:t>N.5.1.  Verification of Master Metering Systems.</w:t>
        </w:r>
        <w:r w:rsidR="007E075F">
          <w:rPr>
            <w:noProof/>
            <w:webHidden/>
          </w:rPr>
          <w:tab/>
        </w:r>
        <w:r w:rsidR="00880F8C">
          <w:rPr>
            <w:noProof/>
            <w:webHidden/>
          </w:rPr>
          <w:t>S&amp;T</w:t>
        </w:r>
        <w:r w:rsidR="007E075F" w:rsidRPr="007E075F">
          <w:rPr>
            <w:noProof/>
            <w:webHidden/>
          </w:rPr>
          <w:t xml:space="preserve"> - </w:t>
        </w:r>
        <w:r w:rsidR="00366A81">
          <w:rPr>
            <w:noProof/>
            <w:webHidden/>
          </w:rPr>
          <w:fldChar w:fldCharType="begin"/>
        </w:r>
        <w:r w:rsidR="007E075F">
          <w:rPr>
            <w:noProof/>
            <w:webHidden/>
          </w:rPr>
          <w:instrText xml:space="preserve"> PAGEREF _Toc309218851 \h </w:instrText>
        </w:r>
        <w:r w:rsidR="00366A81">
          <w:rPr>
            <w:noProof/>
            <w:webHidden/>
          </w:rPr>
        </w:r>
        <w:r w:rsidR="00366A81">
          <w:rPr>
            <w:noProof/>
            <w:webHidden/>
          </w:rPr>
          <w:fldChar w:fldCharType="separate"/>
        </w:r>
        <w:r w:rsidR="00B93A5E">
          <w:rPr>
            <w:noProof/>
            <w:webHidden/>
          </w:rPr>
          <w:t>35</w:t>
        </w:r>
        <w:r w:rsidR="00366A81">
          <w:rPr>
            <w:noProof/>
            <w:webHidden/>
          </w:rPr>
          <w:fldChar w:fldCharType="end"/>
        </w:r>
      </w:hyperlink>
    </w:p>
    <w:p w:rsidR="007E075F" w:rsidRDefault="006C1DC5">
      <w:pPr>
        <w:pStyle w:val="TOC1"/>
        <w:rPr>
          <w:rFonts w:asciiTheme="minorHAnsi" w:eastAsiaTheme="minorEastAsia" w:hAnsiTheme="minorHAnsi" w:cstheme="minorBidi"/>
          <w:b w:val="0"/>
          <w:sz w:val="22"/>
          <w:szCs w:val="22"/>
          <w:lang w:val="en-US"/>
        </w:rPr>
      </w:pPr>
      <w:hyperlink w:anchor="_Toc309218852" w:history="1">
        <w:r w:rsidR="007E075F" w:rsidRPr="00EE038C">
          <w:rPr>
            <w:rStyle w:val="Hyperlink"/>
          </w:rPr>
          <w:t>360</w:t>
        </w:r>
        <w:r w:rsidR="007E075F">
          <w:rPr>
            <w:rFonts w:asciiTheme="minorHAnsi" w:eastAsiaTheme="minorEastAsia" w:hAnsiTheme="minorHAnsi" w:cstheme="minorBidi"/>
            <w:b w:val="0"/>
            <w:sz w:val="22"/>
            <w:szCs w:val="22"/>
            <w:lang w:val="en-US"/>
          </w:rPr>
          <w:tab/>
        </w:r>
        <w:r w:rsidR="007E075F" w:rsidRPr="00EE038C">
          <w:rPr>
            <w:rStyle w:val="Hyperlink"/>
          </w:rPr>
          <w:t>OTHER ITEMS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_Toc309218852 \h </w:instrText>
        </w:r>
        <w:r w:rsidR="00366A81">
          <w:rPr>
            <w:webHidden/>
          </w:rPr>
        </w:r>
        <w:r w:rsidR="00366A81">
          <w:rPr>
            <w:webHidden/>
          </w:rPr>
          <w:fldChar w:fldCharType="separate"/>
        </w:r>
        <w:r w:rsidR="00B93A5E">
          <w:rPr>
            <w:webHidden/>
          </w:rPr>
          <w:t>37</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53" w:history="1">
        <w:r w:rsidR="007E075F" w:rsidRPr="00EE038C">
          <w:rPr>
            <w:rStyle w:val="Hyperlink"/>
          </w:rPr>
          <w:t>360-1</w:t>
        </w:r>
        <w:r w:rsidR="007E075F">
          <w:rPr>
            <w:rFonts w:asciiTheme="minorHAnsi" w:eastAsiaTheme="minorEastAsia" w:hAnsiTheme="minorHAnsi" w:cstheme="minorBidi"/>
            <w:sz w:val="22"/>
            <w:szCs w:val="22"/>
          </w:rPr>
          <w:tab/>
        </w:r>
        <w:r w:rsidR="007E075F" w:rsidRPr="00EE038C">
          <w:rPr>
            <w:rStyle w:val="Hyperlink"/>
          </w:rPr>
          <w:t xml:space="preserve">I </w:t>
        </w:r>
        <w:r w:rsidR="007E075F">
          <w:rPr>
            <w:rStyle w:val="Hyperlink"/>
          </w:rPr>
          <w:tab/>
        </w:r>
        <w:r w:rsidR="007E075F" w:rsidRPr="00EE038C">
          <w:rPr>
            <w:rStyle w:val="Hyperlink"/>
          </w:rPr>
          <w:t>International Organization of Legal Metrology (OIML) Report</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_Toc309218853 \h </w:instrText>
        </w:r>
        <w:r w:rsidR="00366A81">
          <w:rPr>
            <w:webHidden/>
          </w:rPr>
        </w:r>
        <w:r w:rsidR="00366A81">
          <w:rPr>
            <w:webHidden/>
          </w:rPr>
          <w:fldChar w:fldCharType="separate"/>
        </w:r>
        <w:r w:rsidR="00B93A5E">
          <w:rPr>
            <w:webHidden/>
          </w:rPr>
          <w:t>37</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54" w:history="1">
        <w:r w:rsidR="007E075F" w:rsidRPr="00EE038C">
          <w:rPr>
            <w:rStyle w:val="Hyperlink"/>
          </w:rPr>
          <w:t>360-2</w:t>
        </w:r>
        <w:r w:rsidR="007E075F">
          <w:rPr>
            <w:rFonts w:asciiTheme="minorHAnsi" w:eastAsiaTheme="minorEastAsia" w:hAnsiTheme="minorHAnsi" w:cstheme="minorBidi"/>
            <w:sz w:val="22"/>
            <w:szCs w:val="22"/>
          </w:rPr>
          <w:tab/>
        </w:r>
        <w:r w:rsidR="007E075F" w:rsidRPr="00EE038C">
          <w:rPr>
            <w:rStyle w:val="Hyperlink"/>
          </w:rPr>
          <w:t xml:space="preserve">D </w:t>
        </w:r>
        <w:r w:rsidR="007E075F">
          <w:rPr>
            <w:rStyle w:val="Hyperlink"/>
          </w:rPr>
          <w:tab/>
        </w:r>
        <w:r w:rsidR="007E075F" w:rsidRPr="00EE038C">
          <w:rPr>
            <w:rStyle w:val="Hyperlink"/>
          </w:rPr>
          <w:t>Developing Items</w:t>
        </w:r>
        <w:r w:rsidR="007E075F">
          <w:rPr>
            <w:webHidden/>
          </w:rPr>
          <w:tab/>
        </w:r>
        <w:r w:rsidR="00880F8C">
          <w:rPr>
            <w:webHidden/>
          </w:rPr>
          <w:t>S&amp;T</w:t>
        </w:r>
        <w:r w:rsidR="007E075F" w:rsidRPr="007E075F">
          <w:rPr>
            <w:webHidden/>
          </w:rPr>
          <w:t xml:space="preserve"> - </w:t>
        </w:r>
        <w:r w:rsidR="00366A81">
          <w:rPr>
            <w:webHidden/>
          </w:rPr>
          <w:fldChar w:fldCharType="begin"/>
        </w:r>
        <w:r w:rsidR="007E075F">
          <w:rPr>
            <w:webHidden/>
          </w:rPr>
          <w:instrText xml:space="preserve"> PAGEREF _Toc309218854 \h </w:instrText>
        </w:r>
        <w:r w:rsidR="00366A81">
          <w:rPr>
            <w:webHidden/>
          </w:rPr>
        </w:r>
        <w:r w:rsidR="00366A81">
          <w:rPr>
            <w:webHidden/>
          </w:rPr>
          <w:fldChar w:fldCharType="separate"/>
        </w:r>
        <w:r w:rsidR="00B93A5E">
          <w:rPr>
            <w:webHidden/>
          </w:rPr>
          <w:t>39</w:t>
        </w:r>
        <w:r w:rsidR="00366A81">
          <w:rPr>
            <w:webHidden/>
          </w:rPr>
          <w:fldChar w:fldCharType="end"/>
        </w:r>
      </w:hyperlink>
    </w:p>
    <w:p w:rsidR="007E075F" w:rsidRDefault="006C1DC5">
      <w:pPr>
        <w:pStyle w:val="TOC4"/>
        <w:tabs>
          <w:tab w:val="right" w:leader="dot" w:pos="9350"/>
        </w:tabs>
        <w:rPr>
          <w:rFonts w:asciiTheme="minorHAnsi" w:eastAsiaTheme="minorEastAsia" w:hAnsiTheme="minorHAnsi" w:cstheme="minorBidi"/>
          <w:b w:val="0"/>
          <w:noProof/>
          <w:sz w:val="22"/>
          <w:szCs w:val="22"/>
        </w:rPr>
      </w:pPr>
      <w:hyperlink w:anchor="_Toc309218855" w:history="1">
        <w:r w:rsidR="007E075F" w:rsidRPr="00EE038C">
          <w:rPr>
            <w:rStyle w:val="Hyperlink"/>
            <w:noProof/>
          </w:rPr>
          <w:t>Appendix A – Developing Items</w:t>
        </w:r>
        <w:r w:rsidR="007E075F">
          <w:rPr>
            <w:noProof/>
            <w:webHidden/>
          </w:rPr>
          <w:tab/>
        </w:r>
        <w:r w:rsidR="00880F8C">
          <w:rPr>
            <w:noProof/>
            <w:webHidden/>
          </w:rPr>
          <w:t>S&amp;T</w:t>
        </w:r>
        <w:r w:rsidR="007E075F" w:rsidRPr="007E075F">
          <w:rPr>
            <w:noProof/>
            <w:webHidden/>
          </w:rPr>
          <w:t xml:space="preserve"> - </w:t>
        </w:r>
        <w:r w:rsidR="007E075F">
          <w:rPr>
            <w:noProof/>
            <w:webHidden/>
          </w:rPr>
          <w:t>A</w:t>
        </w:r>
        <w:r w:rsidR="00366A81">
          <w:rPr>
            <w:noProof/>
            <w:webHidden/>
          </w:rPr>
          <w:fldChar w:fldCharType="begin"/>
        </w:r>
        <w:r w:rsidR="007E075F">
          <w:rPr>
            <w:noProof/>
            <w:webHidden/>
          </w:rPr>
          <w:instrText xml:space="preserve"> PAGEREF _Toc309218855 \h </w:instrText>
        </w:r>
        <w:r w:rsidR="00366A81">
          <w:rPr>
            <w:noProof/>
            <w:webHidden/>
          </w:rPr>
        </w:r>
        <w:r w:rsidR="00366A81">
          <w:rPr>
            <w:noProof/>
            <w:webHidden/>
          </w:rPr>
          <w:fldChar w:fldCharType="separate"/>
        </w:r>
        <w:r w:rsidR="00B93A5E">
          <w:rPr>
            <w:noProof/>
            <w:webHidden/>
          </w:rPr>
          <w:t>1</w:t>
        </w:r>
        <w:r w:rsidR="00366A81">
          <w:rPr>
            <w:noProof/>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56" w:history="1">
        <w:r w:rsidR="007E075F" w:rsidRPr="00EE038C">
          <w:rPr>
            <w:rStyle w:val="Hyperlink"/>
          </w:rPr>
          <w:t>Part 2.20.</w:t>
        </w:r>
        <w:r w:rsidR="007E075F">
          <w:rPr>
            <w:rFonts w:asciiTheme="minorHAnsi" w:eastAsiaTheme="minorEastAsia" w:hAnsiTheme="minorHAnsi" w:cstheme="minorBidi"/>
            <w:sz w:val="22"/>
            <w:szCs w:val="22"/>
          </w:rPr>
          <w:tab/>
        </w:r>
        <w:r w:rsidR="007E075F" w:rsidRPr="00EE038C">
          <w:rPr>
            <w:rStyle w:val="Hyperlink"/>
          </w:rPr>
          <w:t>Weigh-In-Motion Vehicle S</w:t>
        </w:r>
        <w:r w:rsidR="007E075F" w:rsidRPr="00EE038C">
          <w:rPr>
            <w:rStyle w:val="Hyperlink"/>
          </w:rPr>
          <w:t>c</w:t>
        </w:r>
        <w:r w:rsidR="007E075F" w:rsidRPr="00EE038C">
          <w:rPr>
            <w:rStyle w:val="Hyperlink"/>
          </w:rPr>
          <w:t>ales for Law Enforcement – Work Group</w:t>
        </w:r>
        <w:r w:rsidR="007E075F">
          <w:rPr>
            <w:webHidden/>
          </w:rPr>
          <w:tab/>
        </w:r>
        <w:r w:rsidR="00880F8C">
          <w:rPr>
            <w:webHidden/>
          </w:rPr>
          <w:t>S&amp;T</w:t>
        </w:r>
        <w:r w:rsidR="007E075F" w:rsidRPr="007E075F">
          <w:rPr>
            <w:webHidden/>
          </w:rPr>
          <w:t xml:space="preserve"> - </w:t>
        </w:r>
        <w:r w:rsidR="007E075F">
          <w:rPr>
            <w:webHidden/>
          </w:rPr>
          <w:t>A</w:t>
        </w:r>
        <w:r w:rsidR="00366A81">
          <w:rPr>
            <w:webHidden/>
          </w:rPr>
          <w:fldChar w:fldCharType="begin"/>
        </w:r>
        <w:r w:rsidR="007E075F">
          <w:rPr>
            <w:webHidden/>
          </w:rPr>
          <w:instrText xml:space="preserve"> PAGEREF _Toc309218856 \h </w:instrText>
        </w:r>
        <w:r w:rsidR="00366A81">
          <w:rPr>
            <w:webHidden/>
          </w:rPr>
        </w:r>
        <w:r w:rsidR="00366A81">
          <w:rPr>
            <w:webHidden/>
          </w:rPr>
          <w:fldChar w:fldCharType="separate"/>
        </w:r>
        <w:r w:rsidR="00B93A5E">
          <w:rPr>
            <w:webHidden/>
          </w:rPr>
          <w:t>1</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57" w:history="1">
        <w:r w:rsidR="007E075F" w:rsidRPr="00EE038C">
          <w:rPr>
            <w:rStyle w:val="Hyperlink"/>
          </w:rPr>
          <w:t xml:space="preserve">Part 3.30. </w:t>
        </w:r>
        <w:r w:rsidR="007E075F">
          <w:rPr>
            <w:rFonts w:asciiTheme="minorHAnsi" w:eastAsiaTheme="minorEastAsia" w:hAnsiTheme="minorHAnsi" w:cstheme="minorBidi"/>
            <w:sz w:val="22"/>
            <w:szCs w:val="22"/>
          </w:rPr>
          <w:tab/>
        </w:r>
        <w:r w:rsidR="007E075F" w:rsidRPr="00EE038C">
          <w:rPr>
            <w:rStyle w:val="Hyperlink"/>
          </w:rPr>
          <w:t>Liquid-Measuring Devices (LMD) – Item 1:  Price Posting and Computing Capability and Requirements for a Retail Motor-Fuel Dispenser (RMFD)</w:t>
        </w:r>
        <w:r w:rsidR="007E075F">
          <w:rPr>
            <w:webHidden/>
          </w:rPr>
          <w:tab/>
        </w:r>
        <w:r w:rsidR="00880F8C">
          <w:rPr>
            <w:webHidden/>
          </w:rPr>
          <w:t>S&amp;T</w:t>
        </w:r>
        <w:r w:rsidR="007E075F" w:rsidRPr="007E075F">
          <w:rPr>
            <w:webHidden/>
          </w:rPr>
          <w:t xml:space="preserve"> - </w:t>
        </w:r>
        <w:r w:rsidR="007E075F">
          <w:rPr>
            <w:webHidden/>
          </w:rPr>
          <w:t>A</w:t>
        </w:r>
        <w:r w:rsidR="00366A81">
          <w:rPr>
            <w:webHidden/>
          </w:rPr>
          <w:fldChar w:fldCharType="begin"/>
        </w:r>
        <w:r w:rsidR="007E075F">
          <w:rPr>
            <w:webHidden/>
          </w:rPr>
          <w:instrText xml:space="preserve"> PAGEREF _Toc309218857 \h </w:instrText>
        </w:r>
        <w:r w:rsidR="00366A81">
          <w:rPr>
            <w:webHidden/>
          </w:rPr>
        </w:r>
        <w:r w:rsidR="00366A81">
          <w:rPr>
            <w:webHidden/>
          </w:rPr>
          <w:fldChar w:fldCharType="separate"/>
        </w:r>
        <w:r w:rsidR="00B93A5E">
          <w:rPr>
            <w:webHidden/>
          </w:rPr>
          <w:t>3</w:t>
        </w:r>
        <w:r w:rsidR="00366A81">
          <w:rPr>
            <w:webHidden/>
          </w:rPr>
          <w:fldChar w:fldCharType="end"/>
        </w:r>
      </w:hyperlink>
    </w:p>
    <w:p w:rsidR="007E075F" w:rsidRDefault="006C1DC5">
      <w:pPr>
        <w:pStyle w:val="TOC4"/>
        <w:tabs>
          <w:tab w:val="right" w:leader="dot" w:pos="9350"/>
        </w:tabs>
        <w:rPr>
          <w:rFonts w:asciiTheme="minorHAnsi" w:eastAsiaTheme="minorEastAsia" w:hAnsiTheme="minorHAnsi" w:cstheme="minorBidi"/>
          <w:b w:val="0"/>
          <w:noProof/>
          <w:sz w:val="22"/>
          <w:szCs w:val="22"/>
        </w:rPr>
      </w:pPr>
      <w:hyperlink w:anchor="_Toc309218858" w:history="1">
        <w:r w:rsidR="007E075F" w:rsidRPr="00EE038C">
          <w:rPr>
            <w:rStyle w:val="Hyperlink"/>
            <w:noProof/>
          </w:rPr>
          <w:t>Appendix B - Attachments</w:t>
        </w:r>
        <w:r w:rsidR="007E075F">
          <w:rPr>
            <w:noProof/>
            <w:webHidden/>
          </w:rPr>
          <w:tab/>
        </w:r>
        <w:r w:rsidR="00880F8C">
          <w:rPr>
            <w:noProof/>
            <w:webHidden/>
          </w:rPr>
          <w:t>S&amp;T</w:t>
        </w:r>
        <w:r w:rsidR="007E075F" w:rsidRPr="007E075F">
          <w:rPr>
            <w:noProof/>
            <w:webHidden/>
          </w:rPr>
          <w:t xml:space="preserve"> - </w:t>
        </w:r>
        <w:r w:rsidR="007E075F">
          <w:rPr>
            <w:noProof/>
            <w:webHidden/>
          </w:rPr>
          <w:t>B</w:t>
        </w:r>
        <w:r w:rsidR="00366A81">
          <w:rPr>
            <w:noProof/>
            <w:webHidden/>
          </w:rPr>
          <w:fldChar w:fldCharType="begin"/>
        </w:r>
        <w:r w:rsidR="007E075F">
          <w:rPr>
            <w:noProof/>
            <w:webHidden/>
          </w:rPr>
          <w:instrText xml:space="preserve"> PAGEREF _Toc309218858 \h </w:instrText>
        </w:r>
        <w:r w:rsidR="00366A81">
          <w:rPr>
            <w:noProof/>
            <w:webHidden/>
          </w:rPr>
        </w:r>
        <w:r w:rsidR="00366A81">
          <w:rPr>
            <w:noProof/>
            <w:webHidden/>
          </w:rPr>
          <w:fldChar w:fldCharType="separate"/>
        </w:r>
        <w:r w:rsidR="00B93A5E">
          <w:rPr>
            <w:noProof/>
            <w:webHidden/>
          </w:rPr>
          <w:t>1</w:t>
        </w:r>
        <w:r w:rsidR="00366A81">
          <w:rPr>
            <w:noProof/>
            <w:webHidden/>
          </w:rPr>
          <w:fldChar w:fldCharType="end"/>
        </w:r>
      </w:hyperlink>
    </w:p>
    <w:p w:rsidR="00135321" w:rsidRPr="00135321" w:rsidRDefault="002C28E1" w:rsidP="00135321">
      <w:pPr>
        <w:pStyle w:val="TOC2"/>
        <w:rPr>
          <w:rStyle w:val="Hyperlink"/>
        </w:rPr>
      </w:pPr>
      <w:hyperlink r:id="rId9" w:anchor="AppB310_3_Repaired" w:history="1">
        <w:r w:rsidR="00135321" w:rsidRPr="002C28E1">
          <w:rPr>
            <w:rStyle w:val="Hyperlink"/>
          </w:rPr>
          <w:t xml:space="preserve">S&amp;T Item 310-3:  Nonretroactive Requirements (Remanufactured Equipment) – Examples of </w:t>
        </w:r>
        <w:r w:rsidR="00135321" w:rsidRPr="002C28E1">
          <w:rPr>
            <w:rStyle w:val="Hyperlink"/>
          </w:rPr>
          <w:br/>
          <w:t>Repaired Devices/Repaired Elements</w:t>
        </w:r>
        <w:r w:rsidR="00135321" w:rsidRPr="002C28E1">
          <w:rPr>
            <w:rStyle w:val="Hyperlink"/>
          </w:rPr>
          <w:tab/>
          <w:t>S&amp;T - B1</w:t>
        </w:r>
      </w:hyperlink>
    </w:p>
    <w:p w:rsidR="00135321" w:rsidRPr="00135321" w:rsidRDefault="00135321" w:rsidP="00135321">
      <w:pPr>
        <w:rPr>
          <w:rFonts w:eastAsiaTheme="minorEastAsia"/>
          <w:noProof/>
        </w:rPr>
      </w:pPr>
    </w:p>
    <w:p w:rsidR="007E075F" w:rsidRDefault="006C1DC5">
      <w:pPr>
        <w:pStyle w:val="TOC2"/>
        <w:rPr>
          <w:rStyle w:val="Hyperlink"/>
        </w:rPr>
      </w:pPr>
      <w:hyperlink w:anchor="_Toc309218859" w:history="1">
        <w:r w:rsidR="007E075F" w:rsidRPr="00EE038C">
          <w:rPr>
            <w:rStyle w:val="Hyperlink"/>
          </w:rPr>
          <w:t>S&amp;T Agenda Item 310-3:</w:t>
        </w:r>
        <w:r w:rsidR="007E075F">
          <w:rPr>
            <w:rStyle w:val="Hyperlink"/>
          </w:rPr>
          <w:t>  </w:t>
        </w:r>
        <w:r w:rsidR="007E075F" w:rsidRPr="00EE038C">
          <w:rPr>
            <w:rStyle w:val="Hyperlink"/>
          </w:rPr>
          <w:t>No</w:t>
        </w:r>
        <w:r w:rsidR="007E075F" w:rsidRPr="00EE038C">
          <w:rPr>
            <w:rStyle w:val="Hyperlink"/>
          </w:rPr>
          <w:t>n</w:t>
        </w:r>
        <w:r w:rsidR="007E075F" w:rsidRPr="00EE038C">
          <w:rPr>
            <w:rStyle w:val="Hyperlink"/>
          </w:rPr>
          <w:t xml:space="preserve">retroactive Requirements (Remanufactured Equipment) – </w:t>
        </w:r>
        <w:r w:rsidR="00135321">
          <w:rPr>
            <w:rStyle w:val="Hyperlink"/>
          </w:rPr>
          <w:br/>
        </w:r>
        <w:r w:rsidR="007E075F" w:rsidRPr="00EE038C">
          <w:rPr>
            <w:rStyle w:val="Hyperlink"/>
          </w:rPr>
          <w:t>HB 44 (2010) General and Scales Code List of Nonretroactive Requirements.</w:t>
        </w:r>
        <w:r w:rsidR="007E075F">
          <w:rPr>
            <w:webHidden/>
          </w:rPr>
          <w:tab/>
        </w:r>
        <w:r w:rsidR="00880F8C">
          <w:rPr>
            <w:webHidden/>
          </w:rPr>
          <w:t>S&amp;T</w:t>
        </w:r>
        <w:r w:rsidR="007E075F" w:rsidRPr="007E075F">
          <w:rPr>
            <w:webHidden/>
          </w:rPr>
          <w:t xml:space="preserve"> - </w:t>
        </w:r>
        <w:r w:rsidR="007E075F">
          <w:rPr>
            <w:webHidden/>
          </w:rPr>
          <w:t>B</w:t>
        </w:r>
        <w:r w:rsidR="00366A81">
          <w:rPr>
            <w:webHidden/>
          </w:rPr>
          <w:fldChar w:fldCharType="begin"/>
        </w:r>
        <w:r w:rsidR="007E075F">
          <w:rPr>
            <w:webHidden/>
          </w:rPr>
          <w:instrText xml:space="preserve"> PAGEREF _Toc309218859 \h </w:instrText>
        </w:r>
        <w:r w:rsidR="00366A81">
          <w:rPr>
            <w:webHidden/>
          </w:rPr>
        </w:r>
        <w:r w:rsidR="00366A81">
          <w:rPr>
            <w:webHidden/>
          </w:rPr>
          <w:fldChar w:fldCharType="separate"/>
        </w:r>
        <w:r w:rsidR="00B93A5E">
          <w:rPr>
            <w:webHidden/>
          </w:rPr>
          <w:t>9</w:t>
        </w:r>
        <w:r w:rsidR="00366A81">
          <w:rPr>
            <w:webHidden/>
          </w:rPr>
          <w:fldChar w:fldCharType="end"/>
        </w:r>
      </w:hyperlink>
    </w:p>
    <w:p w:rsidR="007E075F" w:rsidRDefault="006C1DC5">
      <w:pPr>
        <w:pStyle w:val="TOC4"/>
        <w:tabs>
          <w:tab w:val="right" w:leader="dot" w:pos="9350"/>
        </w:tabs>
        <w:rPr>
          <w:rFonts w:asciiTheme="minorHAnsi" w:eastAsiaTheme="minorEastAsia" w:hAnsiTheme="minorHAnsi" w:cstheme="minorBidi"/>
          <w:b w:val="0"/>
          <w:noProof/>
          <w:sz w:val="22"/>
          <w:szCs w:val="22"/>
        </w:rPr>
      </w:pPr>
      <w:hyperlink w:anchor="_Toc309218860" w:history="1">
        <w:r w:rsidR="007E075F" w:rsidRPr="00EE038C">
          <w:rPr>
            <w:rStyle w:val="Hyperlink"/>
            <w:noProof/>
          </w:rPr>
          <w:t>Appendix C – Correspondences</w:t>
        </w:r>
        <w:r w:rsidR="007E075F">
          <w:rPr>
            <w:noProof/>
            <w:webHidden/>
          </w:rPr>
          <w:tab/>
        </w:r>
        <w:r w:rsidR="006F11FB" w:rsidRPr="006F11FB">
          <w:rPr>
            <w:noProof/>
            <w:webHidden/>
          </w:rPr>
          <w:t xml:space="preserve">S&amp;T - </w:t>
        </w:r>
        <w:r w:rsidR="006F11FB">
          <w:rPr>
            <w:noProof/>
            <w:webHidden/>
          </w:rPr>
          <w:t>C</w:t>
        </w:r>
        <w:r w:rsidR="00366A81">
          <w:rPr>
            <w:noProof/>
            <w:webHidden/>
          </w:rPr>
          <w:fldChar w:fldCharType="begin"/>
        </w:r>
        <w:r w:rsidR="007E075F">
          <w:rPr>
            <w:noProof/>
            <w:webHidden/>
          </w:rPr>
          <w:instrText xml:space="preserve"> PAGEREF _Toc309218860 \h </w:instrText>
        </w:r>
        <w:r w:rsidR="00366A81">
          <w:rPr>
            <w:noProof/>
            <w:webHidden/>
          </w:rPr>
        </w:r>
        <w:r w:rsidR="00366A81">
          <w:rPr>
            <w:noProof/>
            <w:webHidden/>
          </w:rPr>
          <w:fldChar w:fldCharType="separate"/>
        </w:r>
        <w:r w:rsidR="00B93A5E">
          <w:rPr>
            <w:noProof/>
            <w:webHidden/>
          </w:rPr>
          <w:t>1</w:t>
        </w:r>
        <w:r w:rsidR="00366A81">
          <w:rPr>
            <w:noProof/>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61" w:history="1">
        <w:r w:rsidR="007E075F">
          <w:rPr>
            <w:rStyle w:val="Hyperlink"/>
          </w:rPr>
          <w:t>S&amp;T Agenda Item 310-3:  </w:t>
        </w:r>
        <w:r w:rsidR="007E075F" w:rsidRPr="00EE038C">
          <w:rPr>
            <w:rStyle w:val="Hyperlink"/>
          </w:rPr>
          <w:t xml:space="preserve">Nonretroactive Requirements (Remanufactured Equipment) </w:t>
        </w:r>
        <w:r w:rsidR="006F11FB">
          <w:rPr>
            <w:rStyle w:val="Hyperlink"/>
          </w:rPr>
          <w:t xml:space="preserve">– </w:t>
        </w:r>
        <w:r w:rsidR="007E075F" w:rsidRPr="00EE038C">
          <w:rPr>
            <w:rStyle w:val="Hyperlink"/>
          </w:rPr>
          <w:t xml:space="preserve">Letter </w:t>
        </w:r>
        <w:r w:rsidR="006F11FB">
          <w:rPr>
            <w:rStyle w:val="Hyperlink"/>
          </w:rPr>
          <w:br/>
        </w:r>
        <w:r w:rsidR="007E075F" w:rsidRPr="00EE038C">
          <w:rPr>
            <w:rStyle w:val="Hyperlink"/>
          </w:rPr>
          <w:t>from PMP</w:t>
        </w:r>
        <w:r w:rsidR="007E075F">
          <w:rPr>
            <w:webHidden/>
          </w:rPr>
          <w:tab/>
        </w:r>
        <w:r w:rsidR="006F11FB" w:rsidRPr="006F11FB">
          <w:rPr>
            <w:webHidden/>
          </w:rPr>
          <w:t xml:space="preserve">S&amp;T - </w:t>
        </w:r>
        <w:r w:rsidR="006F11FB">
          <w:rPr>
            <w:webHidden/>
          </w:rPr>
          <w:t>C</w:t>
        </w:r>
        <w:r w:rsidR="00366A81">
          <w:rPr>
            <w:webHidden/>
          </w:rPr>
          <w:fldChar w:fldCharType="begin"/>
        </w:r>
        <w:r w:rsidR="007E075F">
          <w:rPr>
            <w:webHidden/>
          </w:rPr>
          <w:instrText xml:space="preserve"> PAGEREF _Toc309218861 \h </w:instrText>
        </w:r>
        <w:r w:rsidR="00366A81">
          <w:rPr>
            <w:webHidden/>
          </w:rPr>
        </w:r>
        <w:r w:rsidR="00366A81">
          <w:rPr>
            <w:webHidden/>
          </w:rPr>
          <w:fldChar w:fldCharType="separate"/>
        </w:r>
        <w:r w:rsidR="00B93A5E">
          <w:rPr>
            <w:webHidden/>
          </w:rPr>
          <w:t>1</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62" w:history="1">
        <w:r w:rsidR="007E075F">
          <w:rPr>
            <w:rStyle w:val="Hyperlink"/>
          </w:rPr>
          <w:t>S&amp;T Agenda Item 310-3:  </w:t>
        </w:r>
        <w:r w:rsidR="007E075F" w:rsidRPr="00EE038C">
          <w:rPr>
            <w:rStyle w:val="Hyperlink"/>
          </w:rPr>
          <w:t xml:space="preserve">Nonretroactive Requirements (Remanufactured Equipment) </w:t>
        </w:r>
        <w:r w:rsidR="006F11FB">
          <w:rPr>
            <w:rStyle w:val="Hyperlink"/>
          </w:rPr>
          <w:t>–</w:t>
        </w:r>
        <w:r w:rsidR="006F11FB">
          <w:rPr>
            <w:rStyle w:val="Hyperlink"/>
          </w:rPr>
          <w:br/>
        </w:r>
        <w:r w:rsidR="007E075F" w:rsidRPr="00EE038C">
          <w:rPr>
            <w:rStyle w:val="Hyperlink"/>
          </w:rPr>
          <w:t>Stakeholders Letter from Graffco</w:t>
        </w:r>
        <w:r w:rsidR="007E075F">
          <w:rPr>
            <w:webHidden/>
          </w:rPr>
          <w:tab/>
        </w:r>
        <w:r w:rsidR="006F11FB" w:rsidRPr="006F11FB">
          <w:rPr>
            <w:webHidden/>
          </w:rPr>
          <w:t xml:space="preserve">S&amp;T - </w:t>
        </w:r>
        <w:r w:rsidR="006F11FB">
          <w:rPr>
            <w:webHidden/>
          </w:rPr>
          <w:t>C</w:t>
        </w:r>
        <w:r w:rsidR="00366A81">
          <w:rPr>
            <w:webHidden/>
          </w:rPr>
          <w:fldChar w:fldCharType="begin"/>
        </w:r>
        <w:r w:rsidR="007E075F">
          <w:rPr>
            <w:webHidden/>
          </w:rPr>
          <w:instrText xml:space="preserve"> PAGEREF _Toc309218862 \h </w:instrText>
        </w:r>
        <w:r w:rsidR="00366A81">
          <w:rPr>
            <w:webHidden/>
          </w:rPr>
        </w:r>
        <w:r w:rsidR="00366A81">
          <w:rPr>
            <w:webHidden/>
          </w:rPr>
          <w:fldChar w:fldCharType="separate"/>
        </w:r>
        <w:r w:rsidR="00B93A5E">
          <w:rPr>
            <w:webHidden/>
          </w:rPr>
          <w:t>3</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63" w:history="1">
        <w:r w:rsidR="007E075F">
          <w:rPr>
            <w:rStyle w:val="Hyperlink"/>
          </w:rPr>
          <w:t>S&amp;T Agenda Item 310-3:  </w:t>
        </w:r>
        <w:r w:rsidR="007E075F" w:rsidRPr="00EE038C">
          <w:rPr>
            <w:rStyle w:val="Hyperlink"/>
          </w:rPr>
          <w:t xml:space="preserve">Nonretroactive Requirements (Remanufactured Equipment) </w:t>
        </w:r>
        <w:r w:rsidR="006F11FB">
          <w:rPr>
            <w:rStyle w:val="Hyperlink"/>
          </w:rPr>
          <w:t>–</w:t>
        </w:r>
        <w:r w:rsidR="007E075F" w:rsidRPr="00EE038C">
          <w:rPr>
            <w:rStyle w:val="Hyperlink"/>
          </w:rPr>
          <w:t xml:space="preserve"> Letter </w:t>
        </w:r>
        <w:r w:rsidR="006F11FB">
          <w:rPr>
            <w:rStyle w:val="Hyperlink"/>
          </w:rPr>
          <w:br/>
        </w:r>
        <w:r w:rsidR="007E075F" w:rsidRPr="00EE038C">
          <w:rPr>
            <w:rStyle w:val="Hyperlink"/>
          </w:rPr>
          <w:t>from Dresser Wayne</w:t>
        </w:r>
        <w:r w:rsidR="007E075F">
          <w:rPr>
            <w:webHidden/>
          </w:rPr>
          <w:tab/>
        </w:r>
        <w:r w:rsidR="006F11FB" w:rsidRPr="006F11FB">
          <w:rPr>
            <w:webHidden/>
          </w:rPr>
          <w:t xml:space="preserve">S&amp;T - </w:t>
        </w:r>
        <w:r w:rsidR="00366A81">
          <w:rPr>
            <w:webHidden/>
          </w:rPr>
          <w:fldChar w:fldCharType="begin"/>
        </w:r>
        <w:r w:rsidR="007E075F">
          <w:rPr>
            <w:webHidden/>
          </w:rPr>
          <w:instrText xml:space="preserve"> PAGEREF _Toc309218863 \h </w:instrText>
        </w:r>
        <w:r w:rsidR="00366A81">
          <w:rPr>
            <w:webHidden/>
          </w:rPr>
        </w:r>
        <w:r w:rsidR="00366A81">
          <w:rPr>
            <w:webHidden/>
          </w:rPr>
          <w:fldChar w:fldCharType="separate"/>
        </w:r>
        <w:r w:rsidR="00B93A5E">
          <w:rPr>
            <w:webHidden/>
          </w:rPr>
          <w:t>7</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64" w:history="1">
        <w:r w:rsidR="007E075F">
          <w:rPr>
            <w:rStyle w:val="Hyperlink"/>
          </w:rPr>
          <w:t>S&amp;T Agenda Item 321-1:  </w:t>
        </w:r>
        <w:r w:rsidR="007E075F" w:rsidRPr="00EE038C">
          <w:rPr>
            <w:rStyle w:val="Hyperlink"/>
          </w:rPr>
          <w:t xml:space="preserve">Belt-Conveyor Scale Systems - Letter from Thermo Fisher </w:t>
        </w:r>
        <w:r w:rsidR="00A7565F">
          <w:rPr>
            <w:rStyle w:val="Hyperlink"/>
          </w:rPr>
          <w:br/>
        </w:r>
        <w:r w:rsidR="007E075F" w:rsidRPr="00EE038C">
          <w:rPr>
            <w:rStyle w:val="Hyperlink"/>
          </w:rPr>
          <w:t>Scientific</w:t>
        </w:r>
        <w:r w:rsidR="00A7565F">
          <w:rPr>
            <w:rStyle w:val="Hyperlink"/>
          </w:rPr>
          <w:t xml:space="preserve"> (2011)</w:t>
        </w:r>
        <w:r w:rsidR="007E075F">
          <w:rPr>
            <w:webHidden/>
          </w:rPr>
          <w:tab/>
        </w:r>
        <w:r w:rsidR="006F11FB">
          <w:rPr>
            <w:webHidden/>
          </w:rPr>
          <w:t>S&amp;T - C</w:t>
        </w:r>
        <w:r w:rsidR="00366A81">
          <w:rPr>
            <w:webHidden/>
          </w:rPr>
          <w:fldChar w:fldCharType="begin"/>
        </w:r>
        <w:r w:rsidR="007E075F">
          <w:rPr>
            <w:webHidden/>
          </w:rPr>
          <w:instrText xml:space="preserve"> PAGEREF _Toc309218864 \h </w:instrText>
        </w:r>
        <w:r w:rsidR="00366A81">
          <w:rPr>
            <w:webHidden/>
          </w:rPr>
        </w:r>
        <w:r w:rsidR="00366A81">
          <w:rPr>
            <w:webHidden/>
          </w:rPr>
          <w:fldChar w:fldCharType="separate"/>
        </w:r>
        <w:r w:rsidR="00B93A5E">
          <w:rPr>
            <w:webHidden/>
          </w:rPr>
          <w:t>9</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65" w:history="1">
        <w:r w:rsidR="007E075F">
          <w:rPr>
            <w:rStyle w:val="Hyperlink"/>
          </w:rPr>
          <w:t>S&amp;T Agenda Item 321-1:  </w:t>
        </w:r>
        <w:r w:rsidR="007E075F" w:rsidRPr="00EE038C">
          <w:rPr>
            <w:rStyle w:val="Hyperlink"/>
          </w:rPr>
          <w:t xml:space="preserve">Belt-Conveyor Scale Systems - Letter from Thermo Fisher </w:t>
        </w:r>
        <w:r w:rsidR="00A7565F">
          <w:rPr>
            <w:rStyle w:val="Hyperlink"/>
          </w:rPr>
          <w:br/>
        </w:r>
        <w:r w:rsidR="007E075F" w:rsidRPr="00EE038C">
          <w:rPr>
            <w:rStyle w:val="Hyperlink"/>
          </w:rPr>
          <w:t>Scientific</w:t>
        </w:r>
        <w:r w:rsidR="00A7565F">
          <w:rPr>
            <w:rStyle w:val="Hyperlink"/>
          </w:rPr>
          <w:t xml:space="preserve"> (2010)</w:t>
        </w:r>
        <w:r w:rsidR="007E075F">
          <w:rPr>
            <w:webHidden/>
          </w:rPr>
          <w:tab/>
        </w:r>
        <w:r w:rsidR="006F11FB" w:rsidRPr="006F11FB">
          <w:rPr>
            <w:webHidden/>
          </w:rPr>
          <w:t xml:space="preserve">S&amp;T - </w:t>
        </w:r>
        <w:r w:rsidR="006F11FB">
          <w:rPr>
            <w:webHidden/>
          </w:rPr>
          <w:t>C</w:t>
        </w:r>
        <w:r w:rsidR="00366A81">
          <w:rPr>
            <w:webHidden/>
          </w:rPr>
          <w:fldChar w:fldCharType="begin"/>
        </w:r>
        <w:r w:rsidR="007E075F">
          <w:rPr>
            <w:webHidden/>
          </w:rPr>
          <w:instrText xml:space="preserve"> PAGEREF _Toc309218865 \h </w:instrText>
        </w:r>
        <w:r w:rsidR="00366A81">
          <w:rPr>
            <w:webHidden/>
          </w:rPr>
        </w:r>
        <w:r w:rsidR="00366A81">
          <w:rPr>
            <w:webHidden/>
          </w:rPr>
          <w:fldChar w:fldCharType="separate"/>
        </w:r>
        <w:r w:rsidR="00B93A5E">
          <w:rPr>
            <w:webHidden/>
          </w:rPr>
          <w:t>11</w:t>
        </w:r>
        <w:r w:rsidR="00366A81">
          <w:rPr>
            <w:webHidden/>
          </w:rPr>
          <w:fldChar w:fldCharType="end"/>
        </w:r>
      </w:hyperlink>
    </w:p>
    <w:p w:rsidR="007E075F" w:rsidRDefault="006C1DC5">
      <w:pPr>
        <w:pStyle w:val="TOC2"/>
        <w:rPr>
          <w:rFonts w:asciiTheme="minorHAnsi" w:eastAsiaTheme="minorEastAsia" w:hAnsiTheme="minorHAnsi" w:cstheme="minorBidi"/>
          <w:sz w:val="22"/>
          <w:szCs w:val="22"/>
        </w:rPr>
      </w:pPr>
      <w:hyperlink w:anchor="_Toc309218867" w:history="1">
        <w:r w:rsidR="007E075F">
          <w:rPr>
            <w:rStyle w:val="Hyperlink"/>
          </w:rPr>
          <w:t>S&amp;T Agenda Item 342-1:  </w:t>
        </w:r>
        <w:r w:rsidR="007E075F" w:rsidRPr="00EE038C">
          <w:rPr>
            <w:rStyle w:val="Hyperlink"/>
          </w:rPr>
          <w:t>Data from Federal Milk Marketers Administration</w:t>
        </w:r>
        <w:r w:rsidR="007E075F">
          <w:rPr>
            <w:webHidden/>
          </w:rPr>
          <w:tab/>
        </w:r>
        <w:r w:rsidR="006F11FB" w:rsidRPr="006F11FB">
          <w:rPr>
            <w:webHidden/>
          </w:rPr>
          <w:t xml:space="preserve">S&amp;T - </w:t>
        </w:r>
        <w:r w:rsidR="006F11FB">
          <w:rPr>
            <w:webHidden/>
          </w:rPr>
          <w:t>C</w:t>
        </w:r>
        <w:r w:rsidR="00366A81">
          <w:rPr>
            <w:webHidden/>
          </w:rPr>
          <w:fldChar w:fldCharType="begin"/>
        </w:r>
        <w:r w:rsidR="007E075F">
          <w:rPr>
            <w:webHidden/>
          </w:rPr>
          <w:instrText xml:space="preserve"> PAGEREF _Toc309218867 \h </w:instrText>
        </w:r>
        <w:r w:rsidR="00366A81">
          <w:rPr>
            <w:webHidden/>
          </w:rPr>
        </w:r>
        <w:r w:rsidR="00366A81">
          <w:rPr>
            <w:webHidden/>
          </w:rPr>
          <w:fldChar w:fldCharType="separate"/>
        </w:r>
        <w:r w:rsidR="00B93A5E">
          <w:rPr>
            <w:webHidden/>
          </w:rPr>
          <w:t>13</w:t>
        </w:r>
        <w:r w:rsidR="00366A81">
          <w:rPr>
            <w:webHidden/>
          </w:rPr>
          <w:fldChar w:fldCharType="end"/>
        </w:r>
      </w:hyperlink>
    </w:p>
    <w:p w:rsidR="00CA3842" w:rsidRPr="00321F59" w:rsidRDefault="00366A81" w:rsidP="006222CE">
      <w:pPr>
        <w:pStyle w:val="TOC2"/>
        <w:rPr>
          <w:lang w:val="en-CA"/>
        </w:rPr>
      </w:pPr>
      <w:r w:rsidRPr="00A62264">
        <w:rPr>
          <w:lang w:val="en-CA"/>
        </w:rPr>
        <w:fldChar w:fldCharType="end"/>
      </w:r>
    </w:p>
    <w:p w:rsidR="00C45FAA" w:rsidRPr="00321F59" w:rsidRDefault="00C45FAA" w:rsidP="00553E70">
      <w:pPr>
        <w:pBdr>
          <w:top w:val="single" w:sz="12" w:space="1" w:color="auto"/>
        </w:pBdr>
        <w:spacing w:line="228" w:lineRule="auto"/>
        <w:rPr>
          <w:b/>
          <w:bCs/>
          <w:szCs w:val="20"/>
          <w:lang w:val="en-CA"/>
        </w:rPr>
      </w:pPr>
    </w:p>
    <w:p w:rsidR="00550520" w:rsidRPr="00321F59" w:rsidRDefault="00550520" w:rsidP="00550520">
      <w:pPr>
        <w:rPr>
          <w:szCs w:val="20"/>
        </w:rPr>
      </w:pPr>
    </w:p>
    <w:p w:rsidR="00550520" w:rsidRPr="00321F59" w:rsidRDefault="00550520" w:rsidP="00550520">
      <w:pPr>
        <w:keepNext/>
        <w:pBdr>
          <w:top w:val="single" w:sz="12" w:space="1" w:color="auto"/>
        </w:pBdr>
        <w:spacing w:line="228" w:lineRule="auto"/>
        <w:jc w:val="center"/>
        <w:rPr>
          <w:b/>
          <w:sz w:val="24"/>
        </w:rPr>
      </w:pPr>
      <w:r w:rsidRPr="00321F59">
        <w:rPr>
          <w:b/>
          <w:sz w:val="24"/>
        </w:rPr>
        <w:lastRenderedPageBreak/>
        <w:t xml:space="preserve">Table </w:t>
      </w:r>
      <w:r w:rsidR="009D6984" w:rsidRPr="00321F59">
        <w:rPr>
          <w:b/>
          <w:sz w:val="24"/>
        </w:rPr>
        <w:t>B</w:t>
      </w:r>
    </w:p>
    <w:p w:rsidR="00550520" w:rsidRPr="00321F59" w:rsidRDefault="009D6984" w:rsidP="00550520">
      <w:pPr>
        <w:keepNext/>
        <w:pBdr>
          <w:bottom w:val="single" w:sz="12" w:space="1" w:color="auto"/>
        </w:pBdr>
        <w:spacing w:line="228" w:lineRule="auto"/>
        <w:jc w:val="center"/>
        <w:rPr>
          <w:b/>
          <w:sz w:val="24"/>
        </w:rPr>
      </w:pPr>
      <w:r w:rsidRPr="00321F59">
        <w:rPr>
          <w:b/>
          <w:sz w:val="24"/>
        </w:rPr>
        <w:t>Glossary of Acronyms</w:t>
      </w:r>
    </w:p>
    <w:p w:rsidR="00550520" w:rsidRPr="00321F59" w:rsidRDefault="00550520" w:rsidP="00550520">
      <w:pPr>
        <w:keepNext/>
        <w:spacing w:line="228" w:lineRule="auto"/>
        <w:jc w:val="center"/>
        <w:rPr>
          <w:sz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1048"/>
        <w:gridCol w:w="3352"/>
        <w:gridCol w:w="935"/>
        <w:gridCol w:w="4141"/>
      </w:tblGrid>
      <w:tr w:rsidR="007F0847" w:rsidRPr="00321F59" w:rsidTr="00AE2874">
        <w:tc>
          <w:tcPr>
            <w:tcW w:w="1048" w:type="dxa"/>
            <w:tcBorders>
              <w:top w:val="doub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BCS</w:t>
            </w:r>
          </w:p>
        </w:tc>
        <w:tc>
          <w:tcPr>
            <w:tcW w:w="3352" w:type="dxa"/>
            <w:tcBorders>
              <w:top w:val="doub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Belt-Conveyor Scales</w:t>
            </w:r>
          </w:p>
        </w:tc>
        <w:tc>
          <w:tcPr>
            <w:tcW w:w="935" w:type="dxa"/>
            <w:tcBorders>
              <w:top w:val="double" w:sz="4" w:space="0" w:color="auto"/>
              <w:bottom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NTETC</w:t>
            </w:r>
          </w:p>
        </w:tc>
        <w:tc>
          <w:tcPr>
            <w:tcW w:w="4141" w:type="dxa"/>
            <w:tcBorders>
              <w:top w:val="double" w:sz="4" w:space="0" w:color="auto"/>
              <w:bottom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National Type Evaluation Technical Committee</w:t>
            </w:r>
          </w:p>
        </w:tc>
      </w:tr>
      <w:tr w:rsidR="007F0847" w:rsidRPr="00321F59" w:rsidTr="00AE2874">
        <w:tc>
          <w:tcPr>
            <w:tcW w:w="1048" w:type="dxa"/>
            <w:tcBorders>
              <w:top w:val="sing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CC</w:t>
            </w:r>
          </w:p>
        </w:tc>
        <w:tc>
          <w:tcPr>
            <w:tcW w:w="3352" w:type="dxa"/>
            <w:tcBorders>
              <w:top w:val="sing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Certificate of Conformance</w:t>
            </w:r>
          </w:p>
        </w:tc>
        <w:tc>
          <w:tcPr>
            <w:tcW w:w="935" w:type="dxa"/>
            <w:tcBorders>
              <w:top w:val="single" w:sz="4" w:space="0" w:color="auto"/>
              <w:bottom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NW&amp;SA</w:t>
            </w:r>
          </w:p>
        </w:tc>
        <w:tc>
          <w:tcPr>
            <w:tcW w:w="4141" w:type="dxa"/>
            <w:tcBorders>
              <w:top w:val="single" w:sz="4" w:space="0" w:color="auto"/>
              <w:bottom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National Weighing and Sampling Association</w:t>
            </w:r>
          </w:p>
        </w:tc>
      </w:tr>
      <w:tr w:rsidR="007F0847" w:rsidRPr="00321F59" w:rsidTr="00AE2874">
        <w:tc>
          <w:tcPr>
            <w:tcW w:w="1048" w:type="dxa"/>
            <w:tcBorders>
              <w:top w:val="sing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CWMA</w:t>
            </w:r>
          </w:p>
        </w:tc>
        <w:tc>
          <w:tcPr>
            <w:tcW w:w="3352" w:type="dxa"/>
            <w:tcBorders>
              <w:top w:val="sing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Central Weights and Measures Association</w:t>
            </w:r>
          </w:p>
        </w:tc>
        <w:tc>
          <w:tcPr>
            <w:tcW w:w="935" w:type="dxa"/>
            <w:tcBorders>
              <w:top w:val="single" w:sz="4" w:space="0" w:color="auto"/>
              <w:bottom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OEM</w:t>
            </w:r>
          </w:p>
        </w:tc>
        <w:tc>
          <w:tcPr>
            <w:tcW w:w="4141" w:type="dxa"/>
            <w:tcBorders>
              <w:top w:val="single" w:sz="4" w:space="0" w:color="auto"/>
              <w:bottom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Original Equipment Manufacturer</w:t>
            </w:r>
          </w:p>
        </w:tc>
      </w:tr>
      <w:tr w:rsidR="007F0847" w:rsidRPr="00321F59" w:rsidTr="00AE2874">
        <w:tc>
          <w:tcPr>
            <w:tcW w:w="1048" w:type="dxa"/>
            <w:tcBorders>
              <w:top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EPO</w:t>
            </w:r>
          </w:p>
        </w:tc>
        <w:tc>
          <w:tcPr>
            <w:tcW w:w="3352" w:type="dxa"/>
            <w:tcBorders>
              <w:top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Examination Procedure Outline</w:t>
            </w:r>
          </w:p>
        </w:tc>
        <w:tc>
          <w:tcPr>
            <w:tcW w:w="935" w:type="dxa"/>
            <w:tcBorders>
              <w:top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Pub 14</w:t>
            </w:r>
          </w:p>
        </w:tc>
        <w:tc>
          <w:tcPr>
            <w:tcW w:w="4141" w:type="dxa"/>
            <w:tcBorders>
              <w:top w:val="single" w:sz="4" w:space="0" w:color="auto"/>
            </w:tcBorders>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NCWM Publication 14</w:t>
            </w:r>
          </w:p>
        </w:tc>
      </w:tr>
      <w:tr w:rsidR="007F0847" w:rsidRPr="00321F59" w:rsidTr="00AE2874">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GS</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NTETC Grain Analyzer Sector</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RMFD</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Retail Motor-Fuel Dispenser</w:t>
            </w:r>
          </w:p>
        </w:tc>
      </w:tr>
      <w:tr w:rsidR="007F0847" w:rsidRPr="00321F59" w:rsidTr="00AE2874">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GIPSA</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Grain Inspection Packers &amp; Stockyards Administration</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SI</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International System of Units</w:t>
            </w:r>
          </w:p>
        </w:tc>
      </w:tr>
      <w:tr w:rsidR="007F0847" w:rsidRPr="00321F59" w:rsidTr="00AE2874">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HB 44</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NIST Handbook 44</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SMA</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Scale Manufacturers Association</w:t>
            </w:r>
          </w:p>
        </w:tc>
      </w:tr>
      <w:tr w:rsidR="007F0847" w:rsidRPr="00321F59" w:rsidTr="00AE2874">
        <w:trPr>
          <w:trHeight w:val="228"/>
        </w:trPr>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HB 130</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NIST Handbook 130</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SWMA</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Southern Weights and Measures Association</w:t>
            </w:r>
          </w:p>
        </w:tc>
      </w:tr>
      <w:tr w:rsidR="007F0847" w:rsidRPr="00321F59" w:rsidTr="00AE2874">
        <w:trPr>
          <w:trHeight w:val="228"/>
        </w:trPr>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LMD</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Liquid-Measuring Device</w:t>
            </w:r>
          </w:p>
        </w:tc>
        <w:tc>
          <w:tcPr>
            <w:tcW w:w="935"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Pr>
                <w:color w:val="000000"/>
              </w:rPr>
              <w:t>TG</w:t>
            </w:r>
          </w:p>
        </w:tc>
        <w:tc>
          <w:tcPr>
            <w:tcW w:w="4141"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Pr>
                <w:color w:val="000000"/>
              </w:rPr>
              <w:t>Task Group</w:t>
            </w:r>
          </w:p>
        </w:tc>
      </w:tr>
      <w:tr w:rsidR="007F0847" w:rsidRPr="00321F59" w:rsidTr="00AE2874">
        <w:trPr>
          <w:trHeight w:val="228"/>
        </w:trPr>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LPG</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Liquefied Petroleum Gas</w:t>
            </w:r>
          </w:p>
        </w:tc>
        <w:tc>
          <w:tcPr>
            <w:tcW w:w="935"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WG</w:t>
            </w:r>
          </w:p>
        </w:tc>
        <w:tc>
          <w:tcPr>
            <w:tcW w:w="4141"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Work Group</w:t>
            </w:r>
          </w:p>
        </w:tc>
      </w:tr>
      <w:tr w:rsidR="007F0847" w:rsidRPr="00321F59" w:rsidTr="00AE2874">
        <w:trPr>
          <w:trHeight w:val="228"/>
        </w:trPr>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MS</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NTETC Measuring Sector</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WIM</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Weigh-in-motion</w:t>
            </w:r>
          </w:p>
        </w:tc>
      </w:tr>
      <w:tr w:rsidR="007F0847" w:rsidRPr="00321F59" w:rsidTr="00AE2874">
        <w:trPr>
          <w:trHeight w:val="228"/>
        </w:trPr>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MMA</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Meter Manufacturers Association</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WMD</w:t>
            </w:r>
            <w:r w:rsidRPr="00321F59" w:rsidDel="00D347AB">
              <w:rPr>
                <w:color w:val="000000"/>
              </w:rPr>
              <w:t xml:space="preserve"> </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NIST Weights and Measures Division</w:t>
            </w:r>
            <w:r w:rsidRPr="00321F59" w:rsidDel="00D347AB">
              <w:rPr>
                <w:color w:val="000000"/>
              </w:rPr>
              <w:t xml:space="preserve"> </w:t>
            </w:r>
          </w:p>
        </w:tc>
      </w:tr>
      <w:tr w:rsidR="007F0847" w:rsidRPr="00321F59" w:rsidTr="00AE2874">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NCWM</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National Conference on Weights and Measures, Inc</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WS</w:t>
            </w:r>
            <w:r w:rsidRPr="00321F59" w:rsidDel="00D347AB">
              <w:rPr>
                <w:color w:val="000000"/>
              </w:rPr>
              <w:t xml:space="preserve"> </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NTETC Weighing Sector</w:t>
            </w:r>
            <w:r w:rsidRPr="00321F59" w:rsidDel="00D347AB">
              <w:rPr>
                <w:color w:val="000000"/>
              </w:rPr>
              <w:t xml:space="preserve"> </w:t>
            </w:r>
          </w:p>
        </w:tc>
      </w:tr>
      <w:tr w:rsidR="007F0847" w:rsidRPr="00321F59" w:rsidTr="00AE2874">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NEWMA</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Northeastern Weights and Measures Association</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WWMA</w:t>
            </w:r>
            <w:r w:rsidRPr="00321F59" w:rsidDel="00F8592B">
              <w:rPr>
                <w:color w:val="000000"/>
              </w:rPr>
              <w:t xml:space="preserve"> </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Western Weights and Measures Association</w:t>
            </w:r>
            <w:r w:rsidRPr="00321F59" w:rsidDel="00F8592B">
              <w:rPr>
                <w:color w:val="000000"/>
              </w:rPr>
              <w:t xml:space="preserve"> </w:t>
            </w:r>
          </w:p>
        </w:tc>
      </w:tr>
      <w:tr w:rsidR="007F0847" w:rsidRPr="00321F59" w:rsidTr="00AE2874">
        <w:tc>
          <w:tcPr>
            <w:tcW w:w="1048"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NH</w:t>
            </w:r>
            <w:r w:rsidRPr="00321F59">
              <w:rPr>
                <w:color w:val="000000"/>
                <w:vertAlign w:val="subscript"/>
              </w:rPr>
              <w:t>3</w:t>
            </w:r>
          </w:p>
        </w:tc>
        <w:tc>
          <w:tcPr>
            <w:tcW w:w="3352"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r w:rsidRPr="00321F59">
              <w:rPr>
                <w:color w:val="000000"/>
              </w:rPr>
              <w:t>Anhydrous Ammonia</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USNWG</w:t>
            </w:r>
            <w:r w:rsidRPr="00321F59" w:rsidDel="00F8592B">
              <w:rPr>
                <w:color w:val="000000"/>
              </w:rPr>
              <w:t xml:space="preserve"> </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NIST/OIML U.S. National Working Group</w:t>
            </w:r>
            <w:r w:rsidRPr="00321F59" w:rsidDel="00F8592B">
              <w:rPr>
                <w:color w:val="000000"/>
              </w:rPr>
              <w:t xml:space="preserve"> </w:t>
            </w:r>
          </w:p>
        </w:tc>
      </w:tr>
      <w:tr w:rsidR="007F0847" w:rsidRPr="00321F59" w:rsidTr="00AE2874">
        <w:tc>
          <w:tcPr>
            <w:tcW w:w="1048"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NIST</w:t>
            </w:r>
          </w:p>
        </w:tc>
        <w:tc>
          <w:tcPr>
            <w:tcW w:w="3352"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National Institute of Standards and Technology</w:t>
            </w:r>
          </w:p>
        </w:tc>
        <w:tc>
          <w:tcPr>
            <w:tcW w:w="935"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VTM</w:t>
            </w:r>
          </w:p>
        </w:tc>
        <w:tc>
          <w:tcPr>
            <w:tcW w:w="4141"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Vehicle-tank Meters</w:t>
            </w:r>
          </w:p>
        </w:tc>
      </w:tr>
      <w:tr w:rsidR="007F0847" w:rsidRPr="00321F59" w:rsidTr="00AE2874">
        <w:tc>
          <w:tcPr>
            <w:tcW w:w="1048"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NTEP</w:t>
            </w:r>
          </w:p>
        </w:tc>
        <w:tc>
          <w:tcPr>
            <w:tcW w:w="3352" w:type="dxa"/>
            <w:vAlign w:val="center"/>
          </w:tcPr>
          <w:p w:rsidR="007F0847" w:rsidRPr="00321F59" w:rsidRDefault="007F0847" w:rsidP="00B0057F">
            <w:pPr>
              <w:keepNext/>
              <w:keepLines/>
              <w:tabs>
                <w:tab w:val="left" w:pos="720"/>
                <w:tab w:val="left" w:pos="1918"/>
                <w:tab w:val="left" w:pos="1960"/>
                <w:tab w:val="right" w:leader="dot" w:pos="9720"/>
              </w:tabs>
              <w:jc w:val="left"/>
              <w:rPr>
                <w:color w:val="000000"/>
              </w:rPr>
            </w:pPr>
            <w:r w:rsidRPr="00321F59">
              <w:rPr>
                <w:color w:val="000000"/>
              </w:rPr>
              <w:t>National Type Evaluation Program</w:t>
            </w:r>
          </w:p>
        </w:tc>
        <w:tc>
          <w:tcPr>
            <w:tcW w:w="935"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p>
        </w:tc>
        <w:tc>
          <w:tcPr>
            <w:tcW w:w="4141" w:type="dxa"/>
            <w:vAlign w:val="center"/>
          </w:tcPr>
          <w:p w:rsidR="007F0847" w:rsidRPr="00321F59" w:rsidRDefault="007F0847" w:rsidP="00AE2874">
            <w:pPr>
              <w:keepNext/>
              <w:keepLines/>
              <w:tabs>
                <w:tab w:val="left" w:pos="720"/>
                <w:tab w:val="left" w:pos="1918"/>
                <w:tab w:val="left" w:pos="1960"/>
                <w:tab w:val="right" w:leader="dot" w:pos="9720"/>
              </w:tabs>
              <w:jc w:val="left"/>
              <w:rPr>
                <w:color w:val="000000"/>
              </w:rPr>
            </w:pPr>
          </w:p>
        </w:tc>
      </w:tr>
      <w:tr w:rsidR="007F0847" w:rsidRPr="00321F59" w:rsidTr="00AE2874">
        <w:tc>
          <w:tcPr>
            <w:tcW w:w="9476" w:type="dxa"/>
            <w:gridSpan w:val="4"/>
            <w:tcBorders>
              <w:top w:val="double" w:sz="4" w:space="0" w:color="auto"/>
              <w:bottom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ind w:left="360" w:hanging="360"/>
              <w:rPr>
                <w:color w:val="000000"/>
              </w:rPr>
            </w:pPr>
            <w:r w:rsidRPr="00321F59">
              <w:rPr>
                <w:color w:val="000000"/>
              </w:rPr>
              <w:t>“Handbook 44” (HB 44) means the 2010 Edition of NIST Handbook 44, “Specifications, Tolerances, and Other Technical Requirements for Weighing and Measuring Devices”</w:t>
            </w:r>
          </w:p>
          <w:p w:rsidR="007F0847" w:rsidRPr="00321F59" w:rsidRDefault="007F0847" w:rsidP="00AE2874">
            <w:pPr>
              <w:keepNext/>
              <w:keepLines/>
              <w:tabs>
                <w:tab w:val="left" w:pos="720"/>
                <w:tab w:val="left" w:pos="1918"/>
                <w:tab w:val="left" w:pos="1960"/>
                <w:tab w:val="right" w:leader="dot" w:pos="9720"/>
              </w:tabs>
              <w:ind w:left="360" w:hanging="360"/>
              <w:rPr>
                <w:color w:val="000000"/>
              </w:rPr>
            </w:pPr>
            <w:r w:rsidRPr="00321F59">
              <w:rPr>
                <w:color w:val="000000"/>
              </w:rPr>
              <w:t>“Handbook 130” (HB 130) means the 2009 Edition of NIST Handbook 130 (including subsequent amendments), “Uniform Laws and Regulations in the Areas of Legal Metrology and Fuel Quality”</w:t>
            </w:r>
          </w:p>
        </w:tc>
      </w:tr>
      <w:tr w:rsidR="007F0847" w:rsidRPr="00321F59" w:rsidTr="00AE2874">
        <w:tc>
          <w:tcPr>
            <w:tcW w:w="9476" w:type="dxa"/>
            <w:gridSpan w:val="4"/>
            <w:tcBorders>
              <w:top w:val="single" w:sz="4" w:space="0" w:color="auto"/>
            </w:tcBorders>
            <w:vAlign w:val="center"/>
          </w:tcPr>
          <w:p w:rsidR="007F0847" w:rsidRPr="00321F59" w:rsidRDefault="007F0847" w:rsidP="00AE2874">
            <w:pPr>
              <w:keepNext/>
              <w:keepLines/>
              <w:tabs>
                <w:tab w:val="left" w:pos="720"/>
                <w:tab w:val="left" w:pos="1918"/>
                <w:tab w:val="left" w:pos="1960"/>
                <w:tab w:val="right" w:leader="dot" w:pos="9720"/>
              </w:tabs>
              <w:rPr>
                <w:color w:val="000000"/>
              </w:rPr>
            </w:pPr>
            <w:r w:rsidRPr="00321F59">
              <w:rPr>
                <w:b/>
                <w:color w:val="000000"/>
              </w:rPr>
              <w:t>Note:</w:t>
            </w:r>
            <w:r w:rsidRPr="00321F59">
              <w:rPr>
                <w:color w:val="000000"/>
              </w:rPr>
              <w:t xml:space="preserve">  NIST does not imply that these acronyms are used solely to identify these organizations or technical topics.</w:t>
            </w:r>
          </w:p>
        </w:tc>
      </w:tr>
    </w:tbl>
    <w:p w:rsidR="00550520" w:rsidRPr="00321F59" w:rsidRDefault="00550520" w:rsidP="00550520">
      <w:pPr>
        <w:rPr>
          <w:szCs w:val="20"/>
        </w:rPr>
      </w:pPr>
    </w:p>
    <w:p w:rsidR="00550520" w:rsidRDefault="00550520" w:rsidP="00550520">
      <w:pPr>
        <w:pBdr>
          <w:top w:val="single" w:sz="12" w:space="1" w:color="auto"/>
        </w:pBdr>
      </w:pPr>
    </w:p>
    <w:p w:rsidR="00CA3842" w:rsidRPr="00321F59" w:rsidRDefault="00CA3842" w:rsidP="00915334">
      <w:pPr>
        <w:keepNext/>
        <w:keepLines/>
        <w:pBdr>
          <w:bottom w:val="single" w:sz="12" w:space="1" w:color="auto"/>
        </w:pBdr>
        <w:jc w:val="center"/>
        <w:rPr>
          <w:bCs/>
          <w:noProof/>
          <w:szCs w:val="20"/>
          <w:lang w:val="en-CA"/>
        </w:rPr>
      </w:pPr>
    </w:p>
    <w:p w:rsidR="00CA3842" w:rsidRPr="00321F59" w:rsidRDefault="006C1DC5" w:rsidP="00915334">
      <w:pPr>
        <w:keepNext/>
        <w:keepLines/>
        <w:jc w:val="center"/>
        <w:rPr>
          <w:b/>
          <w:sz w:val="24"/>
        </w:rPr>
      </w:pPr>
      <w:r>
        <w:rPr>
          <w:b/>
          <w:noProof/>
          <w:sz w:val="24"/>
        </w:rPr>
        <w:pict>
          <v:line id="Line 18" o:spid="_x0000_s104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5pt" to="47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" o:allowincell="f" stroked="f"/>
        </w:pict>
      </w:r>
      <w:r w:rsidR="00CA3842" w:rsidRPr="00321F59">
        <w:rPr>
          <w:b/>
          <w:sz w:val="24"/>
        </w:rPr>
        <w:t xml:space="preserve">Table </w:t>
      </w:r>
      <w:r w:rsidR="009D6984" w:rsidRPr="00321F59">
        <w:rPr>
          <w:b/>
          <w:sz w:val="24"/>
        </w:rPr>
        <w:t>C</w:t>
      </w:r>
    </w:p>
    <w:p w:rsidR="00CA3842" w:rsidRPr="00321F59" w:rsidRDefault="009D6984" w:rsidP="00915334">
      <w:pPr>
        <w:keepNext/>
        <w:keepLines/>
        <w:tabs>
          <w:tab w:val="left" w:pos="720"/>
          <w:tab w:val="left" w:pos="1918"/>
          <w:tab w:val="left" w:pos="1960"/>
          <w:tab w:val="right" w:leader="dot" w:pos="9720"/>
        </w:tabs>
        <w:jc w:val="center"/>
        <w:rPr>
          <w:b/>
          <w:color w:val="000000"/>
          <w:sz w:val="24"/>
        </w:rPr>
      </w:pPr>
      <w:r w:rsidRPr="00321F59">
        <w:rPr>
          <w:b/>
          <w:color w:val="000000"/>
          <w:sz w:val="24"/>
        </w:rPr>
        <w:t>Voting Results</w:t>
      </w:r>
    </w:p>
    <w:p w:rsidR="000260E0" w:rsidRPr="00321F59" w:rsidRDefault="000260E0" w:rsidP="00915334">
      <w:pPr>
        <w:keepNext/>
        <w:keepLines/>
        <w:pBdr>
          <w:top w:val="single" w:sz="12" w:space="1" w:color="auto"/>
        </w:pBdr>
        <w:tabs>
          <w:tab w:val="left" w:pos="720"/>
          <w:tab w:val="left" w:pos="1918"/>
          <w:tab w:val="left" w:pos="1960"/>
          <w:tab w:val="right" w:leader="dot" w:pos="9720"/>
        </w:tabs>
        <w:ind w:hanging="14"/>
        <w:jc w:val="left"/>
        <w:rPr>
          <w:color w:val="000000"/>
          <w:sz w:val="16"/>
          <w:szCs w:val="16"/>
        </w:rPr>
      </w:pPr>
    </w:p>
    <w:tbl>
      <w:tblPr>
        <w:tblW w:w="5030" w:type="pct"/>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firstRow="0" w:lastRow="0" w:firstColumn="0" w:lastColumn="0" w:noHBand="0" w:noVBand="0"/>
      </w:tblPr>
      <w:tblGrid>
        <w:gridCol w:w="2189"/>
        <w:gridCol w:w="1305"/>
        <w:gridCol w:w="7"/>
        <w:gridCol w:w="1163"/>
        <w:gridCol w:w="1170"/>
        <w:gridCol w:w="1251"/>
        <w:gridCol w:w="2563"/>
      </w:tblGrid>
      <w:tr w:rsidR="009D6984" w:rsidRPr="00E155A7" w:rsidTr="00A72E91">
        <w:trPr>
          <w:cantSplit/>
          <w:jc w:val="center"/>
        </w:trPr>
        <w:tc>
          <w:tcPr>
            <w:tcW w:w="2189" w:type="dxa"/>
            <w:vMerge w:val="restart"/>
            <w:tcBorders>
              <w:top w:val="double" w:sz="4" w:space="0" w:color="auto"/>
              <w:left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Reference Key Number</w:t>
            </w:r>
          </w:p>
        </w:tc>
        <w:tc>
          <w:tcPr>
            <w:tcW w:w="2475" w:type="dxa"/>
            <w:gridSpan w:val="3"/>
            <w:tcBorders>
              <w:top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House of State Representatives</w:t>
            </w:r>
          </w:p>
        </w:tc>
        <w:tc>
          <w:tcPr>
            <w:tcW w:w="2421" w:type="dxa"/>
            <w:gridSpan w:val="2"/>
            <w:tcBorders>
              <w:top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House of Delegates</w:t>
            </w:r>
          </w:p>
        </w:tc>
        <w:tc>
          <w:tcPr>
            <w:tcW w:w="2563" w:type="dxa"/>
            <w:vMerge w:val="restart"/>
            <w:tcBorders>
              <w:top w:val="double" w:sz="4" w:space="0" w:color="auto"/>
              <w:right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Results</w:t>
            </w:r>
          </w:p>
        </w:tc>
      </w:tr>
      <w:tr w:rsidR="009D6984" w:rsidRPr="00E155A7" w:rsidTr="00A72E91">
        <w:trPr>
          <w:cantSplit/>
          <w:jc w:val="center"/>
        </w:trPr>
        <w:tc>
          <w:tcPr>
            <w:tcW w:w="2189" w:type="dxa"/>
            <w:vMerge/>
            <w:tcBorders>
              <w:left w:val="double" w:sz="4" w:space="0" w:color="auto"/>
              <w:bottom w:val="double" w:sz="4" w:space="0" w:color="auto"/>
            </w:tcBorders>
            <w:vAlign w:val="center"/>
          </w:tcPr>
          <w:p w:rsidR="009D6984" w:rsidRPr="00E155A7" w:rsidRDefault="009D6984" w:rsidP="00AE2874">
            <w:pPr>
              <w:pStyle w:val="BodyText"/>
              <w:keepNext/>
              <w:jc w:val="center"/>
              <w:rPr>
                <w:rStyle w:val="LRIREPTINTRO"/>
                <w:iCs/>
              </w:rPr>
            </w:pPr>
          </w:p>
        </w:tc>
        <w:tc>
          <w:tcPr>
            <w:tcW w:w="1305" w:type="dxa"/>
            <w:tcBorders>
              <w:bottom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Yeas</w:t>
            </w:r>
          </w:p>
        </w:tc>
        <w:tc>
          <w:tcPr>
            <w:tcW w:w="1170" w:type="dxa"/>
            <w:gridSpan w:val="2"/>
            <w:tcBorders>
              <w:bottom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Nays</w:t>
            </w:r>
          </w:p>
        </w:tc>
        <w:tc>
          <w:tcPr>
            <w:tcW w:w="1170" w:type="dxa"/>
            <w:tcBorders>
              <w:bottom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Yeas</w:t>
            </w:r>
          </w:p>
        </w:tc>
        <w:tc>
          <w:tcPr>
            <w:tcW w:w="1251" w:type="dxa"/>
            <w:tcBorders>
              <w:bottom w:val="double" w:sz="4" w:space="0" w:color="auto"/>
            </w:tcBorders>
            <w:vAlign w:val="center"/>
          </w:tcPr>
          <w:p w:rsidR="009D6984" w:rsidRPr="00E155A7" w:rsidRDefault="00847DEF" w:rsidP="00AE2874">
            <w:pPr>
              <w:pStyle w:val="BodyText"/>
              <w:keepNext/>
              <w:jc w:val="center"/>
              <w:rPr>
                <w:rStyle w:val="LRIREPTINTRO"/>
                <w:iCs/>
              </w:rPr>
            </w:pPr>
            <w:r w:rsidRPr="00E155A7">
              <w:rPr>
                <w:rStyle w:val="LRIREPTINTRO"/>
                <w:iCs/>
              </w:rPr>
              <w:t>Nays</w:t>
            </w:r>
          </w:p>
        </w:tc>
        <w:tc>
          <w:tcPr>
            <w:tcW w:w="2563" w:type="dxa"/>
            <w:vMerge/>
            <w:tcBorders>
              <w:bottom w:val="double" w:sz="4" w:space="0" w:color="auto"/>
              <w:right w:val="double" w:sz="4" w:space="0" w:color="auto"/>
            </w:tcBorders>
            <w:vAlign w:val="center"/>
          </w:tcPr>
          <w:p w:rsidR="009D6984" w:rsidRPr="00E155A7" w:rsidRDefault="009D6984" w:rsidP="00AE2874">
            <w:pPr>
              <w:pStyle w:val="BodyText"/>
              <w:keepNext/>
              <w:jc w:val="center"/>
              <w:rPr>
                <w:rStyle w:val="LRIREPTINTRO"/>
                <w:iCs/>
              </w:rPr>
            </w:pPr>
          </w:p>
        </w:tc>
      </w:tr>
      <w:tr w:rsidR="009D6984" w:rsidRPr="00E155A7" w:rsidTr="00A72E91">
        <w:trPr>
          <w:jc w:val="center"/>
        </w:trPr>
        <w:tc>
          <w:tcPr>
            <w:tcW w:w="2189" w:type="dxa"/>
            <w:tcBorders>
              <w:top w:val="double" w:sz="4" w:space="0" w:color="auto"/>
              <w:left w:val="double" w:sz="4" w:space="0" w:color="auto"/>
            </w:tcBorders>
            <w:tcMar>
              <w:bottom w:w="43" w:type="dxa"/>
            </w:tcMar>
            <w:vAlign w:val="center"/>
          </w:tcPr>
          <w:p w:rsidR="009D6984" w:rsidRPr="00E155A7" w:rsidRDefault="00847DEF" w:rsidP="00AE2874">
            <w:pPr>
              <w:keepNext/>
              <w:tabs>
                <w:tab w:val="left" w:pos="1556"/>
              </w:tabs>
              <w:ind w:right="23"/>
              <w:jc w:val="center"/>
              <w:rPr>
                <w:iCs/>
              </w:rPr>
            </w:pPr>
            <w:r w:rsidRPr="00E155A7">
              <w:rPr>
                <w:iCs/>
              </w:rPr>
              <w:t>Consent Calendar</w:t>
            </w:r>
          </w:p>
        </w:tc>
        <w:tc>
          <w:tcPr>
            <w:tcW w:w="1312" w:type="dxa"/>
            <w:gridSpan w:val="2"/>
            <w:tcBorders>
              <w:top w:val="double" w:sz="4" w:space="0" w:color="auto"/>
            </w:tcBorders>
            <w:tcMar>
              <w:bottom w:w="43" w:type="dxa"/>
            </w:tcMar>
            <w:vAlign w:val="center"/>
          </w:tcPr>
          <w:p w:rsidR="009D6984" w:rsidRPr="00E155A7" w:rsidRDefault="009D6984" w:rsidP="00AE2874">
            <w:pPr>
              <w:keepNext/>
              <w:jc w:val="center"/>
              <w:rPr>
                <w:iCs/>
              </w:rPr>
            </w:pPr>
          </w:p>
        </w:tc>
        <w:tc>
          <w:tcPr>
            <w:tcW w:w="1163" w:type="dxa"/>
            <w:tcBorders>
              <w:top w:val="double" w:sz="4" w:space="0" w:color="auto"/>
            </w:tcBorders>
            <w:tcMar>
              <w:bottom w:w="43" w:type="dxa"/>
            </w:tcMar>
            <w:vAlign w:val="center"/>
          </w:tcPr>
          <w:p w:rsidR="009D6984" w:rsidRPr="00E155A7" w:rsidRDefault="009D6984" w:rsidP="00AE2874">
            <w:pPr>
              <w:keepNext/>
              <w:ind w:right="-63"/>
              <w:jc w:val="center"/>
              <w:rPr>
                <w:iCs/>
              </w:rPr>
            </w:pPr>
          </w:p>
        </w:tc>
        <w:tc>
          <w:tcPr>
            <w:tcW w:w="1170" w:type="dxa"/>
            <w:tcBorders>
              <w:top w:val="double" w:sz="4" w:space="0" w:color="auto"/>
            </w:tcBorders>
            <w:tcMar>
              <w:bottom w:w="43" w:type="dxa"/>
            </w:tcMar>
            <w:vAlign w:val="center"/>
          </w:tcPr>
          <w:p w:rsidR="009D6984" w:rsidRPr="00E155A7" w:rsidRDefault="009D6984" w:rsidP="00AE2874">
            <w:pPr>
              <w:keepNext/>
              <w:jc w:val="center"/>
              <w:rPr>
                <w:iCs/>
              </w:rPr>
            </w:pPr>
          </w:p>
        </w:tc>
        <w:tc>
          <w:tcPr>
            <w:tcW w:w="1251" w:type="dxa"/>
            <w:tcBorders>
              <w:top w:val="double" w:sz="4" w:space="0" w:color="auto"/>
            </w:tcBorders>
            <w:tcMar>
              <w:bottom w:w="43" w:type="dxa"/>
            </w:tcMar>
            <w:vAlign w:val="center"/>
          </w:tcPr>
          <w:p w:rsidR="009D6984" w:rsidRPr="00E155A7" w:rsidRDefault="009D6984" w:rsidP="00AE2874">
            <w:pPr>
              <w:keepNext/>
              <w:ind w:right="-12"/>
              <w:jc w:val="center"/>
              <w:rPr>
                <w:iCs/>
              </w:rPr>
            </w:pPr>
          </w:p>
        </w:tc>
        <w:tc>
          <w:tcPr>
            <w:tcW w:w="2563" w:type="dxa"/>
            <w:tcBorders>
              <w:top w:val="double" w:sz="4" w:space="0" w:color="auto"/>
              <w:right w:val="double" w:sz="4" w:space="0" w:color="auto"/>
            </w:tcBorders>
            <w:tcMar>
              <w:bottom w:w="43" w:type="dxa"/>
            </w:tcMar>
            <w:vAlign w:val="center"/>
          </w:tcPr>
          <w:p w:rsidR="009D6984" w:rsidRPr="00E155A7" w:rsidRDefault="009D6984" w:rsidP="00AE2874">
            <w:pPr>
              <w:keepNext/>
              <w:jc w:val="center"/>
              <w:rPr>
                <w:iCs/>
              </w:rPr>
            </w:pPr>
          </w:p>
        </w:tc>
      </w:tr>
      <w:tr w:rsidR="009D6984" w:rsidRPr="00E155A7" w:rsidTr="00A72E91">
        <w:trPr>
          <w:jc w:val="center"/>
        </w:trPr>
        <w:tc>
          <w:tcPr>
            <w:tcW w:w="2189" w:type="dxa"/>
            <w:tcBorders>
              <w:left w:val="double" w:sz="4" w:space="0" w:color="auto"/>
              <w:bottom w:val="single" w:sz="4" w:space="0" w:color="auto"/>
            </w:tcBorders>
            <w:tcMar>
              <w:bottom w:w="43" w:type="dxa"/>
            </w:tcMar>
            <w:vAlign w:val="center"/>
          </w:tcPr>
          <w:p w:rsidR="009D6984" w:rsidRPr="00E155A7" w:rsidRDefault="00847DEF" w:rsidP="00AE2874">
            <w:pPr>
              <w:keepNext/>
              <w:jc w:val="center"/>
            </w:pPr>
            <w:r w:rsidRPr="00E155A7">
              <w:t>310-1</w:t>
            </w:r>
          </w:p>
        </w:tc>
        <w:tc>
          <w:tcPr>
            <w:tcW w:w="1312" w:type="dxa"/>
            <w:gridSpan w:val="2"/>
            <w:tcBorders>
              <w:bottom w:val="single" w:sz="4" w:space="0" w:color="auto"/>
            </w:tcBorders>
            <w:tcMar>
              <w:bottom w:w="43" w:type="dxa"/>
            </w:tcMar>
            <w:vAlign w:val="center"/>
          </w:tcPr>
          <w:p w:rsidR="009D6984" w:rsidRPr="00E155A7" w:rsidRDefault="009D6984" w:rsidP="00AE2874">
            <w:pPr>
              <w:keepNext/>
              <w:jc w:val="center"/>
            </w:pPr>
          </w:p>
        </w:tc>
        <w:tc>
          <w:tcPr>
            <w:tcW w:w="1163" w:type="dxa"/>
            <w:tcBorders>
              <w:bottom w:val="single" w:sz="4" w:space="0" w:color="auto"/>
            </w:tcBorders>
            <w:tcMar>
              <w:bottom w:w="43" w:type="dxa"/>
            </w:tcMar>
            <w:vAlign w:val="center"/>
          </w:tcPr>
          <w:p w:rsidR="009D6984" w:rsidRPr="00E155A7" w:rsidRDefault="009D6984" w:rsidP="00AE2874">
            <w:pPr>
              <w:keepNext/>
              <w:ind w:right="-63"/>
              <w:jc w:val="center"/>
            </w:pPr>
          </w:p>
        </w:tc>
        <w:tc>
          <w:tcPr>
            <w:tcW w:w="1170" w:type="dxa"/>
            <w:tcBorders>
              <w:bottom w:val="single" w:sz="4" w:space="0" w:color="auto"/>
            </w:tcBorders>
            <w:tcMar>
              <w:bottom w:w="43" w:type="dxa"/>
            </w:tcMar>
            <w:vAlign w:val="center"/>
          </w:tcPr>
          <w:p w:rsidR="009D6984" w:rsidRPr="00E155A7" w:rsidRDefault="009D6984" w:rsidP="00AE2874">
            <w:pPr>
              <w:keepNext/>
              <w:jc w:val="center"/>
            </w:pPr>
          </w:p>
        </w:tc>
        <w:tc>
          <w:tcPr>
            <w:tcW w:w="1251" w:type="dxa"/>
            <w:tcBorders>
              <w:bottom w:val="single" w:sz="4" w:space="0" w:color="auto"/>
            </w:tcBorders>
            <w:tcMar>
              <w:bottom w:w="43" w:type="dxa"/>
            </w:tcMar>
            <w:vAlign w:val="center"/>
          </w:tcPr>
          <w:p w:rsidR="009D6984" w:rsidRPr="00E155A7" w:rsidRDefault="009D6984" w:rsidP="00AE2874">
            <w:pPr>
              <w:keepNext/>
              <w:ind w:right="-12"/>
              <w:jc w:val="center"/>
            </w:pPr>
          </w:p>
        </w:tc>
        <w:tc>
          <w:tcPr>
            <w:tcW w:w="2563" w:type="dxa"/>
            <w:tcBorders>
              <w:bottom w:val="single" w:sz="4" w:space="0" w:color="auto"/>
              <w:right w:val="double" w:sz="4" w:space="0" w:color="auto"/>
            </w:tcBorders>
            <w:tcMar>
              <w:bottom w:w="43" w:type="dxa"/>
            </w:tcMar>
          </w:tcPr>
          <w:p w:rsidR="009D6984" w:rsidRPr="00E155A7" w:rsidRDefault="00847DEF" w:rsidP="00AE2874">
            <w:pPr>
              <w:keepNext/>
              <w:jc w:val="center"/>
              <w:rPr>
                <w:b/>
                <w:iCs/>
              </w:rPr>
            </w:pPr>
            <w:r w:rsidRPr="00E155A7">
              <w:rPr>
                <w:iCs/>
              </w:rPr>
              <w:t>Adopted</w:t>
            </w:r>
          </w:p>
        </w:tc>
      </w:tr>
      <w:tr w:rsidR="009D6984" w:rsidRPr="00E155A7" w:rsidTr="00A72E91">
        <w:trPr>
          <w:jc w:val="center"/>
        </w:trPr>
        <w:tc>
          <w:tcPr>
            <w:tcW w:w="2189" w:type="dxa"/>
            <w:tcBorders>
              <w:left w:val="double" w:sz="4" w:space="0" w:color="auto"/>
              <w:bottom w:val="single" w:sz="4" w:space="0" w:color="auto"/>
            </w:tcBorders>
            <w:tcMar>
              <w:bottom w:w="43" w:type="dxa"/>
            </w:tcMar>
            <w:vAlign w:val="center"/>
          </w:tcPr>
          <w:p w:rsidR="009D6984" w:rsidRPr="00E155A7" w:rsidRDefault="00847DEF" w:rsidP="00AE2874">
            <w:pPr>
              <w:keepNext/>
              <w:jc w:val="center"/>
            </w:pPr>
            <w:r w:rsidRPr="00E155A7">
              <w:t>310-3</w:t>
            </w:r>
          </w:p>
        </w:tc>
        <w:tc>
          <w:tcPr>
            <w:tcW w:w="1312" w:type="dxa"/>
            <w:gridSpan w:val="2"/>
            <w:tcBorders>
              <w:bottom w:val="single" w:sz="4" w:space="0" w:color="auto"/>
            </w:tcBorders>
            <w:tcMar>
              <w:bottom w:w="43" w:type="dxa"/>
            </w:tcMar>
            <w:vAlign w:val="center"/>
          </w:tcPr>
          <w:p w:rsidR="009D6984" w:rsidRPr="00E155A7" w:rsidRDefault="009D6984" w:rsidP="00AE2874">
            <w:pPr>
              <w:keepNext/>
              <w:jc w:val="center"/>
            </w:pPr>
          </w:p>
        </w:tc>
        <w:tc>
          <w:tcPr>
            <w:tcW w:w="1163" w:type="dxa"/>
            <w:tcBorders>
              <w:bottom w:val="single" w:sz="4" w:space="0" w:color="auto"/>
            </w:tcBorders>
            <w:tcMar>
              <w:bottom w:w="43" w:type="dxa"/>
            </w:tcMar>
            <w:vAlign w:val="center"/>
          </w:tcPr>
          <w:p w:rsidR="009D6984" w:rsidRPr="00E155A7" w:rsidRDefault="009D6984" w:rsidP="00AE2874">
            <w:pPr>
              <w:keepNext/>
              <w:ind w:right="-63"/>
              <w:jc w:val="center"/>
            </w:pPr>
          </w:p>
        </w:tc>
        <w:tc>
          <w:tcPr>
            <w:tcW w:w="1170" w:type="dxa"/>
            <w:tcBorders>
              <w:bottom w:val="single" w:sz="4" w:space="0" w:color="auto"/>
            </w:tcBorders>
            <w:tcMar>
              <w:bottom w:w="43" w:type="dxa"/>
            </w:tcMar>
            <w:vAlign w:val="center"/>
          </w:tcPr>
          <w:p w:rsidR="009D6984" w:rsidRPr="00E155A7" w:rsidRDefault="009D6984" w:rsidP="00AE2874">
            <w:pPr>
              <w:keepNext/>
              <w:jc w:val="center"/>
            </w:pPr>
          </w:p>
        </w:tc>
        <w:tc>
          <w:tcPr>
            <w:tcW w:w="1251" w:type="dxa"/>
            <w:tcBorders>
              <w:bottom w:val="single" w:sz="4" w:space="0" w:color="auto"/>
            </w:tcBorders>
            <w:tcMar>
              <w:bottom w:w="43" w:type="dxa"/>
            </w:tcMar>
            <w:vAlign w:val="center"/>
          </w:tcPr>
          <w:p w:rsidR="009D6984" w:rsidRPr="00E155A7" w:rsidRDefault="009D6984" w:rsidP="00AE2874">
            <w:pPr>
              <w:keepNext/>
              <w:ind w:right="-12"/>
              <w:jc w:val="center"/>
            </w:pPr>
          </w:p>
        </w:tc>
        <w:tc>
          <w:tcPr>
            <w:tcW w:w="2563" w:type="dxa"/>
            <w:tcBorders>
              <w:bottom w:val="single" w:sz="4" w:space="0" w:color="auto"/>
              <w:right w:val="double" w:sz="4" w:space="0" w:color="auto"/>
            </w:tcBorders>
            <w:tcMar>
              <w:bottom w:w="43" w:type="dxa"/>
            </w:tcMar>
          </w:tcPr>
          <w:p w:rsidR="009D6984" w:rsidRPr="00E155A7" w:rsidRDefault="00847DEF" w:rsidP="00AE2874">
            <w:pPr>
              <w:keepNext/>
              <w:jc w:val="center"/>
              <w:rPr>
                <w:b/>
                <w:iCs/>
              </w:rPr>
            </w:pPr>
            <w:r w:rsidRPr="00E155A7">
              <w:rPr>
                <w:iCs/>
              </w:rPr>
              <w:t>Adopted</w:t>
            </w:r>
          </w:p>
        </w:tc>
      </w:tr>
      <w:tr w:rsidR="009D6984" w:rsidRPr="00E155A7" w:rsidTr="00A72E91">
        <w:trPr>
          <w:jc w:val="center"/>
        </w:trPr>
        <w:tc>
          <w:tcPr>
            <w:tcW w:w="2189" w:type="dxa"/>
            <w:tcBorders>
              <w:left w:val="double" w:sz="4" w:space="0" w:color="auto"/>
              <w:bottom w:val="single" w:sz="4" w:space="0" w:color="auto"/>
            </w:tcBorders>
            <w:tcMar>
              <w:bottom w:w="43" w:type="dxa"/>
            </w:tcMar>
            <w:vAlign w:val="center"/>
          </w:tcPr>
          <w:p w:rsidR="009D6984" w:rsidRPr="00E155A7" w:rsidRDefault="00847DEF" w:rsidP="00AE2874">
            <w:pPr>
              <w:keepNext/>
              <w:jc w:val="center"/>
            </w:pPr>
            <w:r w:rsidRPr="00E155A7">
              <w:t>320-2</w:t>
            </w:r>
          </w:p>
        </w:tc>
        <w:tc>
          <w:tcPr>
            <w:tcW w:w="1312" w:type="dxa"/>
            <w:gridSpan w:val="2"/>
            <w:tcBorders>
              <w:bottom w:val="single" w:sz="4" w:space="0" w:color="auto"/>
            </w:tcBorders>
            <w:tcMar>
              <w:bottom w:w="43" w:type="dxa"/>
            </w:tcMar>
            <w:vAlign w:val="center"/>
          </w:tcPr>
          <w:p w:rsidR="009D6984" w:rsidRPr="00E155A7" w:rsidRDefault="009D6984" w:rsidP="00AE2874">
            <w:pPr>
              <w:keepNext/>
              <w:jc w:val="center"/>
            </w:pPr>
          </w:p>
        </w:tc>
        <w:tc>
          <w:tcPr>
            <w:tcW w:w="1163" w:type="dxa"/>
            <w:tcBorders>
              <w:bottom w:val="single" w:sz="4" w:space="0" w:color="auto"/>
            </w:tcBorders>
            <w:tcMar>
              <w:bottom w:w="43" w:type="dxa"/>
            </w:tcMar>
            <w:vAlign w:val="center"/>
          </w:tcPr>
          <w:p w:rsidR="009D6984" w:rsidRPr="00E155A7" w:rsidRDefault="009D6984" w:rsidP="00AE2874">
            <w:pPr>
              <w:keepNext/>
              <w:ind w:right="-63"/>
              <w:jc w:val="center"/>
            </w:pPr>
          </w:p>
        </w:tc>
        <w:tc>
          <w:tcPr>
            <w:tcW w:w="1170" w:type="dxa"/>
            <w:tcBorders>
              <w:bottom w:val="single" w:sz="4" w:space="0" w:color="auto"/>
            </w:tcBorders>
            <w:tcMar>
              <w:bottom w:w="43" w:type="dxa"/>
            </w:tcMar>
            <w:vAlign w:val="center"/>
          </w:tcPr>
          <w:p w:rsidR="009D6984" w:rsidRPr="00E155A7" w:rsidRDefault="009D6984" w:rsidP="00AE2874">
            <w:pPr>
              <w:keepNext/>
              <w:jc w:val="center"/>
            </w:pPr>
          </w:p>
        </w:tc>
        <w:tc>
          <w:tcPr>
            <w:tcW w:w="1251" w:type="dxa"/>
            <w:tcBorders>
              <w:bottom w:val="single" w:sz="4" w:space="0" w:color="auto"/>
            </w:tcBorders>
            <w:tcMar>
              <w:bottom w:w="43" w:type="dxa"/>
            </w:tcMar>
            <w:vAlign w:val="center"/>
          </w:tcPr>
          <w:p w:rsidR="009D6984" w:rsidRPr="00E155A7" w:rsidRDefault="009D6984" w:rsidP="00AE2874">
            <w:pPr>
              <w:keepNext/>
              <w:ind w:right="-12"/>
              <w:jc w:val="center"/>
            </w:pPr>
          </w:p>
        </w:tc>
        <w:tc>
          <w:tcPr>
            <w:tcW w:w="2563" w:type="dxa"/>
            <w:tcBorders>
              <w:bottom w:val="single" w:sz="4" w:space="0" w:color="auto"/>
              <w:right w:val="double" w:sz="4" w:space="0" w:color="auto"/>
            </w:tcBorders>
            <w:tcMar>
              <w:bottom w:w="43" w:type="dxa"/>
            </w:tcMar>
          </w:tcPr>
          <w:p w:rsidR="009D6984" w:rsidRPr="00E155A7" w:rsidRDefault="00847DEF" w:rsidP="00AE2874">
            <w:pPr>
              <w:keepNext/>
              <w:jc w:val="center"/>
              <w:rPr>
                <w:iCs/>
              </w:rPr>
            </w:pPr>
            <w:r w:rsidRPr="00E155A7">
              <w:rPr>
                <w:iCs/>
              </w:rPr>
              <w:t>Adopted</w:t>
            </w:r>
          </w:p>
        </w:tc>
      </w:tr>
      <w:tr w:rsidR="009D6984" w:rsidRPr="00E155A7" w:rsidTr="00A72E91">
        <w:trPr>
          <w:jc w:val="center"/>
        </w:trPr>
        <w:tc>
          <w:tcPr>
            <w:tcW w:w="2189" w:type="dxa"/>
            <w:tcBorders>
              <w:top w:val="single" w:sz="4" w:space="0" w:color="auto"/>
              <w:left w:val="double" w:sz="4" w:space="0" w:color="auto"/>
              <w:bottom w:val="single" w:sz="4" w:space="0" w:color="auto"/>
            </w:tcBorders>
            <w:tcMar>
              <w:bottom w:w="43" w:type="dxa"/>
            </w:tcMar>
            <w:vAlign w:val="center"/>
          </w:tcPr>
          <w:p w:rsidR="009D6984" w:rsidRPr="00E155A7" w:rsidRDefault="00847DEF" w:rsidP="00AE2874">
            <w:pPr>
              <w:keepNext/>
              <w:jc w:val="center"/>
            </w:pPr>
            <w:r w:rsidRPr="00E155A7">
              <w:t>321-1</w:t>
            </w:r>
          </w:p>
        </w:tc>
        <w:tc>
          <w:tcPr>
            <w:tcW w:w="1312" w:type="dxa"/>
            <w:gridSpan w:val="2"/>
            <w:tcBorders>
              <w:top w:val="single" w:sz="4" w:space="0" w:color="auto"/>
              <w:bottom w:val="single" w:sz="4" w:space="0" w:color="auto"/>
            </w:tcBorders>
            <w:tcMar>
              <w:bottom w:w="43" w:type="dxa"/>
            </w:tcMar>
            <w:vAlign w:val="center"/>
          </w:tcPr>
          <w:p w:rsidR="009D6984" w:rsidRPr="00E155A7" w:rsidRDefault="009D6984" w:rsidP="00AE2874">
            <w:pPr>
              <w:keepNext/>
              <w:jc w:val="center"/>
            </w:pPr>
          </w:p>
        </w:tc>
        <w:tc>
          <w:tcPr>
            <w:tcW w:w="1163" w:type="dxa"/>
            <w:tcBorders>
              <w:top w:val="single" w:sz="4" w:space="0" w:color="auto"/>
              <w:bottom w:val="single" w:sz="4" w:space="0" w:color="auto"/>
            </w:tcBorders>
            <w:tcMar>
              <w:bottom w:w="43" w:type="dxa"/>
            </w:tcMar>
            <w:vAlign w:val="center"/>
          </w:tcPr>
          <w:p w:rsidR="009D6984" w:rsidRPr="00E155A7" w:rsidRDefault="009D6984" w:rsidP="00AE2874">
            <w:pPr>
              <w:keepNext/>
              <w:ind w:right="-63"/>
              <w:jc w:val="center"/>
            </w:pPr>
          </w:p>
        </w:tc>
        <w:tc>
          <w:tcPr>
            <w:tcW w:w="1170" w:type="dxa"/>
            <w:tcBorders>
              <w:top w:val="single" w:sz="4" w:space="0" w:color="auto"/>
              <w:bottom w:val="single" w:sz="4" w:space="0" w:color="auto"/>
            </w:tcBorders>
            <w:tcMar>
              <w:bottom w:w="43" w:type="dxa"/>
            </w:tcMar>
            <w:vAlign w:val="center"/>
          </w:tcPr>
          <w:p w:rsidR="009D6984" w:rsidRPr="00E155A7" w:rsidRDefault="009D6984" w:rsidP="00AE2874">
            <w:pPr>
              <w:keepNext/>
              <w:jc w:val="center"/>
            </w:pPr>
          </w:p>
        </w:tc>
        <w:tc>
          <w:tcPr>
            <w:tcW w:w="1251" w:type="dxa"/>
            <w:tcBorders>
              <w:top w:val="single" w:sz="4" w:space="0" w:color="auto"/>
              <w:bottom w:val="single" w:sz="4" w:space="0" w:color="auto"/>
            </w:tcBorders>
            <w:tcMar>
              <w:bottom w:w="43" w:type="dxa"/>
            </w:tcMar>
            <w:vAlign w:val="center"/>
          </w:tcPr>
          <w:p w:rsidR="009D6984" w:rsidRPr="00E155A7" w:rsidRDefault="009D6984" w:rsidP="00AE2874">
            <w:pPr>
              <w:keepNext/>
              <w:ind w:right="-12"/>
              <w:jc w:val="center"/>
            </w:pPr>
          </w:p>
        </w:tc>
        <w:tc>
          <w:tcPr>
            <w:tcW w:w="2563" w:type="dxa"/>
            <w:tcBorders>
              <w:top w:val="single" w:sz="4" w:space="0" w:color="auto"/>
              <w:bottom w:val="single" w:sz="4" w:space="0" w:color="auto"/>
              <w:right w:val="double" w:sz="4" w:space="0" w:color="auto"/>
            </w:tcBorders>
            <w:tcMar>
              <w:bottom w:w="43" w:type="dxa"/>
            </w:tcMar>
            <w:vAlign w:val="center"/>
          </w:tcPr>
          <w:p w:rsidR="009D6984" w:rsidRPr="00E155A7" w:rsidRDefault="00847DEF" w:rsidP="00AE2874">
            <w:pPr>
              <w:keepNext/>
              <w:jc w:val="center"/>
            </w:pPr>
            <w:r w:rsidRPr="00E155A7">
              <w:rPr>
                <w:iCs/>
              </w:rPr>
              <w:t>Adopted</w:t>
            </w:r>
          </w:p>
        </w:tc>
      </w:tr>
      <w:tr w:rsidR="009D6984" w:rsidRPr="00E155A7" w:rsidTr="00A72E91">
        <w:trPr>
          <w:jc w:val="center"/>
        </w:trPr>
        <w:tc>
          <w:tcPr>
            <w:tcW w:w="2189" w:type="dxa"/>
            <w:tcBorders>
              <w:top w:val="single" w:sz="4" w:space="0" w:color="auto"/>
              <w:left w:val="double" w:sz="4" w:space="0" w:color="auto"/>
              <w:bottom w:val="single" w:sz="4" w:space="0" w:color="auto"/>
            </w:tcBorders>
            <w:tcMar>
              <w:bottom w:w="43" w:type="dxa"/>
            </w:tcMar>
            <w:vAlign w:val="center"/>
          </w:tcPr>
          <w:p w:rsidR="009D6984" w:rsidRPr="00E155A7" w:rsidRDefault="00847DEF" w:rsidP="00AE2874">
            <w:pPr>
              <w:keepNext/>
              <w:jc w:val="center"/>
            </w:pPr>
            <w:r w:rsidRPr="00E155A7">
              <w:t>331-1</w:t>
            </w:r>
          </w:p>
        </w:tc>
        <w:tc>
          <w:tcPr>
            <w:tcW w:w="1312" w:type="dxa"/>
            <w:gridSpan w:val="2"/>
            <w:tcBorders>
              <w:top w:val="single" w:sz="4" w:space="0" w:color="auto"/>
              <w:bottom w:val="single" w:sz="4" w:space="0" w:color="auto"/>
            </w:tcBorders>
            <w:tcMar>
              <w:bottom w:w="43" w:type="dxa"/>
            </w:tcMar>
            <w:vAlign w:val="center"/>
          </w:tcPr>
          <w:p w:rsidR="009D6984" w:rsidRPr="00E155A7" w:rsidRDefault="009D6984" w:rsidP="00AE2874">
            <w:pPr>
              <w:keepNext/>
              <w:jc w:val="center"/>
            </w:pPr>
          </w:p>
        </w:tc>
        <w:tc>
          <w:tcPr>
            <w:tcW w:w="1163" w:type="dxa"/>
            <w:tcBorders>
              <w:top w:val="single" w:sz="4" w:space="0" w:color="auto"/>
              <w:bottom w:val="single" w:sz="4" w:space="0" w:color="auto"/>
            </w:tcBorders>
            <w:tcMar>
              <w:bottom w:w="43" w:type="dxa"/>
            </w:tcMar>
            <w:vAlign w:val="center"/>
          </w:tcPr>
          <w:p w:rsidR="009D6984" w:rsidRPr="00E155A7" w:rsidRDefault="009D6984" w:rsidP="00AE2874">
            <w:pPr>
              <w:keepNext/>
              <w:ind w:right="-63"/>
              <w:jc w:val="center"/>
            </w:pPr>
          </w:p>
        </w:tc>
        <w:tc>
          <w:tcPr>
            <w:tcW w:w="1170" w:type="dxa"/>
            <w:tcBorders>
              <w:top w:val="single" w:sz="4" w:space="0" w:color="auto"/>
              <w:bottom w:val="single" w:sz="4" w:space="0" w:color="auto"/>
            </w:tcBorders>
            <w:tcMar>
              <w:bottom w:w="43" w:type="dxa"/>
            </w:tcMar>
            <w:vAlign w:val="center"/>
          </w:tcPr>
          <w:p w:rsidR="009D6984" w:rsidRPr="00E155A7" w:rsidRDefault="009D6984" w:rsidP="00AE2874">
            <w:pPr>
              <w:keepNext/>
              <w:jc w:val="center"/>
            </w:pPr>
          </w:p>
        </w:tc>
        <w:tc>
          <w:tcPr>
            <w:tcW w:w="1251" w:type="dxa"/>
            <w:tcBorders>
              <w:top w:val="single" w:sz="4" w:space="0" w:color="auto"/>
              <w:bottom w:val="single" w:sz="4" w:space="0" w:color="auto"/>
            </w:tcBorders>
            <w:tcMar>
              <w:bottom w:w="43" w:type="dxa"/>
            </w:tcMar>
            <w:vAlign w:val="center"/>
          </w:tcPr>
          <w:p w:rsidR="009D6984" w:rsidRPr="00E155A7" w:rsidRDefault="009D6984" w:rsidP="00AE2874">
            <w:pPr>
              <w:keepNext/>
              <w:ind w:right="-12"/>
              <w:jc w:val="center"/>
            </w:pPr>
          </w:p>
        </w:tc>
        <w:tc>
          <w:tcPr>
            <w:tcW w:w="2563" w:type="dxa"/>
            <w:tcBorders>
              <w:top w:val="single" w:sz="4" w:space="0" w:color="auto"/>
              <w:bottom w:val="single" w:sz="4" w:space="0" w:color="auto"/>
              <w:right w:val="double" w:sz="4" w:space="0" w:color="auto"/>
            </w:tcBorders>
            <w:tcMar>
              <w:bottom w:w="43" w:type="dxa"/>
            </w:tcMar>
            <w:vAlign w:val="center"/>
          </w:tcPr>
          <w:p w:rsidR="009D6984" w:rsidRPr="00E155A7" w:rsidRDefault="00847DEF" w:rsidP="00AE2874">
            <w:pPr>
              <w:keepNext/>
              <w:tabs>
                <w:tab w:val="center" w:pos="4320"/>
                <w:tab w:val="right" w:pos="8640"/>
              </w:tabs>
              <w:jc w:val="center"/>
            </w:pPr>
            <w:r w:rsidRPr="00E155A7">
              <w:rPr>
                <w:iCs/>
              </w:rPr>
              <w:t>Adopted</w:t>
            </w:r>
          </w:p>
        </w:tc>
      </w:tr>
      <w:tr w:rsidR="00A72E91" w:rsidRPr="00E155A7" w:rsidTr="00A72E91">
        <w:trPr>
          <w:jc w:val="center"/>
        </w:trPr>
        <w:tc>
          <w:tcPr>
            <w:tcW w:w="2189" w:type="dxa"/>
            <w:tcBorders>
              <w:top w:val="single" w:sz="4" w:space="0" w:color="auto"/>
              <w:left w:val="double" w:sz="4" w:space="0" w:color="auto"/>
              <w:bottom w:val="single" w:sz="4" w:space="0" w:color="auto"/>
            </w:tcBorders>
            <w:tcMar>
              <w:bottom w:w="43" w:type="dxa"/>
            </w:tcMar>
            <w:vAlign w:val="center"/>
          </w:tcPr>
          <w:p w:rsidR="00A72E91" w:rsidRPr="00E155A7" w:rsidRDefault="00847DEF" w:rsidP="00AE2874">
            <w:pPr>
              <w:keepNext/>
              <w:tabs>
                <w:tab w:val="center" w:pos="4320"/>
                <w:tab w:val="right" w:pos="8640"/>
              </w:tabs>
              <w:jc w:val="center"/>
            </w:pPr>
            <w:r w:rsidRPr="00E155A7">
              <w:t>336-1</w:t>
            </w:r>
          </w:p>
        </w:tc>
        <w:tc>
          <w:tcPr>
            <w:tcW w:w="1312" w:type="dxa"/>
            <w:gridSpan w:val="2"/>
            <w:tcBorders>
              <w:top w:val="single" w:sz="4" w:space="0" w:color="auto"/>
              <w:bottom w:val="single" w:sz="4" w:space="0" w:color="auto"/>
            </w:tcBorders>
            <w:tcMar>
              <w:bottom w:w="43" w:type="dxa"/>
            </w:tcMar>
            <w:vAlign w:val="center"/>
          </w:tcPr>
          <w:p w:rsidR="00A72E91" w:rsidRPr="00E155A7" w:rsidRDefault="00A72E91" w:rsidP="00AE2874">
            <w:pPr>
              <w:keepNext/>
              <w:jc w:val="center"/>
            </w:pPr>
          </w:p>
        </w:tc>
        <w:tc>
          <w:tcPr>
            <w:tcW w:w="1163" w:type="dxa"/>
            <w:tcBorders>
              <w:top w:val="single" w:sz="4" w:space="0" w:color="auto"/>
              <w:bottom w:val="single" w:sz="4" w:space="0" w:color="auto"/>
            </w:tcBorders>
            <w:tcMar>
              <w:bottom w:w="43" w:type="dxa"/>
            </w:tcMar>
            <w:vAlign w:val="center"/>
          </w:tcPr>
          <w:p w:rsidR="00A72E91" w:rsidRPr="00E155A7" w:rsidRDefault="00A72E91" w:rsidP="00AE2874">
            <w:pPr>
              <w:keepNext/>
              <w:ind w:right="-63"/>
              <w:jc w:val="center"/>
            </w:pPr>
          </w:p>
        </w:tc>
        <w:tc>
          <w:tcPr>
            <w:tcW w:w="1170" w:type="dxa"/>
            <w:tcBorders>
              <w:top w:val="single" w:sz="4" w:space="0" w:color="auto"/>
              <w:bottom w:val="single" w:sz="4" w:space="0" w:color="auto"/>
            </w:tcBorders>
            <w:tcMar>
              <w:bottom w:w="43" w:type="dxa"/>
            </w:tcMar>
            <w:vAlign w:val="center"/>
          </w:tcPr>
          <w:p w:rsidR="00A72E91" w:rsidRPr="00E155A7" w:rsidRDefault="00A72E91" w:rsidP="00AE2874">
            <w:pPr>
              <w:keepNext/>
              <w:jc w:val="center"/>
            </w:pPr>
          </w:p>
        </w:tc>
        <w:tc>
          <w:tcPr>
            <w:tcW w:w="1251" w:type="dxa"/>
            <w:tcBorders>
              <w:top w:val="single" w:sz="4" w:space="0" w:color="auto"/>
              <w:bottom w:val="single" w:sz="4" w:space="0" w:color="auto"/>
            </w:tcBorders>
            <w:tcMar>
              <w:bottom w:w="43" w:type="dxa"/>
            </w:tcMar>
            <w:vAlign w:val="center"/>
          </w:tcPr>
          <w:p w:rsidR="00A72E91" w:rsidRPr="00E155A7" w:rsidRDefault="00A72E91" w:rsidP="00AE2874">
            <w:pPr>
              <w:keepNext/>
              <w:ind w:right="-12"/>
              <w:jc w:val="center"/>
            </w:pPr>
          </w:p>
        </w:tc>
        <w:tc>
          <w:tcPr>
            <w:tcW w:w="2563" w:type="dxa"/>
            <w:tcBorders>
              <w:top w:val="single" w:sz="4" w:space="0" w:color="auto"/>
              <w:bottom w:val="single" w:sz="4" w:space="0" w:color="auto"/>
              <w:right w:val="double" w:sz="4" w:space="0" w:color="auto"/>
            </w:tcBorders>
            <w:tcMar>
              <w:bottom w:w="43" w:type="dxa"/>
            </w:tcMar>
            <w:vAlign w:val="center"/>
          </w:tcPr>
          <w:p w:rsidR="00A72E91" w:rsidRPr="00E155A7" w:rsidRDefault="00847DEF" w:rsidP="00AE2874">
            <w:pPr>
              <w:keepNext/>
              <w:jc w:val="center"/>
              <w:rPr>
                <w:iCs/>
              </w:rPr>
            </w:pPr>
            <w:r w:rsidRPr="00E155A7">
              <w:rPr>
                <w:iCs/>
              </w:rPr>
              <w:t>Adopted</w:t>
            </w:r>
          </w:p>
        </w:tc>
      </w:tr>
      <w:tr w:rsidR="00A72E91" w:rsidRPr="00E155A7" w:rsidTr="00A72E91">
        <w:trPr>
          <w:jc w:val="center"/>
        </w:trPr>
        <w:tc>
          <w:tcPr>
            <w:tcW w:w="2189" w:type="dxa"/>
            <w:tcBorders>
              <w:top w:val="single" w:sz="4" w:space="0" w:color="auto"/>
              <w:left w:val="double" w:sz="4" w:space="0" w:color="auto"/>
              <w:bottom w:val="single" w:sz="4" w:space="0" w:color="auto"/>
            </w:tcBorders>
            <w:tcMar>
              <w:bottom w:w="43" w:type="dxa"/>
            </w:tcMar>
            <w:vAlign w:val="center"/>
          </w:tcPr>
          <w:p w:rsidR="00A72E91" w:rsidRPr="00E155A7" w:rsidRDefault="00847DEF" w:rsidP="00AE2874">
            <w:pPr>
              <w:keepNext/>
              <w:jc w:val="center"/>
            </w:pPr>
            <w:r w:rsidRPr="00E155A7">
              <w:t>342-1</w:t>
            </w:r>
          </w:p>
        </w:tc>
        <w:tc>
          <w:tcPr>
            <w:tcW w:w="1312" w:type="dxa"/>
            <w:gridSpan w:val="2"/>
            <w:tcBorders>
              <w:top w:val="single" w:sz="4" w:space="0" w:color="auto"/>
              <w:bottom w:val="single" w:sz="4" w:space="0" w:color="auto"/>
            </w:tcBorders>
            <w:tcMar>
              <w:bottom w:w="43" w:type="dxa"/>
            </w:tcMar>
            <w:vAlign w:val="center"/>
          </w:tcPr>
          <w:p w:rsidR="00A72E91" w:rsidRPr="00E155A7" w:rsidRDefault="00A72E91" w:rsidP="00AE2874">
            <w:pPr>
              <w:keepNext/>
              <w:jc w:val="center"/>
            </w:pPr>
          </w:p>
        </w:tc>
        <w:tc>
          <w:tcPr>
            <w:tcW w:w="1163" w:type="dxa"/>
            <w:tcBorders>
              <w:top w:val="single" w:sz="4" w:space="0" w:color="auto"/>
              <w:bottom w:val="single" w:sz="4" w:space="0" w:color="auto"/>
            </w:tcBorders>
            <w:tcMar>
              <w:bottom w:w="43" w:type="dxa"/>
            </w:tcMar>
            <w:vAlign w:val="center"/>
          </w:tcPr>
          <w:p w:rsidR="00A72E91" w:rsidRPr="00E155A7" w:rsidRDefault="00A72E91" w:rsidP="00AE2874">
            <w:pPr>
              <w:keepNext/>
              <w:ind w:right="-63"/>
              <w:jc w:val="center"/>
            </w:pPr>
          </w:p>
        </w:tc>
        <w:tc>
          <w:tcPr>
            <w:tcW w:w="1170" w:type="dxa"/>
            <w:tcBorders>
              <w:top w:val="single" w:sz="4" w:space="0" w:color="auto"/>
              <w:bottom w:val="single" w:sz="4" w:space="0" w:color="auto"/>
            </w:tcBorders>
            <w:tcMar>
              <w:bottom w:w="43" w:type="dxa"/>
            </w:tcMar>
            <w:vAlign w:val="center"/>
          </w:tcPr>
          <w:p w:rsidR="00A72E91" w:rsidRPr="00E155A7" w:rsidRDefault="00A72E91" w:rsidP="00AE2874">
            <w:pPr>
              <w:keepNext/>
              <w:jc w:val="center"/>
            </w:pPr>
          </w:p>
        </w:tc>
        <w:tc>
          <w:tcPr>
            <w:tcW w:w="1251" w:type="dxa"/>
            <w:tcBorders>
              <w:top w:val="single" w:sz="4" w:space="0" w:color="auto"/>
              <w:bottom w:val="single" w:sz="4" w:space="0" w:color="auto"/>
            </w:tcBorders>
            <w:tcMar>
              <w:bottom w:w="43" w:type="dxa"/>
            </w:tcMar>
            <w:vAlign w:val="center"/>
          </w:tcPr>
          <w:p w:rsidR="00A72E91" w:rsidRPr="00E155A7" w:rsidRDefault="00A72E91" w:rsidP="00AE2874">
            <w:pPr>
              <w:keepNext/>
              <w:ind w:right="-12"/>
              <w:jc w:val="center"/>
            </w:pPr>
          </w:p>
        </w:tc>
        <w:tc>
          <w:tcPr>
            <w:tcW w:w="2563" w:type="dxa"/>
            <w:tcBorders>
              <w:top w:val="single" w:sz="4" w:space="0" w:color="auto"/>
              <w:bottom w:val="single" w:sz="4" w:space="0" w:color="auto"/>
              <w:right w:val="double" w:sz="4" w:space="0" w:color="auto"/>
            </w:tcBorders>
            <w:tcMar>
              <w:bottom w:w="43" w:type="dxa"/>
            </w:tcMar>
            <w:vAlign w:val="center"/>
          </w:tcPr>
          <w:p w:rsidR="00A72E91" w:rsidRPr="00E155A7" w:rsidRDefault="00847DEF" w:rsidP="00AE2874">
            <w:pPr>
              <w:keepNext/>
              <w:jc w:val="center"/>
              <w:rPr>
                <w:iCs/>
              </w:rPr>
            </w:pPr>
            <w:r w:rsidRPr="00E155A7">
              <w:rPr>
                <w:iCs/>
              </w:rPr>
              <w:t>Adopted</w:t>
            </w:r>
          </w:p>
        </w:tc>
      </w:tr>
      <w:tr w:rsidR="00A72E91" w:rsidRPr="00321F59" w:rsidTr="00A72E91">
        <w:trPr>
          <w:jc w:val="center"/>
        </w:trPr>
        <w:tc>
          <w:tcPr>
            <w:tcW w:w="2189" w:type="dxa"/>
            <w:tcBorders>
              <w:top w:val="single" w:sz="4" w:space="0" w:color="auto"/>
              <w:left w:val="double" w:sz="4" w:space="0" w:color="auto"/>
              <w:bottom w:val="single" w:sz="4" w:space="0" w:color="auto"/>
            </w:tcBorders>
            <w:tcMar>
              <w:bottom w:w="43" w:type="dxa"/>
            </w:tcMar>
            <w:vAlign w:val="center"/>
          </w:tcPr>
          <w:p w:rsidR="00A72E91" w:rsidRPr="00E155A7" w:rsidRDefault="00847DEF" w:rsidP="00A72E91">
            <w:pPr>
              <w:keepNext/>
              <w:jc w:val="center"/>
            </w:pPr>
            <w:r w:rsidRPr="00E155A7">
              <w:t>(Report on its Entirety</w:t>
            </w:r>
          </w:p>
          <w:p w:rsidR="00A72E91" w:rsidRPr="00E155A7" w:rsidRDefault="00847DEF" w:rsidP="00A72E91">
            <w:pPr>
              <w:keepNext/>
              <w:jc w:val="center"/>
            </w:pPr>
            <w:r w:rsidRPr="00E155A7">
              <w:t>Voice Vote)</w:t>
            </w:r>
          </w:p>
        </w:tc>
        <w:tc>
          <w:tcPr>
            <w:tcW w:w="1312" w:type="dxa"/>
            <w:gridSpan w:val="2"/>
            <w:tcBorders>
              <w:top w:val="single" w:sz="4" w:space="0" w:color="auto"/>
              <w:bottom w:val="single" w:sz="4" w:space="0" w:color="auto"/>
            </w:tcBorders>
            <w:tcMar>
              <w:bottom w:w="43" w:type="dxa"/>
            </w:tcMar>
            <w:vAlign w:val="center"/>
          </w:tcPr>
          <w:p w:rsidR="00A72E91" w:rsidRPr="00E155A7" w:rsidRDefault="00A72E91" w:rsidP="00AE2874">
            <w:pPr>
              <w:keepNext/>
              <w:jc w:val="center"/>
            </w:pPr>
          </w:p>
        </w:tc>
        <w:tc>
          <w:tcPr>
            <w:tcW w:w="1163" w:type="dxa"/>
            <w:tcBorders>
              <w:top w:val="single" w:sz="4" w:space="0" w:color="auto"/>
              <w:bottom w:val="single" w:sz="4" w:space="0" w:color="auto"/>
            </w:tcBorders>
            <w:tcMar>
              <w:bottom w:w="43" w:type="dxa"/>
            </w:tcMar>
            <w:vAlign w:val="center"/>
          </w:tcPr>
          <w:p w:rsidR="00A72E91" w:rsidRPr="00E155A7" w:rsidRDefault="00A72E91" w:rsidP="00AE2874">
            <w:pPr>
              <w:keepNext/>
              <w:ind w:right="-63"/>
              <w:jc w:val="center"/>
            </w:pPr>
          </w:p>
        </w:tc>
        <w:tc>
          <w:tcPr>
            <w:tcW w:w="1170" w:type="dxa"/>
            <w:tcBorders>
              <w:top w:val="single" w:sz="4" w:space="0" w:color="auto"/>
              <w:bottom w:val="single" w:sz="4" w:space="0" w:color="auto"/>
            </w:tcBorders>
            <w:tcMar>
              <w:bottom w:w="43" w:type="dxa"/>
            </w:tcMar>
            <w:vAlign w:val="center"/>
          </w:tcPr>
          <w:p w:rsidR="00A72E91" w:rsidRPr="00E155A7" w:rsidRDefault="00A72E91" w:rsidP="00AE2874">
            <w:pPr>
              <w:keepNext/>
              <w:jc w:val="center"/>
            </w:pPr>
          </w:p>
        </w:tc>
        <w:tc>
          <w:tcPr>
            <w:tcW w:w="1251" w:type="dxa"/>
            <w:tcBorders>
              <w:top w:val="single" w:sz="4" w:space="0" w:color="auto"/>
              <w:bottom w:val="single" w:sz="4" w:space="0" w:color="auto"/>
            </w:tcBorders>
            <w:tcMar>
              <w:bottom w:w="43" w:type="dxa"/>
            </w:tcMar>
            <w:vAlign w:val="center"/>
          </w:tcPr>
          <w:p w:rsidR="00A72E91" w:rsidRPr="00E155A7" w:rsidRDefault="00A72E91" w:rsidP="00AE2874">
            <w:pPr>
              <w:keepNext/>
              <w:ind w:right="-12"/>
              <w:jc w:val="center"/>
            </w:pPr>
          </w:p>
        </w:tc>
        <w:tc>
          <w:tcPr>
            <w:tcW w:w="2563" w:type="dxa"/>
            <w:tcBorders>
              <w:top w:val="single" w:sz="4" w:space="0" w:color="auto"/>
              <w:bottom w:val="single" w:sz="4" w:space="0" w:color="auto"/>
              <w:right w:val="double" w:sz="4" w:space="0" w:color="auto"/>
            </w:tcBorders>
            <w:tcMar>
              <w:bottom w:w="43" w:type="dxa"/>
            </w:tcMar>
            <w:vAlign w:val="center"/>
          </w:tcPr>
          <w:p w:rsidR="00A72E91" w:rsidRPr="00E155A7" w:rsidRDefault="00847DEF" w:rsidP="00AE2874">
            <w:pPr>
              <w:keepNext/>
              <w:jc w:val="center"/>
              <w:rPr>
                <w:iCs/>
              </w:rPr>
            </w:pPr>
            <w:r w:rsidRPr="00E155A7">
              <w:rPr>
                <w:iCs/>
              </w:rPr>
              <w:t>Adopted</w:t>
            </w:r>
          </w:p>
        </w:tc>
      </w:tr>
    </w:tbl>
    <w:p w:rsidR="000260E0" w:rsidRPr="00321F59" w:rsidRDefault="000260E0" w:rsidP="00915334">
      <w:pPr>
        <w:rPr>
          <w:sz w:val="16"/>
          <w:szCs w:val="16"/>
        </w:rPr>
      </w:pPr>
    </w:p>
    <w:p w:rsidR="000260E0" w:rsidRDefault="000260E0" w:rsidP="00915334">
      <w:pPr>
        <w:pBdr>
          <w:top w:val="single" w:sz="12" w:space="1" w:color="auto"/>
        </w:pBdr>
      </w:pPr>
    </w:p>
    <w:p w:rsidR="000260E0" w:rsidRPr="00321F59" w:rsidRDefault="000260E0" w:rsidP="00915334">
      <w:pPr>
        <w:rPr>
          <w:szCs w:val="20"/>
        </w:rPr>
      </w:pPr>
    </w:p>
    <w:p w:rsidR="000260E0" w:rsidRPr="00321F59" w:rsidRDefault="000260E0" w:rsidP="00915334">
      <w:pPr>
        <w:pBdr>
          <w:top w:val="single" w:sz="12" w:space="1" w:color="auto"/>
        </w:pBdr>
        <w:jc w:val="center"/>
        <w:rPr>
          <w:color w:val="000000"/>
          <w:sz w:val="24"/>
        </w:rPr>
      </w:pPr>
      <w:r w:rsidRPr="00321F59">
        <w:rPr>
          <w:b/>
          <w:bCs/>
          <w:sz w:val="24"/>
        </w:rPr>
        <w:t>Details of All Items</w:t>
      </w:r>
    </w:p>
    <w:p w:rsidR="000260E0" w:rsidRPr="00321F59" w:rsidRDefault="000260E0" w:rsidP="00915334">
      <w:pPr>
        <w:pBdr>
          <w:bottom w:val="single" w:sz="12" w:space="1" w:color="auto"/>
        </w:pBdr>
        <w:jc w:val="center"/>
        <w:rPr>
          <w:b/>
          <w:bCs/>
        </w:rPr>
      </w:pPr>
      <w:r w:rsidRPr="00321F59">
        <w:rPr>
          <w:b/>
          <w:bCs/>
        </w:rPr>
        <w:t>(In Order by Reference Key Number)</w:t>
      </w:r>
    </w:p>
    <w:p w:rsidR="000260E0" w:rsidRPr="00321F59" w:rsidRDefault="000260E0" w:rsidP="00915334">
      <w:pPr>
        <w:pStyle w:val="Heading1"/>
      </w:pPr>
      <w:bookmarkStart w:id="1" w:name="_Toc150756856"/>
      <w:bookmarkStart w:id="2" w:name="_Toc152647570"/>
      <w:bookmarkStart w:id="3" w:name="_Toc256581398"/>
      <w:bookmarkStart w:id="4" w:name="_Toc309218835"/>
      <w:r w:rsidRPr="00321F59">
        <w:t>310</w:t>
      </w:r>
      <w:r w:rsidRPr="00321F59">
        <w:tab/>
        <w:t>GENERAL CODE</w:t>
      </w:r>
      <w:bookmarkEnd w:id="1"/>
      <w:bookmarkEnd w:id="2"/>
      <w:bookmarkEnd w:id="3"/>
      <w:bookmarkEnd w:id="4"/>
    </w:p>
    <w:p w:rsidR="000260E0" w:rsidRPr="00321F59" w:rsidRDefault="000260E0" w:rsidP="0023690D">
      <w:pPr>
        <w:pStyle w:val="Heading2"/>
        <w:rPr>
          <w:strike/>
        </w:rPr>
      </w:pPr>
      <w:bookmarkStart w:id="5" w:name="_Toc256581399"/>
      <w:bookmarkStart w:id="6" w:name="_Toc309218836"/>
      <w:r w:rsidRPr="00321F59">
        <w:t>310-1</w:t>
      </w:r>
      <w:r w:rsidRPr="00321F59">
        <w:tab/>
      </w:r>
      <w:r w:rsidR="00F262AA" w:rsidRPr="00321F59">
        <w:t>V</w:t>
      </w:r>
      <w:r w:rsidR="00F252A2" w:rsidRPr="00321F59">
        <w:tab/>
      </w:r>
      <w:r w:rsidRPr="00321F59">
        <w:t>Provision for Sealing Electronic Adjustable Components</w:t>
      </w:r>
      <w:bookmarkEnd w:id="5"/>
      <w:bookmarkEnd w:id="6"/>
      <w:r w:rsidRPr="00321F59">
        <w:t xml:space="preserve"> </w:t>
      </w:r>
    </w:p>
    <w:p w:rsidR="000260E0" w:rsidRPr="00321F59" w:rsidRDefault="000260E0" w:rsidP="00915334">
      <w:pPr>
        <w:keepNext/>
      </w:pPr>
    </w:p>
    <w:p w:rsidR="001C3AE3" w:rsidRPr="00321F59" w:rsidRDefault="0055588F" w:rsidP="001C3AE3">
      <w:pPr>
        <w:pStyle w:val="BodyText"/>
        <w:ind w:left="14" w:hanging="14"/>
        <w:jc w:val="center"/>
        <w:rPr>
          <w:b w:val="0"/>
          <w:szCs w:val="20"/>
          <w:lang w:val="en-CA"/>
        </w:rPr>
      </w:pPr>
      <w:r w:rsidRPr="00321F59">
        <w:rPr>
          <w:b w:val="0"/>
          <w:szCs w:val="20"/>
          <w:lang w:val="en-CA"/>
        </w:rPr>
        <w:t>(This item was adopted.)</w:t>
      </w:r>
    </w:p>
    <w:p w:rsidR="001C3AE3" w:rsidRPr="00321F59" w:rsidRDefault="001C3AE3" w:rsidP="00915334">
      <w:pPr>
        <w:keepNext/>
      </w:pPr>
    </w:p>
    <w:p w:rsidR="00CA2266" w:rsidRPr="00321F59" w:rsidRDefault="00CA2266" w:rsidP="00CA2266">
      <w:r w:rsidRPr="00321F59">
        <w:rPr>
          <w:b/>
        </w:rPr>
        <w:t xml:space="preserve">Source:  </w:t>
      </w:r>
      <w:r w:rsidRPr="00321F59">
        <w:t>2010 Carryover Item 310-1.</w:t>
      </w:r>
      <w:r w:rsidRPr="00321F59">
        <w:rPr>
          <w:bCs/>
        </w:rPr>
        <w:t xml:space="preserve">  This item originated from the</w:t>
      </w:r>
      <w:r w:rsidRPr="00321F59">
        <w:t xml:space="preserve"> Southern Weights and Measures Association (SWMA) Committee and first appeared on the Committee’s 2008 Agenda.</w:t>
      </w:r>
    </w:p>
    <w:p w:rsidR="00CA2266" w:rsidRPr="00321F59" w:rsidRDefault="00CA2266" w:rsidP="00CA2266"/>
    <w:p w:rsidR="00CA2266" w:rsidRPr="00321F59" w:rsidRDefault="00CA2266" w:rsidP="00CA2266">
      <w:r w:rsidRPr="00321F59">
        <w:rPr>
          <w:b/>
        </w:rPr>
        <w:t>Purpose</w:t>
      </w:r>
      <w:r w:rsidRPr="00321F59">
        <w:rPr>
          <w:szCs w:val="20"/>
        </w:rPr>
        <w:t xml:space="preserve">:  The purpose of the original </w:t>
      </w:r>
      <w:r w:rsidR="009115C1" w:rsidRPr="00321F59">
        <w:rPr>
          <w:szCs w:val="20"/>
        </w:rPr>
        <w:t>submitter’s</w:t>
      </w:r>
      <w:r w:rsidRPr="00321F59">
        <w:rPr>
          <w:szCs w:val="20"/>
        </w:rPr>
        <w:t xml:space="preserve"> proposed changes were intended </w:t>
      </w:r>
      <w:r w:rsidRPr="00321F59">
        <w:t>to clarify what is considered an effective method of sealing metrological features, and what information is required to be indicated and recorded when a device is in a metrological adjustment mode.</w:t>
      </w:r>
    </w:p>
    <w:p w:rsidR="00CA2266" w:rsidRPr="00321F59" w:rsidRDefault="00CA2266" w:rsidP="00CA2266"/>
    <w:p w:rsidR="00CA2266" w:rsidRPr="00321F59" w:rsidRDefault="00CA2266" w:rsidP="00CA2266">
      <w:r w:rsidRPr="00321F59">
        <w:rPr>
          <w:b/>
        </w:rPr>
        <w:t xml:space="preserve">Item </w:t>
      </w:r>
      <w:proofErr w:type="gramStart"/>
      <w:r w:rsidRPr="00321F59">
        <w:rPr>
          <w:b/>
        </w:rPr>
        <w:t>Under</w:t>
      </w:r>
      <w:proofErr w:type="gramEnd"/>
      <w:r w:rsidRPr="00321F59">
        <w:rPr>
          <w:b/>
        </w:rPr>
        <w:t xml:space="preserve"> Consideration:</w:t>
      </w:r>
      <w:r w:rsidRPr="00321F59">
        <w:t xml:space="preserve">  </w:t>
      </w:r>
      <w:r w:rsidR="00FA7551" w:rsidRPr="00321F59">
        <w:t>At the 2011 NCWM Annual Meeting, t</w:t>
      </w:r>
      <w:r w:rsidRPr="00321F59">
        <w:t>he Committee recommend</w:t>
      </w:r>
      <w:r w:rsidR="00824AEB" w:rsidRPr="00321F59">
        <w:t>ed</w:t>
      </w:r>
      <w:r w:rsidRPr="00321F59">
        <w:t xml:space="preserve"> that the interpretation of HB 44 General Code paragraph G-S.8. Provision for Sealing Electronic Adjustable Components as shown below </w:t>
      </w:r>
      <w:proofErr w:type="gramStart"/>
      <w:r w:rsidR="00824AEB" w:rsidRPr="00321F59">
        <w:t>be</w:t>
      </w:r>
      <w:proofErr w:type="gramEnd"/>
      <w:r w:rsidRPr="00321F59">
        <w:t xml:space="preserve"> documented into the Report of the 96</w:t>
      </w:r>
      <w:r w:rsidRPr="00321F59">
        <w:rPr>
          <w:vertAlign w:val="superscript"/>
        </w:rPr>
        <w:t>th</w:t>
      </w:r>
      <w:r w:rsidRPr="00321F59">
        <w:t xml:space="preserve"> NCWM. </w:t>
      </w:r>
    </w:p>
    <w:p w:rsidR="00CA2266" w:rsidRPr="00321F59" w:rsidRDefault="00CA2266" w:rsidP="00CA2266"/>
    <w:p w:rsidR="00824AEB" w:rsidRPr="00321F59" w:rsidRDefault="0055588F" w:rsidP="00824AEB">
      <w:pPr>
        <w:ind w:left="360" w:right="360"/>
      </w:pPr>
      <w:proofErr w:type="gramStart"/>
      <w:r w:rsidRPr="00321F59">
        <w:t>The current language in paragraph G-S.8.</w:t>
      </w:r>
      <w:proofErr w:type="gramEnd"/>
      <w:r w:rsidRPr="00321F59">
        <w:t xml:space="preserve"> states: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824AEB" w:rsidRPr="00321F59" w:rsidRDefault="00824AEB" w:rsidP="00824AEB">
      <w:pPr>
        <w:ind w:left="360" w:right="360"/>
      </w:pPr>
    </w:p>
    <w:p w:rsidR="00824AEB" w:rsidRPr="00321F59" w:rsidRDefault="0055588F" w:rsidP="00824AEB">
      <w:pPr>
        <w:ind w:left="360" w:right="360"/>
      </w:pPr>
      <w:r w:rsidRPr="00321F59">
        <w:t xml:space="preserve">Thus, for parameters protected by physical means of security, once a physical security seal is applied to the device, it should not be possible to make a metrological change to those parameters without breaking that seal.  Likewise, for parameters protected by electronic means of security, it should not be possible to make a metrological change to those parameters without that change being reflected in the audit trail. Since this </w:t>
      </w:r>
      <w:r w:rsidRPr="00321F59">
        <w:lastRenderedPageBreak/>
        <w:t>philosophy addresses provisions for protecting access to any metrological adjustment, the philosophy should be applied consistently to all electronic device types.</w:t>
      </w:r>
    </w:p>
    <w:p w:rsidR="00CA2266" w:rsidRPr="00321F59" w:rsidRDefault="00CA2266" w:rsidP="00CA2266"/>
    <w:p w:rsidR="009E7668" w:rsidRDefault="00CA2266" w:rsidP="00CA2266">
      <w:r w:rsidRPr="00321F59">
        <w:rPr>
          <w:b/>
        </w:rPr>
        <w:t>Background/Discussion:</w:t>
      </w:r>
      <w:r w:rsidR="009E7668" w:rsidRPr="00321F59">
        <w:rPr>
          <w:b/>
        </w:rPr>
        <w:t xml:space="preserve">  </w:t>
      </w:r>
      <w:r w:rsidR="009E7668" w:rsidRPr="00321F59">
        <w:t xml:space="preserve">Several years ago, NTEP evaluators inspected some devices that could be sealed in an “adjustment” mode </w:t>
      </w:r>
      <w:r w:rsidR="00244497">
        <w:t>that</w:t>
      </w:r>
      <w:r w:rsidR="009E7668" w:rsidRPr="00321F59">
        <w:t xml:space="preserve"> would allow the user to make adjustments without breaking a physical security seal</w:t>
      </w:r>
      <w:r w:rsidR="00AF7D5F">
        <w:t>,</w:t>
      </w:r>
      <w:r w:rsidR="009E7668" w:rsidRPr="00321F59">
        <w:t xml:space="preserve"> and for which the accompanying user’s manual provided clear instructions that the physical security seal should not be affixed while the device was in that mode.  For example, a switch placing the device in the “adjustment mode” should be set in the “off” position before affixing the physical security seal.  Because device owners, including service agents, are required to comply with all user requirements, some NTEP evaluators and applicants believed that these devices complied with G-S.8.  NTEP started receiving an increasing number of reports that users and service agents were not following the instructions in the user’s manuals for these devices, thus</w:t>
      </w:r>
      <w:r w:rsidR="00244497">
        <w:t>,</w:t>
      </w:r>
      <w:r w:rsidR="009E7668" w:rsidRPr="00321F59">
        <w:t xml:space="preserve"> rendering the method of sealing ineffective.  In many cases, this situation went undetected because weights and measures officials do not have access to the users’ manuals</w:t>
      </w:r>
      <w:r w:rsidR="00244497">
        <w:t>,</w:t>
      </w:r>
      <w:r w:rsidR="009E7668" w:rsidRPr="00321F59">
        <w:t xml:space="preserve"> and the information was not consistently specified in the NTEP CC.</w:t>
      </w:r>
    </w:p>
    <w:p w:rsidR="00E155A7" w:rsidRPr="00321F59" w:rsidRDefault="00E155A7" w:rsidP="00CA2266"/>
    <w:p w:rsidR="00CA2266" w:rsidRPr="00321F59" w:rsidRDefault="009E7668" w:rsidP="00CA2266">
      <w:r w:rsidRPr="00321F59">
        <w:t xml:space="preserve">Since 2008, the </w:t>
      </w:r>
      <w:r w:rsidR="00CA2266" w:rsidRPr="00321F59">
        <w:t xml:space="preserve">NCWM S&amp;T Committees, regional weights and measures associations, NTETC </w:t>
      </w:r>
      <w:r w:rsidR="009115C1" w:rsidRPr="00321F59">
        <w:t>Sectors</w:t>
      </w:r>
      <w:r w:rsidR="00CA2266" w:rsidRPr="00321F59">
        <w:t>, and other interested parties considered several proposals intended to address what is considered an effective method of sealing metrological features.</w:t>
      </w:r>
      <w:r w:rsidR="009115C1" w:rsidRPr="00321F59">
        <w:t xml:space="preserve">  </w:t>
      </w:r>
      <w:r w:rsidR="00CA2266" w:rsidRPr="00321F59">
        <w:t xml:space="preserve">The proposals to amend HB 44 paragraph G-S.8. </w:t>
      </w:r>
      <w:proofErr w:type="gramStart"/>
      <w:r w:rsidR="00CA2266" w:rsidRPr="00321F59">
        <w:t>were</w:t>
      </w:r>
      <w:proofErr w:type="gramEnd"/>
      <w:r w:rsidR="00CA2266" w:rsidRPr="00321F59">
        <w:t xml:space="preserve"> intended to clarify what is considered an effective method of sealing that would be uniformly applied during type evaluation and field verification. </w:t>
      </w:r>
      <w:r w:rsidR="009115C1" w:rsidRPr="00321F59">
        <w:t xml:space="preserve"> </w:t>
      </w:r>
      <w:r w:rsidR="00CA2266" w:rsidRPr="00321F59">
        <w:t>Throughout these deliberations, it became apparent that the issues identified in type evaluation w</w:t>
      </w:r>
      <w:r w:rsidR="00824AEB" w:rsidRPr="00321F59">
        <w:t>ere</w:t>
      </w:r>
      <w:r w:rsidR="00CA2266" w:rsidRPr="00321F59">
        <w:t xml:space="preserve"> based upon multiple interpretations of G-S.8.</w:t>
      </w:r>
      <w:r w:rsidR="00AF7D5F">
        <w:t>,</w:t>
      </w:r>
      <w:r w:rsidR="00CA2266" w:rsidRPr="00321F59">
        <w:t xml:space="preserve"> and that a single interpretation was needed and </w:t>
      </w:r>
      <w:r w:rsidR="001B3FC0" w:rsidRPr="00321F59">
        <w:t xml:space="preserve">should be </w:t>
      </w:r>
      <w:r w:rsidR="00CA2266" w:rsidRPr="00321F59">
        <w:t>distributed to the NTEP laboratories</w:t>
      </w:r>
      <w:r w:rsidR="00AF7D5F">
        <w:t>,</w:t>
      </w:r>
      <w:r w:rsidR="00CA2266" w:rsidRPr="00321F59">
        <w:t xml:space="preserve"> so that type evaluation procedures for sealing could be reviewed and, if necessary, amended.</w:t>
      </w:r>
      <w:r w:rsidR="00824AEB" w:rsidRPr="00321F59">
        <w:t xml:space="preserve">  See the 2008 through 2010 NCWM Annual Reports to review previous language and positions </w:t>
      </w:r>
      <w:r w:rsidR="00C81EBE" w:rsidRPr="00321F59">
        <w:t xml:space="preserve">and other background information </w:t>
      </w:r>
      <w:r w:rsidR="00824AEB" w:rsidRPr="00321F59">
        <w:t>to amend G-S.8.</w:t>
      </w:r>
      <w:r w:rsidR="00CA2266" w:rsidRPr="00321F59">
        <w:t xml:space="preserve">  </w:t>
      </w:r>
    </w:p>
    <w:p w:rsidR="00CA2266" w:rsidRPr="00321F59" w:rsidRDefault="00CA2266" w:rsidP="00CA2266"/>
    <w:p w:rsidR="00CA2266" w:rsidRPr="00321F59" w:rsidRDefault="00CA2266" w:rsidP="00CA2266">
      <w:r w:rsidRPr="00321F59">
        <w:t>At its August 2010 Annual Meeting, the WS:  1) reviewed the sealing procedures in Pub 14 Scales type evaluation checklist and procedures; 2) compared them with similar type evaluation criteria in Pub 14 for LMD; and 3) reviewed applicable HB 44 sealing requirements in the General, Scales, and LMD codes.  Prior to the 2010 meeting of the WS, a small WG was formed to develop more detailed procedures for determining compliance of the methods for sealing</w:t>
      </w:r>
      <w:r w:rsidR="00AF7D5F">
        <w:t>,</w:t>
      </w:r>
      <w:r w:rsidRPr="00321F59">
        <w:t xml:space="preserve"> and requested the WS consider its recommendations for Pub 14, DES Section 10.  The WS reviewed the recommendations</w:t>
      </w:r>
      <w:r w:rsidR="009E7668" w:rsidRPr="00321F59">
        <w:t>.  The WS</w:t>
      </w:r>
      <w:r w:rsidRPr="00321F59">
        <w:t xml:space="preserve"> agreed with the revised proposal to amend Pub 14 Scale Section 10 and recommended it be forwarded to the S&amp;T Committee and </w:t>
      </w:r>
      <w:r w:rsidR="00184044" w:rsidRPr="00321F59">
        <w:t xml:space="preserve">the </w:t>
      </w:r>
      <w:r w:rsidRPr="00321F59">
        <w:t xml:space="preserve">SMA for consideration prior to the 2011 NCWM Interim Meeting.  The WS also agreed to forward the amended language for Pub 14 to the S&amp;T Committee with a recommendation that the S&amp;T item </w:t>
      </w:r>
      <w:r w:rsidR="00824AEB" w:rsidRPr="00321F59">
        <w:t xml:space="preserve">to amend G-S.8. </w:t>
      </w:r>
      <w:proofErr w:type="gramStart"/>
      <w:r w:rsidRPr="00321F59">
        <w:t>be</w:t>
      </w:r>
      <w:proofErr w:type="gramEnd"/>
      <w:r w:rsidRPr="00321F59">
        <w:t xml:space="preserve"> </w:t>
      </w:r>
      <w:r w:rsidR="003A2930" w:rsidRPr="00321F59">
        <w:t>Withdrawn</w:t>
      </w:r>
      <w:r w:rsidRPr="00321F59">
        <w:t xml:space="preserve"> from the Committee’s </w:t>
      </w:r>
      <w:r w:rsidR="00184044" w:rsidRPr="00321F59">
        <w:t>agenda</w:t>
      </w:r>
      <w:r w:rsidRPr="00321F59">
        <w:t xml:space="preserve">. </w:t>
      </w:r>
      <w:r w:rsidR="00724F8D" w:rsidRPr="00321F59">
        <w:t xml:space="preserve"> </w:t>
      </w:r>
      <w:r w:rsidRPr="00321F59">
        <w:t>The final summary of the NTETC W</w:t>
      </w:r>
      <w:r w:rsidR="00C81EBE" w:rsidRPr="00321F59">
        <w:t>S</w:t>
      </w:r>
      <w:r w:rsidRPr="00321F59">
        <w:t xml:space="preserve"> may be </w:t>
      </w:r>
      <w:r w:rsidR="009E7668" w:rsidRPr="00321F59">
        <w:t xml:space="preserve">found </w:t>
      </w:r>
      <w:r w:rsidRPr="00321F59">
        <w:t>in</w:t>
      </w:r>
      <w:r w:rsidR="00F90017">
        <w:t xml:space="preserve"> Appendix C of</w:t>
      </w:r>
      <w:r w:rsidR="009E7668" w:rsidRPr="00321F59">
        <w:t xml:space="preserve"> the</w:t>
      </w:r>
      <w:r w:rsidRPr="00321F59">
        <w:t xml:space="preserve"> NTEP Committee’s 2011 Interim Report</w:t>
      </w:r>
      <w:r w:rsidR="001810A5" w:rsidRPr="00321F59">
        <w:t>.</w:t>
      </w:r>
      <w:r w:rsidRPr="00321F59">
        <w:t xml:space="preserve"> </w:t>
      </w:r>
    </w:p>
    <w:p w:rsidR="00CA2266" w:rsidRPr="00321F59" w:rsidRDefault="00CA2266" w:rsidP="00CA2266"/>
    <w:p w:rsidR="00CA2266" w:rsidRPr="00321F59" w:rsidRDefault="00CA2266" w:rsidP="00CA2266">
      <w:r w:rsidRPr="00321F59">
        <w:t>At its fall 2010 Interim Meeting, the CWMA stated that the item ha</w:t>
      </w:r>
      <w:r w:rsidR="00AA7E02" w:rsidRPr="00321F59">
        <w:t>d</w:t>
      </w:r>
      <w:r w:rsidRPr="00321F59">
        <w:t xml:space="preserve"> been on the agenda since 2008</w:t>
      </w:r>
      <w:r w:rsidR="00AA7E02" w:rsidRPr="00321F59">
        <w:t>, allowing</w:t>
      </w:r>
      <w:r w:rsidRPr="00321F59">
        <w:t xml:space="preserve"> sufficient time for development.  The CWMA noted that no comments were received during its open hearing. </w:t>
      </w:r>
      <w:r w:rsidR="00497117">
        <w:t xml:space="preserve"> </w:t>
      </w:r>
      <w:r w:rsidRPr="00321F59">
        <w:t>Therefore, the CWMA S&amp;T Committee believe</w:t>
      </w:r>
      <w:r w:rsidR="00AA7E02" w:rsidRPr="00321F59">
        <w:t>d</w:t>
      </w:r>
      <w:r w:rsidRPr="00321F59">
        <w:t xml:space="preserve"> that this should be moved forward as a Voting item. </w:t>
      </w:r>
      <w:r w:rsidR="00EE595D" w:rsidRPr="00321F59">
        <w:t xml:space="preserve"> </w:t>
      </w:r>
      <w:r w:rsidRPr="00321F59">
        <w:t>(The CWMA did not have a quorum to vote on its agenda</w:t>
      </w:r>
      <w:r w:rsidR="00184044" w:rsidRPr="00321F59">
        <w:t>.</w:t>
      </w:r>
      <w:r w:rsidRPr="00321F59">
        <w:t>)</w:t>
      </w:r>
    </w:p>
    <w:p w:rsidR="00CA2266" w:rsidRPr="00321F59" w:rsidRDefault="00CA2266" w:rsidP="00CA2266"/>
    <w:p w:rsidR="00CA2266" w:rsidRPr="00321F59" w:rsidRDefault="00CA2266" w:rsidP="00CA2266">
      <w:r w:rsidRPr="00321F59">
        <w:t xml:space="preserve">During the fall 2010 WWMA Annual Technical Conference, Mr. </w:t>
      </w:r>
      <w:r w:rsidR="009E7668" w:rsidRPr="00321F59">
        <w:t xml:space="preserve">Darrell </w:t>
      </w:r>
      <w:proofErr w:type="spellStart"/>
      <w:r w:rsidRPr="00321F59">
        <w:t>Flocken</w:t>
      </w:r>
      <w:proofErr w:type="spellEnd"/>
      <w:r w:rsidRPr="00321F59">
        <w:t xml:space="preserve">, </w:t>
      </w:r>
      <w:proofErr w:type="spellStart"/>
      <w:r w:rsidRPr="00321F59">
        <w:t>Mettler</w:t>
      </w:r>
      <w:proofErr w:type="spellEnd"/>
      <w:r w:rsidRPr="00321F59">
        <w:t xml:space="preserve"> Toledo, speaking on behalf of the SMA, restated </w:t>
      </w:r>
      <w:r w:rsidR="00AA7E02" w:rsidRPr="00321F59">
        <w:t>SMA’s</w:t>
      </w:r>
      <w:r w:rsidRPr="00321F59">
        <w:t xml:space="preserve"> position that this item be </w:t>
      </w:r>
      <w:proofErr w:type="gramStart"/>
      <w:r w:rsidR="003A2930" w:rsidRPr="00321F59">
        <w:t>Withdrawn</w:t>
      </w:r>
      <w:proofErr w:type="gramEnd"/>
      <w:r w:rsidRPr="00321F59">
        <w:t xml:space="preserve">.  </w:t>
      </w:r>
      <w:r w:rsidR="009E7668" w:rsidRPr="00321F59">
        <w:t xml:space="preserve">Speaking as chairman of the WS, </w:t>
      </w:r>
      <w:r w:rsidRPr="00321F59">
        <w:t xml:space="preserve">Mr. </w:t>
      </w:r>
      <w:proofErr w:type="spellStart"/>
      <w:r w:rsidRPr="00321F59">
        <w:t>Flocken</w:t>
      </w:r>
      <w:proofErr w:type="spellEnd"/>
      <w:r w:rsidRPr="00321F59">
        <w:t xml:space="preserve"> restated the history of the issues that initiated the original proposals.  At the August 2009 WS meeting, it was noted that there were problems at NTEP weighing labs due to insufficient guidance in Pub 14.  Mr. Cook, NIST Technical Advisor to the WS, speaking on behalf of the WS, provided the WWMA with a brief review of the WS recommendations to amend the weighing devices section of Pub 14.  The WWMA recommended that this remain an Information</w:t>
      </w:r>
      <w:r w:rsidR="00D135ED">
        <w:t>al</w:t>
      </w:r>
      <w:r w:rsidRPr="00321F59">
        <w:t xml:space="preserve"> item until the </w:t>
      </w:r>
      <w:r w:rsidR="00824AEB" w:rsidRPr="00321F59">
        <w:t>96</w:t>
      </w:r>
      <w:r w:rsidR="00946BEB" w:rsidRPr="00321F59">
        <w:rPr>
          <w:vertAlign w:val="superscript"/>
        </w:rPr>
        <w:t>th</w:t>
      </w:r>
      <w:r w:rsidR="00824AEB" w:rsidRPr="00321F59">
        <w:t xml:space="preserve"> </w:t>
      </w:r>
      <w:r w:rsidRPr="00321F59">
        <w:t>NCWM S&amp;T Committee confirm</w:t>
      </w:r>
      <w:r w:rsidR="00AA7E02" w:rsidRPr="00321F59">
        <w:t>ed</w:t>
      </w:r>
      <w:r w:rsidRPr="00321F59">
        <w:t xml:space="preserve"> that the WS recommendations compl</w:t>
      </w:r>
      <w:r w:rsidR="00AA7E02" w:rsidRPr="00321F59">
        <w:t>ied</w:t>
      </w:r>
      <w:r w:rsidRPr="00321F59">
        <w:t xml:space="preserve"> with the previous </w:t>
      </w:r>
      <w:r w:rsidR="00824AEB" w:rsidRPr="00321F59">
        <w:t>(95</w:t>
      </w:r>
      <w:r w:rsidR="00946BEB" w:rsidRPr="00321F59">
        <w:rPr>
          <w:vertAlign w:val="superscript"/>
        </w:rPr>
        <w:t>th</w:t>
      </w:r>
      <w:r w:rsidR="00824AEB" w:rsidRPr="00321F59">
        <w:t xml:space="preserve">) </w:t>
      </w:r>
      <w:r w:rsidRPr="00321F59">
        <w:t xml:space="preserve">Committee’s interpretation of General Code paragraph G-S.8.  </w:t>
      </w:r>
    </w:p>
    <w:p w:rsidR="00CA2266" w:rsidRPr="00321F59" w:rsidRDefault="00CA2266" w:rsidP="00CA2266"/>
    <w:p w:rsidR="00CA2266" w:rsidRPr="00321F59" w:rsidRDefault="00CA2266" w:rsidP="00CA2266">
      <w:r w:rsidRPr="00321F59">
        <w:t xml:space="preserve">During its fall 2010 Annual Meeting, the SWMA heard comments from Mr. </w:t>
      </w:r>
      <w:r w:rsidR="009E7668" w:rsidRPr="00321F59">
        <w:t xml:space="preserve">Lou </w:t>
      </w:r>
      <w:r w:rsidRPr="00321F59">
        <w:t xml:space="preserve">Straub, Fairbanks Scales, and Mr. Gordon Johnson, Gilbarco, indicating that no changes </w:t>
      </w:r>
      <w:r w:rsidR="00AA7E02" w:rsidRPr="00321F59">
        <w:t>were</w:t>
      </w:r>
      <w:r w:rsidRPr="00321F59">
        <w:t xml:space="preserve"> needed to paragraph G-S.8.  The SWMA S&amp;T Committee also received information from the WWMA and the WS regarding work </w:t>
      </w:r>
      <w:r w:rsidR="00824AEB" w:rsidRPr="00321F59">
        <w:t>accomplished</w:t>
      </w:r>
      <w:r w:rsidRPr="00321F59">
        <w:t xml:space="preserve"> in the WS to refine criteria in Pub 14 relative to the interpretation of paragraph G-S.8.  Ms. Tina Butcher, NIST WMD, and members of the WS, including Mr. Straub and Mr. Truex, reported that the WS ha</w:t>
      </w:r>
      <w:r w:rsidR="00AA7E02" w:rsidRPr="00321F59">
        <w:t>d</w:t>
      </w:r>
      <w:r w:rsidRPr="00321F59">
        <w:t xml:space="preserve"> made progress on developing proposed changes to the Scales Checklist in Pub 14</w:t>
      </w:r>
      <w:r w:rsidR="00AF7D5F">
        <w:t>,</w:t>
      </w:r>
      <w:r w:rsidRPr="00321F59">
        <w:t xml:space="preserve"> and anticipate</w:t>
      </w:r>
      <w:r w:rsidR="00824AEB" w:rsidRPr="00321F59">
        <w:t>d</w:t>
      </w:r>
      <w:r w:rsidRPr="00321F59">
        <w:t xml:space="preserve"> forwarding those changes to the NTEP Committee for possible inclusion in the next edition of Pub 14.  In anticipation that the Sector’s work will bring </w:t>
      </w:r>
      <w:r w:rsidRPr="00321F59">
        <w:lastRenderedPageBreak/>
        <w:t>closure to this issue</w:t>
      </w:r>
      <w:r w:rsidR="00AF7D5F">
        <w:t>,</w:t>
      </w:r>
      <w:r w:rsidRPr="00321F59">
        <w:t xml:space="preserve"> and </w:t>
      </w:r>
      <w:r w:rsidR="00824AEB" w:rsidRPr="00321F59">
        <w:t xml:space="preserve">to </w:t>
      </w:r>
      <w:r w:rsidRPr="00321F59">
        <w:t>encourage consistent interpretation of paragraph G-S.8., the SWMA recommend</w:t>
      </w:r>
      <w:r w:rsidR="00824AEB" w:rsidRPr="00321F59">
        <w:t>ed</w:t>
      </w:r>
      <w:r w:rsidRPr="00321F59">
        <w:t xml:space="preserve"> that this remain an Information</w:t>
      </w:r>
      <w:r w:rsidR="00D135ED">
        <w:t>al</w:t>
      </w:r>
      <w:r w:rsidRPr="00321F59">
        <w:t xml:space="preserve"> item to allow this work to be completed.</w:t>
      </w:r>
    </w:p>
    <w:p w:rsidR="00CA2266" w:rsidRPr="00321F59" w:rsidRDefault="00CA2266" w:rsidP="00CA2266"/>
    <w:p w:rsidR="004740F0" w:rsidRPr="00321F59" w:rsidRDefault="004740F0" w:rsidP="004740F0">
      <w:r w:rsidRPr="00321F59">
        <w:t xml:space="preserve">The Committee reviewed the new language proposed by the WS for inclusion in the 2011 Edition of Pub 14.  The Committee also agreed with WMD’s suggestion that the Committee’s interpretation of G-S.8. </w:t>
      </w:r>
      <w:proofErr w:type="gramStart"/>
      <w:r w:rsidRPr="00321F59">
        <w:t>be</w:t>
      </w:r>
      <w:proofErr w:type="gramEnd"/>
      <w:r w:rsidRPr="00321F59">
        <w:t xml:space="preserve"> restated in Pub 14 for each checklist where G-S.8. </w:t>
      </w:r>
      <w:proofErr w:type="gramStart"/>
      <w:r w:rsidRPr="00321F59">
        <w:t>is</w:t>
      </w:r>
      <w:proofErr w:type="gramEnd"/>
      <w:r w:rsidRPr="00321F59">
        <w:t xml:space="preserve"> referenced.  As noted earlier in the background information, the proposed interpretation is based on language that is already in Pub 14 LMD Section 9. </w:t>
      </w:r>
    </w:p>
    <w:p w:rsidR="00CA2266" w:rsidRPr="00321F59" w:rsidRDefault="00CA2266" w:rsidP="00CA2266"/>
    <w:p w:rsidR="00CA2266" w:rsidRPr="00321F59" w:rsidRDefault="00CA2266" w:rsidP="00CA2266">
      <w:r w:rsidRPr="00321F59">
        <w:t xml:space="preserve">The Committee initially recommended that this item remain </w:t>
      </w:r>
      <w:r w:rsidR="00724F8D" w:rsidRPr="00321F59">
        <w:t>I</w:t>
      </w:r>
      <w:r w:rsidRPr="00321F59">
        <w:t xml:space="preserve">nformational until the NTEP Committee agreed with the recommendation of the WS during the 2011 Interim </w:t>
      </w:r>
      <w:r w:rsidR="00AF7D5F">
        <w:t>M</w:t>
      </w:r>
      <w:r w:rsidR="00AF7D5F" w:rsidRPr="00321F59">
        <w:t>eeting</w:t>
      </w:r>
      <w:r w:rsidRPr="00321F59">
        <w:t xml:space="preserve">.  The Committee also agreed with the WMD suggestion that the Committee’s interpretation be included in all Publication 14 checklists where paragraph G-S.8. </w:t>
      </w:r>
      <w:proofErr w:type="gramStart"/>
      <w:r w:rsidRPr="00321F59">
        <w:t>is</w:t>
      </w:r>
      <w:proofErr w:type="gramEnd"/>
      <w:r w:rsidRPr="00321F59">
        <w:t xml:space="preserve"> referenced.  </w:t>
      </w:r>
      <w:r w:rsidR="00C81EBE" w:rsidRPr="00321F59">
        <w:t>T</w:t>
      </w:r>
      <w:r w:rsidRPr="00321F59">
        <w:t>he NIST Technical Advisor contacted Mr. Truex, NTEP Administrator and NTEP Committee</w:t>
      </w:r>
      <w:r w:rsidR="009E7668" w:rsidRPr="00321F59">
        <w:t xml:space="preserve"> Technical Advisor</w:t>
      </w:r>
      <w:r w:rsidRPr="00321F59">
        <w:t>, regarding the proceedings of the NTEP Committee in its review of the summary of the 2010 meeting of the NTETC WS</w:t>
      </w:r>
      <w:r w:rsidR="00C81EBE" w:rsidRPr="00321F59">
        <w:t xml:space="preserve"> during the Interim </w:t>
      </w:r>
      <w:r w:rsidR="00497117">
        <w:t>m</w:t>
      </w:r>
      <w:r w:rsidR="00C81EBE" w:rsidRPr="00321F59">
        <w:t>eeting</w:t>
      </w:r>
      <w:r w:rsidRPr="00321F59">
        <w:t>.  Mr. Truex reported that the NTEP Committee recommended no changes to the WS draft summary.  Mr. Truex requested that the Committee consider:</w:t>
      </w:r>
    </w:p>
    <w:p w:rsidR="00CA2266" w:rsidRPr="00321F59" w:rsidRDefault="00CA2266" w:rsidP="00CA2266"/>
    <w:p w:rsidR="00CA2266" w:rsidRPr="00321F59" w:rsidRDefault="00CA2266" w:rsidP="00CA2266">
      <w:pPr>
        <w:pStyle w:val="ListParagraph"/>
        <w:numPr>
          <w:ilvl w:val="0"/>
          <w:numId w:val="62"/>
        </w:numPr>
        <w:ind w:left="720"/>
      </w:pPr>
      <w:r w:rsidRPr="00321F59">
        <w:t xml:space="preserve">Adding a statement in </w:t>
      </w:r>
      <w:r w:rsidR="00824AEB" w:rsidRPr="00321F59">
        <w:t xml:space="preserve">the Committee’s report </w:t>
      </w:r>
      <w:r w:rsidRPr="00321F59">
        <w:t xml:space="preserve">recommending the interpretation </w:t>
      </w:r>
      <w:proofErr w:type="gramStart"/>
      <w:r w:rsidRPr="00321F59">
        <w:t>be</w:t>
      </w:r>
      <w:proofErr w:type="gramEnd"/>
      <w:r w:rsidRPr="00321F59">
        <w:t xml:space="preserve"> placed in other NIST and NCWM documents as appropriate.</w:t>
      </w:r>
    </w:p>
    <w:p w:rsidR="00B61A8E" w:rsidRPr="00321F59" w:rsidRDefault="00B61A8E" w:rsidP="00B61A8E">
      <w:pPr>
        <w:pStyle w:val="ListParagraph"/>
      </w:pPr>
    </w:p>
    <w:p w:rsidR="00CA2266" w:rsidRPr="00321F59" w:rsidRDefault="00CA2266" w:rsidP="00CA2266">
      <w:pPr>
        <w:pStyle w:val="ListParagraph"/>
        <w:numPr>
          <w:ilvl w:val="0"/>
          <w:numId w:val="62"/>
        </w:numPr>
        <w:ind w:left="720"/>
      </w:pPr>
      <w:r w:rsidRPr="00321F59">
        <w:t xml:space="preserve">Rewording the Committee’s interpretation of G-S.8. </w:t>
      </w:r>
      <w:proofErr w:type="gramStart"/>
      <w:r w:rsidRPr="00321F59">
        <w:t>such</w:t>
      </w:r>
      <w:proofErr w:type="gramEnd"/>
      <w:r w:rsidRPr="00321F59">
        <w:t xml:space="preserve"> that it is clear </w:t>
      </w:r>
      <w:r w:rsidR="00B61A8E" w:rsidRPr="00321F59">
        <w:t>and</w:t>
      </w:r>
      <w:r w:rsidRPr="00321F59">
        <w:t xml:space="preserve"> applies only to electronic</w:t>
      </w:r>
      <w:r w:rsidR="00AA7E02" w:rsidRPr="00321F59">
        <w:t xml:space="preserve"> components</w:t>
      </w:r>
      <w:r w:rsidRPr="00321F59">
        <w:t xml:space="preserve"> (i.e.</w:t>
      </w:r>
      <w:r w:rsidR="009E7668" w:rsidRPr="00321F59">
        <w:t>,</w:t>
      </w:r>
      <w:r w:rsidRPr="00321F59">
        <w:t xml:space="preserve"> it’s hard to seal a spring or nose iron)</w:t>
      </w:r>
      <w:r w:rsidR="00B02646" w:rsidRPr="00321F59">
        <w:t>.</w:t>
      </w:r>
    </w:p>
    <w:p w:rsidR="00B61A8E" w:rsidRPr="00321F59" w:rsidRDefault="00B61A8E" w:rsidP="00B61A8E">
      <w:pPr>
        <w:pStyle w:val="ListParagraph"/>
        <w:ind w:left="0"/>
      </w:pPr>
    </w:p>
    <w:p w:rsidR="00CA2266" w:rsidRPr="00321F59" w:rsidRDefault="00CA2266" w:rsidP="00CA2266">
      <w:pPr>
        <w:pStyle w:val="ListParagraph"/>
        <w:numPr>
          <w:ilvl w:val="0"/>
          <w:numId w:val="62"/>
        </w:numPr>
        <w:ind w:left="720"/>
      </w:pPr>
      <w:r w:rsidRPr="00321F59">
        <w:t xml:space="preserve">Recommending that other </w:t>
      </w:r>
      <w:r w:rsidR="00B61A8E" w:rsidRPr="00321F59">
        <w:t>S</w:t>
      </w:r>
      <w:r w:rsidRPr="00321F59">
        <w:t>ectors (Measuring, Belt-</w:t>
      </w:r>
      <w:r w:rsidR="009E7668" w:rsidRPr="00321F59">
        <w:t>C</w:t>
      </w:r>
      <w:r w:rsidRPr="00321F59">
        <w:t>onveyor, and G</w:t>
      </w:r>
      <w:r w:rsidR="00B02646" w:rsidRPr="00321F59">
        <w:t>rain Analyzer</w:t>
      </w:r>
      <w:r w:rsidRPr="00321F59">
        <w:t xml:space="preserve">) be given the opportunity to review any additions to their respective Pub 14 checklists since the </w:t>
      </w:r>
      <w:r w:rsidR="00B61A8E" w:rsidRPr="00321F59">
        <w:t>WS</w:t>
      </w:r>
      <w:r w:rsidRPr="00321F59">
        <w:t xml:space="preserve"> was given </w:t>
      </w:r>
      <w:r w:rsidR="001B3FC0" w:rsidRPr="00321F59">
        <w:t xml:space="preserve">time </w:t>
      </w:r>
      <w:r w:rsidRPr="00321F59">
        <w:t xml:space="preserve">to review the proposed Committee interpretation in the weighing sections of Pub 14. </w:t>
      </w:r>
    </w:p>
    <w:p w:rsidR="00B61A8E" w:rsidRPr="00321F59" w:rsidRDefault="00B61A8E" w:rsidP="00B61A8E">
      <w:pPr>
        <w:pStyle w:val="ListParagraph"/>
        <w:ind w:left="0"/>
      </w:pPr>
    </w:p>
    <w:p w:rsidR="00CA2266" w:rsidRPr="00321F59" w:rsidRDefault="00CA2266" w:rsidP="00CA2266">
      <w:pPr>
        <w:pStyle w:val="ListParagraph"/>
        <w:numPr>
          <w:ilvl w:val="0"/>
          <w:numId w:val="62"/>
        </w:numPr>
        <w:ind w:left="720"/>
      </w:pPr>
      <w:r w:rsidRPr="00321F59">
        <w:t>The paragraph, in its final form, should probably be an up-front paragraph in Pub 14 “Philosophy for Sealing” appendices.</w:t>
      </w:r>
    </w:p>
    <w:p w:rsidR="00CA2266" w:rsidRPr="00321F59" w:rsidRDefault="00CA2266" w:rsidP="00CA2266"/>
    <w:p w:rsidR="00833EAF" w:rsidRPr="00321F59" w:rsidRDefault="00CA2266" w:rsidP="00CA2266">
      <w:r w:rsidRPr="00321F59">
        <w:t>The Committee agree</w:t>
      </w:r>
      <w:r w:rsidR="00AE5451" w:rsidRPr="00321F59">
        <w:t>d</w:t>
      </w:r>
      <w:r w:rsidRPr="00321F59">
        <w:t xml:space="preserve"> with the </w:t>
      </w:r>
      <w:r w:rsidR="00B61A8E" w:rsidRPr="00321F59">
        <w:t>c</w:t>
      </w:r>
      <w:r w:rsidRPr="00321F59">
        <w:t xml:space="preserve">omments from Mr. Truex.  Although the Committee agreed with the comments to withdraw </w:t>
      </w:r>
      <w:r w:rsidR="00AE5451" w:rsidRPr="00321F59">
        <w:t>the proposal to amend G-S.8.</w:t>
      </w:r>
      <w:r w:rsidR="00B02646" w:rsidRPr="00321F59">
        <w:t>,</w:t>
      </w:r>
      <w:r w:rsidRPr="00321F59">
        <w:t xml:space="preserve"> it was concerned that its interpretation would be overlooked in the future because the item was </w:t>
      </w:r>
      <w:proofErr w:type="gramStart"/>
      <w:r w:rsidR="00B61A8E" w:rsidRPr="00321F59">
        <w:t>W</w:t>
      </w:r>
      <w:r w:rsidRPr="00321F59">
        <w:t>ithdrawn</w:t>
      </w:r>
      <w:proofErr w:type="gramEnd"/>
      <w:r w:rsidRPr="00321F59">
        <w:t xml:space="preserve">.  Therefore, the Committee agreed to remove the proposed language in its Interim </w:t>
      </w:r>
      <w:r w:rsidR="00497117">
        <w:t>a</w:t>
      </w:r>
      <w:r w:rsidR="00497117" w:rsidRPr="00321F59">
        <w:t>genda</w:t>
      </w:r>
      <w:r w:rsidR="00497117">
        <w:t>,</w:t>
      </w:r>
      <w:r w:rsidR="00497117" w:rsidRPr="00321F59">
        <w:t xml:space="preserve"> </w:t>
      </w:r>
      <w:r w:rsidRPr="00321F59">
        <w:t xml:space="preserve">and </w:t>
      </w:r>
      <w:r w:rsidR="00497117">
        <w:t xml:space="preserve">they </w:t>
      </w:r>
      <w:r w:rsidRPr="00321F59">
        <w:t>recommend</w:t>
      </w:r>
      <w:r w:rsidR="00AE5451" w:rsidRPr="00321F59">
        <w:t>ed</w:t>
      </w:r>
      <w:r w:rsidRPr="00321F59">
        <w:t xml:space="preserve"> </w:t>
      </w:r>
      <w:r w:rsidR="00497117">
        <w:t xml:space="preserve">that </w:t>
      </w:r>
      <w:r w:rsidRPr="00321F59">
        <w:t xml:space="preserve">the </w:t>
      </w:r>
      <w:r w:rsidR="00C81EBE" w:rsidRPr="00321F59">
        <w:t xml:space="preserve">Committee’s </w:t>
      </w:r>
      <w:r w:rsidRPr="00321F59">
        <w:t xml:space="preserve">current </w:t>
      </w:r>
      <w:r w:rsidR="00C81EBE" w:rsidRPr="00321F59">
        <w:t>interpretation of G-S.8.</w:t>
      </w:r>
      <w:r w:rsidRPr="00321F59">
        <w:t xml:space="preserve"> </w:t>
      </w:r>
      <w:proofErr w:type="gramStart"/>
      <w:r w:rsidRPr="00321F59">
        <w:t>in</w:t>
      </w:r>
      <w:proofErr w:type="gramEnd"/>
      <w:r w:rsidRPr="00321F59">
        <w:t xml:space="preserve"> the Item Under Consideration </w:t>
      </w:r>
      <w:r w:rsidR="00497117">
        <w:t>be</w:t>
      </w:r>
      <w:r w:rsidR="00497117" w:rsidRPr="00321F59">
        <w:t xml:space="preserve"> </w:t>
      </w:r>
      <w:r w:rsidRPr="00321F59">
        <w:t>a Voting item</w:t>
      </w:r>
      <w:r w:rsidR="00B02646" w:rsidRPr="00321F59">
        <w:t xml:space="preserve">. </w:t>
      </w:r>
      <w:r w:rsidRPr="00321F59">
        <w:t xml:space="preserve"> </w:t>
      </w:r>
      <w:r w:rsidR="00B02646" w:rsidRPr="00321F59">
        <w:t xml:space="preserve">The Committee </w:t>
      </w:r>
      <w:r w:rsidRPr="00321F59">
        <w:t>further recommend</w:t>
      </w:r>
      <w:r w:rsidR="00AE5451" w:rsidRPr="00321F59">
        <w:t>ed</w:t>
      </w:r>
      <w:r w:rsidRPr="00321F59">
        <w:t xml:space="preserve"> </w:t>
      </w:r>
      <w:r w:rsidR="00497117">
        <w:t>the</w:t>
      </w:r>
      <w:r w:rsidR="00497117" w:rsidRPr="00321F59">
        <w:t xml:space="preserve"> </w:t>
      </w:r>
      <w:r w:rsidRPr="00321F59">
        <w:t xml:space="preserve">language in the “Item </w:t>
      </w:r>
      <w:proofErr w:type="gramStart"/>
      <w:r w:rsidRPr="00321F59">
        <w:t>Under</w:t>
      </w:r>
      <w:proofErr w:type="gramEnd"/>
      <w:r w:rsidRPr="00321F59">
        <w:t xml:space="preserve"> Consideration” </w:t>
      </w:r>
      <w:r w:rsidR="00B02646" w:rsidRPr="00321F59">
        <w:t xml:space="preserve">be </w:t>
      </w:r>
      <w:r w:rsidRPr="00321F59">
        <w:t>added to NIST and NCWM documents as appropriate</w:t>
      </w:r>
      <w:r w:rsidR="00AF7D5F">
        <w:t>,</w:t>
      </w:r>
      <w:r w:rsidRPr="00321F59">
        <w:t xml:space="preserve"> and that the NTETC </w:t>
      </w:r>
      <w:r w:rsidR="00B02646" w:rsidRPr="00321F59">
        <w:t xml:space="preserve">Sectors </w:t>
      </w:r>
      <w:r w:rsidRPr="00321F59">
        <w:t>consider adding the language to the applicable “Philosophy for Sealing” appendices in NCWM Pub</w:t>
      </w:r>
      <w:r w:rsidR="00B02646" w:rsidRPr="00321F59">
        <w:t> </w:t>
      </w:r>
      <w:r w:rsidRPr="00321F59">
        <w:t xml:space="preserve">14.  </w:t>
      </w:r>
    </w:p>
    <w:p w:rsidR="00833EAF" w:rsidRPr="00321F59" w:rsidRDefault="00833EAF" w:rsidP="00CA2266"/>
    <w:p w:rsidR="00824AEB" w:rsidRPr="00321F59" w:rsidRDefault="00A70E4A">
      <w:r w:rsidRPr="00321F59">
        <w:t xml:space="preserve">During its </w:t>
      </w:r>
      <w:r w:rsidR="004102B2">
        <w:t>s</w:t>
      </w:r>
      <w:r w:rsidR="00C81EBE" w:rsidRPr="00321F59">
        <w:t>pring</w:t>
      </w:r>
      <w:r w:rsidR="00A32605" w:rsidRPr="00321F59">
        <w:t xml:space="preserve"> 2011 </w:t>
      </w:r>
      <w:r w:rsidR="00AE5451" w:rsidRPr="00321F59">
        <w:t>Annual M</w:t>
      </w:r>
      <w:r w:rsidRPr="00321F59">
        <w:t>eeting</w:t>
      </w:r>
      <w:r w:rsidR="004102B2">
        <w:t>,</w:t>
      </w:r>
      <w:r w:rsidRPr="00321F59">
        <w:t xml:space="preserve"> the </w:t>
      </w:r>
      <w:r w:rsidR="00A32605" w:rsidRPr="00321F59">
        <w:t>C</w:t>
      </w:r>
      <w:r w:rsidRPr="00321F59">
        <w:t xml:space="preserve">WMA </w:t>
      </w:r>
      <w:r w:rsidR="00A32605" w:rsidRPr="00321F59">
        <w:t xml:space="preserve">supported the item as presented after considering </w:t>
      </w:r>
      <w:r w:rsidR="00741D8C" w:rsidRPr="00321F59">
        <w:t xml:space="preserve">the following </w:t>
      </w:r>
      <w:r w:rsidR="00C239F7" w:rsidRPr="00321F59">
        <w:t>comments provided by the SMA</w:t>
      </w:r>
      <w:r w:rsidR="00741D8C" w:rsidRPr="00321F59">
        <w:t>:</w:t>
      </w:r>
      <w:r w:rsidR="00C239F7" w:rsidRPr="00321F59">
        <w:t xml:space="preserve">  </w:t>
      </w:r>
    </w:p>
    <w:p w:rsidR="00824AEB" w:rsidRPr="00321F59" w:rsidRDefault="00824AEB"/>
    <w:p w:rsidR="00E155A7" w:rsidRDefault="00A32605">
      <w:pPr>
        <w:ind w:left="360" w:right="360"/>
      </w:pPr>
      <w:r w:rsidRPr="00321F59">
        <w:t xml:space="preserve">SMA </w:t>
      </w:r>
      <w:r w:rsidR="00A70E4A" w:rsidRPr="00321F59">
        <w:t xml:space="preserve">understands that this item is a </w:t>
      </w:r>
      <w:r w:rsidR="004102B2">
        <w:t>V</w:t>
      </w:r>
      <w:r w:rsidR="004102B2" w:rsidRPr="00321F59">
        <w:t xml:space="preserve">oting </w:t>
      </w:r>
      <w:r w:rsidR="00A70E4A" w:rsidRPr="00321F59">
        <w:t xml:space="preserve">item intended to recognize that the current language in G-S.2. </w:t>
      </w:r>
      <w:proofErr w:type="gramStart"/>
      <w:r w:rsidR="00C81EBE" w:rsidRPr="00321F59">
        <w:t xml:space="preserve">Facilitation of Fraud </w:t>
      </w:r>
      <w:r w:rsidR="00A70E4A" w:rsidRPr="00321F59">
        <w:t>and G-S.8.</w:t>
      </w:r>
      <w:proofErr w:type="gramEnd"/>
      <w:r w:rsidR="00A70E4A" w:rsidRPr="00321F59">
        <w:t xml:space="preserve"> </w:t>
      </w:r>
      <w:r w:rsidR="00C81EBE" w:rsidRPr="00321F59">
        <w:t>Provision for Sealing Electronic Adjustable Components</w:t>
      </w:r>
      <w:r w:rsidR="00AF7D5F">
        <w:t>,</w:t>
      </w:r>
      <w:r w:rsidR="00C81EBE" w:rsidRPr="00321F59">
        <w:t xml:space="preserve"> </w:t>
      </w:r>
      <w:r w:rsidR="00A70E4A" w:rsidRPr="00321F59">
        <w:t>is sufficient to address the proper sealing methods for electronic devices</w:t>
      </w:r>
      <w:r w:rsidRPr="00321F59">
        <w:t>.  SMA understand</w:t>
      </w:r>
      <w:r w:rsidR="00660C04">
        <w:t>s</w:t>
      </w:r>
      <w:r w:rsidRPr="00321F59">
        <w:t xml:space="preserve"> </w:t>
      </w:r>
      <w:r w:rsidR="00A70E4A" w:rsidRPr="00321F59">
        <w:t xml:space="preserve">that </w:t>
      </w:r>
      <w:r w:rsidRPr="00321F59">
        <w:t>th</w:t>
      </w:r>
      <w:r w:rsidR="00741D8C" w:rsidRPr="00321F59">
        <w:t xml:space="preserve">is </w:t>
      </w:r>
      <w:r w:rsidR="00A70E4A" w:rsidRPr="00321F59">
        <w:t xml:space="preserve">item proposes no changes to </w:t>
      </w:r>
      <w:r w:rsidR="004102B2" w:rsidRPr="00321F59">
        <w:t>HB</w:t>
      </w:r>
      <w:r w:rsidR="004102B2">
        <w:t> </w:t>
      </w:r>
      <w:r w:rsidR="00A70E4A" w:rsidRPr="00321F59">
        <w:t xml:space="preserve">44.  </w:t>
      </w:r>
    </w:p>
    <w:p w:rsidR="00CA2266" w:rsidRPr="00321F59" w:rsidRDefault="00CA2266" w:rsidP="00CA2266"/>
    <w:p w:rsidR="00C239F7" w:rsidRPr="00321F59" w:rsidRDefault="00A32605" w:rsidP="00C239F7">
      <w:r w:rsidRPr="00321F59">
        <w:t xml:space="preserve">At the </w:t>
      </w:r>
      <w:r w:rsidR="004102B2">
        <w:t>s</w:t>
      </w:r>
      <w:r w:rsidR="00C81EBE" w:rsidRPr="00321F59">
        <w:t>pring</w:t>
      </w:r>
      <w:r w:rsidRPr="00321F59">
        <w:t xml:space="preserve"> 2011 NEWMA </w:t>
      </w:r>
      <w:r w:rsidR="00AE5451" w:rsidRPr="00321F59">
        <w:t>Annual M</w:t>
      </w:r>
      <w:r w:rsidRPr="00321F59">
        <w:t xml:space="preserve">eeting, </w:t>
      </w:r>
      <w:r w:rsidR="004102B2">
        <w:t xml:space="preserve">Mr. </w:t>
      </w:r>
      <w:r w:rsidR="00C239F7" w:rsidRPr="00321F59">
        <w:t xml:space="preserve">Ross Andersen, </w:t>
      </w:r>
      <w:r w:rsidR="00AF7D5F">
        <w:rPr>
          <w:bCs/>
          <w:szCs w:val="16"/>
        </w:rPr>
        <w:t>R</w:t>
      </w:r>
      <w:r w:rsidR="00AF7D5F" w:rsidRPr="00321F59">
        <w:rPr>
          <w:bCs/>
          <w:szCs w:val="16"/>
        </w:rPr>
        <w:t xml:space="preserve">etired </w:t>
      </w:r>
      <w:r w:rsidR="00C239F7" w:rsidRPr="00321F59">
        <w:rPr>
          <w:bCs/>
          <w:szCs w:val="16"/>
        </w:rPr>
        <w:t xml:space="preserve">Director of the New York Bureau of Weights and Measures, speaking on his own behalf, </w:t>
      </w:r>
      <w:r w:rsidR="00C239F7" w:rsidRPr="00321F59">
        <w:t xml:space="preserve">indicated that there have been other instances in the past where the NCWM membership voted on a </w:t>
      </w:r>
      <w:r w:rsidR="00AA7E02" w:rsidRPr="00321F59">
        <w:t>C</w:t>
      </w:r>
      <w:r w:rsidR="00C239F7" w:rsidRPr="00321F59">
        <w:t xml:space="preserve">ommittee’s position statement to provide a historical record of a particular </w:t>
      </w:r>
      <w:r w:rsidR="00AA7E02" w:rsidRPr="00321F59">
        <w:t>C</w:t>
      </w:r>
      <w:r w:rsidR="00C239F7" w:rsidRPr="00321F59">
        <w:t xml:space="preserve">ommittee position/interpretation.  Mr. Andersen also indicated that he believed the Committee’s position could be more clearly defined.  </w:t>
      </w:r>
      <w:r w:rsidR="000D380F" w:rsidRPr="00321F59">
        <w:t>Shortly a</w:t>
      </w:r>
      <w:r w:rsidR="00B87A9A" w:rsidRPr="00321F59">
        <w:t>fter</w:t>
      </w:r>
      <w:r w:rsidR="00C239F7" w:rsidRPr="00321F59">
        <w:t xml:space="preserve"> the NEWMA meeting concluded, NIST Technical Advisor</w:t>
      </w:r>
      <w:r w:rsidR="00E155A7">
        <w:t>,</w:t>
      </w:r>
      <w:r w:rsidR="00C239F7" w:rsidRPr="00321F59">
        <w:t xml:space="preserve"> </w:t>
      </w:r>
      <w:r w:rsidR="003C77F6">
        <w:t xml:space="preserve">Mr. </w:t>
      </w:r>
      <w:r w:rsidR="00AA7E02" w:rsidRPr="00321F59">
        <w:t>Rick Harshman</w:t>
      </w:r>
      <w:r w:rsidR="00E155A7">
        <w:t>,</w:t>
      </w:r>
      <w:r w:rsidR="00AA7E02" w:rsidRPr="00321F59">
        <w:t xml:space="preserve"> </w:t>
      </w:r>
      <w:r w:rsidR="00C239F7" w:rsidRPr="00321F59">
        <w:t xml:space="preserve">contacted Mr. Andersen in an effort to obtain </w:t>
      </w:r>
      <w:r w:rsidR="00B87A9A" w:rsidRPr="00321F59">
        <w:t xml:space="preserve">additional </w:t>
      </w:r>
      <w:r w:rsidR="00C239F7" w:rsidRPr="00321F59">
        <w:t xml:space="preserve">clarification </w:t>
      </w:r>
      <w:r w:rsidR="00B87A9A" w:rsidRPr="00321F59">
        <w:t>regarding the comment he had made concerning the Committee’s position</w:t>
      </w:r>
      <w:r w:rsidR="004102B2">
        <w:t>.</w:t>
      </w:r>
      <w:r w:rsidR="009E7668" w:rsidRPr="00321F59">
        <w:t xml:space="preserve"> </w:t>
      </w:r>
      <w:r w:rsidR="00E155A7">
        <w:t xml:space="preserve"> </w:t>
      </w:r>
      <w:r w:rsidR="009E7668" w:rsidRPr="00321F59">
        <w:t xml:space="preserve">Mr. Andersen </w:t>
      </w:r>
      <w:r w:rsidR="00C239F7" w:rsidRPr="00321F59">
        <w:t>provided the following explanation:</w:t>
      </w:r>
    </w:p>
    <w:p w:rsidR="00C239F7" w:rsidRPr="00321F59" w:rsidRDefault="00C239F7" w:rsidP="00C239F7"/>
    <w:p w:rsidR="00FF011A" w:rsidRPr="00321F59" w:rsidRDefault="00C239F7">
      <w:pPr>
        <w:tabs>
          <w:tab w:val="left" w:pos="8910"/>
        </w:tabs>
        <w:ind w:left="360" w:right="360"/>
      </w:pPr>
      <w:proofErr w:type="gramStart"/>
      <w:r w:rsidRPr="00321F59">
        <w:t>The Committee’s interpretation of G-S.8.</w:t>
      </w:r>
      <w:proofErr w:type="gramEnd"/>
      <w:r w:rsidRPr="00321F59">
        <w:t xml:space="preserve"> </w:t>
      </w:r>
      <w:proofErr w:type="gramStart"/>
      <w:r w:rsidRPr="00321F59">
        <w:t>being</w:t>
      </w:r>
      <w:proofErr w:type="gramEnd"/>
      <w:r w:rsidRPr="00321F59">
        <w:t xml:space="preserve"> voted on for addition into the Final Report of the 96</w:t>
      </w:r>
      <w:r w:rsidRPr="00321F59">
        <w:rPr>
          <w:vertAlign w:val="superscript"/>
        </w:rPr>
        <w:t>th</w:t>
      </w:r>
      <w:r w:rsidRPr="00321F59">
        <w:t xml:space="preserve"> NCWM requires a physical seal to be broken before a metrological change can be made to a device.  The language that was added to Pub 14 is different than what’s proposed for vote.  Pub 14 allows a device with </w:t>
      </w:r>
      <w:r w:rsidRPr="00321F59">
        <w:lastRenderedPageBreak/>
        <w:t xml:space="preserve">physical means of sealing to be sealed in the calibration or configuration mode if it provides a clear indication that it’s in that mode.  If NTEP wants to say that an indicator light (which depicts a device is in the calibration or configuration mode) is acceptable, I’d like to see the Committee sanction that in their interpretation.  </w:t>
      </w:r>
      <w:r w:rsidR="00946BEB" w:rsidRPr="00321F59">
        <w:t>Since NTEP policy must conform with HB</w:t>
      </w:r>
      <w:r w:rsidR="00AE5451" w:rsidRPr="00321F59">
        <w:t xml:space="preserve"> </w:t>
      </w:r>
      <w:r w:rsidR="00946BEB" w:rsidRPr="00321F59">
        <w:t>44, it seems necessary to ensure the code also permits the indicator light. Thus</w:t>
      </w:r>
      <w:r w:rsidR="009E7668" w:rsidRPr="00321F59">
        <w:t>,</w:t>
      </w:r>
      <w:r w:rsidR="00946BEB" w:rsidRPr="00321F59">
        <w:t xml:space="preserve"> that must be included in the interpretation of the Committee.</w:t>
      </w:r>
    </w:p>
    <w:p w:rsidR="00A32605" w:rsidRPr="00321F59" w:rsidRDefault="00A32605" w:rsidP="00CA2266">
      <w:r w:rsidRPr="00321F59">
        <w:t xml:space="preserve"> </w:t>
      </w:r>
    </w:p>
    <w:p w:rsidR="006B250B" w:rsidRPr="00321F59" w:rsidRDefault="005970A6" w:rsidP="005970A6">
      <w:r w:rsidRPr="00321F59">
        <w:t>After further review of the Weighing Sector (WS) language</w:t>
      </w:r>
      <w:r w:rsidR="000D380F" w:rsidRPr="00321F59">
        <w:t xml:space="preserve">, </w:t>
      </w:r>
      <w:r w:rsidR="00741D8C" w:rsidRPr="00321F59">
        <w:t xml:space="preserve">WMD agreed with the concern raised by </w:t>
      </w:r>
      <w:r w:rsidR="009E7668" w:rsidRPr="00321F59">
        <w:t xml:space="preserve">Mr. </w:t>
      </w:r>
      <w:r w:rsidR="00741D8C" w:rsidRPr="00321F59">
        <w:t xml:space="preserve">Andersen.  </w:t>
      </w:r>
      <w:r w:rsidR="000D380F" w:rsidRPr="00321F59">
        <w:t>WMD concurred</w:t>
      </w:r>
      <w:r w:rsidRPr="00321F59">
        <w:t xml:space="preserve"> that the</w:t>
      </w:r>
      <w:r w:rsidR="00741D8C" w:rsidRPr="00321F59">
        <w:t xml:space="preserve"> WS</w:t>
      </w:r>
      <w:r w:rsidRPr="00321F59">
        <w:t xml:space="preserve"> language was not consistent with the Committee’s interpretation of G.S.8</w:t>
      </w:r>
      <w:r w:rsidR="002173AF">
        <w:t>.</w:t>
      </w:r>
      <w:r w:rsidRPr="00321F59">
        <w:t xml:space="preserve"> </w:t>
      </w:r>
      <w:proofErr w:type="gramStart"/>
      <w:r w:rsidRPr="00321F59">
        <w:t>in</w:t>
      </w:r>
      <w:proofErr w:type="gramEnd"/>
      <w:r w:rsidRPr="00321F59">
        <w:t xml:space="preserve"> that adjustments could still be made while a physical seal is intact.  </w:t>
      </w:r>
    </w:p>
    <w:p w:rsidR="006B250B" w:rsidRPr="00321F59" w:rsidRDefault="006B250B" w:rsidP="005970A6"/>
    <w:p w:rsidR="005970A6" w:rsidRPr="00321F59" w:rsidRDefault="006B250B" w:rsidP="005970A6">
      <w:r w:rsidRPr="00321F59">
        <w:t>D</w:t>
      </w:r>
      <w:r w:rsidR="005970A6" w:rsidRPr="00321F59">
        <w:t>uring the open hearings at the 2011 NCWM Annual Meeting, WMD suggested making the following changes to Committee’s interpretation of G-S.8. as shown in NCWM Publication 16 in the “Item Under Consideration</w:t>
      </w:r>
      <w:r w:rsidR="00AF7D5F">
        <w:t>,</w:t>
      </w:r>
      <w:r w:rsidR="005970A6" w:rsidRPr="00321F59">
        <w:t xml:space="preserve">” to </w:t>
      </w:r>
      <w:r w:rsidR="002970E9" w:rsidRPr="00321F59">
        <w:t>clarify</w:t>
      </w:r>
      <w:r w:rsidR="005970A6" w:rsidRPr="00321F59">
        <w:t xml:space="preserve"> how that interpretation is intended to apply to electronic devices protected by physical means of security versus electronic devices protected by electronic means of security: </w:t>
      </w:r>
    </w:p>
    <w:p w:rsidR="005970A6" w:rsidRPr="00321F59" w:rsidRDefault="005970A6" w:rsidP="005970A6"/>
    <w:p w:rsidR="00741D8C" w:rsidRPr="00321F59" w:rsidRDefault="00741D8C" w:rsidP="00741D8C">
      <w:pPr>
        <w:ind w:left="360" w:right="360"/>
      </w:pPr>
      <w:proofErr w:type="gramStart"/>
      <w:r w:rsidRPr="00321F59">
        <w:t>The current language in paragraph G-S.8.</w:t>
      </w:r>
      <w:proofErr w:type="gramEnd"/>
      <w:r w:rsidRPr="00321F59">
        <w:t xml:space="preserve"> </w:t>
      </w:r>
      <w:proofErr w:type="gramStart"/>
      <w:r w:rsidRPr="00321F59">
        <w:t>requires</w:t>
      </w:r>
      <w:proofErr w:type="gramEnd"/>
      <w:r w:rsidRPr="00321F59">
        <w:t xml:space="preserve"> that a security seal be broken before a metrological change can be made to an electronic device (or other approved means of security such as an audit trail provided).  Thus, </w:t>
      </w:r>
      <w:r w:rsidR="00847DEF" w:rsidRPr="00847DEF">
        <w:rPr>
          <w:b/>
          <w:u w:val="single"/>
        </w:rPr>
        <w:t>for parameters protected by physical means of security</w:t>
      </w:r>
      <w:r w:rsidR="00847DEF" w:rsidRPr="00847DEF">
        <w:rPr>
          <w:b/>
        </w:rPr>
        <w:t xml:space="preserve">, </w:t>
      </w:r>
      <w:r w:rsidR="002D300E">
        <w:t>once a</w:t>
      </w:r>
      <w:r w:rsidR="00847DEF" w:rsidRPr="00847DEF">
        <w:rPr>
          <w:b/>
        </w:rPr>
        <w:t xml:space="preserve"> </w:t>
      </w:r>
      <w:r w:rsidR="00847DEF" w:rsidRPr="00847DEF">
        <w:rPr>
          <w:b/>
          <w:u w:val="single"/>
        </w:rPr>
        <w:t>physical</w:t>
      </w:r>
      <w:r w:rsidR="00847DEF" w:rsidRPr="00847DEF">
        <w:rPr>
          <w:b/>
        </w:rPr>
        <w:t xml:space="preserve"> </w:t>
      </w:r>
      <w:r w:rsidR="002D300E">
        <w:t>security seal</w:t>
      </w:r>
      <w:r w:rsidR="00847DEF" w:rsidRPr="00847DEF">
        <w:rPr>
          <w:b/>
        </w:rPr>
        <w:t xml:space="preserve"> </w:t>
      </w:r>
      <w:r w:rsidR="002D300E">
        <w:t>is applied</w:t>
      </w:r>
      <w:r w:rsidR="00847DEF" w:rsidRPr="00847DEF">
        <w:rPr>
          <w:b/>
        </w:rPr>
        <w:t xml:space="preserve"> </w:t>
      </w:r>
      <w:r w:rsidR="00847DEF" w:rsidRPr="00847DEF">
        <w:rPr>
          <w:b/>
          <w:u w:val="single"/>
        </w:rPr>
        <w:t>to the device</w:t>
      </w:r>
      <w:r w:rsidR="00847DEF" w:rsidRPr="00847DEF">
        <w:t xml:space="preserve">, it should not be possible to make a metrological change to </w:t>
      </w:r>
      <w:r w:rsidR="00847DEF" w:rsidRPr="00847DEF">
        <w:rPr>
          <w:strike/>
        </w:rPr>
        <w:t>t</w:t>
      </w:r>
      <w:r w:rsidR="00847DEF" w:rsidRPr="00847DEF">
        <w:rPr>
          <w:b/>
          <w:strike/>
        </w:rPr>
        <w:t>he device</w:t>
      </w:r>
      <w:r w:rsidR="00847DEF" w:rsidRPr="00847DEF">
        <w:rPr>
          <w:b/>
        </w:rPr>
        <w:t xml:space="preserve"> </w:t>
      </w:r>
      <w:r w:rsidR="00847DEF" w:rsidRPr="00847DEF">
        <w:rPr>
          <w:b/>
          <w:u w:val="single"/>
        </w:rPr>
        <w:t>those parameters</w:t>
      </w:r>
      <w:r w:rsidRPr="00321F59">
        <w:t xml:space="preserve"> without breaking that seal</w:t>
      </w:r>
      <w:r w:rsidR="004102B2" w:rsidRPr="00321F59">
        <w:t>.</w:t>
      </w:r>
      <w:r w:rsidR="004102B2">
        <w:t xml:space="preserve">  </w:t>
      </w:r>
      <w:r w:rsidR="00847DEF" w:rsidRPr="00847DEF">
        <w:rPr>
          <w:b/>
          <w:u w:val="single"/>
        </w:rPr>
        <w:t>Likewise, for parameters protected by electronic means of security, it should not be possible to make a metrological change to those parameters without that change being reflected in the audit trail</w:t>
      </w:r>
      <w:r w:rsidR="00847DEF" w:rsidRPr="00847DEF">
        <w:rPr>
          <w:b/>
        </w:rPr>
        <w:t>.</w:t>
      </w:r>
      <w:r w:rsidR="00847DEF" w:rsidRPr="00847DEF">
        <w:t xml:space="preserve"> Since this philosophy addresses provisions for protecting access to any metrological adjustment, the philosophy should be applied consistently to all electronic device types.</w:t>
      </w:r>
    </w:p>
    <w:p w:rsidR="000D380F" w:rsidRPr="00321F59" w:rsidRDefault="000D380F" w:rsidP="005970A6"/>
    <w:p w:rsidR="005970A6" w:rsidRPr="00321F59" w:rsidRDefault="004102B2" w:rsidP="005970A6">
      <w:r>
        <w:t xml:space="preserve">Mr. </w:t>
      </w:r>
      <w:r w:rsidR="005970A6" w:rsidRPr="00321F59">
        <w:t xml:space="preserve">Gordon Johnson, Gilbarco, Inc.; </w:t>
      </w:r>
      <w:r>
        <w:t xml:space="preserve">Mr. </w:t>
      </w:r>
      <w:r w:rsidR="005970A6" w:rsidRPr="00321F59">
        <w:t xml:space="preserve">Dmitri </w:t>
      </w:r>
      <w:proofErr w:type="spellStart"/>
      <w:r w:rsidR="005970A6" w:rsidRPr="00321F59">
        <w:t>Karimov</w:t>
      </w:r>
      <w:proofErr w:type="spellEnd"/>
      <w:r w:rsidR="005970A6" w:rsidRPr="00321F59">
        <w:t>,</w:t>
      </w:r>
      <w:r w:rsidR="002970E9" w:rsidRPr="00321F59">
        <w:t xml:space="preserve"> Liquid Controls,</w:t>
      </w:r>
      <w:r w:rsidR="005970A6" w:rsidRPr="00321F59">
        <w:t xml:space="preserve"> speaking on behalf of MMA; and </w:t>
      </w:r>
      <w:r>
        <w:t xml:space="preserve">Mr. </w:t>
      </w:r>
      <w:r w:rsidR="005970A6" w:rsidRPr="00321F59">
        <w:t xml:space="preserve">Darrell </w:t>
      </w:r>
      <w:proofErr w:type="spellStart"/>
      <w:r w:rsidR="005970A6" w:rsidRPr="00321F59">
        <w:t>Flocken</w:t>
      </w:r>
      <w:proofErr w:type="spellEnd"/>
      <w:r w:rsidR="005970A6" w:rsidRPr="00321F59">
        <w:t>,</w:t>
      </w:r>
      <w:r w:rsidR="002970E9" w:rsidRPr="00321F59">
        <w:t xml:space="preserve"> </w:t>
      </w:r>
      <w:proofErr w:type="spellStart"/>
      <w:r w:rsidR="002970E9" w:rsidRPr="00321F59">
        <w:t>Mettler</w:t>
      </w:r>
      <w:proofErr w:type="spellEnd"/>
      <w:r w:rsidR="002970E9" w:rsidRPr="00321F59">
        <w:t>-Toledo,</w:t>
      </w:r>
      <w:r w:rsidR="005970A6" w:rsidRPr="00321F59">
        <w:t xml:space="preserve"> speaking on behalf of the SMA, supported the language in Pub 16.  Mr. Johnson and Mr. </w:t>
      </w:r>
      <w:proofErr w:type="spellStart"/>
      <w:r w:rsidR="005970A6" w:rsidRPr="00321F59">
        <w:t>Karimov</w:t>
      </w:r>
      <w:proofErr w:type="spellEnd"/>
      <w:r w:rsidR="005970A6" w:rsidRPr="00321F59">
        <w:t xml:space="preserve"> requested additional time for review of the language suggested by WMD.  Mr. </w:t>
      </w:r>
      <w:proofErr w:type="spellStart"/>
      <w:r w:rsidR="005970A6" w:rsidRPr="00321F59">
        <w:t>Flocken</w:t>
      </w:r>
      <w:proofErr w:type="spellEnd"/>
      <w:r w:rsidR="005970A6" w:rsidRPr="00321F59">
        <w:t xml:space="preserve">, speaking on behalf of </w:t>
      </w:r>
      <w:proofErr w:type="spellStart"/>
      <w:r w:rsidR="005970A6" w:rsidRPr="00321F59">
        <w:t>Mettler</w:t>
      </w:r>
      <w:proofErr w:type="spellEnd"/>
      <w:r w:rsidR="005970A6" w:rsidRPr="00321F59">
        <w:t>-Toledo, indicated support for the amendments as suggested by WMD.</w:t>
      </w:r>
    </w:p>
    <w:p w:rsidR="000D380F" w:rsidRPr="00321F59" w:rsidRDefault="000D380F" w:rsidP="005970A6"/>
    <w:p w:rsidR="00AE5451" w:rsidRPr="00321F59" w:rsidRDefault="000D380F" w:rsidP="00AE5451">
      <w:r w:rsidRPr="00321F59">
        <w:t xml:space="preserve">After discussing the comments from the 2011 NCWM Annual Meeting open hearings and the proposed changes from WMD, the Committee agreed to modify the </w:t>
      </w:r>
      <w:r w:rsidR="00AE5451" w:rsidRPr="00321F59">
        <w:t xml:space="preserve">language in its Interim Report </w:t>
      </w:r>
      <w:r w:rsidR="00F61C8C" w:rsidRPr="00321F59">
        <w:t xml:space="preserve">to that </w:t>
      </w:r>
      <w:r w:rsidR="00AE5451" w:rsidRPr="00321F59">
        <w:t xml:space="preserve">shown </w:t>
      </w:r>
      <w:r w:rsidR="00F61C8C" w:rsidRPr="00321F59">
        <w:t xml:space="preserve">in this Final Report </w:t>
      </w:r>
      <w:r w:rsidR="00AE5451" w:rsidRPr="00321F59">
        <w:t xml:space="preserve">in the </w:t>
      </w:r>
      <w:r w:rsidRPr="00321F59">
        <w:t xml:space="preserve">Item </w:t>
      </w:r>
      <w:proofErr w:type="gramStart"/>
      <w:r w:rsidRPr="00321F59">
        <w:t>Under</w:t>
      </w:r>
      <w:proofErr w:type="gramEnd"/>
      <w:r w:rsidRPr="00321F59">
        <w:t xml:space="preserve"> Considerati</w:t>
      </w:r>
      <w:r w:rsidR="00AE5451" w:rsidRPr="00321F59">
        <w:t xml:space="preserve">on.   The Committee also requested that the WS review the language that was added to NTEP Pub 14 and make certain it is consistent with the Committee’s interpretation of G.S.8. </w:t>
      </w:r>
    </w:p>
    <w:p w:rsidR="00AA7E02" w:rsidRPr="00321F59" w:rsidRDefault="00AA7E02" w:rsidP="00CA2266"/>
    <w:p w:rsidR="00CA2266" w:rsidRPr="00321F59" w:rsidRDefault="00CA2266" w:rsidP="00CA2266">
      <w:r w:rsidRPr="00321F59">
        <w:t>Additional background information</w:t>
      </w:r>
      <w:r w:rsidR="00B02646" w:rsidRPr="00321F59">
        <w:t xml:space="preserve"> and </w:t>
      </w:r>
      <w:r w:rsidRPr="00321F59">
        <w:t>previous language considered by the Committee including written and open hearing comments may be reviewed in the 2008, 2009, and 2010 NCWM Annual Reports.</w:t>
      </w:r>
    </w:p>
    <w:p w:rsidR="00624588" w:rsidRPr="00321F59" w:rsidRDefault="00624588" w:rsidP="0023690D">
      <w:pPr>
        <w:pStyle w:val="Heading2"/>
      </w:pPr>
      <w:bookmarkStart w:id="7" w:name="_Toc256581401"/>
    </w:p>
    <w:p w:rsidR="000260E0" w:rsidRPr="00321F59" w:rsidRDefault="000260E0" w:rsidP="0023690D">
      <w:pPr>
        <w:pStyle w:val="Heading2"/>
      </w:pPr>
      <w:bookmarkStart w:id="8" w:name="_Toc309218837"/>
      <w:r w:rsidRPr="00321F59">
        <w:t>310-</w:t>
      </w:r>
      <w:r w:rsidR="00474C06" w:rsidRPr="00321F59">
        <w:t>2</w:t>
      </w:r>
      <w:r w:rsidRPr="00321F59">
        <w:tab/>
      </w:r>
      <w:r w:rsidR="0055588F" w:rsidRPr="00321F59">
        <w:t>D</w:t>
      </w:r>
      <w:r w:rsidR="00122D08" w:rsidRPr="00321F59">
        <w:tab/>
      </w:r>
      <w:r w:rsidRPr="00321F59">
        <w:t xml:space="preserve">G-S.1. </w:t>
      </w:r>
      <w:proofErr w:type="gramStart"/>
      <w:r w:rsidRPr="00321F59">
        <w:t>Identification.</w:t>
      </w:r>
      <w:proofErr w:type="gramEnd"/>
      <w:r w:rsidRPr="00321F59">
        <w:t xml:space="preserve"> – (Software)</w:t>
      </w:r>
      <w:bookmarkEnd w:id="7"/>
      <w:bookmarkEnd w:id="8"/>
    </w:p>
    <w:p w:rsidR="000260E0" w:rsidRPr="00321F59" w:rsidRDefault="000260E0" w:rsidP="00915334">
      <w:pPr>
        <w:keepNext/>
        <w:tabs>
          <w:tab w:val="left" w:pos="2867"/>
        </w:tabs>
        <w:jc w:val="left"/>
        <w:rPr>
          <w:b/>
        </w:rPr>
      </w:pPr>
    </w:p>
    <w:p w:rsidR="00FF011A" w:rsidRPr="004102B2" w:rsidRDefault="00847DEF">
      <w:pPr>
        <w:keepNext/>
        <w:tabs>
          <w:tab w:val="left" w:pos="2867"/>
        </w:tabs>
        <w:jc w:val="center"/>
      </w:pPr>
      <w:r w:rsidRPr="00847DEF">
        <w:t>(The status of this item was changed from Information</w:t>
      </w:r>
      <w:r w:rsidR="00660C04">
        <w:t>al</w:t>
      </w:r>
      <w:r w:rsidRPr="00847DEF">
        <w:t xml:space="preserve"> to Developing</w:t>
      </w:r>
      <w:r w:rsidR="00E155A7">
        <w:t>.</w:t>
      </w:r>
      <w:r w:rsidRPr="00847DEF">
        <w:t>)</w:t>
      </w:r>
    </w:p>
    <w:p w:rsidR="00FF011A" w:rsidRPr="004102B2" w:rsidRDefault="00FF011A">
      <w:pPr>
        <w:keepNext/>
        <w:tabs>
          <w:tab w:val="left" w:pos="2867"/>
        </w:tabs>
        <w:jc w:val="center"/>
      </w:pPr>
    </w:p>
    <w:p w:rsidR="00FE0F77" w:rsidRPr="00321F59" w:rsidRDefault="00624588" w:rsidP="00915334">
      <w:pPr>
        <w:keepNext/>
      </w:pPr>
      <w:r w:rsidRPr="00321F59">
        <w:rPr>
          <w:b/>
        </w:rPr>
        <w:t xml:space="preserve">Source:  </w:t>
      </w:r>
      <w:r w:rsidRPr="00321F59">
        <w:t>20</w:t>
      </w:r>
      <w:r w:rsidR="006A014F" w:rsidRPr="00321F59">
        <w:t>10</w:t>
      </w:r>
      <w:r w:rsidRPr="00321F59">
        <w:t xml:space="preserve"> Carryover Item 310-3.  This item originated from the NTETC Software Sector</w:t>
      </w:r>
      <w:r w:rsidR="00E155A7">
        <w:t xml:space="preserve"> (SS)</w:t>
      </w:r>
      <w:r w:rsidRPr="00321F59">
        <w:t xml:space="preserve"> and first appeared on the Committee’s 2007 agenda as Developing Item Part 1, Item 1.</w:t>
      </w:r>
    </w:p>
    <w:p w:rsidR="00624588" w:rsidRPr="00321F59" w:rsidRDefault="00624588" w:rsidP="00915334">
      <w:pPr>
        <w:keepNext/>
        <w:rPr>
          <w:szCs w:val="20"/>
        </w:rPr>
      </w:pPr>
    </w:p>
    <w:p w:rsidR="00624588" w:rsidRPr="00321F59" w:rsidRDefault="00624588" w:rsidP="00915334">
      <w:r w:rsidRPr="00321F59">
        <w:rPr>
          <w:b/>
        </w:rPr>
        <w:t xml:space="preserve">Purpose:  </w:t>
      </w:r>
      <w:r w:rsidRPr="00321F59">
        <w:t>This proposal is intended to amend the identification marking requirements for all electronic devices manufactured after a specified date</w:t>
      </w:r>
      <w:r w:rsidR="00AF7D5F">
        <w:t>,</w:t>
      </w:r>
      <w:r w:rsidRPr="00321F59">
        <w:t xml:space="preserve"> by requiring that metrological software version or revision information be identified.  Additionally, the proposal </w:t>
      </w:r>
      <w:r w:rsidR="00104E44" w:rsidRPr="00321F59">
        <w:t>suggest</w:t>
      </w:r>
      <w:r w:rsidR="00226CC1" w:rsidRPr="00321F59">
        <w:t>s</w:t>
      </w:r>
      <w:r w:rsidR="00104E44" w:rsidRPr="00321F59">
        <w:t xml:space="preserve"> listing </w:t>
      </w:r>
      <w:r w:rsidRPr="00321F59">
        <w:t xml:space="preserve">methods, other than “permanently marked,” for providing the required information. </w:t>
      </w:r>
    </w:p>
    <w:p w:rsidR="00624588" w:rsidRPr="00321F59" w:rsidRDefault="00624588" w:rsidP="005955BF">
      <w:pPr>
        <w:rPr>
          <w:b/>
        </w:rPr>
      </w:pPr>
    </w:p>
    <w:p w:rsidR="00624588" w:rsidRDefault="00624588" w:rsidP="00915334">
      <w:pPr>
        <w:keepNext/>
      </w:pPr>
      <w:r w:rsidRPr="00321F59">
        <w:rPr>
          <w:b/>
        </w:rPr>
        <w:t>Item Under Consideration:</w:t>
      </w:r>
      <w:r w:rsidRPr="00321F59">
        <w:t xml:space="preserve"> </w:t>
      </w:r>
      <w:r w:rsidR="006D5374" w:rsidRPr="00321F59">
        <w:t xml:space="preserve"> </w:t>
      </w:r>
      <w:r w:rsidRPr="00321F59">
        <w:rPr>
          <w:szCs w:val="20"/>
        </w:rPr>
        <w:t xml:space="preserve">Amend </w:t>
      </w:r>
      <w:r w:rsidR="0000015A" w:rsidRPr="00321F59">
        <w:rPr>
          <w:szCs w:val="20"/>
        </w:rPr>
        <w:t>G</w:t>
      </w:r>
      <w:r w:rsidR="0000015A" w:rsidRPr="00321F59">
        <w:rPr>
          <w:szCs w:val="20"/>
        </w:rPr>
        <w:noBreakHyphen/>
      </w:r>
      <w:r w:rsidRPr="00321F59">
        <w:t xml:space="preserve">S.1. </w:t>
      </w:r>
      <w:proofErr w:type="gramStart"/>
      <w:r w:rsidRPr="00321F59">
        <w:t>Identification and G</w:t>
      </w:r>
      <w:r w:rsidRPr="00321F59">
        <w:noBreakHyphen/>
        <w:t>S.1.1.</w:t>
      </w:r>
      <w:proofErr w:type="gramEnd"/>
      <w:r w:rsidRPr="00321F59">
        <w:t xml:space="preserve"> </w:t>
      </w:r>
      <w:proofErr w:type="gramStart"/>
      <w:r w:rsidRPr="00321F59">
        <w:t>Location of Marking Information for Not-Built</w:t>
      </w:r>
      <w:r w:rsidR="00122D08" w:rsidRPr="00321F59">
        <w:t>-</w:t>
      </w:r>
      <w:r w:rsidRPr="00321F59">
        <w:t xml:space="preserve">for-Purpose, Software-Based Devices as </w:t>
      </w:r>
      <w:r w:rsidR="00EB6251" w:rsidRPr="00321F59">
        <w:t>shown in the 2010 Committee’s Final Report.</w:t>
      </w:r>
      <w:proofErr w:type="gramEnd"/>
      <w:r w:rsidR="00EB6251" w:rsidRPr="00321F59">
        <w:t xml:space="preserve">  The language in the Final Report incorporated </w:t>
      </w:r>
      <w:r w:rsidR="00104E44" w:rsidRPr="00321F59">
        <w:t>the March</w:t>
      </w:r>
      <w:r w:rsidR="000F28F2" w:rsidRPr="00321F59">
        <w:t> </w:t>
      </w:r>
      <w:r w:rsidR="00EB6251" w:rsidRPr="00321F59">
        <w:t>2010 recommendation</w:t>
      </w:r>
      <w:r w:rsidR="00122D08" w:rsidRPr="00321F59">
        <w:t xml:space="preserve"> from the </w:t>
      </w:r>
      <w:r w:rsidR="0000015A" w:rsidRPr="00321F59">
        <w:t xml:space="preserve">SS </w:t>
      </w:r>
      <w:r w:rsidR="001304AB" w:rsidRPr="00321F59">
        <w:t>and the Committee’s suggested language to address SMA concerns with the requirements in G-S.1.</w:t>
      </w:r>
      <w:r w:rsidR="00AF7D5F">
        <w:t>,</w:t>
      </w:r>
      <w:r w:rsidR="001304AB" w:rsidRPr="00321F59">
        <w:t xml:space="preserve"> where it states that “all equipment . . . shall be permanently marked . . .” and G-S.1.1. </w:t>
      </w:r>
      <w:proofErr w:type="gramStart"/>
      <w:r w:rsidR="001304AB" w:rsidRPr="00321F59">
        <w:t>that</w:t>
      </w:r>
      <w:proofErr w:type="gramEnd"/>
      <w:r w:rsidR="001304AB" w:rsidRPr="00321F59">
        <w:t xml:space="preserve"> allows alternate methods, other than “permanently marked,” to identify software-based devices.</w:t>
      </w:r>
    </w:p>
    <w:p w:rsidR="005955BF" w:rsidRPr="00321F59" w:rsidRDefault="005955BF" w:rsidP="005955BF">
      <w:pPr>
        <w:rPr>
          <w:i/>
          <w:szCs w:val="20"/>
        </w:rPr>
      </w:pPr>
    </w:p>
    <w:p w:rsidR="00624588" w:rsidRPr="00321F59" w:rsidRDefault="00624588" w:rsidP="005955BF">
      <w:pPr>
        <w:rPr>
          <w:lang w:val="en-GB"/>
        </w:rPr>
      </w:pPr>
      <w:r w:rsidRPr="00321F59">
        <w:rPr>
          <w:b/>
          <w:lang w:val="en-GB"/>
        </w:rPr>
        <w:lastRenderedPageBreak/>
        <w:t xml:space="preserve">Background/Discussion:  </w:t>
      </w:r>
      <w:r w:rsidRPr="00321F59">
        <w:rPr>
          <w:lang w:val="en-GB"/>
        </w:rPr>
        <w:t>In 2005, the Board of Directors</w:t>
      </w:r>
      <w:r w:rsidR="00B275CF" w:rsidRPr="00321F59">
        <w:rPr>
          <w:lang w:val="en-GB"/>
        </w:rPr>
        <w:t xml:space="preserve"> (BOD)</w:t>
      </w:r>
      <w:r w:rsidRPr="00321F59">
        <w:rPr>
          <w:lang w:val="en-GB"/>
        </w:rPr>
        <w:t xml:space="preserve"> established an NTETC Software Sector.  One of the Sector’s </w:t>
      </w:r>
      <w:r w:rsidR="00D31A62" w:rsidRPr="00321F59">
        <w:rPr>
          <w:lang w:val="en-GB"/>
        </w:rPr>
        <w:t>tasks</w:t>
      </w:r>
      <w:r w:rsidR="005A4CE4" w:rsidRPr="00321F59">
        <w:rPr>
          <w:lang w:val="en-GB"/>
        </w:rPr>
        <w:t xml:space="preserve"> </w:t>
      </w:r>
      <w:r w:rsidRPr="00321F59">
        <w:rPr>
          <w:lang w:val="en-GB"/>
        </w:rPr>
        <w:t>is to recommend HB 44 specifications and requirements</w:t>
      </w:r>
      <w:r w:rsidR="001304AB" w:rsidRPr="00321F59">
        <w:rPr>
          <w:lang w:val="en-GB"/>
        </w:rPr>
        <w:t xml:space="preserve"> for</w:t>
      </w:r>
      <w:r w:rsidRPr="00321F59">
        <w:rPr>
          <w:lang w:val="en-GB"/>
        </w:rPr>
        <w:t xml:space="preserve"> software incorporated into weighing and measuring devices, which may include tools used for software identification.</w:t>
      </w:r>
    </w:p>
    <w:p w:rsidR="00624588" w:rsidRPr="00321F59" w:rsidRDefault="00624588" w:rsidP="00915334">
      <w:pPr>
        <w:rPr>
          <w:b/>
          <w:lang w:val="en-GB"/>
        </w:rPr>
      </w:pPr>
    </w:p>
    <w:p w:rsidR="00624588" w:rsidRPr="00321F59" w:rsidRDefault="00624588" w:rsidP="00915334">
      <w:pPr>
        <w:rPr>
          <w:szCs w:val="20"/>
        </w:rPr>
      </w:pPr>
      <w:r w:rsidRPr="00321F59">
        <w:rPr>
          <w:szCs w:val="20"/>
        </w:rPr>
        <w:t xml:space="preserve">During its October 2007 meeting, the </w:t>
      </w:r>
      <w:r w:rsidR="005955BF">
        <w:rPr>
          <w:szCs w:val="20"/>
        </w:rPr>
        <w:t>S</w:t>
      </w:r>
      <w:r w:rsidR="00C81EBE" w:rsidRPr="00321F59">
        <w:rPr>
          <w:szCs w:val="20"/>
        </w:rPr>
        <w:t>S</w:t>
      </w:r>
      <w:r w:rsidRPr="00321F59">
        <w:rPr>
          <w:szCs w:val="20"/>
        </w:rPr>
        <w:t xml:space="preserve"> discussed the value and merits of required markings for software.  This included the possible differences in some types of software-based devices and methods of marking </w:t>
      </w:r>
      <w:r w:rsidR="002970E9" w:rsidRPr="00321F59">
        <w:rPr>
          <w:szCs w:val="20"/>
        </w:rPr>
        <w:t>these devices</w:t>
      </w:r>
      <w:r w:rsidRPr="00321F59">
        <w:rPr>
          <w:szCs w:val="20"/>
        </w:rPr>
        <w:t>.  After hearing several proposals, the Sector agreed to the following technical requirements applicable to the marking of software:</w:t>
      </w:r>
    </w:p>
    <w:p w:rsidR="00624588" w:rsidRPr="00321F59" w:rsidRDefault="00624588" w:rsidP="00915334">
      <w:pPr>
        <w:rPr>
          <w:szCs w:val="20"/>
        </w:rPr>
      </w:pPr>
    </w:p>
    <w:p w:rsidR="00624588" w:rsidRPr="00321F59" w:rsidRDefault="00624588" w:rsidP="00915334">
      <w:pPr>
        <w:numPr>
          <w:ilvl w:val="0"/>
          <w:numId w:val="12"/>
        </w:numPr>
        <w:rPr>
          <w:szCs w:val="20"/>
        </w:rPr>
      </w:pPr>
      <w:r w:rsidRPr="00321F59">
        <w:rPr>
          <w:szCs w:val="20"/>
        </w:rPr>
        <w:t>The NTEP CC Number must be continuously displayed or hard-marked;</w:t>
      </w:r>
    </w:p>
    <w:p w:rsidR="00624588" w:rsidRPr="00321F59" w:rsidRDefault="00624588" w:rsidP="00915334">
      <w:pPr>
        <w:ind w:left="360"/>
        <w:rPr>
          <w:szCs w:val="20"/>
        </w:rPr>
      </w:pPr>
    </w:p>
    <w:p w:rsidR="00624588" w:rsidRPr="00321F59" w:rsidRDefault="00624588" w:rsidP="00915334">
      <w:pPr>
        <w:numPr>
          <w:ilvl w:val="0"/>
          <w:numId w:val="12"/>
        </w:numPr>
        <w:rPr>
          <w:szCs w:val="20"/>
        </w:rPr>
      </w:pPr>
      <w:r w:rsidRPr="00321F59">
        <w:rPr>
          <w:szCs w:val="20"/>
        </w:rPr>
        <w:t>The version must be software-generated and shall not be hard-marked;</w:t>
      </w:r>
    </w:p>
    <w:p w:rsidR="00624588" w:rsidRPr="00321F59" w:rsidRDefault="00624588" w:rsidP="00915334">
      <w:pPr>
        <w:ind w:left="360"/>
        <w:rPr>
          <w:szCs w:val="20"/>
        </w:rPr>
      </w:pPr>
    </w:p>
    <w:p w:rsidR="00624588" w:rsidRPr="00321F59" w:rsidRDefault="00624588" w:rsidP="00915334">
      <w:pPr>
        <w:numPr>
          <w:ilvl w:val="0"/>
          <w:numId w:val="12"/>
        </w:numPr>
        <w:rPr>
          <w:szCs w:val="20"/>
        </w:rPr>
      </w:pPr>
      <w:r w:rsidRPr="00321F59">
        <w:rPr>
          <w:szCs w:val="20"/>
        </w:rPr>
        <w:t>The version is required for embedded software;</w:t>
      </w:r>
    </w:p>
    <w:p w:rsidR="00624588" w:rsidRPr="00321F59" w:rsidRDefault="00624588" w:rsidP="00915334">
      <w:pPr>
        <w:rPr>
          <w:szCs w:val="20"/>
        </w:rPr>
      </w:pPr>
    </w:p>
    <w:p w:rsidR="00624588" w:rsidRPr="00321F59" w:rsidRDefault="00624588" w:rsidP="00915334">
      <w:pPr>
        <w:numPr>
          <w:ilvl w:val="0"/>
          <w:numId w:val="12"/>
        </w:numPr>
        <w:rPr>
          <w:szCs w:val="20"/>
        </w:rPr>
      </w:pPr>
      <w:r w:rsidRPr="00321F59">
        <w:rPr>
          <w:szCs w:val="20"/>
        </w:rPr>
        <w:t>Printing the required identification information can be an option;</w:t>
      </w:r>
    </w:p>
    <w:p w:rsidR="00624588" w:rsidRPr="00321F59" w:rsidRDefault="00624588" w:rsidP="00915334">
      <w:pPr>
        <w:rPr>
          <w:szCs w:val="20"/>
        </w:rPr>
      </w:pPr>
    </w:p>
    <w:p w:rsidR="00624588" w:rsidRPr="00321F59" w:rsidRDefault="00624588" w:rsidP="00915334">
      <w:pPr>
        <w:numPr>
          <w:ilvl w:val="0"/>
          <w:numId w:val="12"/>
        </w:numPr>
        <w:rPr>
          <w:szCs w:val="20"/>
        </w:rPr>
      </w:pPr>
      <w:r w:rsidRPr="00321F59">
        <w:rPr>
          <w:szCs w:val="20"/>
        </w:rPr>
        <w:t>Command or operator action can be considered as an option in lieu of a continuous display of the required information; and</w:t>
      </w:r>
    </w:p>
    <w:p w:rsidR="00624588" w:rsidRPr="00321F59" w:rsidRDefault="00624588" w:rsidP="00915334">
      <w:pPr>
        <w:rPr>
          <w:szCs w:val="20"/>
        </w:rPr>
      </w:pPr>
    </w:p>
    <w:p w:rsidR="00624588" w:rsidRPr="00321F59" w:rsidRDefault="00624588" w:rsidP="00915334">
      <w:pPr>
        <w:numPr>
          <w:ilvl w:val="0"/>
          <w:numId w:val="12"/>
        </w:numPr>
        <w:rPr>
          <w:szCs w:val="20"/>
        </w:rPr>
      </w:pPr>
      <w:r w:rsidRPr="00321F59">
        <w:rPr>
          <w:szCs w:val="20"/>
        </w:rPr>
        <w:t>Devices with embedded</w:t>
      </w:r>
      <w:r w:rsidR="00EB6251" w:rsidRPr="00321F59">
        <w:rPr>
          <w:szCs w:val="20"/>
        </w:rPr>
        <w:t xml:space="preserve"> </w:t>
      </w:r>
      <w:r w:rsidRPr="00321F59">
        <w:rPr>
          <w:szCs w:val="20"/>
        </w:rPr>
        <w:t xml:space="preserve">software must display or hard-mark </w:t>
      </w:r>
      <w:r w:rsidR="00122D08" w:rsidRPr="00321F59">
        <w:rPr>
          <w:szCs w:val="20"/>
        </w:rPr>
        <w:t xml:space="preserve">the device </w:t>
      </w:r>
      <w:r w:rsidRPr="00321F59">
        <w:rPr>
          <w:szCs w:val="20"/>
        </w:rPr>
        <w:t xml:space="preserve">make, model, </w:t>
      </w:r>
      <w:r w:rsidR="004906EC" w:rsidRPr="00321F59">
        <w:rPr>
          <w:szCs w:val="20"/>
        </w:rPr>
        <w:t xml:space="preserve">and </w:t>
      </w:r>
      <w:r w:rsidRPr="00321F59">
        <w:rPr>
          <w:szCs w:val="20"/>
        </w:rPr>
        <w:t>S.N. to comply with G</w:t>
      </w:r>
      <w:r w:rsidRPr="00321F59">
        <w:rPr>
          <w:szCs w:val="20"/>
        </w:rPr>
        <w:noBreakHyphen/>
        <w:t>S.1. Identification.</w:t>
      </w:r>
    </w:p>
    <w:p w:rsidR="00624588" w:rsidRPr="00321F59" w:rsidRDefault="00624588" w:rsidP="00915334">
      <w:pPr>
        <w:rPr>
          <w:szCs w:val="20"/>
        </w:rPr>
      </w:pPr>
    </w:p>
    <w:p w:rsidR="00624588" w:rsidRPr="00321F59" w:rsidRDefault="00624588" w:rsidP="00915334">
      <w:r w:rsidRPr="00321F59">
        <w:t>After the 2008 NCWM Annual Meeting, the Committee received the SS</w:t>
      </w:r>
      <w:r w:rsidR="004906EC" w:rsidRPr="00321F59">
        <w:t>’s</w:t>
      </w:r>
      <w:r w:rsidRPr="00321F59">
        <w:t xml:space="preserve"> Proposal to amend G</w:t>
      </w:r>
      <w:r w:rsidRPr="00321F59">
        <w:noBreakHyphen/>
        <w:t>S.1. </w:t>
      </w:r>
      <w:proofErr w:type="gramStart"/>
      <w:r w:rsidRPr="00321F59">
        <w:t>Identification and/or G</w:t>
      </w:r>
      <w:r w:rsidRPr="00321F59">
        <w:noBreakHyphen/>
        <w:t>S.1.1.</w:t>
      </w:r>
      <w:proofErr w:type="gramEnd"/>
      <w:r w:rsidRPr="00321F59">
        <w:t xml:space="preserve"> </w:t>
      </w:r>
      <w:proofErr w:type="gramStart"/>
      <w:r w:rsidRPr="00321F59">
        <w:t>Location of Marking Information for Not-Built-for-Purpose, Software-Based Devices in the Committee’s 2008 Interim Report.</w:t>
      </w:r>
      <w:proofErr w:type="gramEnd"/>
      <w:r w:rsidRPr="00321F59">
        <w:t xml:space="preserve">  The proposal listed “acceptable” and “not acceptable” methods for presenting: </w:t>
      </w:r>
    </w:p>
    <w:p w:rsidR="00122D08" w:rsidRPr="00321F59" w:rsidRDefault="00122D08" w:rsidP="00915334"/>
    <w:tbl>
      <w:tblPr>
        <w:tblW w:w="0" w:type="auto"/>
        <w:tblInd w:w="1188" w:type="dxa"/>
        <w:tblLook w:val="04A0" w:firstRow="1" w:lastRow="0" w:firstColumn="1" w:lastColumn="0" w:noHBand="0" w:noVBand="1"/>
      </w:tblPr>
      <w:tblGrid>
        <w:gridCol w:w="2700"/>
        <w:gridCol w:w="3420"/>
      </w:tblGrid>
      <w:tr w:rsidR="00122D08" w:rsidRPr="00321F59" w:rsidTr="00914835">
        <w:tc>
          <w:tcPr>
            <w:tcW w:w="2700" w:type="dxa"/>
          </w:tcPr>
          <w:p w:rsidR="00122D08" w:rsidRPr="00321F59" w:rsidRDefault="00122D08" w:rsidP="00914835">
            <w:pPr>
              <w:numPr>
                <w:ilvl w:val="0"/>
                <w:numId w:val="64"/>
              </w:numPr>
              <w:ind w:left="252" w:hanging="270"/>
            </w:pPr>
            <w:r w:rsidRPr="00321F59">
              <w:t>NTEP CC number</w:t>
            </w:r>
          </w:p>
        </w:tc>
        <w:tc>
          <w:tcPr>
            <w:tcW w:w="3420" w:type="dxa"/>
          </w:tcPr>
          <w:p w:rsidR="00122D08" w:rsidRPr="00321F59" w:rsidRDefault="00122D08" w:rsidP="00914835">
            <w:pPr>
              <w:numPr>
                <w:ilvl w:val="0"/>
                <w:numId w:val="65"/>
              </w:numPr>
              <w:ind w:left="252" w:hanging="270"/>
            </w:pPr>
            <w:r w:rsidRPr="00321F59">
              <w:t>Serial Number</w:t>
            </w:r>
          </w:p>
        </w:tc>
      </w:tr>
      <w:tr w:rsidR="00122D08" w:rsidRPr="00321F59" w:rsidTr="00914835">
        <w:tc>
          <w:tcPr>
            <w:tcW w:w="2700" w:type="dxa"/>
          </w:tcPr>
          <w:p w:rsidR="00122D08" w:rsidRPr="00321F59" w:rsidRDefault="00122D08" w:rsidP="00914835">
            <w:pPr>
              <w:numPr>
                <w:ilvl w:val="0"/>
                <w:numId w:val="64"/>
              </w:numPr>
              <w:ind w:left="252" w:hanging="270"/>
            </w:pPr>
            <w:r w:rsidRPr="00321F59">
              <w:t>Make</w:t>
            </w:r>
          </w:p>
        </w:tc>
        <w:tc>
          <w:tcPr>
            <w:tcW w:w="3420" w:type="dxa"/>
          </w:tcPr>
          <w:p w:rsidR="00122D08" w:rsidRPr="00321F59" w:rsidRDefault="00122D08" w:rsidP="00914835">
            <w:pPr>
              <w:numPr>
                <w:ilvl w:val="0"/>
                <w:numId w:val="65"/>
              </w:numPr>
              <w:ind w:left="252" w:hanging="270"/>
              <w:jc w:val="left"/>
            </w:pPr>
            <w:r w:rsidRPr="00321F59">
              <w:t>Software Version/Revision Number</w:t>
            </w:r>
          </w:p>
        </w:tc>
      </w:tr>
      <w:tr w:rsidR="00122D08" w:rsidRPr="00321F59" w:rsidTr="00914835">
        <w:tc>
          <w:tcPr>
            <w:tcW w:w="2700" w:type="dxa"/>
          </w:tcPr>
          <w:p w:rsidR="00122D08" w:rsidRPr="00321F59" w:rsidRDefault="00122D08" w:rsidP="00914835">
            <w:pPr>
              <w:numPr>
                <w:ilvl w:val="0"/>
                <w:numId w:val="64"/>
              </w:numPr>
              <w:ind w:left="252" w:hanging="270"/>
            </w:pPr>
            <w:r w:rsidRPr="00321F59">
              <w:t>Model</w:t>
            </w:r>
          </w:p>
        </w:tc>
        <w:tc>
          <w:tcPr>
            <w:tcW w:w="3420" w:type="dxa"/>
          </w:tcPr>
          <w:p w:rsidR="00122D08" w:rsidRPr="00321F59" w:rsidRDefault="00122D08" w:rsidP="00915334"/>
        </w:tc>
      </w:tr>
    </w:tbl>
    <w:p w:rsidR="00624588" w:rsidRPr="00321F59" w:rsidRDefault="00624588" w:rsidP="00122D08">
      <w:pPr>
        <w:ind w:left="1080"/>
      </w:pPr>
    </w:p>
    <w:p w:rsidR="00624588" w:rsidRPr="00321F59" w:rsidRDefault="00624588" w:rsidP="00915334">
      <w:pPr>
        <w:tabs>
          <w:tab w:val="left" w:pos="2867"/>
        </w:tabs>
      </w:pPr>
      <w:r w:rsidRPr="00321F59">
        <w:t>At the 2009 NCWM Interim Meeting, SMA commented that it has consistently opposed having different requirements between embedded and downloadable/programmable software-based devices</w:t>
      </w:r>
      <w:r w:rsidR="00122D08" w:rsidRPr="00321F59">
        <w:t>.  SMA</w:t>
      </w:r>
      <w:r w:rsidRPr="00321F59">
        <w:t xml:space="preserve"> added that it continues to support the intent of the proposal</w:t>
      </w:r>
      <w:r w:rsidR="00AF7D5F">
        <w:t>,</w:t>
      </w:r>
      <w:r w:rsidRPr="00321F59">
        <w:t xml:space="preserve"> and will continue to participate in the SS discussions to develop alternate proposals for the marking of software-based devices.  Several </w:t>
      </w:r>
      <w:r w:rsidR="002F6F27">
        <w:t>weights and measures</w:t>
      </w:r>
      <w:r w:rsidRPr="00321F59">
        <w:t xml:space="preserve"> officials expressed concerns that the proposed language does not specify how the identification information is to be retrieved if it is not continuously displayed</w:t>
      </w:r>
      <w:r w:rsidR="004906EC" w:rsidRPr="00321F59">
        <w:t>,</w:t>
      </w:r>
      <w:r w:rsidRPr="00321F59">
        <w:t xml:space="preserve"> noting this could result in several ways to access the information (e.g., passwords, display checks, </w:t>
      </w:r>
      <w:r w:rsidR="00122D08" w:rsidRPr="00321F59">
        <w:t xml:space="preserve">or </w:t>
      </w:r>
      <w:r w:rsidRPr="00321F59">
        <w:t xml:space="preserve">dropdown menus).  SMA added that the identification location information on the NTEP CC will become outdated anytime a manufacturer changes the way the information can be retrieved.  </w:t>
      </w:r>
      <w:r w:rsidR="004906EC" w:rsidRPr="00321F59">
        <w:t>SMA</w:t>
      </w:r>
      <w:r w:rsidRPr="00321F59">
        <w:t xml:space="preserve"> suggested that a limited number of methods to access the identification information be developed and specified as the only acceptable methods to retrieve identification information.  This would make it easier for the inspector to verify the required identification information.</w:t>
      </w:r>
    </w:p>
    <w:p w:rsidR="00624588" w:rsidRPr="00321F59" w:rsidRDefault="00624588" w:rsidP="00915334">
      <w:pPr>
        <w:tabs>
          <w:tab w:val="left" w:pos="2867"/>
        </w:tabs>
      </w:pPr>
    </w:p>
    <w:p w:rsidR="00624588" w:rsidRPr="00321F59" w:rsidRDefault="00624588" w:rsidP="00915334">
      <w:pPr>
        <w:tabs>
          <w:tab w:val="left" w:pos="2867"/>
        </w:tabs>
      </w:pPr>
      <w:r w:rsidRPr="00321F59">
        <w:t>WMD noted that in 1992, the NCWM adopted S&amp;T Committee agenda Item 320</w:t>
      </w:r>
      <w:r w:rsidRPr="00321F59">
        <w:noBreakHyphen/>
        <w:t>6, S.6.3. Marking Requirements; Capacity by Division and recommended that Tables S.6.3.a.</w:t>
      </w:r>
      <w:r w:rsidR="00CB6122">
        <w:t> </w:t>
      </w:r>
      <w:proofErr w:type="gramStart"/>
      <w:r w:rsidRPr="00321F59">
        <w:t>and</w:t>
      </w:r>
      <w:proofErr w:type="gramEnd"/>
      <w:r w:rsidRPr="00321F59">
        <w:t> S.6.3.b. (Note 3) be interpreted to permit the required capacity and scale division markings to be presented as part of the scale display (e.g., displayed on a video terminal or in a liquid crystal display), rather than be physically marked on the device.  WMD agrees with the interpretation and suggested that this interpretation could be expanded to other marking requirements (e.g., flow rates</w:t>
      </w:r>
      <w:r w:rsidR="004906EC" w:rsidRPr="00321F59">
        <w:t>,</w:t>
      </w:r>
      <w:r w:rsidRPr="00321F59">
        <w:t xml:space="preserve"> capacity, interval, etc.)</w:t>
      </w:r>
      <w:r w:rsidR="00AF7D5F">
        <w:t>,</w:t>
      </w:r>
      <w:r w:rsidRPr="00321F59">
        <w:t xml:space="preserve"> and codes</w:t>
      </w:r>
      <w:r w:rsidR="00F33B3F" w:rsidRPr="00321F59">
        <w:t xml:space="preserve"> after review</w:t>
      </w:r>
      <w:r w:rsidRPr="00321F59">
        <w:t xml:space="preserve"> on a case-by-case basis, and that specific language (based on the above interpretation) </w:t>
      </w:r>
      <w:r w:rsidR="00761776" w:rsidRPr="00321F59">
        <w:t xml:space="preserve">might </w:t>
      </w:r>
      <w:r w:rsidRPr="00321F59">
        <w:t>be added to the applicable sections in HB 44.</w:t>
      </w:r>
    </w:p>
    <w:p w:rsidR="00624588" w:rsidRPr="00321F59" w:rsidRDefault="00624588" w:rsidP="00915334">
      <w:pPr>
        <w:tabs>
          <w:tab w:val="left" w:pos="2867"/>
        </w:tabs>
      </w:pPr>
    </w:p>
    <w:p w:rsidR="00624588" w:rsidRPr="00321F59" w:rsidRDefault="00624588" w:rsidP="00915334">
      <w:r w:rsidRPr="00321F59">
        <w:t xml:space="preserve">SS Co-chairman Mr. Jim </w:t>
      </w:r>
      <w:proofErr w:type="spellStart"/>
      <w:r w:rsidRPr="00321F59">
        <w:t>Pettinato</w:t>
      </w:r>
      <w:proofErr w:type="spellEnd"/>
      <w:r w:rsidRPr="00321F59">
        <w:t xml:space="preserve">, FMC Technologies, stated the SS recommended that this item remain </w:t>
      </w:r>
      <w:r w:rsidR="00446F00">
        <w:t xml:space="preserve">an </w:t>
      </w:r>
      <w:r w:rsidRPr="00321F59">
        <w:t>Information</w:t>
      </w:r>
      <w:r w:rsidR="00D135ED">
        <w:t>al</w:t>
      </w:r>
      <w:r w:rsidR="00F33B3F" w:rsidRPr="00321F59">
        <w:t xml:space="preserve"> Item</w:t>
      </w:r>
      <w:r w:rsidRPr="00321F59">
        <w:t xml:space="preserve"> to allow </w:t>
      </w:r>
      <w:r w:rsidR="00761776" w:rsidRPr="00321F59">
        <w:t xml:space="preserve">NCWM </w:t>
      </w:r>
      <w:r w:rsidRPr="00321F59">
        <w:t>members to further study the proposal to develop a consensus on the format for Table G</w:t>
      </w:r>
      <w:r w:rsidRPr="00321F59">
        <w:noBreakHyphen/>
        <w:t xml:space="preserve">S.1. </w:t>
      </w:r>
      <w:proofErr w:type="gramStart"/>
      <w:r w:rsidRPr="00321F59">
        <w:t>Identification in its 2009 meeting summary.</w:t>
      </w:r>
      <w:proofErr w:type="gramEnd"/>
    </w:p>
    <w:p w:rsidR="00624588" w:rsidRPr="00321F59" w:rsidRDefault="00624588" w:rsidP="00915334">
      <w:pPr>
        <w:rPr>
          <w:szCs w:val="20"/>
        </w:rPr>
      </w:pPr>
    </w:p>
    <w:p w:rsidR="00F06E92" w:rsidRPr="00321F59" w:rsidRDefault="00F06E92" w:rsidP="00915334">
      <w:pPr>
        <w:rPr>
          <w:szCs w:val="20"/>
        </w:rPr>
      </w:pPr>
      <w:r w:rsidRPr="00321F59">
        <w:rPr>
          <w:szCs w:val="20"/>
        </w:rPr>
        <w:lastRenderedPageBreak/>
        <w:t>See the 2009 and 2010 Annual Reports to review previous language and positions to amend HB 44 paragraphs G</w:t>
      </w:r>
      <w:r w:rsidRPr="00321F59">
        <w:rPr>
          <w:szCs w:val="20"/>
        </w:rPr>
        <w:noBreakHyphen/>
        <w:t xml:space="preserve">S.1. </w:t>
      </w:r>
      <w:proofErr w:type="gramStart"/>
      <w:r w:rsidRPr="00321F59">
        <w:rPr>
          <w:szCs w:val="20"/>
        </w:rPr>
        <w:t>and</w:t>
      </w:r>
      <w:proofErr w:type="gramEnd"/>
      <w:r w:rsidRPr="00321F59">
        <w:rPr>
          <w:szCs w:val="20"/>
        </w:rPr>
        <w:t xml:space="preserve"> G-S.1.1.</w:t>
      </w:r>
    </w:p>
    <w:p w:rsidR="00F06E92" w:rsidRPr="00321F59" w:rsidRDefault="00F06E92" w:rsidP="00915334">
      <w:pPr>
        <w:rPr>
          <w:szCs w:val="20"/>
        </w:rPr>
      </w:pPr>
    </w:p>
    <w:p w:rsidR="00503159" w:rsidRPr="00321F59" w:rsidRDefault="00503159" w:rsidP="00915334">
      <w:pPr>
        <w:rPr>
          <w:bCs/>
          <w:szCs w:val="20"/>
        </w:rPr>
      </w:pPr>
      <w:r w:rsidRPr="00321F59">
        <w:rPr>
          <w:bCs/>
        </w:rPr>
        <w:t xml:space="preserve">In response to comments heard during the 2010 NCWM Interim </w:t>
      </w:r>
      <w:r w:rsidR="0035203E" w:rsidRPr="00321F59">
        <w:rPr>
          <w:bCs/>
        </w:rPr>
        <w:t>Meeting</w:t>
      </w:r>
      <w:r w:rsidRPr="00321F59">
        <w:rPr>
          <w:bCs/>
        </w:rPr>
        <w:t>, the S</w:t>
      </w:r>
      <w:r w:rsidR="00C81EBE" w:rsidRPr="00321F59">
        <w:rPr>
          <w:bCs/>
        </w:rPr>
        <w:t>S</w:t>
      </w:r>
      <w:r w:rsidRPr="00321F59">
        <w:rPr>
          <w:bCs/>
        </w:rPr>
        <w:t xml:space="preserve"> (March</w:t>
      </w:r>
      <w:r w:rsidR="000F28F2" w:rsidRPr="00321F59">
        <w:rPr>
          <w:bCs/>
        </w:rPr>
        <w:t> 2010</w:t>
      </w:r>
      <w:r w:rsidRPr="00321F59">
        <w:rPr>
          <w:bCs/>
        </w:rPr>
        <w:t xml:space="preserve"> meeting) proposed changes to the language shown in the NCWM S&amp;T Committee’s 2010 Interim Report Item</w:t>
      </w:r>
      <w:r w:rsidR="00B76BF0" w:rsidRPr="00321F59">
        <w:rPr>
          <w:bCs/>
        </w:rPr>
        <w:t> </w:t>
      </w:r>
      <w:r w:rsidRPr="00321F59">
        <w:rPr>
          <w:bCs/>
        </w:rPr>
        <w:t>310</w:t>
      </w:r>
      <w:r w:rsidR="00B76BF0" w:rsidRPr="00321F59">
        <w:rPr>
          <w:bCs/>
        </w:rPr>
        <w:noBreakHyphen/>
      </w:r>
      <w:r w:rsidRPr="00321F59">
        <w:rPr>
          <w:bCs/>
        </w:rPr>
        <w:t>3.  These revisions removed the differentiation between types of software (Type P and Type U)</w:t>
      </w:r>
      <w:r w:rsidR="009B04CC">
        <w:rPr>
          <w:bCs/>
        </w:rPr>
        <w:t>,</w:t>
      </w:r>
      <w:r w:rsidRPr="00321F59">
        <w:rPr>
          <w:bCs/>
        </w:rPr>
        <w:t xml:space="preserve"> while still managing to achieve the Sector’s objective of simplifying the process of locating required marking information.  </w:t>
      </w:r>
    </w:p>
    <w:p w:rsidR="00624588" w:rsidRPr="00321F59" w:rsidRDefault="00624588" w:rsidP="00915334">
      <w:pPr>
        <w:rPr>
          <w:bCs/>
          <w:szCs w:val="20"/>
        </w:rPr>
      </w:pPr>
    </w:p>
    <w:p w:rsidR="00624588" w:rsidRPr="00321F59" w:rsidRDefault="00761776" w:rsidP="00915334">
      <w:pPr>
        <w:rPr>
          <w:bCs/>
        </w:rPr>
      </w:pPr>
      <w:r w:rsidRPr="00321F59">
        <w:rPr>
          <w:bCs/>
          <w:szCs w:val="20"/>
        </w:rPr>
        <w:t>The</w:t>
      </w:r>
      <w:r w:rsidR="00624588" w:rsidRPr="00321F59">
        <w:rPr>
          <w:bCs/>
          <w:szCs w:val="20"/>
        </w:rPr>
        <w:t xml:space="preserve"> S</w:t>
      </w:r>
      <w:r w:rsidR="00C81EBE" w:rsidRPr="00321F59">
        <w:rPr>
          <w:bCs/>
          <w:szCs w:val="20"/>
        </w:rPr>
        <w:t>S</w:t>
      </w:r>
      <w:r w:rsidR="00624588" w:rsidRPr="00321F59">
        <w:rPr>
          <w:bCs/>
          <w:szCs w:val="20"/>
        </w:rPr>
        <w:t xml:space="preserve"> recommended amending the 2010 item under consideration by</w:t>
      </w:r>
      <w:r w:rsidR="00624588" w:rsidRPr="00321F59">
        <w:t xml:space="preserve"> removing the proposed words “</w:t>
      </w:r>
      <w:r w:rsidR="00624588" w:rsidRPr="00321F59">
        <w:rPr>
          <w:b/>
          <w:u w:val="single"/>
        </w:rPr>
        <w:t>and manufactur</w:t>
      </w:r>
      <w:r w:rsidR="00624588" w:rsidRPr="00321F59">
        <w:rPr>
          <w:b/>
          <w:color w:val="000000"/>
          <w:u w:val="single"/>
        </w:rPr>
        <w:t xml:space="preserve">ed after </w:t>
      </w:r>
      <w:r w:rsidR="00624588" w:rsidRPr="00321F59">
        <w:rPr>
          <w:b/>
          <w:u w:val="single"/>
        </w:rPr>
        <w:t>January 1, 201X</w:t>
      </w:r>
      <w:r w:rsidR="00624588" w:rsidRPr="00321F59">
        <w:t xml:space="preserve">” from the first sentence in paragraph </w:t>
      </w:r>
      <w:proofErr w:type="gramStart"/>
      <w:r w:rsidR="00624588" w:rsidRPr="00321F59">
        <w:rPr>
          <w:bCs/>
          <w:szCs w:val="20"/>
        </w:rPr>
        <w:t>G</w:t>
      </w:r>
      <w:r w:rsidR="00624588" w:rsidRPr="00321F59">
        <w:rPr>
          <w:bCs/>
          <w:szCs w:val="20"/>
        </w:rPr>
        <w:noBreakHyphen/>
        <w:t>S.1.</w:t>
      </w:r>
      <w:r w:rsidR="009B04CC">
        <w:rPr>
          <w:bCs/>
          <w:szCs w:val="20"/>
        </w:rPr>
        <w:t>,</w:t>
      </w:r>
      <w:proofErr w:type="gramEnd"/>
      <w:r w:rsidR="00624588" w:rsidRPr="00321F59">
        <w:t xml:space="preserve"> and </w:t>
      </w:r>
      <w:r w:rsidR="00F33B3F" w:rsidRPr="00321F59">
        <w:t xml:space="preserve">noted </w:t>
      </w:r>
      <w:r w:rsidR="00624588" w:rsidRPr="00321F59">
        <w:t xml:space="preserve">that the remainder of the proposal remains unchanged.  The </w:t>
      </w:r>
      <w:r w:rsidR="00F16DCE" w:rsidRPr="00321F59">
        <w:t>S</w:t>
      </w:r>
      <w:r w:rsidR="00C81EBE" w:rsidRPr="00321F59">
        <w:t>S</w:t>
      </w:r>
      <w:r w:rsidR="00624588" w:rsidRPr="00321F59">
        <w:t xml:space="preserve"> agreed that the </w:t>
      </w:r>
      <w:r w:rsidR="00F53EF4" w:rsidRPr="00321F59">
        <w:t>reference to the manufacture date is</w:t>
      </w:r>
      <w:r w:rsidR="00624588" w:rsidRPr="00321F59">
        <w:t xml:space="preserve"> not necessary since the current proposal to amend G-S.1. </w:t>
      </w:r>
      <w:proofErr w:type="gramStart"/>
      <w:r w:rsidR="00624588" w:rsidRPr="00321F59">
        <w:t>includes</w:t>
      </w:r>
      <w:proofErr w:type="gramEnd"/>
      <w:r w:rsidR="00624588" w:rsidRPr="00321F59">
        <w:t xml:space="preserve"> applicable nonretroactive dates for the amended subparagraphs.  </w:t>
      </w:r>
    </w:p>
    <w:p w:rsidR="00624588" w:rsidRPr="00321F59" w:rsidRDefault="00624588" w:rsidP="00915334"/>
    <w:p w:rsidR="00624588" w:rsidRPr="00321F59" w:rsidRDefault="00624588" w:rsidP="00915334">
      <w:r w:rsidRPr="00321F59">
        <w:t>The S</w:t>
      </w:r>
      <w:r w:rsidR="00C81EBE" w:rsidRPr="00321F59">
        <w:t>S</w:t>
      </w:r>
      <w:r w:rsidRPr="00321F59">
        <w:t xml:space="preserve"> also initiated discussion on two new concepts, which may eventually result in additional recommendations to amend G-S.1.  </w:t>
      </w:r>
      <w:r w:rsidR="00F33B3F" w:rsidRPr="00321F59">
        <w:t>At that time, the SS noted that t</w:t>
      </w:r>
      <w:r w:rsidRPr="00321F59">
        <w:t xml:space="preserve">hese new ideas </w:t>
      </w:r>
      <w:r w:rsidR="00F33B3F" w:rsidRPr="00321F59">
        <w:t xml:space="preserve">were </w:t>
      </w:r>
      <w:r w:rsidRPr="00321F59">
        <w:t xml:space="preserve">in the developmental stage and </w:t>
      </w:r>
      <w:r w:rsidR="00F33B3F" w:rsidRPr="00321F59">
        <w:t xml:space="preserve">were </w:t>
      </w:r>
      <w:r w:rsidRPr="00321F59">
        <w:t xml:space="preserve">included </w:t>
      </w:r>
      <w:r w:rsidR="00F33B3F" w:rsidRPr="00321F59">
        <w:t xml:space="preserve">in the Committee’s report </w:t>
      </w:r>
      <w:r w:rsidRPr="00321F59">
        <w:t>by request of the Sector, since comments from the regions and other interested parties would be appreciated by the Sector.</w:t>
      </w:r>
    </w:p>
    <w:p w:rsidR="00624588" w:rsidRPr="00321F59" w:rsidRDefault="00624588" w:rsidP="00915334"/>
    <w:p w:rsidR="00F16DCE" w:rsidRPr="00321F59" w:rsidRDefault="00F33B3F" w:rsidP="00915334">
      <w:r w:rsidRPr="00321F59">
        <w:t>T</w:t>
      </w:r>
      <w:r w:rsidR="00F16DCE" w:rsidRPr="00321F59">
        <w:t>he S</w:t>
      </w:r>
      <w:r w:rsidR="00C81EBE" w:rsidRPr="00321F59">
        <w:t>S</w:t>
      </w:r>
      <w:r w:rsidR="00F16DCE" w:rsidRPr="00321F59">
        <w:t xml:space="preserve"> sees merit to requiring some “connection” between the software identifier (i.e., version/revision) and the software itself.  The proposal was to add a new sub-subparagraph (3) to G-S.1</w:t>
      </w:r>
      <w:proofErr w:type="gramStart"/>
      <w:r w:rsidR="00F16DCE" w:rsidRPr="00321F59">
        <w:t>.(</w:t>
      </w:r>
      <w:proofErr w:type="gramEnd"/>
      <w:r w:rsidR="00F16DCE" w:rsidRPr="00321F59">
        <w:t>d)</w:t>
      </w:r>
      <w:r w:rsidR="00F16DCE" w:rsidRPr="00321F59">
        <w:rPr>
          <w:i/>
        </w:rPr>
        <w:t xml:space="preserve"> </w:t>
      </w:r>
      <w:r w:rsidR="00F16DCE" w:rsidRPr="00321F59">
        <w:t xml:space="preserve">to read as follows (with the expectation that examples of acceptable means of implementing such a link would be included in </w:t>
      </w:r>
      <w:r w:rsidR="0035203E" w:rsidRPr="00321F59">
        <w:t>Pub </w:t>
      </w:r>
      <w:r w:rsidR="00F16DCE" w:rsidRPr="00321F59">
        <w:t>14).</w:t>
      </w:r>
    </w:p>
    <w:p w:rsidR="00624588" w:rsidRPr="00321F59" w:rsidRDefault="00624588" w:rsidP="00915334"/>
    <w:p w:rsidR="00624588" w:rsidRPr="00446F00" w:rsidRDefault="00847DEF" w:rsidP="002628BC">
      <w:pPr>
        <w:ind w:left="540" w:right="360"/>
        <w:rPr>
          <w:u w:val="single"/>
        </w:rPr>
      </w:pPr>
      <w:r w:rsidRPr="00847DEF">
        <w:rPr>
          <w:b/>
          <w:i/>
          <w:u w:val="single"/>
        </w:rPr>
        <w:t xml:space="preserve">“The version or revision identifier shall be directly and inseparably linked to the software itself. The version or revision identifier may consist of more than one part, but at least one part shall be dedicated to the </w:t>
      </w:r>
      <w:proofErr w:type="spellStart"/>
      <w:r w:rsidRPr="00847DEF">
        <w:rPr>
          <w:b/>
          <w:i/>
          <w:u w:val="single"/>
        </w:rPr>
        <w:t>metrologically</w:t>
      </w:r>
      <w:proofErr w:type="spellEnd"/>
      <w:r w:rsidRPr="00847DEF">
        <w:rPr>
          <w:b/>
          <w:i/>
          <w:u w:val="single"/>
        </w:rPr>
        <w:t xml:space="preserve"> significant software.”</w:t>
      </w:r>
    </w:p>
    <w:p w:rsidR="00624588" w:rsidRPr="00446F00" w:rsidRDefault="00624588" w:rsidP="00915334">
      <w:pPr>
        <w:ind w:left="720"/>
        <w:rPr>
          <w:bCs/>
          <w:u w:val="single"/>
        </w:rPr>
      </w:pPr>
    </w:p>
    <w:p w:rsidR="00F16DCE" w:rsidRPr="00321F59" w:rsidRDefault="00F16DCE" w:rsidP="00915334">
      <w:pPr>
        <w:rPr>
          <w:bCs/>
        </w:rPr>
      </w:pPr>
      <w:r w:rsidRPr="00321F59">
        <w:rPr>
          <w:bCs/>
        </w:rPr>
        <w:t>Second, it seems that at each meeting of the S</w:t>
      </w:r>
      <w:r w:rsidR="00C81EBE" w:rsidRPr="00321F59">
        <w:rPr>
          <w:bCs/>
        </w:rPr>
        <w:t>S</w:t>
      </w:r>
      <w:r w:rsidRPr="00321F59">
        <w:rPr>
          <w:bCs/>
        </w:rPr>
        <w:t xml:space="preserve">, state weights and measures officials reiterate the problems they have in the field locating the basic information required when the CC number is marked via the rather general current HB 44 requirement of </w:t>
      </w:r>
      <w:r w:rsidR="00F33B3F" w:rsidRPr="00321F59">
        <w:rPr>
          <w:bCs/>
        </w:rPr>
        <w:t>“</w:t>
      </w:r>
      <w:r w:rsidRPr="00321F59">
        <w:rPr>
          <w:bCs/>
        </w:rPr>
        <w:t>accessible through an easily recognizable menu and if necessary a sub-menu</w:t>
      </w:r>
      <w:r w:rsidR="00F33B3F" w:rsidRPr="00321F59">
        <w:rPr>
          <w:bCs/>
        </w:rPr>
        <w:t>”</w:t>
      </w:r>
      <w:r w:rsidRPr="00321F59">
        <w:rPr>
          <w:bCs/>
        </w:rPr>
        <w:t xml:space="preserve"> </w:t>
      </w:r>
      <w:r w:rsidR="00BC475C" w:rsidRPr="00321F59">
        <w:rPr>
          <w:bCs/>
        </w:rPr>
        <w:t>(</w:t>
      </w:r>
      <w:r w:rsidRPr="00321F59">
        <w:rPr>
          <w:bCs/>
        </w:rPr>
        <w:t>G</w:t>
      </w:r>
      <w:r w:rsidR="0035203E" w:rsidRPr="00321F59">
        <w:rPr>
          <w:bCs/>
        </w:rPr>
        <w:noBreakHyphen/>
      </w:r>
      <w:r w:rsidRPr="00321F59">
        <w:rPr>
          <w:bCs/>
        </w:rPr>
        <w:t>S.1.1</w:t>
      </w:r>
      <w:r w:rsidR="0035203E" w:rsidRPr="00321F59">
        <w:rPr>
          <w:bCs/>
        </w:rPr>
        <w:t>.</w:t>
      </w:r>
      <w:r w:rsidRPr="00321F59">
        <w:rPr>
          <w:bCs/>
        </w:rPr>
        <w:t xml:space="preserve"> (b)(3)</w:t>
      </w:r>
      <w:r w:rsidR="00BC475C" w:rsidRPr="00321F59">
        <w:rPr>
          <w:bCs/>
        </w:rPr>
        <w:t>)</w:t>
      </w:r>
      <w:proofErr w:type="gramStart"/>
      <w:r w:rsidRPr="00321F59">
        <w:rPr>
          <w:bCs/>
        </w:rPr>
        <w:t>.  States</w:t>
      </w:r>
      <w:proofErr w:type="gramEnd"/>
      <w:r w:rsidRPr="00321F59">
        <w:rPr>
          <w:bCs/>
        </w:rPr>
        <w:t xml:space="preserve"> have indicated that this is too vague</w:t>
      </w:r>
      <w:r w:rsidR="00446F00">
        <w:rPr>
          <w:bCs/>
        </w:rPr>
        <w:t>,</w:t>
      </w:r>
      <w:r w:rsidRPr="00321F59">
        <w:rPr>
          <w:bCs/>
        </w:rPr>
        <w:t xml:space="preserve"> and field inspectors often cannot find the certificate number on unfamiliar devices.</w:t>
      </w:r>
    </w:p>
    <w:p w:rsidR="00624588" w:rsidRPr="00321F59" w:rsidRDefault="00624588" w:rsidP="00915334">
      <w:pPr>
        <w:rPr>
          <w:bCs/>
        </w:rPr>
      </w:pPr>
    </w:p>
    <w:p w:rsidR="006F303C" w:rsidRPr="00321F59" w:rsidRDefault="00624588">
      <w:r w:rsidRPr="00321F59">
        <w:rPr>
          <w:bCs/>
        </w:rPr>
        <w:t xml:space="preserve">The </w:t>
      </w:r>
      <w:r w:rsidR="002628BC" w:rsidRPr="00321F59">
        <w:rPr>
          <w:bCs/>
        </w:rPr>
        <w:t>S</w:t>
      </w:r>
      <w:r w:rsidR="00C81EBE" w:rsidRPr="00321F59">
        <w:rPr>
          <w:bCs/>
        </w:rPr>
        <w:t>S</w:t>
      </w:r>
      <w:r w:rsidR="002628BC" w:rsidRPr="00321F59">
        <w:rPr>
          <w:bCs/>
        </w:rPr>
        <w:t xml:space="preserve"> </w:t>
      </w:r>
      <w:r w:rsidR="00EB6251" w:rsidRPr="00321F59">
        <w:rPr>
          <w:bCs/>
        </w:rPr>
        <w:t>requested</w:t>
      </w:r>
      <w:r w:rsidRPr="00321F59">
        <w:rPr>
          <w:bCs/>
        </w:rPr>
        <w:t xml:space="preserve"> feedback on </w:t>
      </w:r>
      <w:r w:rsidR="00EB6251" w:rsidRPr="00321F59">
        <w:rPr>
          <w:bCs/>
        </w:rPr>
        <w:t>a</w:t>
      </w:r>
      <w:r w:rsidRPr="00321F59">
        <w:rPr>
          <w:bCs/>
        </w:rPr>
        <w:t xml:space="preserve"> proposal to specify a limited number of menu items/icons for accessing the CC number (</w:t>
      </w:r>
      <w:r w:rsidR="002C0780">
        <w:rPr>
          <w:bCs/>
        </w:rPr>
        <w:t xml:space="preserve">if </w:t>
      </w:r>
      <w:r w:rsidRPr="00321F59">
        <w:rPr>
          <w:bCs/>
        </w:rPr>
        <w:t xml:space="preserve">it is not hard-marked or continuously displayed) in </w:t>
      </w:r>
      <w:r w:rsidR="00966A7D" w:rsidRPr="00321F59">
        <w:rPr>
          <w:bCs/>
        </w:rPr>
        <w:t>subparagraph</w:t>
      </w:r>
      <w:r w:rsidRPr="00321F59">
        <w:rPr>
          <w:bCs/>
        </w:rPr>
        <w:t xml:space="preserve"> (</w:t>
      </w:r>
      <w:r w:rsidR="00BC475C" w:rsidRPr="00321F59">
        <w:rPr>
          <w:bCs/>
        </w:rPr>
        <w:t>b</w:t>
      </w:r>
      <w:r w:rsidRPr="00321F59">
        <w:rPr>
          <w:bCs/>
        </w:rPr>
        <w:t xml:space="preserve">) </w:t>
      </w:r>
      <w:r w:rsidR="009F071B" w:rsidRPr="00321F59">
        <w:rPr>
          <w:bCs/>
        </w:rPr>
        <w:t xml:space="preserve">and that the information be accessible through one, or at most, two levels of access.  </w:t>
      </w:r>
    </w:p>
    <w:p w:rsidR="001304AB" w:rsidRPr="00321F59" w:rsidRDefault="001304AB" w:rsidP="00915334">
      <w:pPr>
        <w:rPr>
          <w:bCs/>
        </w:rPr>
      </w:pPr>
    </w:p>
    <w:p w:rsidR="001304AB" w:rsidRPr="00321F59" w:rsidRDefault="00624588" w:rsidP="00C70570">
      <w:pPr>
        <w:tabs>
          <w:tab w:val="left" w:pos="5400"/>
        </w:tabs>
        <w:rPr>
          <w:szCs w:val="20"/>
        </w:rPr>
      </w:pPr>
      <w:r w:rsidRPr="00321F59">
        <w:rPr>
          <w:szCs w:val="20"/>
        </w:rPr>
        <w:t xml:space="preserve">At its </w:t>
      </w:r>
      <w:r w:rsidR="009F071B" w:rsidRPr="00321F59">
        <w:rPr>
          <w:szCs w:val="20"/>
        </w:rPr>
        <w:t xml:space="preserve">spring </w:t>
      </w:r>
      <w:r w:rsidRPr="00321F59">
        <w:rPr>
          <w:szCs w:val="20"/>
        </w:rPr>
        <w:t xml:space="preserve">2010 </w:t>
      </w:r>
      <w:r w:rsidR="007E30DC" w:rsidRPr="00321F59">
        <w:rPr>
          <w:szCs w:val="20"/>
        </w:rPr>
        <w:t>Annual M</w:t>
      </w:r>
      <w:r w:rsidRPr="00321F59">
        <w:rPr>
          <w:szCs w:val="20"/>
        </w:rPr>
        <w:t xml:space="preserve">eeting, NEWMA recommended leaving this item </w:t>
      </w:r>
      <w:r w:rsidR="00446F00">
        <w:rPr>
          <w:szCs w:val="20"/>
        </w:rPr>
        <w:t>I</w:t>
      </w:r>
      <w:r w:rsidR="00446F00" w:rsidRPr="00321F59">
        <w:rPr>
          <w:szCs w:val="20"/>
        </w:rPr>
        <w:t xml:space="preserve">nformational </w:t>
      </w:r>
      <w:r w:rsidRPr="00321F59">
        <w:rPr>
          <w:szCs w:val="20"/>
        </w:rPr>
        <w:t xml:space="preserve">to allow review of the </w:t>
      </w:r>
      <w:r w:rsidR="003C77F6">
        <w:rPr>
          <w:szCs w:val="20"/>
        </w:rPr>
        <w:t>SS</w:t>
      </w:r>
      <w:r w:rsidRPr="00321F59">
        <w:rPr>
          <w:szCs w:val="20"/>
        </w:rPr>
        <w:t xml:space="preserve">’s </w:t>
      </w:r>
      <w:r w:rsidR="009F071B" w:rsidRPr="00321F59">
        <w:rPr>
          <w:szCs w:val="20"/>
        </w:rPr>
        <w:t>revised</w:t>
      </w:r>
      <w:r w:rsidRPr="00321F59">
        <w:rPr>
          <w:szCs w:val="20"/>
        </w:rPr>
        <w:t xml:space="preserve"> language from </w:t>
      </w:r>
      <w:r w:rsidR="00F16DCE" w:rsidRPr="00321F59">
        <w:rPr>
          <w:szCs w:val="20"/>
        </w:rPr>
        <w:t>its</w:t>
      </w:r>
      <w:r w:rsidRPr="00321F59">
        <w:rPr>
          <w:szCs w:val="20"/>
        </w:rPr>
        <w:t xml:space="preserve"> March</w:t>
      </w:r>
      <w:r w:rsidR="000F28F2" w:rsidRPr="00321F59">
        <w:rPr>
          <w:szCs w:val="20"/>
        </w:rPr>
        <w:t> 2010</w:t>
      </w:r>
      <w:r w:rsidRPr="00321F59">
        <w:rPr>
          <w:szCs w:val="20"/>
        </w:rPr>
        <w:t xml:space="preserve"> meeting.</w:t>
      </w:r>
    </w:p>
    <w:p w:rsidR="001304AB" w:rsidRPr="00321F59" w:rsidRDefault="001304AB" w:rsidP="00915334">
      <w:pPr>
        <w:rPr>
          <w:szCs w:val="20"/>
        </w:rPr>
      </w:pPr>
    </w:p>
    <w:p w:rsidR="001304AB" w:rsidRPr="00321F59" w:rsidRDefault="00624588" w:rsidP="00915334">
      <w:r w:rsidRPr="00321F59">
        <w:t xml:space="preserve">During the 2010 </w:t>
      </w:r>
      <w:r w:rsidR="00A46D0F" w:rsidRPr="00321F59">
        <w:t xml:space="preserve">NCWM </w:t>
      </w:r>
      <w:r w:rsidRPr="00321F59">
        <w:t>Annual Meeting, the SMA stated that the proposal from the S</w:t>
      </w:r>
      <w:r w:rsidR="00C81EBE" w:rsidRPr="00321F59">
        <w:t xml:space="preserve">S </w:t>
      </w:r>
      <w:r w:rsidRPr="00321F59">
        <w:t>addresses one of the SMA</w:t>
      </w:r>
      <w:r w:rsidR="00F16DCE" w:rsidRPr="00321F59">
        <w:t>’s</w:t>
      </w:r>
      <w:r w:rsidRPr="00321F59">
        <w:t xml:space="preserve"> concerns dealing with the use of the term “not built for purpose</w:t>
      </w:r>
      <w:r w:rsidR="00F16DCE" w:rsidRPr="00321F59">
        <w:t>;</w:t>
      </w:r>
      <w:r w:rsidRPr="00321F59">
        <w:t>” however, it still has concerns with the requirement in G-S.1</w:t>
      </w:r>
      <w:r w:rsidR="0079401F" w:rsidRPr="00321F59">
        <w:t>.</w:t>
      </w:r>
      <w:r w:rsidR="009B04CC">
        <w:t>,</w:t>
      </w:r>
      <w:r w:rsidRPr="00321F59">
        <w:t xml:space="preserve"> stating that the software version or revision identifier must be clearly and permanently marked. The SMA recommends that the Software Sector and the S&amp;T Committee review and correct what appears to be conflicting requirements as stated in G-S.1</w:t>
      </w:r>
      <w:r w:rsidR="0079401F" w:rsidRPr="00321F59">
        <w:t>.</w:t>
      </w:r>
      <w:r w:rsidRPr="00321F59">
        <w:t xml:space="preserve"> </w:t>
      </w:r>
      <w:proofErr w:type="gramStart"/>
      <w:r w:rsidRPr="00321F59">
        <w:t>and</w:t>
      </w:r>
      <w:proofErr w:type="gramEnd"/>
      <w:r w:rsidRPr="00321F59">
        <w:t xml:space="preserve"> G-S.1.1</w:t>
      </w:r>
      <w:r w:rsidR="0079401F" w:rsidRPr="00321F59">
        <w:t>.</w:t>
      </w:r>
      <w:r w:rsidRPr="00321F59">
        <w:t xml:space="preserve"> </w:t>
      </w:r>
      <w:proofErr w:type="gramStart"/>
      <w:r w:rsidRPr="00321F59">
        <w:t>dealing</w:t>
      </w:r>
      <w:proofErr w:type="gramEnd"/>
      <w:r w:rsidRPr="00321F59">
        <w:t xml:space="preserve"> with the marking requirement.</w:t>
      </w:r>
    </w:p>
    <w:p w:rsidR="001304AB" w:rsidRPr="00321F59" w:rsidRDefault="001304AB" w:rsidP="00915334"/>
    <w:p w:rsidR="001304AB" w:rsidRPr="00321F59" w:rsidRDefault="00F16DCE" w:rsidP="00915334">
      <w:r w:rsidRPr="00321F59">
        <w:t xml:space="preserve">The Committee also received a summary of the 2010 meeting of the NTETC laboratories where some of the NTEP evaluators were concerned that the revised language could be interpreted such that no markings are required on a device.  These evaluators expressed concern that an inspector would have to guess which of the eight methods recommended in the </w:t>
      </w:r>
      <w:r w:rsidR="009F071B" w:rsidRPr="00321F59">
        <w:t xml:space="preserve">March 2010 </w:t>
      </w:r>
      <w:r w:rsidRPr="00321F59">
        <w:t>Software Sector Summary is to be used to find the CC number and questioned whether this would mean that a weighing or measuring device might not be marked with any identifier markings</w:t>
      </w:r>
      <w:r w:rsidR="00F33B3F" w:rsidRPr="00321F59">
        <w:t>,</w:t>
      </w:r>
      <w:r w:rsidRPr="00321F59">
        <w:t xml:space="preserve"> including the manufacturer.</w:t>
      </w:r>
    </w:p>
    <w:p w:rsidR="001304AB" w:rsidRPr="00321F59" w:rsidRDefault="001304AB" w:rsidP="00915334"/>
    <w:p w:rsidR="00F16DCE" w:rsidRPr="00321F59" w:rsidRDefault="00F16DCE" w:rsidP="00915334">
      <w:r w:rsidRPr="00321F59">
        <w:t>The Committee amend</w:t>
      </w:r>
      <w:r w:rsidR="00AF0371" w:rsidRPr="00321F59">
        <w:t>ed</w:t>
      </w:r>
      <w:r w:rsidRPr="00321F59">
        <w:t xml:space="preserve"> the item under consideration based on the recommendations of the S</w:t>
      </w:r>
      <w:r w:rsidR="0063585C" w:rsidRPr="00321F59">
        <w:t>S</w:t>
      </w:r>
      <w:r w:rsidRPr="00321F59">
        <w:t xml:space="preserve"> at its March</w:t>
      </w:r>
      <w:r w:rsidR="000F28F2" w:rsidRPr="00321F59">
        <w:t> 2010</w:t>
      </w:r>
      <w:r w:rsidRPr="00321F59">
        <w:t xml:space="preserve"> meeting.  The Committee agreed to clarify and document the SMA concerns with the requirements in G-S.1. </w:t>
      </w:r>
      <w:proofErr w:type="gramStart"/>
      <w:r w:rsidRPr="00321F59">
        <w:t>where</w:t>
      </w:r>
      <w:proofErr w:type="gramEnd"/>
      <w:r w:rsidRPr="00321F59">
        <w:t xml:space="preserve"> it states that “all equipment . . . shall be permanently marked </w:t>
      </w:r>
      <w:r w:rsidR="00966A7D" w:rsidRPr="00321F59">
        <w:t>. . .”</w:t>
      </w:r>
      <w:r w:rsidRPr="00321F59">
        <w:t xml:space="preserve"> and G</w:t>
      </w:r>
      <w:r w:rsidR="00892A88" w:rsidRPr="00321F59">
        <w:t>-</w:t>
      </w:r>
      <w:r w:rsidRPr="00321F59">
        <w:t xml:space="preserve">S.1.1. </w:t>
      </w:r>
      <w:proofErr w:type="gramStart"/>
      <w:r w:rsidRPr="00321F59">
        <w:t>that</w:t>
      </w:r>
      <w:proofErr w:type="gramEnd"/>
      <w:r w:rsidRPr="00321F59">
        <w:t xml:space="preserve"> allows alternate methods, other </w:t>
      </w:r>
      <w:r w:rsidRPr="00321F59">
        <w:lastRenderedPageBreak/>
        <w:t>than “permanently marked,” to identify software-based devices.</w:t>
      </w:r>
      <w:r w:rsidR="00892A88" w:rsidRPr="00321F59">
        <w:t xml:space="preserve">  </w:t>
      </w:r>
      <w:r w:rsidRPr="00321F59">
        <w:t>Consequently, the Committee revis</w:t>
      </w:r>
      <w:r w:rsidR="00F743DF" w:rsidRPr="00321F59">
        <w:t>ed</w:t>
      </w:r>
      <w:r w:rsidRPr="00321F59">
        <w:t xml:space="preserve"> the first paragraph of G-S.1. </w:t>
      </w:r>
      <w:proofErr w:type="gramStart"/>
      <w:r w:rsidRPr="00321F59">
        <w:t>to</w:t>
      </w:r>
      <w:proofErr w:type="gramEnd"/>
      <w:r w:rsidRPr="00321F59">
        <w:t xml:space="preserve"> read as </w:t>
      </w:r>
      <w:r w:rsidR="00F743DF" w:rsidRPr="00321F59">
        <w:t xml:space="preserve">shown in the “Item Under Consideration” </w:t>
      </w:r>
      <w:r w:rsidRPr="00321F59">
        <w:t xml:space="preserve">in </w:t>
      </w:r>
      <w:r w:rsidR="00A46D0F" w:rsidRPr="00321F59">
        <w:t xml:space="preserve">its </w:t>
      </w:r>
      <w:r w:rsidRPr="00321F59">
        <w:t>2011 NCWM Interim Agenda</w:t>
      </w:r>
      <w:r w:rsidR="00F743DF" w:rsidRPr="00321F59">
        <w:t>.</w:t>
      </w:r>
    </w:p>
    <w:p w:rsidR="00A52E21" w:rsidRPr="00321F59" w:rsidRDefault="00A52E21" w:rsidP="00915334">
      <w:pPr>
        <w:keepNext/>
      </w:pPr>
    </w:p>
    <w:p w:rsidR="00A52E21" w:rsidRPr="00321F59" w:rsidRDefault="006B4C60" w:rsidP="00915334">
      <w:pPr>
        <w:keepNext/>
      </w:pPr>
      <w:r w:rsidRPr="00321F59">
        <w:t xml:space="preserve">At its </w:t>
      </w:r>
      <w:r w:rsidR="00A52E21" w:rsidRPr="00321F59">
        <w:t>fall</w:t>
      </w:r>
      <w:r w:rsidR="007E30DC" w:rsidRPr="00321F59">
        <w:t xml:space="preserve"> 2010</w:t>
      </w:r>
      <w:r w:rsidR="00A52E21" w:rsidRPr="00321F59">
        <w:t xml:space="preserve"> Interim Meeting, </w:t>
      </w:r>
      <w:r w:rsidR="007E2F57" w:rsidRPr="00321F59">
        <w:t>t</w:t>
      </w:r>
      <w:r w:rsidR="00A52E21" w:rsidRPr="00321F59">
        <w:t xml:space="preserve">he CWMA stated that it believes that this item should be moved to a </w:t>
      </w:r>
      <w:r w:rsidR="00A46D0F" w:rsidRPr="00321F59">
        <w:t>v</w:t>
      </w:r>
      <w:r w:rsidR="00A52E21" w:rsidRPr="00321F59">
        <w:t xml:space="preserve">ote and suggested an editorial change </w:t>
      </w:r>
      <w:r w:rsidR="00F33B3F" w:rsidRPr="00321F59">
        <w:t xml:space="preserve">to </w:t>
      </w:r>
      <w:r w:rsidR="00A52E21" w:rsidRPr="00321F59">
        <w:t>G.S.1.1.(b)(3) to read “</w:t>
      </w:r>
      <w:r w:rsidR="00A52E21" w:rsidRPr="00321F59">
        <w:rPr>
          <w:b/>
          <w:i/>
        </w:rPr>
        <w:t>no more than two levels of access</w:t>
      </w:r>
      <w:r w:rsidR="00A52E21" w:rsidRPr="00321F59">
        <w:t>” instead of “</w:t>
      </w:r>
      <w:r w:rsidR="00A52E21" w:rsidRPr="00321F59">
        <w:rPr>
          <w:b/>
          <w:i/>
        </w:rPr>
        <w:t>one or, at most, two levels of access</w:t>
      </w:r>
      <w:r w:rsidR="007E2F57" w:rsidRPr="00321F59">
        <w:t>.</w:t>
      </w:r>
      <w:r w:rsidR="00A52E21" w:rsidRPr="00321F59">
        <w:t xml:space="preserve">” </w:t>
      </w:r>
    </w:p>
    <w:p w:rsidR="00917FE0" w:rsidRPr="00321F59" w:rsidRDefault="00917FE0" w:rsidP="00915334"/>
    <w:p w:rsidR="00CB4A91" w:rsidRPr="00321F59" w:rsidRDefault="007E2F57" w:rsidP="00915334">
      <w:r w:rsidRPr="00321F59">
        <w:t xml:space="preserve">During the fall 2010 </w:t>
      </w:r>
      <w:r w:rsidR="0029143B" w:rsidRPr="00321F59">
        <w:t xml:space="preserve">WWMA </w:t>
      </w:r>
      <w:r w:rsidR="00966A7D" w:rsidRPr="00321F59">
        <w:t>Annual</w:t>
      </w:r>
      <w:r w:rsidR="0029143B" w:rsidRPr="00321F59">
        <w:t xml:space="preserve"> Technical</w:t>
      </w:r>
      <w:r w:rsidRPr="00321F59">
        <w:t xml:space="preserve"> Conference, </w:t>
      </w:r>
      <w:r w:rsidR="005A4CE4" w:rsidRPr="00321F59">
        <w:t xml:space="preserve">Mr. </w:t>
      </w:r>
      <w:r w:rsidR="002C0780">
        <w:t xml:space="preserve">Steve </w:t>
      </w:r>
      <w:r w:rsidRPr="00321F59">
        <w:t>Cook, NIST Technical Advisor</w:t>
      </w:r>
      <w:r w:rsidR="0000015A" w:rsidRPr="00321F59">
        <w:t xml:space="preserve"> to the WS,</w:t>
      </w:r>
      <w:r w:rsidRPr="00321F59">
        <w:t xml:space="preserve"> provided an update to the </w:t>
      </w:r>
      <w:r w:rsidR="00A46D0F" w:rsidRPr="00321F59">
        <w:t xml:space="preserve">WWMA S&amp;T </w:t>
      </w:r>
      <w:r w:rsidRPr="00321F59">
        <w:t>Committee.  Mr. Cook also discussed the conflicting language between G</w:t>
      </w:r>
      <w:r w:rsidR="008047F6" w:rsidRPr="00321F59">
        <w:noBreakHyphen/>
      </w:r>
      <w:r w:rsidRPr="00321F59">
        <w:t xml:space="preserve">S.1. </w:t>
      </w:r>
      <w:proofErr w:type="gramStart"/>
      <w:r w:rsidRPr="00321F59">
        <w:t>and</w:t>
      </w:r>
      <w:proofErr w:type="gramEnd"/>
      <w:r w:rsidRPr="00321F59">
        <w:t xml:space="preserve"> G</w:t>
      </w:r>
      <w:r w:rsidR="008047F6" w:rsidRPr="00321F59">
        <w:noBreakHyphen/>
      </w:r>
      <w:r w:rsidRPr="00321F59">
        <w:t xml:space="preserve">S.1.1. </w:t>
      </w:r>
      <w:proofErr w:type="gramStart"/>
      <w:r w:rsidRPr="00321F59">
        <w:t>identified</w:t>
      </w:r>
      <w:proofErr w:type="gramEnd"/>
      <w:r w:rsidRPr="00321F59">
        <w:t xml:space="preserve"> by the SMA</w:t>
      </w:r>
      <w:r w:rsidR="009B04CC">
        <w:t>,</w:t>
      </w:r>
      <w:r w:rsidRPr="00321F59">
        <w:t xml:space="preserve"> and the NCWM </w:t>
      </w:r>
      <w:r w:rsidR="005E6327" w:rsidRPr="00321F59">
        <w:t xml:space="preserve">S&amp;T </w:t>
      </w:r>
      <w:r w:rsidRPr="00321F59">
        <w:t>Committee’s solution to eliminate the conflict.</w:t>
      </w:r>
      <w:r w:rsidR="0000015A" w:rsidRPr="00321F59">
        <w:t xml:space="preserve"> The WS </w:t>
      </w:r>
      <w:r w:rsidR="00917FE0" w:rsidRPr="00321F59">
        <w:t>reviewed the list of acceptable abbreviations and icons as requested by the S</w:t>
      </w:r>
      <w:r w:rsidR="0063585C" w:rsidRPr="00321F59">
        <w:t>S</w:t>
      </w:r>
      <w:r w:rsidR="00917FE0" w:rsidRPr="00321F59">
        <w:t xml:space="preserve"> and </w:t>
      </w:r>
      <w:r w:rsidR="0000015A" w:rsidRPr="00321F59">
        <w:t xml:space="preserve">agreed that the </w:t>
      </w:r>
      <w:r w:rsidR="009F071B" w:rsidRPr="00321F59">
        <w:t xml:space="preserve">proposed software identification </w:t>
      </w:r>
      <w:r w:rsidR="0000015A" w:rsidRPr="00321F59">
        <w:t xml:space="preserve">abbreviation “SI” should not be included in the </w:t>
      </w:r>
      <w:r w:rsidR="00917FE0" w:rsidRPr="00321F59">
        <w:t xml:space="preserve">list </w:t>
      </w:r>
      <w:r w:rsidR="0000015A" w:rsidRPr="00321F59">
        <w:t xml:space="preserve">since “SI” is also the abbreviation </w:t>
      </w:r>
      <w:r w:rsidR="00A46D0F" w:rsidRPr="00321F59">
        <w:t>for</w:t>
      </w:r>
      <w:r w:rsidR="002628BC" w:rsidRPr="00321F59">
        <w:t xml:space="preserve"> </w:t>
      </w:r>
      <w:r w:rsidR="0000015A" w:rsidRPr="00321F59">
        <w:t xml:space="preserve">the International System of </w:t>
      </w:r>
      <w:r w:rsidR="002628BC" w:rsidRPr="00321F59">
        <w:t>Units</w:t>
      </w:r>
      <w:r w:rsidR="0000015A" w:rsidRPr="00321F59">
        <w:t xml:space="preserve">.  </w:t>
      </w:r>
    </w:p>
    <w:p w:rsidR="00CB4A91" w:rsidRPr="00321F59" w:rsidRDefault="006C1DC5" w:rsidP="00915334">
      <w:r>
        <w:rPr>
          <w:noProof/>
        </w:rPr>
        <w:pict>
          <v:group id="Group 15" o:spid="_x0000_s1027" style="position:absolute;left:0;text-align:left;margin-left:277.25pt;margin-top:10.6pt;width:13pt;height:12.25pt;z-index:251655680" coordorigin="3960,8160" coordsize="115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">
            <v:roundrect id="AutoShape 16" o:spid="_x0000_s1028" style="position:absolute;left:3960;top:8280;width:1152;height:11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9MsQA&#10;AADbAAAADwAAAGRycy9kb3ducmV2LnhtbESPQWvCQBSE74X+h+UVehHdaEmR6CpVsAheNA14fWSf&#10;SWj27ZpdNf77riD0OMzMN8x82ZtWXKnzjWUF41ECgri0uuFKQfGzGU5B+ICssbVMCu7kYbl4fZlj&#10;pu2ND3TNQyUihH2GCuoQXCalL2sy6EfWEUfvZDuDIcqukrrDW4SbVk6S5FMabDgu1OhoXVP5m1+M&#10;gtX0Ay+FLuTu+D1w5zR1+0GSKvX+1n/NQATqw3/42d5qBZMxP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mfTLEAAAA2wAAAA8AAAAAAAAAAAAAAAAAmAIAAGRycy9k&#10;b3ducmV2LnhtbFBLBQYAAAAABAAEAPUAAACJAwAAAAA=&#10;" fillcolor="#3c3" strokecolor="green" strokeweight="1.5pt"/>
            <v:shapetype id="_x0000_t202" coordsize="21600,21600" o:spt="202" path="m,l,21600r21600,l21600,xe">
              <v:stroke joinstyle="miter"/>
              <v:path gradientshapeok="t" o:connecttype="rect"/>
            </v:shapetype>
            <v:shape id="Text Box 17" o:spid="_x0000_s1029" type="#_x0000_t202" style="position:absolute;left:4003;top:8160;width:1080;height:14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tfhMQA&#10;AADbAAAADwAAAGRycy9kb3ducmV2LnhtbESPQWvCQBSE7wX/w/IKXkrdmEPQ1FWKIPVUqHrw+Mw+&#10;k8Xs25DdbpJ/3y0Uehxm5htmsxttKyL13jhWsFxkIIgrpw3XCi7nw+sKhA/IGlvHpGAiD7vt7GmD&#10;pXYDf1E8hVokCPsSFTQhdKWUvmrIol+4jjh5d9dbDEn2tdQ9DgluW5lnWSEtGk4LDXa0b6h6nL6t&#10;gpf14/aJ9+tHDNN+aQqTdXG6KDV/Ht/fQAQaw3/4r33UCvIc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X4TEAAAA2wAAAA8AAAAAAAAAAAAAAAAAmAIAAGRycy9k&#10;b3ducmV2LnhtbFBLBQYAAAAABAAEAPUAAACJAwAAAAA=&#10;" filled="f" stroked="f">
              <v:textbox style="mso-next-textbox:#Text Box 17" inset="0,2.16pt,0,0">
                <w:txbxContent>
                  <w:p w:rsidR="00EB64BC" w:rsidRPr="003F359F" w:rsidRDefault="00EB64BC" w:rsidP="003F359F">
                    <w:pPr>
                      <w:spacing w:before="4"/>
                      <w:jc w:val="center"/>
                      <w:rPr>
                        <w:rFonts w:ascii="AvantGarde CondBold" w:hAnsi="AvantGarde CondBold" w:cs="Arial"/>
                        <w:color w:val="FFFFFF"/>
                        <w:sz w:val="12"/>
                        <w:szCs w:val="12"/>
                      </w:rPr>
                    </w:pPr>
                    <w:r w:rsidRPr="003F359F">
                      <w:rPr>
                        <w:rFonts w:ascii="AvantGarde CondBold" w:hAnsi="AvantGarde CondBold" w:cs="Arial"/>
                        <w:color w:val="FFFFFF"/>
                        <w:sz w:val="12"/>
                        <w:szCs w:val="12"/>
                      </w:rPr>
                      <w:t>M</w:t>
                    </w:r>
                  </w:p>
                  <w:p w:rsidR="00EB64BC" w:rsidRDefault="00EB64BC" w:rsidP="0034150F"/>
                </w:txbxContent>
              </v:textbox>
            </v:shape>
          </v:group>
        </w:pict>
      </w:r>
    </w:p>
    <w:p w:rsidR="007E2F57" w:rsidRPr="00321F59" w:rsidRDefault="0000015A" w:rsidP="00915334">
      <w:r w:rsidRPr="00321F59">
        <w:t xml:space="preserve">The WS also noted that the </w:t>
      </w:r>
      <w:r w:rsidR="009F071B" w:rsidRPr="00321F59">
        <w:t xml:space="preserve">proposed </w:t>
      </w:r>
      <w:r w:rsidRPr="00321F59">
        <w:t>icon</w:t>
      </w:r>
      <w:r w:rsidR="00CB4A91" w:rsidRPr="00321F59">
        <w:t xml:space="preserve"> “M”</w:t>
      </w:r>
      <w:r w:rsidRPr="00321F59">
        <w:t xml:space="preserve"> with the green fill</w:t>
      </w:r>
      <w:r w:rsidR="00AB6B97">
        <w:t xml:space="preserve">  </w:t>
      </w:r>
      <w:r w:rsidR="00917FE0" w:rsidRPr="00321F59">
        <w:t xml:space="preserve">       </w:t>
      </w:r>
      <w:r w:rsidRPr="00321F59">
        <w:t xml:space="preserve">should not be used since it </w:t>
      </w:r>
      <w:r w:rsidR="0034150F" w:rsidRPr="00321F59">
        <w:t>is used by the European Union as a metrology mark for all devices</w:t>
      </w:r>
      <w:r w:rsidR="00CB4A91" w:rsidRPr="00321F59">
        <w:t>,</w:t>
      </w:r>
      <w:r w:rsidR="0034150F" w:rsidRPr="00321F59">
        <w:t xml:space="preserve"> not just </w:t>
      </w:r>
      <w:r w:rsidR="00CB4A91" w:rsidRPr="00321F59">
        <w:t xml:space="preserve">for metrological </w:t>
      </w:r>
      <w:r w:rsidR="0034150F" w:rsidRPr="00321F59">
        <w:t>software identification.</w:t>
      </w:r>
      <w:r w:rsidRPr="00321F59">
        <w:t xml:space="preserve">  </w:t>
      </w:r>
    </w:p>
    <w:p w:rsidR="007E2F57" w:rsidRPr="00321F59" w:rsidRDefault="007E2F57" w:rsidP="00915334"/>
    <w:p w:rsidR="007E2F57" w:rsidRPr="00321F59" w:rsidRDefault="00576C59" w:rsidP="00915334">
      <w:r w:rsidRPr="00321F59">
        <w:t xml:space="preserve">Mr. </w:t>
      </w:r>
      <w:proofErr w:type="spellStart"/>
      <w:r w:rsidR="007E2F57" w:rsidRPr="00321F59">
        <w:t>Flocken</w:t>
      </w:r>
      <w:proofErr w:type="spellEnd"/>
      <w:r w:rsidR="007E2F57" w:rsidRPr="00321F59">
        <w:t xml:space="preserve">, speaking on behalf of the SMA, restated </w:t>
      </w:r>
      <w:r w:rsidR="00A46D0F" w:rsidRPr="00321F59">
        <w:t xml:space="preserve">SMA’s </w:t>
      </w:r>
      <w:r w:rsidR="007E2F57" w:rsidRPr="00321F59">
        <w:t>April</w:t>
      </w:r>
      <w:r w:rsidR="000F28F2" w:rsidRPr="00321F59">
        <w:t> 2010</w:t>
      </w:r>
      <w:r w:rsidR="007E2F57" w:rsidRPr="00321F59">
        <w:t xml:space="preserve"> position based on the conflicting language in paragraphs G-S.1</w:t>
      </w:r>
      <w:r w:rsidR="00A75579" w:rsidRPr="00321F59">
        <w:t>.</w:t>
      </w:r>
      <w:r w:rsidR="007E2F57" w:rsidRPr="00321F59">
        <w:t xml:space="preserve"> </w:t>
      </w:r>
      <w:proofErr w:type="gramStart"/>
      <w:r w:rsidR="007E2F57" w:rsidRPr="00321F59">
        <w:t>and</w:t>
      </w:r>
      <w:proofErr w:type="gramEnd"/>
      <w:r w:rsidR="007E2F57" w:rsidRPr="00321F59">
        <w:t xml:space="preserve"> G-S.1.1.  He added that the revised language for G-S.1. </w:t>
      </w:r>
      <w:proofErr w:type="gramStart"/>
      <w:r w:rsidR="007E2F57" w:rsidRPr="00321F59">
        <w:t>in</w:t>
      </w:r>
      <w:proofErr w:type="gramEnd"/>
      <w:r w:rsidR="007E2F57" w:rsidRPr="00321F59">
        <w:t xml:space="preserve"> the S&amp;T Agenda should also be reviewed by the S</w:t>
      </w:r>
      <w:r w:rsidR="0063585C" w:rsidRPr="00321F59">
        <w:t>S</w:t>
      </w:r>
      <w:r w:rsidR="007E2F57" w:rsidRPr="00321F59">
        <w:t>.</w:t>
      </w:r>
      <w:r w:rsidR="005E6327" w:rsidRPr="00321F59">
        <w:t xml:space="preserve">  </w:t>
      </w:r>
      <w:r w:rsidR="005A4CE4" w:rsidRPr="00321F59">
        <w:t>Mr.</w:t>
      </w:r>
      <w:r w:rsidR="007E2F57" w:rsidRPr="00321F59">
        <w:t xml:space="preserve"> Johnson</w:t>
      </w:r>
      <w:r w:rsidR="005A4CE4" w:rsidRPr="00321F59">
        <w:t xml:space="preserve">, </w:t>
      </w:r>
      <w:r w:rsidR="007E2F57" w:rsidRPr="00321F59">
        <w:t>Gilbarco</w:t>
      </w:r>
      <w:r w:rsidR="005A4CE4" w:rsidRPr="00321F59">
        <w:t xml:space="preserve">, </w:t>
      </w:r>
      <w:r w:rsidR="007E2F57" w:rsidRPr="00321F59">
        <w:t xml:space="preserve">added that their current </w:t>
      </w:r>
      <w:r w:rsidR="005A4CE4" w:rsidRPr="00321F59">
        <w:t>Retail Motor-Fuel Dispenser (</w:t>
      </w:r>
      <w:r w:rsidR="007E2F57" w:rsidRPr="00321F59">
        <w:t>RMFD</w:t>
      </w:r>
      <w:r w:rsidR="005A4CE4" w:rsidRPr="00321F59">
        <w:t>)</w:t>
      </w:r>
      <w:r w:rsidR="007E2F57" w:rsidRPr="00321F59">
        <w:t xml:space="preserve"> software </w:t>
      </w:r>
      <w:r w:rsidR="00966A7D" w:rsidRPr="00321F59">
        <w:t>cannot</w:t>
      </w:r>
      <w:r w:rsidR="007E2F57" w:rsidRPr="00321F59">
        <w:t xml:space="preserve"> display alpha characters for software version identification</w:t>
      </w:r>
      <w:r w:rsidR="009B04CC">
        <w:t>,</w:t>
      </w:r>
      <w:r w:rsidR="007E2F57" w:rsidRPr="00321F59">
        <w:t xml:space="preserve"> </w:t>
      </w:r>
      <w:r w:rsidR="006B4C60" w:rsidRPr="00321F59">
        <w:t xml:space="preserve">which is problematic </w:t>
      </w:r>
      <w:r w:rsidR="007E2F57" w:rsidRPr="00321F59">
        <w:t xml:space="preserve">since the latest version of the proposal includes software identification for all </w:t>
      </w:r>
      <w:r w:rsidR="009B04CC" w:rsidRPr="00321F59">
        <w:t>software</w:t>
      </w:r>
      <w:r w:rsidR="009B04CC">
        <w:t>-</w:t>
      </w:r>
      <w:r w:rsidR="007E2F57" w:rsidRPr="00321F59">
        <w:t xml:space="preserve">based devices. </w:t>
      </w:r>
      <w:r w:rsidR="00A75579" w:rsidRPr="00321F59">
        <w:t xml:space="preserve"> </w:t>
      </w:r>
      <w:r w:rsidR="007E2F57" w:rsidRPr="00321F59">
        <w:t>Mr.</w:t>
      </w:r>
      <w:r w:rsidR="008047F6" w:rsidRPr="00321F59">
        <w:t> </w:t>
      </w:r>
      <w:r w:rsidR="007E2F57" w:rsidRPr="00321F59">
        <w:t xml:space="preserve">Johnson added that a possible solution would be to allow </w:t>
      </w:r>
      <w:r w:rsidR="00A75579" w:rsidRPr="00321F59">
        <w:t>th</w:t>
      </w:r>
      <w:r w:rsidR="006B4C60" w:rsidRPr="00321F59">
        <w:t xml:space="preserve">e </w:t>
      </w:r>
      <w:r w:rsidR="007E2F57" w:rsidRPr="00321F59">
        <w:t xml:space="preserve">software version </w:t>
      </w:r>
      <w:r w:rsidR="006B4C60" w:rsidRPr="00321F59">
        <w:t>to</w:t>
      </w:r>
      <w:r w:rsidR="007E2F57" w:rsidRPr="00321F59">
        <w:t xml:space="preserve"> be reported on the NTEP CC.</w:t>
      </w:r>
    </w:p>
    <w:p w:rsidR="005E6327" w:rsidRPr="00321F59" w:rsidRDefault="005E6327" w:rsidP="00915334"/>
    <w:p w:rsidR="005E6327" w:rsidRPr="00321F59" w:rsidRDefault="005E6327" w:rsidP="00915334">
      <w:r w:rsidRPr="00321F59">
        <w:t>The WWMA recommended the following amendment to G-S.1</w:t>
      </w:r>
      <w:proofErr w:type="gramStart"/>
      <w:r w:rsidRPr="00321F59">
        <w:t>.(</w:t>
      </w:r>
      <w:proofErr w:type="gramEnd"/>
      <w:r w:rsidRPr="00321F59">
        <w:t>d)(</w:t>
      </w:r>
      <w:r w:rsidR="0082524C" w:rsidRPr="00321F59">
        <w:t>1</w:t>
      </w:r>
      <w:r w:rsidRPr="00321F59">
        <w:t>) that addresse</w:t>
      </w:r>
      <w:r w:rsidR="00E40FF8" w:rsidRPr="00321F59">
        <w:t>d</w:t>
      </w:r>
      <w:r w:rsidRPr="00321F59">
        <w:t xml:space="preserve"> Gilbarco’s comments on devices with limited character sets such as RMFD without alpha displays and/or annunciators to read as follows:</w:t>
      </w:r>
    </w:p>
    <w:p w:rsidR="005E6327" w:rsidRPr="00321F59" w:rsidRDefault="005E6327" w:rsidP="00915334"/>
    <w:p w:rsidR="005E6327" w:rsidRPr="00321F59" w:rsidRDefault="005E6327" w:rsidP="00915334">
      <w:pPr>
        <w:ind w:left="360"/>
        <w:rPr>
          <w:i/>
        </w:rPr>
      </w:pPr>
      <w:r w:rsidRPr="00321F59">
        <w:rPr>
          <w:i/>
        </w:rPr>
        <w:t>(d)</w:t>
      </w:r>
      <w:r w:rsidRPr="00321F59">
        <w:rPr>
          <w:i/>
        </w:rPr>
        <w:tab/>
      </w:r>
      <w:proofErr w:type="gramStart"/>
      <w:r w:rsidRPr="00321F59">
        <w:rPr>
          <w:i/>
        </w:rPr>
        <w:t>the</w:t>
      </w:r>
      <w:proofErr w:type="gramEnd"/>
      <w:r w:rsidRPr="00321F59">
        <w:rPr>
          <w:i/>
        </w:rPr>
        <w:t xml:space="preserve"> current software version or revision identifier for </w:t>
      </w:r>
      <w:r w:rsidR="00C63052" w:rsidRPr="00321F59">
        <w:rPr>
          <w:b/>
          <w:i/>
          <w:strike/>
        </w:rPr>
        <w:t xml:space="preserve">not-built for purpose, </w:t>
      </w:r>
      <w:r w:rsidRPr="00321F59">
        <w:rPr>
          <w:i/>
        </w:rPr>
        <w:t>software-based devices;</w:t>
      </w:r>
    </w:p>
    <w:p w:rsidR="005E6327" w:rsidRPr="00321F59" w:rsidRDefault="005E6327" w:rsidP="00915334">
      <w:pPr>
        <w:ind w:left="720"/>
        <w:rPr>
          <w:i/>
        </w:rPr>
      </w:pPr>
      <w:r w:rsidRPr="00321F59">
        <w:rPr>
          <w:i/>
        </w:rPr>
        <w:t>[Nonretroactive as of January 1, 2004]</w:t>
      </w:r>
    </w:p>
    <w:p w:rsidR="005E6327" w:rsidRPr="00321F59" w:rsidRDefault="005E6327" w:rsidP="00915334">
      <w:pPr>
        <w:spacing w:before="60"/>
        <w:ind w:left="720"/>
        <w:rPr>
          <w:i/>
        </w:rPr>
      </w:pPr>
      <w:r w:rsidRPr="00321F59">
        <w:t>(</w:t>
      </w:r>
      <w:r w:rsidRPr="00321F59">
        <w:rPr>
          <w:iCs/>
        </w:rPr>
        <w:t>Added</w:t>
      </w:r>
      <w:r w:rsidRPr="00321F59">
        <w:t xml:space="preserve"> 2003)</w:t>
      </w:r>
    </w:p>
    <w:p w:rsidR="005E6327" w:rsidRPr="00321F59" w:rsidRDefault="005E6327" w:rsidP="00536B0D">
      <w:pPr>
        <w:spacing w:before="60"/>
        <w:ind w:left="720"/>
        <w:rPr>
          <w:iCs/>
          <w:u w:val="single"/>
        </w:rPr>
      </w:pPr>
    </w:p>
    <w:p w:rsidR="00E155A7" w:rsidRDefault="005E6327">
      <w:pPr>
        <w:keepNext/>
        <w:numPr>
          <w:ilvl w:val="0"/>
          <w:numId w:val="76"/>
        </w:numPr>
        <w:ind w:left="1080"/>
        <w:rPr>
          <w:i/>
          <w:iCs/>
        </w:rPr>
      </w:pPr>
      <w:r w:rsidRPr="00321F59">
        <w:rPr>
          <w:b/>
          <w:i/>
          <w:iCs/>
          <w:u w:val="single"/>
        </w:rPr>
        <w:t>Except for devices with limited character sets (e.g., primary indications without alpha characters or annunciators*)</w:t>
      </w:r>
      <w:r w:rsidRPr="00321F59">
        <w:rPr>
          <w:i/>
          <w:iCs/>
        </w:rPr>
        <w:t xml:space="preserve"> the version or revision identifier shall be prefaced by words, an abbreviation, or a symbol, that clearly identifies the number as the required version or revision.</w:t>
      </w:r>
      <w:r w:rsidR="00EB1DC1" w:rsidRPr="00321F59">
        <w:rPr>
          <w:i/>
          <w:iCs/>
        </w:rPr>
        <w:t xml:space="preserve"> </w:t>
      </w:r>
    </w:p>
    <w:p w:rsidR="00E155A7" w:rsidRDefault="00536B0D">
      <w:pPr>
        <w:keepNext/>
        <w:ind w:left="1080"/>
        <w:rPr>
          <w:i/>
          <w:iCs/>
        </w:rPr>
      </w:pPr>
      <w:r w:rsidRPr="00321F59">
        <w:rPr>
          <w:i/>
          <w:iCs/>
        </w:rPr>
        <w:t>[Nonretroactive as of January 1, 2007]</w:t>
      </w:r>
    </w:p>
    <w:p w:rsidR="00E155A7" w:rsidRDefault="00847DEF">
      <w:pPr>
        <w:keepNext/>
        <w:ind w:left="1080"/>
        <w:rPr>
          <w:i/>
          <w:iCs/>
          <w:u w:val="single"/>
        </w:rPr>
      </w:pPr>
      <w:r w:rsidRPr="00847DEF">
        <w:rPr>
          <w:b/>
          <w:i/>
          <w:iCs/>
          <w:u w:val="single"/>
        </w:rPr>
        <w:t>*[Nonretroactive as of January 1, 201X]</w:t>
      </w:r>
    </w:p>
    <w:p w:rsidR="00E155A7" w:rsidRDefault="00536B0D">
      <w:pPr>
        <w:keepNext/>
        <w:spacing w:before="60"/>
        <w:ind w:left="1080"/>
        <w:rPr>
          <w:b/>
          <w:iCs/>
        </w:rPr>
      </w:pPr>
      <w:r w:rsidRPr="00321F59">
        <w:rPr>
          <w:iCs/>
        </w:rPr>
        <w:t xml:space="preserve">(Added 2006) </w:t>
      </w:r>
      <w:r w:rsidR="00847DEF" w:rsidRPr="00847DEF">
        <w:rPr>
          <w:b/>
          <w:iCs/>
          <w:u w:val="single"/>
        </w:rPr>
        <w:t>(Amended 201X)</w:t>
      </w:r>
    </w:p>
    <w:p w:rsidR="00536B0D" w:rsidRPr="00321F59" w:rsidRDefault="00536B0D" w:rsidP="00536B0D">
      <w:pPr>
        <w:spacing w:before="60"/>
        <w:ind w:left="1080"/>
        <w:rPr>
          <w:iCs/>
        </w:rPr>
      </w:pPr>
    </w:p>
    <w:p w:rsidR="00A91175" w:rsidRPr="00321F59" w:rsidRDefault="00A22048" w:rsidP="002645C6">
      <w:pPr>
        <w:numPr>
          <w:ilvl w:val="0"/>
          <w:numId w:val="76"/>
        </w:numPr>
        <w:tabs>
          <w:tab w:val="left" w:pos="360"/>
        </w:tabs>
        <w:ind w:left="1080"/>
        <w:rPr>
          <w:i/>
          <w:iCs/>
        </w:rPr>
      </w:pPr>
      <w:r w:rsidRPr="00321F59">
        <w:rPr>
          <w:i/>
          <w:iCs/>
        </w:rPr>
        <w:t>Abbreviations for the word “Version” shall, as</w:t>
      </w:r>
      <w:r w:rsidR="00EE5160" w:rsidRPr="00321F59">
        <w:rPr>
          <w:i/>
          <w:iCs/>
        </w:rPr>
        <w:t xml:space="preserve"> </w:t>
      </w:r>
      <w:r w:rsidRPr="00321F59">
        <w:rPr>
          <w:i/>
          <w:iCs/>
        </w:rPr>
        <w:t>a minimum, begin with the letter “V” and may be followed by the word “Number.”  Abbreviations for the word “</w:t>
      </w:r>
      <w:r w:rsidR="00EE5160" w:rsidRPr="00321F59">
        <w:rPr>
          <w:i/>
          <w:iCs/>
        </w:rPr>
        <w:t>Revision” shall, as a minimum, b</w:t>
      </w:r>
      <w:r w:rsidRPr="00321F59">
        <w:rPr>
          <w:i/>
          <w:iCs/>
        </w:rPr>
        <w:t xml:space="preserve">egin with the letter “R” and may be followed by the word “Number.”  The abbreviation for the word “Number” shall, as a minimum, begin with the letter “N” (e.g. No or No.) </w:t>
      </w:r>
    </w:p>
    <w:p w:rsidR="00A91175" w:rsidRPr="00321F59" w:rsidRDefault="00A91175" w:rsidP="002645C6">
      <w:pPr>
        <w:tabs>
          <w:tab w:val="left" w:pos="360"/>
        </w:tabs>
        <w:spacing w:before="60"/>
        <w:ind w:left="1080"/>
        <w:rPr>
          <w:iCs/>
        </w:rPr>
      </w:pPr>
      <w:r w:rsidRPr="00321F59">
        <w:rPr>
          <w:iCs/>
        </w:rPr>
        <w:t>(Added 2006)</w:t>
      </w:r>
    </w:p>
    <w:p w:rsidR="007130D8" w:rsidRDefault="00847DEF" w:rsidP="00915334">
      <w:pPr>
        <w:pStyle w:val="ListParagraph"/>
        <w:rPr>
          <w:i/>
          <w:iCs/>
          <w:u w:val="single"/>
        </w:rPr>
      </w:pPr>
      <w:r w:rsidRPr="00847DEF">
        <w:rPr>
          <w:i/>
          <w:iCs/>
          <w:u w:val="single"/>
        </w:rPr>
        <w:t>[Nonretroactive as of January 1, 2007]</w:t>
      </w:r>
    </w:p>
    <w:p w:rsidR="006001C5" w:rsidRPr="00321F59" w:rsidRDefault="007130D8" w:rsidP="00915334">
      <w:pPr>
        <w:pStyle w:val="ListParagraph"/>
        <w:rPr>
          <w:b/>
          <w:i/>
          <w:iCs/>
          <w:u w:val="single"/>
        </w:rPr>
      </w:pPr>
      <w:r>
        <w:rPr>
          <w:b/>
          <w:i/>
          <w:iCs/>
          <w:u w:val="single"/>
        </w:rPr>
        <w:t xml:space="preserve"> </w:t>
      </w:r>
      <w:r w:rsidR="006001C5">
        <w:rPr>
          <w:b/>
          <w:i/>
          <w:iCs/>
          <w:u w:val="single"/>
        </w:rPr>
        <w:t>*[Nonretroactive as of January 1, 201X]</w:t>
      </w:r>
    </w:p>
    <w:p w:rsidR="00F33B3F" w:rsidRPr="00321F59" w:rsidRDefault="00F33B3F" w:rsidP="00915334">
      <w:pPr>
        <w:keepNext/>
        <w:rPr>
          <w:bCs/>
          <w:i/>
          <w:szCs w:val="20"/>
        </w:rPr>
      </w:pPr>
    </w:p>
    <w:p w:rsidR="00E155A7" w:rsidRDefault="00847DEF">
      <w:pPr>
        <w:widowControl w:val="0"/>
        <w:rPr>
          <w:bCs/>
          <w:i/>
          <w:szCs w:val="20"/>
        </w:rPr>
      </w:pPr>
      <w:r w:rsidRPr="000A1CAA">
        <w:rPr>
          <w:bCs/>
          <w:szCs w:val="20"/>
        </w:rPr>
        <w:t>[</w:t>
      </w:r>
      <w:r w:rsidRPr="000A1CAA">
        <w:rPr>
          <w:b/>
          <w:bCs/>
          <w:szCs w:val="20"/>
        </w:rPr>
        <w:t>NIST Technical Advisor’s Note:</w:t>
      </w:r>
      <w:r w:rsidRPr="00847DEF">
        <w:rPr>
          <w:bCs/>
          <w:i/>
          <w:szCs w:val="20"/>
        </w:rPr>
        <w:t xml:space="preserve">  After the WWMA meeting, WMD noted that it believes there is a need to address the exception by adding language to address the method for identifying the version or revision number for devices with limited character sets.  For example:  Add a new sentence at the end of (d</w:t>
      </w:r>
      <w:proofErr w:type="gramStart"/>
      <w:r w:rsidRPr="00847DEF">
        <w:rPr>
          <w:bCs/>
          <w:i/>
          <w:szCs w:val="20"/>
        </w:rPr>
        <w:t>)(</w:t>
      </w:r>
      <w:proofErr w:type="gramEnd"/>
      <w:r w:rsidRPr="00847DEF">
        <w:rPr>
          <w:bCs/>
          <w:i/>
          <w:szCs w:val="20"/>
        </w:rPr>
        <w:t>2) above such as “</w:t>
      </w:r>
      <w:r w:rsidRPr="00847DEF">
        <w:rPr>
          <w:b/>
          <w:bCs/>
          <w:i/>
          <w:szCs w:val="20"/>
          <w:u w:val="single"/>
        </w:rPr>
        <w:t>For devices with limited character sets, the instructions to identify the version or revision identifier shall be listed on the NTEP CC.</w:t>
      </w:r>
      <w:r w:rsidRPr="00847DEF">
        <w:rPr>
          <w:bCs/>
          <w:i/>
          <w:szCs w:val="20"/>
        </w:rPr>
        <w:t>”)</w:t>
      </w:r>
      <w:r w:rsidRPr="000A1CAA">
        <w:rPr>
          <w:bCs/>
          <w:szCs w:val="20"/>
        </w:rPr>
        <w:t>]</w:t>
      </w:r>
    </w:p>
    <w:p w:rsidR="00F33B3F" w:rsidRPr="00321F59" w:rsidRDefault="00F33B3F" w:rsidP="00915334">
      <w:pPr>
        <w:keepNext/>
        <w:rPr>
          <w:bCs/>
          <w:szCs w:val="20"/>
        </w:rPr>
      </w:pPr>
    </w:p>
    <w:p w:rsidR="00497117" w:rsidRDefault="00F33B3F">
      <w:pPr>
        <w:rPr>
          <w:bCs/>
          <w:szCs w:val="20"/>
        </w:rPr>
      </w:pPr>
      <w:r w:rsidRPr="00321F59">
        <w:rPr>
          <w:bCs/>
          <w:szCs w:val="20"/>
        </w:rPr>
        <w:t>T</w:t>
      </w:r>
      <w:r w:rsidR="005E6327" w:rsidRPr="00321F59">
        <w:rPr>
          <w:bCs/>
          <w:szCs w:val="20"/>
        </w:rPr>
        <w:t xml:space="preserve">he WWMA believes that </w:t>
      </w:r>
      <w:r w:rsidR="00876468" w:rsidRPr="00321F59">
        <w:rPr>
          <w:bCs/>
          <w:szCs w:val="20"/>
        </w:rPr>
        <w:t xml:space="preserve">its </w:t>
      </w:r>
      <w:r w:rsidR="007130D8" w:rsidRPr="00321F59">
        <w:rPr>
          <w:bCs/>
          <w:szCs w:val="20"/>
        </w:rPr>
        <w:t>suggested</w:t>
      </w:r>
      <w:r w:rsidR="007130D8">
        <w:rPr>
          <w:bCs/>
          <w:szCs w:val="20"/>
        </w:rPr>
        <w:t xml:space="preserve"> </w:t>
      </w:r>
      <w:r w:rsidR="007130D8" w:rsidRPr="00321F59">
        <w:rPr>
          <w:bCs/>
          <w:szCs w:val="20"/>
        </w:rPr>
        <w:t>changes</w:t>
      </w:r>
      <w:r w:rsidR="005E6327" w:rsidRPr="00321F59">
        <w:rPr>
          <w:bCs/>
          <w:szCs w:val="20"/>
        </w:rPr>
        <w:t xml:space="preserve"> to the proposal sufficiently address all issues identified during the open hearings</w:t>
      </w:r>
      <w:r w:rsidR="006C23BA">
        <w:rPr>
          <w:bCs/>
          <w:szCs w:val="20"/>
        </w:rPr>
        <w:t>,</w:t>
      </w:r>
      <w:r w:rsidR="005E6327" w:rsidRPr="00321F59">
        <w:rPr>
          <w:bCs/>
          <w:szCs w:val="20"/>
        </w:rPr>
        <w:t xml:space="preserve"> </w:t>
      </w:r>
      <w:r w:rsidR="002D64E7" w:rsidRPr="00321F59">
        <w:rPr>
          <w:bCs/>
          <w:szCs w:val="20"/>
        </w:rPr>
        <w:t xml:space="preserve">and this should remain an </w:t>
      </w:r>
      <w:r w:rsidR="0029143B" w:rsidRPr="00321F59">
        <w:rPr>
          <w:bCs/>
          <w:szCs w:val="20"/>
        </w:rPr>
        <w:t>Information</w:t>
      </w:r>
      <w:r w:rsidR="00C70570">
        <w:rPr>
          <w:bCs/>
          <w:szCs w:val="20"/>
        </w:rPr>
        <w:t>al</w:t>
      </w:r>
      <w:r w:rsidR="0029143B" w:rsidRPr="00321F59">
        <w:rPr>
          <w:bCs/>
          <w:szCs w:val="20"/>
        </w:rPr>
        <w:t xml:space="preserve"> item</w:t>
      </w:r>
      <w:r w:rsidR="002D64E7" w:rsidRPr="00321F59">
        <w:rPr>
          <w:bCs/>
          <w:szCs w:val="20"/>
        </w:rPr>
        <w:t xml:space="preserve"> to allow </w:t>
      </w:r>
      <w:r w:rsidR="005E6327" w:rsidRPr="00321F59">
        <w:rPr>
          <w:bCs/>
          <w:szCs w:val="20"/>
        </w:rPr>
        <w:t>the S</w:t>
      </w:r>
      <w:r w:rsidR="0063585C" w:rsidRPr="00321F59">
        <w:rPr>
          <w:bCs/>
          <w:szCs w:val="20"/>
        </w:rPr>
        <w:t>S</w:t>
      </w:r>
      <w:r w:rsidR="005E6327" w:rsidRPr="00321F59">
        <w:rPr>
          <w:bCs/>
          <w:szCs w:val="20"/>
        </w:rPr>
        <w:t xml:space="preserve"> </w:t>
      </w:r>
      <w:r w:rsidR="002D64E7" w:rsidRPr="00321F59">
        <w:rPr>
          <w:bCs/>
          <w:szCs w:val="20"/>
        </w:rPr>
        <w:t xml:space="preserve">an </w:t>
      </w:r>
      <w:r w:rsidR="005E6327" w:rsidRPr="00321F59">
        <w:rPr>
          <w:bCs/>
          <w:szCs w:val="20"/>
        </w:rPr>
        <w:t>opportunity to comment on the revisions proposed by the NCWM and WWMA S&amp;T Committees.</w:t>
      </w:r>
    </w:p>
    <w:p w:rsidR="002D64E7" w:rsidRPr="00321F59" w:rsidRDefault="002D64E7" w:rsidP="00915334">
      <w:pPr>
        <w:keepNext/>
        <w:rPr>
          <w:bCs/>
          <w:szCs w:val="20"/>
        </w:rPr>
      </w:pPr>
    </w:p>
    <w:p w:rsidR="00E155A7" w:rsidRDefault="002D64E7">
      <w:pPr>
        <w:rPr>
          <w:bCs/>
          <w:szCs w:val="20"/>
        </w:rPr>
      </w:pPr>
      <w:r w:rsidRPr="00321F59">
        <w:rPr>
          <w:bCs/>
          <w:szCs w:val="20"/>
        </w:rPr>
        <w:t>At its 2010 Annual Meeting, the SWMA</w:t>
      </w:r>
      <w:r w:rsidRPr="00321F59">
        <w:t xml:space="preserve"> </w:t>
      </w:r>
      <w:r w:rsidR="00EE26AB" w:rsidRPr="00321F59">
        <w:t xml:space="preserve">heard from </w:t>
      </w:r>
      <w:r w:rsidR="005A4CE4" w:rsidRPr="00321F59">
        <w:rPr>
          <w:bCs/>
          <w:szCs w:val="20"/>
        </w:rPr>
        <w:t>Mr.</w:t>
      </w:r>
      <w:r w:rsidRPr="00321F59">
        <w:rPr>
          <w:bCs/>
          <w:szCs w:val="20"/>
        </w:rPr>
        <w:t xml:space="preserve"> Johnson, Gilbarco, </w:t>
      </w:r>
      <w:r w:rsidR="00B275CF" w:rsidRPr="00321F59">
        <w:rPr>
          <w:bCs/>
          <w:szCs w:val="20"/>
        </w:rPr>
        <w:t xml:space="preserve">restating </w:t>
      </w:r>
      <w:r w:rsidRPr="00321F59">
        <w:rPr>
          <w:bCs/>
          <w:szCs w:val="20"/>
        </w:rPr>
        <w:t xml:space="preserve">his concern about how this proposal would apply to simpler devices that may have a limited display capability; while these devices may be able to display a software version number, they aren’t able to display a designation that defines it as a “version number.”  Mr. Johnson also noted that the WWMA modified the proposed language to provide an exception for devices with limited character sets and encouraged the Committee to review this language.  </w:t>
      </w:r>
      <w:r w:rsidR="00875B3D" w:rsidRPr="00321F59">
        <w:rPr>
          <w:bCs/>
          <w:szCs w:val="20"/>
        </w:rPr>
        <w:t>Mr.</w:t>
      </w:r>
      <w:r w:rsidR="008047F6" w:rsidRPr="00321F59">
        <w:rPr>
          <w:bCs/>
          <w:szCs w:val="20"/>
        </w:rPr>
        <w:t> </w:t>
      </w:r>
      <w:r w:rsidRPr="00321F59">
        <w:rPr>
          <w:bCs/>
          <w:szCs w:val="20"/>
        </w:rPr>
        <w:t>Straub, Fairbanks</w:t>
      </w:r>
      <w:r w:rsidR="00576C59" w:rsidRPr="00321F59">
        <w:rPr>
          <w:bCs/>
          <w:szCs w:val="20"/>
        </w:rPr>
        <w:t xml:space="preserve"> Scales</w:t>
      </w:r>
      <w:r w:rsidRPr="00321F59">
        <w:rPr>
          <w:bCs/>
          <w:szCs w:val="20"/>
        </w:rPr>
        <w:t xml:space="preserve">, speaking on behalf of SMA stated that SMA, at its 2010 </w:t>
      </w:r>
      <w:r w:rsidR="009954DE" w:rsidRPr="00321F59">
        <w:rPr>
          <w:bCs/>
          <w:szCs w:val="20"/>
        </w:rPr>
        <w:t>spring</w:t>
      </w:r>
      <w:r w:rsidRPr="00321F59">
        <w:rPr>
          <w:bCs/>
          <w:szCs w:val="20"/>
        </w:rPr>
        <w:t xml:space="preserve"> </w:t>
      </w:r>
      <w:r w:rsidR="00EE27A4" w:rsidRPr="00321F59">
        <w:rPr>
          <w:bCs/>
          <w:szCs w:val="20"/>
        </w:rPr>
        <w:t>meeting</w:t>
      </w:r>
      <w:r w:rsidRPr="00321F59">
        <w:rPr>
          <w:bCs/>
          <w:szCs w:val="20"/>
        </w:rPr>
        <w:t xml:space="preserve">, opposed this item.  Mr. Straub also pointed out that there appears to be a conflict with regard to the required permanence of the marking, noting that G-S.1. </w:t>
      </w:r>
      <w:proofErr w:type="gramStart"/>
      <w:r w:rsidRPr="00321F59">
        <w:rPr>
          <w:bCs/>
          <w:szCs w:val="20"/>
        </w:rPr>
        <w:t>refers</w:t>
      </w:r>
      <w:proofErr w:type="gramEnd"/>
      <w:r w:rsidRPr="00321F59">
        <w:rPr>
          <w:bCs/>
          <w:szCs w:val="20"/>
        </w:rPr>
        <w:t xml:space="preserve"> to “permanently marked,” whereas G-S.2. </w:t>
      </w:r>
      <w:proofErr w:type="gramStart"/>
      <w:r w:rsidRPr="00321F59">
        <w:rPr>
          <w:bCs/>
          <w:szCs w:val="20"/>
        </w:rPr>
        <w:t>makes</w:t>
      </w:r>
      <w:proofErr w:type="gramEnd"/>
      <w:r w:rsidRPr="00321F59">
        <w:rPr>
          <w:bCs/>
          <w:szCs w:val="20"/>
        </w:rPr>
        <w:t xml:space="preserve"> reference to “continuously displayed” markings.</w:t>
      </w:r>
    </w:p>
    <w:p w:rsidR="00E155A7" w:rsidRDefault="00E155A7">
      <w:pPr>
        <w:rPr>
          <w:bCs/>
          <w:szCs w:val="20"/>
        </w:rPr>
      </w:pPr>
    </w:p>
    <w:p w:rsidR="00E155A7" w:rsidRDefault="002D64E7">
      <w:pPr>
        <w:rPr>
          <w:bCs/>
          <w:szCs w:val="20"/>
        </w:rPr>
      </w:pPr>
      <w:r w:rsidRPr="00321F59">
        <w:rPr>
          <w:bCs/>
          <w:szCs w:val="16"/>
        </w:rPr>
        <w:t xml:space="preserve">The SWMA considered whether or not the proposal is ready to be adopted.  Based on the variety of comments heard, comments opposing the item, and the alternatives presented, the </w:t>
      </w:r>
      <w:r w:rsidR="00A46D0F" w:rsidRPr="00321F59">
        <w:rPr>
          <w:bCs/>
          <w:szCs w:val="16"/>
        </w:rPr>
        <w:t xml:space="preserve">SWMA </w:t>
      </w:r>
      <w:r w:rsidRPr="00321F59">
        <w:rPr>
          <w:bCs/>
          <w:szCs w:val="16"/>
        </w:rPr>
        <w:t xml:space="preserve">did not feel it could make a recommendation at this time.  The </w:t>
      </w:r>
      <w:r w:rsidR="00FD6F69" w:rsidRPr="00321F59">
        <w:rPr>
          <w:bCs/>
          <w:szCs w:val="16"/>
        </w:rPr>
        <w:t xml:space="preserve">SWMA </w:t>
      </w:r>
      <w:r w:rsidRPr="00321F59">
        <w:rPr>
          <w:bCs/>
          <w:szCs w:val="16"/>
        </w:rPr>
        <w:t>felt that the S</w:t>
      </w:r>
      <w:r w:rsidR="0063585C" w:rsidRPr="00321F59">
        <w:rPr>
          <w:bCs/>
          <w:szCs w:val="16"/>
        </w:rPr>
        <w:t>S</w:t>
      </w:r>
      <w:r w:rsidRPr="00321F59">
        <w:rPr>
          <w:bCs/>
          <w:szCs w:val="16"/>
        </w:rPr>
        <w:t xml:space="preserve"> should be given the opportunity to review the input and comments made on this issue since the Sector</w:t>
      </w:r>
      <w:r w:rsidR="00A46D0F" w:rsidRPr="00321F59">
        <w:rPr>
          <w:bCs/>
          <w:szCs w:val="16"/>
        </w:rPr>
        <w:t>’s last meeting</w:t>
      </w:r>
      <w:r w:rsidRPr="00321F59">
        <w:rPr>
          <w:bCs/>
          <w:szCs w:val="16"/>
        </w:rPr>
        <w:t xml:space="preserve">.  Consequently, the </w:t>
      </w:r>
      <w:r w:rsidR="00FD6F69" w:rsidRPr="00321F59">
        <w:rPr>
          <w:bCs/>
          <w:szCs w:val="16"/>
        </w:rPr>
        <w:t xml:space="preserve">SWMA </w:t>
      </w:r>
      <w:r w:rsidRPr="00321F59">
        <w:rPr>
          <w:bCs/>
          <w:szCs w:val="16"/>
        </w:rPr>
        <w:t xml:space="preserve">felt that the item should remain as an </w:t>
      </w:r>
      <w:r w:rsidR="0029143B" w:rsidRPr="00321F59">
        <w:rPr>
          <w:bCs/>
          <w:szCs w:val="16"/>
        </w:rPr>
        <w:t>Information</w:t>
      </w:r>
      <w:r w:rsidR="00C70570">
        <w:rPr>
          <w:bCs/>
          <w:szCs w:val="16"/>
        </w:rPr>
        <w:t>al</w:t>
      </w:r>
      <w:r w:rsidR="0029143B" w:rsidRPr="00321F59">
        <w:rPr>
          <w:bCs/>
          <w:szCs w:val="16"/>
        </w:rPr>
        <w:t xml:space="preserve"> item</w:t>
      </w:r>
      <w:r w:rsidRPr="00321F59">
        <w:rPr>
          <w:bCs/>
          <w:szCs w:val="16"/>
        </w:rPr>
        <w:t xml:space="preserve"> on the NCWM S&amp;T Committee’s agenda.</w:t>
      </w:r>
    </w:p>
    <w:p w:rsidR="00E155A7" w:rsidRDefault="00E155A7">
      <w:pPr>
        <w:rPr>
          <w:bCs/>
          <w:szCs w:val="20"/>
        </w:rPr>
      </w:pPr>
    </w:p>
    <w:p w:rsidR="00E155A7" w:rsidRDefault="002D64E7">
      <w:r w:rsidRPr="00321F59">
        <w:t>At</w:t>
      </w:r>
      <w:r w:rsidR="007E30DC" w:rsidRPr="00321F59">
        <w:t xml:space="preserve"> </w:t>
      </w:r>
      <w:r w:rsidRPr="00321F59">
        <w:t>i</w:t>
      </w:r>
      <w:r w:rsidR="00EE26AB" w:rsidRPr="00321F59">
        <w:t>t</w:t>
      </w:r>
      <w:r w:rsidRPr="00321F59">
        <w:t>s fall 201</w:t>
      </w:r>
      <w:r w:rsidR="00FD6F69" w:rsidRPr="00321F59">
        <w:t>0</w:t>
      </w:r>
      <w:r w:rsidRPr="00321F59">
        <w:t xml:space="preserve"> Interim Meeting, NEWMA state</w:t>
      </w:r>
      <w:r w:rsidR="00FD6F69" w:rsidRPr="00321F59">
        <w:t>d</w:t>
      </w:r>
      <w:r w:rsidRPr="00321F59">
        <w:t xml:space="preserve"> that the WWMA propo</w:t>
      </w:r>
      <w:r w:rsidR="00EE26AB" w:rsidRPr="00321F59">
        <w:t>sed revision to the “</w:t>
      </w:r>
      <w:r w:rsidR="009B04CC">
        <w:t>I</w:t>
      </w:r>
      <w:r w:rsidR="009B04CC" w:rsidRPr="00321F59">
        <w:t xml:space="preserve">tem </w:t>
      </w:r>
      <w:proofErr w:type="gramStart"/>
      <w:r w:rsidR="009B04CC">
        <w:t>U</w:t>
      </w:r>
      <w:r w:rsidR="009B04CC" w:rsidRPr="00321F59">
        <w:t>nder</w:t>
      </w:r>
      <w:proofErr w:type="gramEnd"/>
      <w:r w:rsidR="009B04CC" w:rsidRPr="00321F59">
        <w:t xml:space="preserve"> </w:t>
      </w:r>
      <w:r w:rsidR="009B04CC">
        <w:t>C</w:t>
      </w:r>
      <w:r w:rsidR="009B04CC" w:rsidRPr="00321F59">
        <w:t>onsideration</w:t>
      </w:r>
      <w:r w:rsidR="009B04CC">
        <w:t>,</w:t>
      </w:r>
      <w:r w:rsidR="00EE26AB" w:rsidRPr="00321F59">
        <w:t>”</w:t>
      </w:r>
      <w:r w:rsidRPr="00321F59">
        <w:t xml:space="preserve"> and </w:t>
      </w:r>
      <w:r w:rsidR="00F33B3F" w:rsidRPr="00321F59">
        <w:t xml:space="preserve">the </w:t>
      </w:r>
      <w:r w:rsidRPr="00321F59">
        <w:t>questions raised</w:t>
      </w:r>
      <w:r w:rsidR="00F33B3F" w:rsidRPr="00321F59">
        <w:t xml:space="preserve"> during discussions of th</w:t>
      </w:r>
      <w:r w:rsidR="006C23BA">
        <w:t>e</w:t>
      </w:r>
      <w:r w:rsidR="00F33B3F" w:rsidRPr="00321F59">
        <w:t xml:space="preserve"> issue</w:t>
      </w:r>
      <w:r w:rsidRPr="00321F59">
        <w:t xml:space="preserve"> have merit.  NEWMA recommend</w:t>
      </w:r>
      <w:r w:rsidR="00876468" w:rsidRPr="00321F59">
        <w:t>ed</w:t>
      </w:r>
      <w:r w:rsidRPr="00321F59">
        <w:t xml:space="preserve"> this remain an </w:t>
      </w:r>
      <w:r w:rsidR="0029143B" w:rsidRPr="00321F59">
        <w:t>Information</w:t>
      </w:r>
      <w:r w:rsidR="00C70570">
        <w:t>al</w:t>
      </w:r>
      <w:r w:rsidR="0029143B" w:rsidRPr="00321F59">
        <w:t xml:space="preserve"> item</w:t>
      </w:r>
      <w:r w:rsidRPr="00321F59">
        <w:t xml:space="preserve"> to give the Weighing Sector and the NCWM S&amp;T Committee time to evaluate the new language.</w:t>
      </w:r>
    </w:p>
    <w:p w:rsidR="00A52E21" w:rsidRPr="00321F59" w:rsidRDefault="00A52E21">
      <w:pPr>
        <w:pStyle w:val="ListParagraph"/>
        <w:ind w:left="0"/>
        <w:rPr>
          <w:color w:val="000000"/>
          <w:u w:val="single"/>
        </w:rPr>
      </w:pPr>
    </w:p>
    <w:p w:rsidR="00FD6F69" w:rsidRPr="00321F59" w:rsidRDefault="00FD6F69">
      <w:pPr>
        <w:rPr>
          <w:szCs w:val="20"/>
        </w:rPr>
      </w:pPr>
      <w:r w:rsidRPr="00321F59">
        <w:rPr>
          <w:szCs w:val="20"/>
        </w:rPr>
        <w:t xml:space="preserve">At the 2011 Interim Meeting, the NCWM S&amp;T Committee heard from </w:t>
      </w:r>
      <w:r w:rsidR="006C23BA">
        <w:rPr>
          <w:szCs w:val="20"/>
        </w:rPr>
        <w:t xml:space="preserve">Mr. </w:t>
      </w:r>
      <w:r w:rsidR="0063585C" w:rsidRPr="00321F59">
        <w:rPr>
          <w:szCs w:val="20"/>
        </w:rPr>
        <w:t xml:space="preserve">Jim </w:t>
      </w:r>
      <w:proofErr w:type="spellStart"/>
      <w:r w:rsidR="0063585C" w:rsidRPr="00321F59">
        <w:rPr>
          <w:szCs w:val="20"/>
        </w:rPr>
        <w:t>Pettinato</w:t>
      </w:r>
      <w:proofErr w:type="spellEnd"/>
      <w:r w:rsidR="0063585C" w:rsidRPr="00321F59">
        <w:rPr>
          <w:szCs w:val="20"/>
        </w:rPr>
        <w:t>,</w:t>
      </w:r>
      <w:r w:rsidRPr="00321F59">
        <w:rPr>
          <w:szCs w:val="20"/>
        </w:rPr>
        <w:t xml:space="preserve"> S</w:t>
      </w:r>
      <w:r w:rsidR="0063585C" w:rsidRPr="00321F59">
        <w:rPr>
          <w:szCs w:val="20"/>
        </w:rPr>
        <w:t>S</w:t>
      </w:r>
      <w:r w:rsidRPr="00321F59">
        <w:rPr>
          <w:szCs w:val="20"/>
        </w:rPr>
        <w:t xml:space="preserve"> </w:t>
      </w:r>
      <w:r w:rsidR="0063585C" w:rsidRPr="00321F59">
        <w:rPr>
          <w:szCs w:val="20"/>
        </w:rPr>
        <w:t>Co-</w:t>
      </w:r>
      <w:r w:rsidRPr="00321F59">
        <w:rPr>
          <w:szCs w:val="20"/>
        </w:rPr>
        <w:t>Chairman</w:t>
      </w:r>
      <w:r w:rsidR="009B04CC">
        <w:rPr>
          <w:szCs w:val="20"/>
        </w:rPr>
        <w:t>,</w:t>
      </w:r>
      <w:r w:rsidRPr="00321F59">
        <w:rPr>
          <w:szCs w:val="20"/>
        </w:rPr>
        <w:t xml:space="preserve"> on two key points</w:t>
      </w:r>
      <w:r w:rsidR="00A05003" w:rsidRPr="00321F59">
        <w:rPr>
          <w:szCs w:val="20"/>
        </w:rPr>
        <w:t>.</w:t>
      </w:r>
    </w:p>
    <w:p w:rsidR="002628BC" w:rsidRPr="00321F59" w:rsidRDefault="002628BC" w:rsidP="00FD6F69">
      <w:pPr>
        <w:rPr>
          <w:szCs w:val="20"/>
        </w:rPr>
      </w:pPr>
    </w:p>
    <w:p w:rsidR="00FD6F69" w:rsidRPr="00321F59" w:rsidRDefault="00FD6F69" w:rsidP="002628BC">
      <w:pPr>
        <w:numPr>
          <w:ilvl w:val="0"/>
          <w:numId w:val="67"/>
        </w:numPr>
        <w:spacing w:line="276" w:lineRule="auto"/>
        <w:jc w:val="left"/>
        <w:rPr>
          <w:szCs w:val="20"/>
        </w:rPr>
      </w:pPr>
      <w:r w:rsidRPr="00321F59">
        <w:rPr>
          <w:szCs w:val="20"/>
        </w:rPr>
        <w:t xml:space="preserve">The software version number would be required for all </w:t>
      </w:r>
      <w:r w:rsidR="009B04CC" w:rsidRPr="00321F59">
        <w:rPr>
          <w:szCs w:val="20"/>
        </w:rPr>
        <w:t>software</w:t>
      </w:r>
      <w:r w:rsidR="009B04CC">
        <w:rPr>
          <w:szCs w:val="20"/>
        </w:rPr>
        <w:t>-</w:t>
      </w:r>
      <w:r w:rsidRPr="00321F59">
        <w:rPr>
          <w:szCs w:val="20"/>
        </w:rPr>
        <w:t>based devices (i.e., “built-for-purpose” devices as well as “not-built-for-purpose” devices)</w:t>
      </w:r>
      <w:r w:rsidR="00915E2F" w:rsidRPr="00321F59">
        <w:rPr>
          <w:szCs w:val="20"/>
        </w:rPr>
        <w:t>.</w:t>
      </w:r>
    </w:p>
    <w:p w:rsidR="002628BC" w:rsidRPr="00321F59" w:rsidRDefault="002628BC" w:rsidP="00915E2F">
      <w:pPr>
        <w:spacing w:line="276" w:lineRule="auto"/>
        <w:ind w:left="720"/>
        <w:jc w:val="left"/>
        <w:rPr>
          <w:szCs w:val="20"/>
        </w:rPr>
      </w:pPr>
    </w:p>
    <w:p w:rsidR="00FD6F69" w:rsidRPr="00321F59" w:rsidRDefault="00FD6F69" w:rsidP="002628BC">
      <w:pPr>
        <w:numPr>
          <w:ilvl w:val="0"/>
          <w:numId w:val="67"/>
        </w:numPr>
        <w:spacing w:line="276" w:lineRule="auto"/>
        <w:jc w:val="left"/>
        <w:rPr>
          <w:szCs w:val="20"/>
        </w:rPr>
      </w:pPr>
      <w:r w:rsidRPr="00321F59">
        <w:rPr>
          <w:szCs w:val="20"/>
        </w:rPr>
        <w:t xml:space="preserve">Limit the options for </w:t>
      </w:r>
      <w:proofErr w:type="spellStart"/>
      <w:r w:rsidRPr="00321F59">
        <w:rPr>
          <w:szCs w:val="20"/>
        </w:rPr>
        <w:t>non</w:t>
      </w:r>
      <w:r w:rsidR="009B04CC" w:rsidRPr="00321F59">
        <w:rPr>
          <w:szCs w:val="20"/>
        </w:rPr>
        <w:t>hard</w:t>
      </w:r>
      <w:proofErr w:type="spellEnd"/>
      <w:r w:rsidR="009B04CC">
        <w:rPr>
          <w:szCs w:val="20"/>
        </w:rPr>
        <w:t>-</w:t>
      </w:r>
      <w:r w:rsidRPr="00321F59">
        <w:rPr>
          <w:szCs w:val="20"/>
        </w:rPr>
        <w:t xml:space="preserve">marked certificate numbers so they are easy to find.  There have been reports of difficulty in finding information such as the CC number, particularly for not-built-for-purpose devices. </w:t>
      </w:r>
    </w:p>
    <w:p w:rsidR="00FD6F69" w:rsidRPr="00321F59" w:rsidRDefault="00FD6F69" w:rsidP="00FD6F69">
      <w:pPr>
        <w:rPr>
          <w:szCs w:val="20"/>
        </w:rPr>
      </w:pPr>
    </w:p>
    <w:p w:rsidR="00FD6F69" w:rsidRPr="00321F59" w:rsidRDefault="006C23BA" w:rsidP="002722C9">
      <w:r>
        <w:t xml:space="preserve">Mr. </w:t>
      </w:r>
      <w:proofErr w:type="spellStart"/>
      <w:r>
        <w:t>Pettinato</w:t>
      </w:r>
      <w:proofErr w:type="spellEnd"/>
      <w:r w:rsidR="00FD6F69" w:rsidRPr="00321F59">
        <w:t xml:space="preserve"> also noted that the intent of the proposal is not to require stand</w:t>
      </w:r>
      <w:r w:rsidR="00320416" w:rsidRPr="00321F59">
        <w:t>-</w:t>
      </w:r>
      <w:r w:rsidR="00FD6F69" w:rsidRPr="00321F59">
        <w:t>alone software to have a serial number.</w:t>
      </w:r>
    </w:p>
    <w:p w:rsidR="00FD6F69" w:rsidRPr="00321F59" w:rsidRDefault="00FD6F69" w:rsidP="00FD6F69">
      <w:pPr>
        <w:rPr>
          <w:lang w:val="en-CA"/>
        </w:rPr>
      </w:pPr>
    </w:p>
    <w:p w:rsidR="00FD6F69" w:rsidRPr="00321F59" w:rsidRDefault="00FD6F69" w:rsidP="00FD6F69">
      <w:pPr>
        <w:rPr>
          <w:szCs w:val="20"/>
        </w:rPr>
      </w:pPr>
      <w:r w:rsidRPr="00321F59">
        <w:rPr>
          <w:szCs w:val="20"/>
        </w:rPr>
        <w:t>The Committee agree</w:t>
      </w:r>
      <w:r w:rsidR="00876468" w:rsidRPr="00321F59">
        <w:rPr>
          <w:szCs w:val="20"/>
        </w:rPr>
        <w:t>d</w:t>
      </w:r>
      <w:r w:rsidRPr="00321F59">
        <w:rPr>
          <w:szCs w:val="20"/>
        </w:rPr>
        <w:t xml:space="preserve"> that this item is not ready to move forward as a </w:t>
      </w:r>
      <w:r w:rsidR="00A05003" w:rsidRPr="00321F59">
        <w:rPr>
          <w:szCs w:val="20"/>
        </w:rPr>
        <w:t xml:space="preserve">Voting </w:t>
      </w:r>
      <w:r w:rsidRPr="00321F59">
        <w:rPr>
          <w:szCs w:val="20"/>
        </w:rPr>
        <w:t>item.  The Committee recommends the S</w:t>
      </w:r>
      <w:r w:rsidR="0063585C" w:rsidRPr="00321F59">
        <w:rPr>
          <w:szCs w:val="20"/>
        </w:rPr>
        <w:t>S</w:t>
      </w:r>
      <w:r w:rsidRPr="00321F59">
        <w:rPr>
          <w:szCs w:val="20"/>
        </w:rPr>
        <w:t xml:space="preserve"> review the following comments and points made during the 2011 Interim meeting and consider how these issues should be addressed.</w:t>
      </w:r>
    </w:p>
    <w:p w:rsidR="00A05003" w:rsidRPr="00321F59" w:rsidRDefault="00A05003" w:rsidP="00FD6F69">
      <w:pPr>
        <w:rPr>
          <w:szCs w:val="20"/>
        </w:rPr>
      </w:pPr>
    </w:p>
    <w:p w:rsidR="00E155A7" w:rsidRDefault="00FD6F69">
      <w:pPr>
        <w:numPr>
          <w:ilvl w:val="0"/>
          <w:numId w:val="68"/>
        </w:numPr>
        <w:spacing w:line="276" w:lineRule="auto"/>
        <w:rPr>
          <w:szCs w:val="20"/>
        </w:rPr>
      </w:pPr>
      <w:r w:rsidRPr="00321F59">
        <w:rPr>
          <w:szCs w:val="20"/>
        </w:rPr>
        <w:t xml:space="preserve">Confirm that all software-based devices must have version/revision identification. </w:t>
      </w:r>
    </w:p>
    <w:p w:rsidR="00E155A7" w:rsidRDefault="00E155A7">
      <w:pPr>
        <w:spacing w:line="276" w:lineRule="auto"/>
        <w:ind w:left="720"/>
        <w:rPr>
          <w:szCs w:val="20"/>
        </w:rPr>
      </w:pPr>
    </w:p>
    <w:p w:rsidR="00E155A7" w:rsidRDefault="00FD6F69">
      <w:pPr>
        <w:numPr>
          <w:ilvl w:val="0"/>
          <w:numId w:val="68"/>
        </w:numPr>
        <w:spacing w:line="276" w:lineRule="auto"/>
        <w:rPr>
          <w:szCs w:val="20"/>
        </w:rPr>
      </w:pPr>
      <w:r w:rsidRPr="00321F59">
        <w:rPr>
          <w:szCs w:val="20"/>
        </w:rPr>
        <w:t>Stand-alone software does not require a serial number.</w:t>
      </w:r>
    </w:p>
    <w:p w:rsidR="00E155A7" w:rsidRDefault="00E155A7">
      <w:pPr>
        <w:spacing w:line="276" w:lineRule="auto"/>
        <w:rPr>
          <w:szCs w:val="20"/>
        </w:rPr>
      </w:pPr>
    </w:p>
    <w:p w:rsidR="00E155A7" w:rsidRDefault="00FD6F69">
      <w:pPr>
        <w:numPr>
          <w:ilvl w:val="0"/>
          <w:numId w:val="68"/>
        </w:numPr>
        <w:spacing w:line="276" w:lineRule="auto"/>
        <w:rPr>
          <w:szCs w:val="20"/>
        </w:rPr>
      </w:pPr>
      <w:r w:rsidRPr="00321F59">
        <w:rPr>
          <w:szCs w:val="20"/>
        </w:rPr>
        <w:t>Is a definition needed for software-based (electronic) devices?</w:t>
      </w:r>
    </w:p>
    <w:p w:rsidR="00E155A7" w:rsidRDefault="00E155A7">
      <w:pPr>
        <w:spacing w:line="276" w:lineRule="auto"/>
        <w:rPr>
          <w:szCs w:val="20"/>
        </w:rPr>
      </w:pPr>
    </w:p>
    <w:p w:rsidR="00E155A7" w:rsidRDefault="00FD6F69">
      <w:pPr>
        <w:numPr>
          <w:ilvl w:val="0"/>
          <w:numId w:val="68"/>
        </w:numPr>
        <w:spacing w:line="276" w:lineRule="auto"/>
        <w:rPr>
          <w:szCs w:val="20"/>
        </w:rPr>
      </w:pPr>
      <w:r w:rsidRPr="00321F59">
        <w:rPr>
          <w:szCs w:val="20"/>
        </w:rPr>
        <w:t xml:space="preserve">Devices with limited character sets may need different requirements since they may not be able to display all characters; they may have limited or no room for full display; and </w:t>
      </w:r>
      <w:r w:rsidR="009B04CC" w:rsidRPr="00321F59">
        <w:rPr>
          <w:szCs w:val="20"/>
        </w:rPr>
        <w:t>hard</w:t>
      </w:r>
      <w:r w:rsidR="009B04CC">
        <w:rPr>
          <w:szCs w:val="20"/>
        </w:rPr>
        <w:t>-</w:t>
      </w:r>
      <w:r w:rsidRPr="00321F59">
        <w:rPr>
          <w:szCs w:val="20"/>
        </w:rPr>
        <w:t>markings for identification information may be impractical.</w:t>
      </w:r>
    </w:p>
    <w:p w:rsidR="00E155A7" w:rsidRDefault="00E155A7">
      <w:pPr>
        <w:spacing w:line="276" w:lineRule="auto"/>
        <w:rPr>
          <w:szCs w:val="20"/>
        </w:rPr>
      </w:pPr>
    </w:p>
    <w:p w:rsidR="00E155A7" w:rsidRDefault="00FD6F69">
      <w:pPr>
        <w:numPr>
          <w:ilvl w:val="0"/>
          <w:numId w:val="68"/>
        </w:numPr>
        <w:spacing w:line="276" w:lineRule="auto"/>
        <w:rPr>
          <w:szCs w:val="20"/>
        </w:rPr>
      </w:pPr>
      <w:r w:rsidRPr="00321F59">
        <w:rPr>
          <w:szCs w:val="20"/>
        </w:rPr>
        <w:t xml:space="preserve">Guidance is needed for metrological and </w:t>
      </w:r>
      <w:r w:rsidR="009B04CC" w:rsidRPr="00321F59">
        <w:rPr>
          <w:szCs w:val="20"/>
        </w:rPr>
        <w:t>non</w:t>
      </w:r>
      <w:r w:rsidR="009B04CC">
        <w:rPr>
          <w:szCs w:val="20"/>
        </w:rPr>
        <w:t>-</w:t>
      </w:r>
      <w:r w:rsidRPr="00321F59">
        <w:rPr>
          <w:szCs w:val="20"/>
        </w:rPr>
        <w:t>metrological software.  Perhaps separate version numbers or specific character locations in the version number that applies to metrological software are needed.</w:t>
      </w:r>
    </w:p>
    <w:p w:rsidR="00A05003" w:rsidRPr="00321F59" w:rsidRDefault="00A05003" w:rsidP="00A05003">
      <w:pPr>
        <w:spacing w:line="276" w:lineRule="auto"/>
        <w:jc w:val="left"/>
        <w:rPr>
          <w:szCs w:val="20"/>
        </w:rPr>
      </w:pPr>
    </w:p>
    <w:p w:rsidR="00E155A7" w:rsidRDefault="00FD6F69">
      <w:pPr>
        <w:numPr>
          <w:ilvl w:val="0"/>
          <w:numId w:val="68"/>
        </w:numPr>
        <w:spacing w:line="276" w:lineRule="auto"/>
        <w:rPr>
          <w:szCs w:val="20"/>
        </w:rPr>
      </w:pPr>
      <w:r w:rsidRPr="00321F59">
        <w:rPr>
          <w:szCs w:val="20"/>
        </w:rPr>
        <w:t>Combine G-S.1 and G-S.1.1.</w:t>
      </w:r>
    </w:p>
    <w:p w:rsidR="00A05003" w:rsidRPr="00321F59" w:rsidRDefault="00A05003" w:rsidP="00A05003">
      <w:pPr>
        <w:spacing w:line="276" w:lineRule="auto"/>
        <w:jc w:val="left"/>
        <w:rPr>
          <w:szCs w:val="20"/>
        </w:rPr>
      </w:pPr>
    </w:p>
    <w:p w:rsidR="00E155A7" w:rsidRDefault="00FD6F69">
      <w:pPr>
        <w:numPr>
          <w:ilvl w:val="0"/>
          <w:numId w:val="68"/>
        </w:numPr>
        <w:spacing w:line="276" w:lineRule="auto"/>
        <w:rPr>
          <w:szCs w:val="20"/>
        </w:rPr>
      </w:pPr>
      <w:r w:rsidRPr="00321F59">
        <w:rPr>
          <w:szCs w:val="20"/>
        </w:rPr>
        <w:t>Should G-S.1</w:t>
      </w:r>
      <w:proofErr w:type="gramStart"/>
      <w:r w:rsidRPr="00321F59">
        <w:rPr>
          <w:szCs w:val="20"/>
        </w:rPr>
        <w:t>.(</w:t>
      </w:r>
      <w:proofErr w:type="gramEnd"/>
      <w:r w:rsidRPr="00321F59">
        <w:rPr>
          <w:szCs w:val="20"/>
        </w:rPr>
        <w:t>c) be included in G-S.1.1.(b)?</w:t>
      </w:r>
    </w:p>
    <w:p w:rsidR="00FF011A" w:rsidRPr="00321F59" w:rsidRDefault="00FF011A">
      <w:pPr>
        <w:spacing w:line="276" w:lineRule="auto"/>
        <w:jc w:val="left"/>
        <w:rPr>
          <w:szCs w:val="20"/>
        </w:rPr>
      </w:pPr>
    </w:p>
    <w:p w:rsidR="00EC263C" w:rsidRDefault="0055588F" w:rsidP="00280B74">
      <w:pPr>
        <w:rPr>
          <w:szCs w:val="20"/>
        </w:rPr>
      </w:pPr>
      <w:r w:rsidRPr="00321F59">
        <w:rPr>
          <w:szCs w:val="20"/>
        </w:rPr>
        <w:t xml:space="preserve">At their May 2011 Annual Meeting, the CWMA recommended this item remain Informational while </w:t>
      </w:r>
      <w:r w:rsidR="002C0780" w:rsidRPr="00321F59">
        <w:rPr>
          <w:szCs w:val="20"/>
        </w:rPr>
        <w:t>waiting</w:t>
      </w:r>
      <w:r w:rsidR="00847DEF" w:rsidRPr="00847DEF">
        <w:rPr>
          <w:szCs w:val="20"/>
        </w:rPr>
        <w:t xml:space="preserve"> recommended</w:t>
      </w:r>
      <w:r w:rsidRPr="00321F59">
        <w:rPr>
          <w:szCs w:val="20"/>
        </w:rPr>
        <w:t xml:space="preserve"> changes </w:t>
      </w:r>
      <w:r w:rsidR="00847DEF" w:rsidRPr="00847DEF">
        <w:rPr>
          <w:szCs w:val="20"/>
        </w:rPr>
        <w:t>from</w:t>
      </w:r>
      <w:r w:rsidRPr="00321F59">
        <w:rPr>
          <w:szCs w:val="20"/>
        </w:rPr>
        <w:t xml:space="preserve"> the S</w:t>
      </w:r>
      <w:r w:rsidR="00847DEF" w:rsidRPr="00847DEF">
        <w:rPr>
          <w:szCs w:val="20"/>
        </w:rPr>
        <w:t>S</w:t>
      </w:r>
      <w:r w:rsidRPr="00321F59">
        <w:rPr>
          <w:szCs w:val="20"/>
        </w:rPr>
        <w:t>.  The NEWMA also recommended this item remain Informational until the S</w:t>
      </w:r>
      <w:r w:rsidR="00847DEF" w:rsidRPr="00847DEF">
        <w:rPr>
          <w:szCs w:val="20"/>
        </w:rPr>
        <w:t>S</w:t>
      </w:r>
      <w:r w:rsidRPr="00321F59">
        <w:rPr>
          <w:szCs w:val="20"/>
        </w:rPr>
        <w:t xml:space="preserve"> has had the chance to report back to the NCWM S&amp;T.</w:t>
      </w:r>
      <w:r w:rsidR="00280B74" w:rsidRPr="00321F59">
        <w:rPr>
          <w:szCs w:val="20"/>
        </w:rPr>
        <w:t xml:space="preserve">  </w:t>
      </w:r>
    </w:p>
    <w:p w:rsidR="002C0780" w:rsidRPr="00321F59" w:rsidRDefault="002C0780" w:rsidP="00280B74">
      <w:pPr>
        <w:rPr>
          <w:szCs w:val="20"/>
        </w:rPr>
      </w:pPr>
    </w:p>
    <w:p w:rsidR="00E155A7" w:rsidRDefault="003D0EC1">
      <w:r w:rsidRPr="00321F59">
        <w:rPr>
          <w:szCs w:val="20"/>
        </w:rPr>
        <w:t xml:space="preserve">Prior to the 2011 NCWM Annual Meeting, NIST Technical Advisor </w:t>
      </w:r>
      <w:r w:rsidR="006F2F4C">
        <w:rPr>
          <w:szCs w:val="20"/>
        </w:rPr>
        <w:t xml:space="preserve">Mr. </w:t>
      </w:r>
      <w:proofErr w:type="gramStart"/>
      <w:r w:rsidRPr="00321F59">
        <w:rPr>
          <w:szCs w:val="20"/>
        </w:rPr>
        <w:t>Harshman,</w:t>
      </w:r>
      <w:proofErr w:type="gramEnd"/>
      <w:r w:rsidRPr="00321F59">
        <w:rPr>
          <w:szCs w:val="20"/>
        </w:rPr>
        <w:t xml:space="preserve"> contacted </w:t>
      </w:r>
      <w:r w:rsidR="0063585C" w:rsidRPr="00321F59">
        <w:rPr>
          <w:szCs w:val="20"/>
        </w:rPr>
        <w:t>SS</w:t>
      </w:r>
      <w:r w:rsidR="0092686E" w:rsidRPr="00321F59">
        <w:rPr>
          <w:szCs w:val="20"/>
        </w:rPr>
        <w:t xml:space="preserve"> </w:t>
      </w:r>
      <w:r w:rsidRPr="00321F59">
        <w:rPr>
          <w:szCs w:val="20"/>
        </w:rPr>
        <w:t>Co-Chairman</w:t>
      </w:r>
      <w:r w:rsidR="006F2F4C">
        <w:rPr>
          <w:szCs w:val="20"/>
        </w:rPr>
        <w:t>,</w:t>
      </w:r>
      <w:r w:rsidRPr="00321F59">
        <w:rPr>
          <w:szCs w:val="20"/>
        </w:rPr>
        <w:t xml:space="preserve"> </w:t>
      </w:r>
      <w:r w:rsidR="003417F0">
        <w:rPr>
          <w:szCs w:val="20"/>
        </w:rPr>
        <w:t xml:space="preserve">Mr. </w:t>
      </w:r>
      <w:r w:rsidRPr="00321F59">
        <w:rPr>
          <w:szCs w:val="20"/>
        </w:rPr>
        <w:t xml:space="preserve">Jim </w:t>
      </w:r>
      <w:proofErr w:type="spellStart"/>
      <w:r w:rsidRPr="00321F59">
        <w:rPr>
          <w:szCs w:val="20"/>
        </w:rPr>
        <w:t>Pettinato</w:t>
      </w:r>
      <w:proofErr w:type="spellEnd"/>
      <w:r w:rsidR="006F2F4C">
        <w:rPr>
          <w:szCs w:val="20"/>
        </w:rPr>
        <w:t>,</w:t>
      </w:r>
      <w:r w:rsidRPr="00321F59">
        <w:rPr>
          <w:szCs w:val="20"/>
        </w:rPr>
        <w:t xml:space="preserve"> to obtain an update on the progress of the Sector’s continuing development of this item.  Mr. </w:t>
      </w:r>
      <w:proofErr w:type="spellStart"/>
      <w:r w:rsidRPr="00321F59">
        <w:rPr>
          <w:szCs w:val="20"/>
        </w:rPr>
        <w:t>Pettinato</w:t>
      </w:r>
      <w:proofErr w:type="spellEnd"/>
      <w:r w:rsidRPr="00321F59">
        <w:rPr>
          <w:szCs w:val="20"/>
        </w:rPr>
        <w:t xml:space="preserve"> provided WMD a draft summary of</w:t>
      </w:r>
      <w:r w:rsidR="0092686E" w:rsidRPr="00321F59">
        <w:rPr>
          <w:szCs w:val="20"/>
        </w:rPr>
        <w:t xml:space="preserve"> the March 2011 SS</w:t>
      </w:r>
      <w:r w:rsidRPr="00321F59">
        <w:rPr>
          <w:szCs w:val="20"/>
        </w:rPr>
        <w:t xml:space="preserve"> Meeting.  Based on t</w:t>
      </w:r>
      <w:r w:rsidR="00511E74" w:rsidRPr="00321F59">
        <w:rPr>
          <w:szCs w:val="20"/>
        </w:rPr>
        <w:t xml:space="preserve">he information </w:t>
      </w:r>
      <w:r w:rsidR="003115D7" w:rsidRPr="00321F59">
        <w:rPr>
          <w:szCs w:val="20"/>
        </w:rPr>
        <w:t xml:space="preserve">provided </w:t>
      </w:r>
      <w:r w:rsidRPr="00321F59">
        <w:rPr>
          <w:szCs w:val="20"/>
        </w:rPr>
        <w:t xml:space="preserve">and Mr. </w:t>
      </w:r>
      <w:proofErr w:type="spellStart"/>
      <w:r w:rsidRPr="00321F59">
        <w:rPr>
          <w:szCs w:val="20"/>
        </w:rPr>
        <w:t>Pettanato’s</w:t>
      </w:r>
      <w:proofErr w:type="spellEnd"/>
      <w:r w:rsidRPr="00321F59">
        <w:rPr>
          <w:szCs w:val="20"/>
        </w:rPr>
        <w:t xml:space="preserve"> explanation of the </w:t>
      </w:r>
      <w:r w:rsidR="0092686E" w:rsidRPr="00321F59">
        <w:rPr>
          <w:szCs w:val="20"/>
        </w:rPr>
        <w:t xml:space="preserve">discussions that took place during the </w:t>
      </w:r>
      <w:r w:rsidRPr="00321F59">
        <w:rPr>
          <w:szCs w:val="20"/>
        </w:rPr>
        <w:t xml:space="preserve">meeting, </w:t>
      </w:r>
      <w:r w:rsidR="003115D7" w:rsidRPr="00321F59">
        <w:t>W</w:t>
      </w:r>
      <w:r w:rsidR="0092686E" w:rsidRPr="00321F59">
        <w:t>MD suggested the SS</w:t>
      </w:r>
      <w:r w:rsidR="003115D7" w:rsidRPr="00321F59">
        <w:t xml:space="preserve"> consider recommending </w:t>
      </w:r>
      <w:r w:rsidR="001B191B" w:rsidRPr="00321F59">
        <w:t xml:space="preserve">to the S&amp;T Committee </w:t>
      </w:r>
      <w:r w:rsidR="003115D7" w:rsidRPr="00321F59">
        <w:t xml:space="preserve">that the status of this item be changed from Informational to Developing in order </w:t>
      </w:r>
      <w:r w:rsidR="0092686E" w:rsidRPr="00321F59">
        <w:t>to provide the SS</w:t>
      </w:r>
      <w:r w:rsidR="003115D7" w:rsidRPr="00321F59">
        <w:t xml:space="preserve"> additional time to more fully develop the item</w:t>
      </w:r>
      <w:r w:rsidR="00D93552">
        <w:t xml:space="preserve">.  </w:t>
      </w:r>
    </w:p>
    <w:p w:rsidR="000E7165" w:rsidRPr="00321F59" w:rsidRDefault="000E7165" w:rsidP="003115D7">
      <w:pPr>
        <w:keepNext/>
      </w:pPr>
    </w:p>
    <w:p w:rsidR="000E7165" w:rsidRPr="00321F59" w:rsidRDefault="000E7165" w:rsidP="000E7165">
      <w:r w:rsidRPr="00321F59">
        <w:t>During the 2011 NCW</w:t>
      </w:r>
      <w:r w:rsidR="001B191B" w:rsidRPr="00321F59">
        <w:t xml:space="preserve">M Annual Meeting, </w:t>
      </w:r>
      <w:r w:rsidRPr="00321F59">
        <w:t xml:space="preserve">the Committee heard from WMD relative to whether or not the status of this item should be changed to Developing </w:t>
      </w:r>
      <w:r w:rsidR="0063585C" w:rsidRPr="00321F59">
        <w:t xml:space="preserve">to provide the </w:t>
      </w:r>
      <w:r w:rsidRPr="00321F59">
        <w:t>SS additional time to more fully develop the item based on the following points:</w:t>
      </w:r>
    </w:p>
    <w:p w:rsidR="000E7165" w:rsidRPr="00321F59" w:rsidRDefault="000E7165" w:rsidP="000E7165">
      <w:pPr>
        <w:keepNext/>
      </w:pPr>
    </w:p>
    <w:p w:rsidR="000E7165" w:rsidRDefault="000E7165" w:rsidP="00AC090D">
      <w:pPr>
        <w:keepNext/>
        <w:numPr>
          <w:ilvl w:val="0"/>
          <w:numId w:val="80"/>
        </w:numPr>
        <w:ind w:left="540" w:hanging="270"/>
      </w:pPr>
      <w:r w:rsidRPr="00321F59">
        <w:t>The current proposal is not developed enough for consideration by the S&amp;T.  Based on the diversity of comments heard on this issue, WMD believes the item is not close to a vote</w:t>
      </w:r>
      <w:r w:rsidR="009B04CC">
        <w:t>,</w:t>
      </w:r>
      <w:r w:rsidRPr="00321F59">
        <w:t xml:space="preserve"> and considerable work still needs to be done to develop the item before it could be considered for</w:t>
      </w:r>
      <w:r w:rsidR="00AC090D">
        <w:t xml:space="preserve"> a</w:t>
      </w:r>
      <w:r w:rsidRPr="00321F59">
        <w:t xml:space="preserve"> vote by the NCWM.  </w:t>
      </w:r>
    </w:p>
    <w:p w:rsidR="00E155A7" w:rsidRDefault="00E155A7">
      <w:pPr>
        <w:keepNext/>
        <w:ind w:left="540"/>
      </w:pPr>
    </w:p>
    <w:p w:rsidR="000E7165" w:rsidRDefault="000E7165" w:rsidP="00AC090D">
      <w:pPr>
        <w:keepNext/>
        <w:numPr>
          <w:ilvl w:val="0"/>
          <w:numId w:val="80"/>
        </w:numPr>
        <w:ind w:left="540" w:hanging="270"/>
      </w:pPr>
      <w:r w:rsidRPr="00321F59">
        <w:t>WMD interprets the current proposal to require software be marked with a non</w:t>
      </w:r>
      <w:r w:rsidR="00AC090D">
        <w:t>-</w:t>
      </w:r>
      <w:r w:rsidRPr="00321F59">
        <w:t>repetitive serial number</w:t>
      </w:r>
      <w:r w:rsidR="00AC090D">
        <w:t>;</w:t>
      </w:r>
      <w:r w:rsidRPr="00321F59">
        <w:t xml:space="preserve"> when in fact</w:t>
      </w:r>
      <w:r w:rsidR="00AC090D">
        <w:t>,</w:t>
      </w:r>
      <w:r w:rsidRPr="00321F59">
        <w:t xml:space="preserve"> it is not the intent of the SS to require such marking.  Thus, it is believed that the language in </w:t>
      </w:r>
      <w:r w:rsidR="00876468" w:rsidRPr="00321F59">
        <w:t>the 2010 Committee’s Final Report</w:t>
      </w:r>
      <w:r w:rsidRPr="00321F59">
        <w:t xml:space="preserve"> will need modification to resolve this issue.</w:t>
      </w:r>
    </w:p>
    <w:p w:rsidR="00E155A7" w:rsidRDefault="00E155A7">
      <w:pPr>
        <w:keepNext/>
      </w:pPr>
    </w:p>
    <w:p w:rsidR="000E7165" w:rsidRPr="00321F59" w:rsidRDefault="000E7165" w:rsidP="00AC090D">
      <w:pPr>
        <w:keepNext/>
        <w:numPr>
          <w:ilvl w:val="0"/>
          <w:numId w:val="80"/>
        </w:numPr>
        <w:ind w:left="540" w:hanging="270"/>
      </w:pPr>
      <w:r w:rsidRPr="00321F59">
        <w:t xml:space="preserve">The draft of the March 2011 SS Summary reported that several SS members envision G-S.1. </w:t>
      </w:r>
      <w:proofErr w:type="gramStart"/>
      <w:r w:rsidRPr="00321F59">
        <w:t>being</w:t>
      </w:r>
      <w:proofErr w:type="gramEnd"/>
      <w:r w:rsidRPr="00321F59">
        <w:t xml:space="preserve"> developed further to the extent that G-S.1.1. </w:t>
      </w:r>
      <w:proofErr w:type="gramStart"/>
      <w:r w:rsidRPr="00321F59">
        <w:t>may</w:t>
      </w:r>
      <w:proofErr w:type="gramEnd"/>
      <w:r w:rsidRPr="00321F59">
        <w:t xml:space="preserve"> not be needed.  </w:t>
      </w:r>
    </w:p>
    <w:p w:rsidR="000E7165" w:rsidRPr="00321F59" w:rsidRDefault="000E7165" w:rsidP="000E7165">
      <w:pPr>
        <w:keepNext/>
        <w:ind w:left="270"/>
      </w:pPr>
    </w:p>
    <w:p w:rsidR="000E7165" w:rsidRPr="00321F59" w:rsidRDefault="000E7165" w:rsidP="000E7165">
      <w:pPr>
        <w:keepNext/>
      </w:pPr>
      <w:r w:rsidRPr="00321F59">
        <w:t>NIST Technical Advisor</w:t>
      </w:r>
      <w:r w:rsidR="007130D8">
        <w:t>,</w:t>
      </w:r>
      <w:r w:rsidR="007130D8" w:rsidRPr="00321F59">
        <w:t xml:space="preserve"> </w:t>
      </w:r>
      <w:r w:rsidR="007130D8">
        <w:t>Mr</w:t>
      </w:r>
      <w:r w:rsidR="00AC090D">
        <w:t xml:space="preserve">. </w:t>
      </w:r>
      <w:r w:rsidRPr="00321F59">
        <w:t>Harshman</w:t>
      </w:r>
      <w:r w:rsidR="00AC090D">
        <w:t>,</w:t>
      </w:r>
      <w:r w:rsidRPr="00321F59">
        <w:t xml:space="preserve"> reported that SS Co-</w:t>
      </w:r>
      <w:r w:rsidR="00AC090D">
        <w:t>c</w:t>
      </w:r>
      <w:r w:rsidRPr="00321F59">
        <w:t>hairman</w:t>
      </w:r>
      <w:r w:rsidR="00AC090D">
        <w:t>,</w:t>
      </w:r>
      <w:r w:rsidRPr="00321F59">
        <w:t xml:space="preserve"> </w:t>
      </w:r>
      <w:r w:rsidR="00AC090D">
        <w:t>Mr.</w:t>
      </w:r>
      <w:r w:rsidRPr="00321F59">
        <w:t xml:space="preserve"> </w:t>
      </w:r>
      <w:proofErr w:type="spellStart"/>
      <w:r w:rsidRPr="00321F59">
        <w:t>Pettinato</w:t>
      </w:r>
      <w:proofErr w:type="spellEnd"/>
      <w:r w:rsidR="00AC090D">
        <w:t>,</w:t>
      </w:r>
      <w:r w:rsidRPr="00321F59">
        <w:t xml:space="preserve"> stated a key point agreed upon by members of the SS was that the software version/revision identifier should be accessible through the user interface.  When asked about the possibility of changing the statu</w:t>
      </w:r>
      <w:r w:rsidR="00722966" w:rsidRPr="00321F59">
        <w:t xml:space="preserve">s of the item to Developing, Mr. </w:t>
      </w:r>
      <w:proofErr w:type="spellStart"/>
      <w:r w:rsidR="00722966" w:rsidRPr="00321F59">
        <w:t>Pettinato</w:t>
      </w:r>
      <w:proofErr w:type="spellEnd"/>
      <w:r w:rsidRPr="00321F59">
        <w:t xml:space="preserve"> indicated he intend</w:t>
      </w:r>
      <w:r w:rsidR="00722966" w:rsidRPr="00321F59">
        <w:t>ed</w:t>
      </w:r>
      <w:r w:rsidRPr="00321F59">
        <w:t xml:space="preserve"> to poll members of the SS to determine whether or not they agree the status should be changed.  </w:t>
      </w:r>
    </w:p>
    <w:p w:rsidR="000E7165" w:rsidRPr="00321F59" w:rsidRDefault="000E7165" w:rsidP="000E7165">
      <w:pPr>
        <w:keepNext/>
      </w:pPr>
    </w:p>
    <w:p w:rsidR="00C4610B" w:rsidRPr="00321F59" w:rsidRDefault="00722966" w:rsidP="000E7165">
      <w:r w:rsidRPr="00321F59">
        <w:t xml:space="preserve">During the S&amp;T Committee’s open hearings, </w:t>
      </w:r>
      <w:r w:rsidR="007130D8">
        <w:t xml:space="preserve">Mr. </w:t>
      </w:r>
      <w:r w:rsidR="000E7165" w:rsidRPr="00321F59">
        <w:t xml:space="preserve">Darrell </w:t>
      </w:r>
      <w:proofErr w:type="spellStart"/>
      <w:r w:rsidR="000E7165" w:rsidRPr="00321F59">
        <w:t>Flocken</w:t>
      </w:r>
      <w:proofErr w:type="spellEnd"/>
      <w:r w:rsidR="000E7165" w:rsidRPr="00321F59">
        <w:t>, representing SMA, indicated that he believes the SS is intending to propose a change to the current item</w:t>
      </w:r>
      <w:r w:rsidR="009B04CC">
        <w:t>,</w:t>
      </w:r>
      <w:r w:rsidR="000E7165" w:rsidRPr="00321F59">
        <w:t xml:space="preserve"> and looks forward to the further development of this item based on the work of the SS.  </w:t>
      </w:r>
      <w:r w:rsidR="008A038A">
        <w:t xml:space="preserve">Mr. </w:t>
      </w:r>
      <w:r w:rsidR="000E7165" w:rsidRPr="00321F59">
        <w:t xml:space="preserve">Dmitri </w:t>
      </w:r>
      <w:proofErr w:type="spellStart"/>
      <w:r w:rsidR="000E7165" w:rsidRPr="00321F59">
        <w:t>Karimov</w:t>
      </w:r>
      <w:proofErr w:type="spellEnd"/>
      <w:r w:rsidR="000E7165" w:rsidRPr="00321F59">
        <w:t xml:space="preserve">, speaking on behalf of the MMA, agreed with the comments made by Mr. </w:t>
      </w:r>
      <w:proofErr w:type="spellStart"/>
      <w:r w:rsidR="000E7165" w:rsidRPr="00321F59">
        <w:t>Flocken</w:t>
      </w:r>
      <w:proofErr w:type="spellEnd"/>
      <w:r w:rsidR="000E7165" w:rsidRPr="00321F59">
        <w:t xml:space="preserve">.  </w:t>
      </w:r>
      <w:r w:rsidR="00876468" w:rsidRPr="00321F59">
        <w:t xml:space="preserve">No member of the SS provided any input during the open hearings.  </w:t>
      </w:r>
    </w:p>
    <w:p w:rsidR="00876468" w:rsidRPr="00321F59" w:rsidRDefault="00876468" w:rsidP="000E7165"/>
    <w:p w:rsidR="00C4610B" w:rsidRPr="00321F59" w:rsidRDefault="00C4610B" w:rsidP="00C4610B">
      <w:pPr>
        <w:rPr>
          <w:szCs w:val="20"/>
        </w:rPr>
      </w:pPr>
      <w:r w:rsidRPr="00321F59">
        <w:rPr>
          <w:szCs w:val="20"/>
        </w:rPr>
        <w:t>There were three positions posted on the NCWM 2011 Online Position Forum.  Of those three, two indicated neutral positions</w:t>
      </w:r>
      <w:r w:rsidR="009B04CC">
        <w:rPr>
          <w:szCs w:val="20"/>
        </w:rPr>
        <w:t>,</w:t>
      </w:r>
      <w:r w:rsidRPr="00321F59">
        <w:rPr>
          <w:szCs w:val="20"/>
        </w:rPr>
        <w:t xml:space="preserve"> and the remaining one, posted by </w:t>
      </w:r>
      <w:r w:rsidR="008A038A">
        <w:rPr>
          <w:szCs w:val="20"/>
        </w:rPr>
        <w:t xml:space="preserve">Mr. </w:t>
      </w:r>
      <w:r w:rsidRPr="00321F59">
        <w:rPr>
          <w:szCs w:val="20"/>
        </w:rPr>
        <w:t xml:space="preserve">Gordon Johnson, Gilbarco, Inc. opposed the item and included the following comments:  </w:t>
      </w:r>
    </w:p>
    <w:p w:rsidR="00C4610B" w:rsidRPr="00321F59" w:rsidRDefault="00C4610B" w:rsidP="00C4610B">
      <w:pPr>
        <w:rPr>
          <w:szCs w:val="20"/>
        </w:rPr>
      </w:pPr>
    </w:p>
    <w:p w:rsidR="00E155A7" w:rsidRDefault="00C4610B">
      <w:pPr>
        <w:ind w:left="360" w:right="360"/>
      </w:pPr>
      <w:r w:rsidRPr="00321F59">
        <w:rPr>
          <w:szCs w:val="20"/>
        </w:rPr>
        <w:t xml:space="preserve">Gilbarco does not </w:t>
      </w:r>
      <w:r w:rsidR="00320416" w:rsidRPr="00321F59">
        <w:rPr>
          <w:szCs w:val="20"/>
        </w:rPr>
        <w:t>s</w:t>
      </w:r>
      <w:r w:rsidRPr="00321F59">
        <w:rPr>
          <w:szCs w:val="20"/>
        </w:rPr>
        <w:t>upport the current proposed language.</w:t>
      </w:r>
      <w:r w:rsidR="008A038A">
        <w:rPr>
          <w:szCs w:val="20"/>
        </w:rPr>
        <w:t xml:space="preserve"> </w:t>
      </w:r>
      <w:r w:rsidRPr="00321F59">
        <w:rPr>
          <w:szCs w:val="20"/>
        </w:rPr>
        <w:t xml:space="preserve"> Our pumps and dispensers have a numeric display capable of displaying 6 digits. </w:t>
      </w:r>
      <w:r w:rsidR="008A038A">
        <w:rPr>
          <w:szCs w:val="20"/>
        </w:rPr>
        <w:t xml:space="preserve"> </w:t>
      </w:r>
      <w:r w:rsidRPr="00321F59">
        <w:rPr>
          <w:szCs w:val="20"/>
        </w:rPr>
        <w:t>It is not currently possible to display the version identifier or an abbreviation or symbol that identifies the version number as required in (d) (1) and (2).</w:t>
      </w:r>
      <w:r w:rsidR="00320416" w:rsidRPr="00321F59">
        <w:rPr>
          <w:szCs w:val="20"/>
        </w:rPr>
        <w:t xml:space="preserve">  </w:t>
      </w:r>
      <w:r w:rsidRPr="00321F59">
        <w:rPr>
          <w:szCs w:val="20"/>
        </w:rPr>
        <w:t>It is not possible to access the software version using “one or, at most, two levels of access" as noted in section G-S.1.1 (3).</w:t>
      </w:r>
      <w:r w:rsidR="00320416" w:rsidRPr="00321F59">
        <w:rPr>
          <w:szCs w:val="20"/>
        </w:rPr>
        <w:t xml:space="preserve">  </w:t>
      </w:r>
      <w:r w:rsidRPr="00321F59">
        <w:rPr>
          <w:szCs w:val="20"/>
        </w:rPr>
        <w:t>We do not currently offer a menu based system and do not offer functions such as “Metrology,” “System Identification</w:t>
      </w:r>
      <w:r w:rsidR="008A038A">
        <w:rPr>
          <w:szCs w:val="20"/>
        </w:rPr>
        <w:t>,</w:t>
      </w:r>
      <w:r w:rsidRPr="00321F59">
        <w:rPr>
          <w:szCs w:val="20"/>
        </w:rPr>
        <w:t xml:space="preserve">” or “Help.” </w:t>
      </w:r>
      <w:r w:rsidR="008A038A">
        <w:rPr>
          <w:szCs w:val="20"/>
        </w:rPr>
        <w:t xml:space="preserve"> </w:t>
      </w:r>
      <w:r w:rsidRPr="00321F59">
        <w:rPr>
          <w:szCs w:val="20"/>
        </w:rPr>
        <w:t xml:space="preserve">We do not have the ability </w:t>
      </w:r>
      <w:r w:rsidR="002C0780">
        <w:rPr>
          <w:szCs w:val="20"/>
        </w:rPr>
        <w:t>to</w:t>
      </w:r>
      <w:r w:rsidRPr="00321F59">
        <w:rPr>
          <w:szCs w:val="20"/>
        </w:rPr>
        <w:t xml:space="preserve"> offer icons or symbols. </w:t>
      </w:r>
      <w:r w:rsidR="008A038A">
        <w:rPr>
          <w:szCs w:val="20"/>
        </w:rPr>
        <w:t xml:space="preserve"> </w:t>
      </w:r>
      <w:r w:rsidRPr="00321F59">
        <w:rPr>
          <w:szCs w:val="20"/>
        </w:rPr>
        <w:t>Meeting the new marking requirements will be costly to the customer.</w:t>
      </w:r>
      <w:r w:rsidR="00320416" w:rsidRPr="00321F59">
        <w:rPr>
          <w:szCs w:val="20"/>
        </w:rPr>
        <w:t xml:space="preserve">  </w:t>
      </w:r>
      <w:r w:rsidRPr="00321F59">
        <w:rPr>
          <w:szCs w:val="20"/>
        </w:rPr>
        <w:t xml:space="preserve">We can currently display the software version number </w:t>
      </w:r>
      <w:r w:rsidR="00320416" w:rsidRPr="00321F59">
        <w:rPr>
          <w:szCs w:val="20"/>
        </w:rPr>
        <w:t>(</w:t>
      </w:r>
      <w:r w:rsidRPr="00321F59">
        <w:rPr>
          <w:szCs w:val="20"/>
        </w:rPr>
        <w:t>i.e.</w:t>
      </w:r>
      <w:r w:rsidR="00320416" w:rsidRPr="00321F59">
        <w:rPr>
          <w:szCs w:val="20"/>
        </w:rPr>
        <w:t>,</w:t>
      </w:r>
      <w:r w:rsidRPr="00321F59">
        <w:rPr>
          <w:szCs w:val="20"/>
        </w:rPr>
        <w:t xml:space="preserve"> Software Version number 01.8.30 would be shown on the main display as 01830 by using controls on the device</w:t>
      </w:r>
      <w:r w:rsidR="00320416" w:rsidRPr="00321F59">
        <w:rPr>
          <w:szCs w:val="20"/>
        </w:rPr>
        <w:t>)</w:t>
      </w:r>
      <w:r w:rsidRPr="00321F59">
        <w:rPr>
          <w:szCs w:val="20"/>
        </w:rPr>
        <w:t>.</w:t>
      </w:r>
      <w:r w:rsidR="00320416" w:rsidRPr="00321F59">
        <w:rPr>
          <w:szCs w:val="20"/>
        </w:rPr>
        <w:t xml:space="preserve">  </w:t>
      </w:r>
      <w:r w:rsidRPr="00321F59">
        <w:rPr>
          <w:szCs w:val="20"/>
        </w:rPr>
        <w:t xml:space="preserve">The software version will also be displayed during the </w:t>
      </w:r>
      <w:r w:rsidR="009B04CC" w:rsidRPr="00321F59">
        <w:rPr>
          <w:szCs w:val="20"/>
        </w:rPr>
        <w:t>power</w:t>
      </w:r>
      <w:r w:rsidR="009B04CC">
        <w:rPr>
          <w:szCs w:val="20"/>
        </w:rPr>
        <w:t>-</w:t>
      </w:r>
      <w:r w:rsidRPr="00321F59">
        <w:rPr>
          <w:szCs w:val="20"/>
        </w:rPr>
        <w:t>up cycle.</w:t>
      </w:r>
      <w:r w:rsidR="00320416" w:rsidRPr="00321F59">
        <w:rPr>
          <w:szCs w:val="20"/>
        </w:rPr>
        <w:t xml:space="preserve">  </w:t>
      </w:r>
      <w:r w:rsidRPr="00321F59">
        <w:rPr>
          <w:szCs w:val="20"/>
        </w:rPr>
        <w:t>Recommend the status be changed to</w:t>
      </w:r>
      <w:r w:rsidR="00320416" w:rsidRPr="00321F59">
        <w:rPr>
          <w:szCs w:val="20"/>
        </w:rPr>
        <w:t xml:space="preserve"> </w:t>
      </w:r>
      <w:r w:rsidR="008A038A">
        <w:rPr>
          <w:szCs w:val="20"/>
        </w:rPr>
        <w:t>I</w:t>
      </w:r>
      <w:r w:rsidRPr="00321F59">
        <w:rPr>
          <w:szCs w:val="20"/>
        </w:rPr>
        <w:t>nformation</w:t>
      </w:r>
      <w:r w:rsidR="00320416" w:rsidRPr="00321F59">
        <w:rPr>
          <w:szCs w:val="20"/>
        </w:rPr>
        <w:t>al</w:t>
      </w:r>
      <w:r w:rsidRPr="00321F59">
        <w:rPr>
          <w:szCs w:val="20"/>
        </w:rPr>
        <w:t>.</w:t>
      </w:r>
    </w:p>
    <w:p w:rsidR="000E7165" w:rsidRPr="00321F59" w:rsidRDefault="000E7165" w:rsidP="000E7165"/>
    <w:p w:rsidR="00FF011A" w:rsidRPr="00321F59" w:rsidRDefault="000E7165">
      <w:pPr>
        <w:spacing w:line="276" w:lineRule="auto"/>
        <w:jc w:val="left"/>
        <w:rPr>
          <w:szCs w:val="20"/>
        </w:rPr>
      </w:pPr>
      <w:r w:rsidRPr="00321F59">
        <w:t xml:space="preserve">The Committee discussed </w:t>
      </w:r>
      <w:r w:rsidR="00C4610B" w:rsidRPr="00321F59">
        <w:t xml:space="preserve">the comments offered by WMD, SMA, and others.  </w:t>
      </w:r>
      <w:r w:rsidRPr="00321F59">
        <w:t xml:space="preserve">After considering those comments, the Committee agreed to change the status of this item to Developing </w:t>
      </w:r>
      <w:r w:rsidR="00C4610B" w:rsidRPr="00321F59">
        <w:t>because</w:t>
      </w:r>
      <w:r w:rsidR="00DA3278" w:rsidRPr="00321F59">
        <w:t xml:space="preserve"> </w:t>
      </w:r>
      <w:r w:rsidR="00C4610B" w:rsidRPr="00321F59">
        <w:t xml:space="preserve">the item </w:t>
      </w:r>
      <w:r w:rsidRPr="00321F59">
        <w:t>lack</w:t>
      </w:r>
      <w:r w:rsidR="00944112">
        <w:t>s</w:t>
      </w:r>
      <w:r w:rsidRPr="00321F59">
        <w:t xml:space="preserve"> enough information for full consi</w:t>
      </w:r>
      <w:r w:rsidR="00C4610B" w:rsidRPr="00321F59">
        <w:t>deration</w:t>
      </w:r>
      <w:r w:rsidR="008A038A">
        <w:t>,</w:t>
      </w:r>
      <w:r w:rsidR="00C4610B" w:rsidRPr="00321F59">
        <w:t xml:space="preserve"> and a full proposal ha</w:t>
      </w:r>
      <w:r w:rsidR="005F79E9">
        <w:t>s</w:t>
      </w:r>
      <w:r w:rsidRPr="00321F59">
        <w:t xml:space="preserve"> yet to be developed.  </w:t>
      </w:r>
    </w:p>
    <w:p w:rsidR="005457D2" w:rsidRPr="00321F59" w:rsidRDefault="005457D2" w:rsidP="0023690D">
      <w:pPr>
        <w:pStyle w:val="Heading2"/>
      </w:pPr>
      <w:bookmarkStart w:id="9" w:name="_Toc256581402"/>
    </w:p>
    <w:p w:rsidR="000260E0" w:rsidRPr="00321F59" w:rsidRDefault="000260E0" w:rsidP="0023690D">
      <w:pPr>
        <w:pStyle w:val="Heading2"/>
      </w:pPr>
      <w:bookmarkStart w:id="10" w:name="_Toc309218838"/>
      <w:r w:rsidRPr="00321F59">
        <w:t>310-</w:t>
      </w:r>
      <w:r w:rsidR="00EE26AB" w:rsidRPr="00321F59">
        <w:t>3</w:t>
      </w:r>
      <w:r w:rsidRPr="00321F59">
        <w:tab/>
      </w:r>
      <w:r w:rsidR="002B2570" w:rsidRPr="00321F59">
        <w:t>V</w:t>
      </w:r>
      <w:r w:rsidR="002B2570" w:rsidRPr="00321F59">
        <w:tab/>
      </w:r>
      <w:r w:rsidRPr="00321F59">
        <w:t>G-A.6. Nonretroactive Requirements (Remanufactured Equipment)</w:t>
      </w:r>
      <w:bookmarkEnd w:id="9"/>
      <w:bookmarkEnd w:id="10"/>
    </w:p>
    <w:p w:rsidR="000260E0" w:rsidRPr="00321F59" w:rsidRDefault="000260E0" w:rsidP="00915334">
      <w:pPr>
        <w:keepNext/>
        <w:tabs>
          <w:tab w:val="left" w:pos="2867"/>
        </w:tabs>
        <w:jc w:val="left"/>
        <w:rPr>
          <w:b/>
        </w:rPr>
      </w:pPr>
    </w:p>
    <w:p w:rsidR="00FF011A" w:rsidRPr="008A038A" w:rsidRDefault="00847DEF">
      <w:pPr>
        <w:keepNext/>
        <w:tabs>
          <w:tab w:val="left" w:pos="2867"/>
        </w:tabs>
        <w:jc w:val="center"/>
        <w:rPr>
          <w:szCs w:val="20"/>
          <w:lang w:val="en-CA"/>
        </w:rPr>
      </w:pPr>
      <w:r w:rsidRPr="00847DEF">
        <w:rPr>
          <w:szCs w:val="20"/>
          <w:lang w:val="en-CA"/>
        </w:rPr>
        <w:t xml:space="preserve">(This item was adopted.) </w:t>
      </w:r>
    </w:p>
    <w:p w:rsidR="00FF011A" w:rsidRPr="008A038A" w:rsidRDefault="00FF011A">
      <w:pPr>
        <w:keepNext/>
        <w:tabs>
          <w:tab w:val="left" w:pos="2867"/>
        </w:tabs>
        <w:jc w:val="center"/>
      </w:pPr>
    </w:p>
    <w:p w:rsidR="00624588" w:rsidRPr="00321F59" w:rsidRDefault="00624588" w:rsidP="00915334">
      <w:pPr>
        <w:keepNext/>
        <w:rPr>
          <w:bCs/>
        </w:rPr>
      </w:pPr>
      <w:r w:rsidRPr="00321F59">
        <w:rPr>
          <w:b/>
        </w:rPr>
        <w:t xml:space="preserve">Source:  </w:t>
      </w:r>
      <w:r w:rsidRPr="00321F59">
        <w:t>WWMA and SWMA</w:t>
      </w:r>
      <w:r w:rsidR="006B4C60" w:rsidRPr="00321F59">
        <w:t xml:space="preserve"> 2010 Carryover Item 310-4.</w:t>
      </w:r>
    </w:p>
    <w:p w:rsidR="00624588" w:rsidRPr="00321F59" w:rsidRDefault="00624588" w:rsidP="00915334">
      <w:pPr>
        <w:keepNext/>
        <w:rPr>
          <w:szCs w:val="20"/>
        </w:rPr>
      </w:pPr>
    </w:p>
    <w:p w:rsidR="00624588" w:rsidRPr="00321F59" w:rsidRDefault="00624588" w:rsidP="00915334">
      <w:pPr>
        <w:rPr>
          <w:b/>
        </w:rPr>
      </w:pPr>
      <w:r w:rsidRPr="00321F59">
        <w:rPr>
          <w:b/>
        </w:rPr>
        <w:t>Purpose:</w:t>
      </w:r>
      <w:r w:rsidRPr="00321F59">
        <w:t xml:space="preserve">  Clarify the intent of the 2001 NCWM position on the application of nonretroactive requirements to devices which have been determined to have been “remanufactured.”</w:t>
      </w:r>
    </w:p>
    <w:p w:rsidR="00624588" w:rsidRPr="00321F59" w:rsidRDefault="00624588" w:rsidP="00915334">
      <w:pPr>
        <w:rPr>
          <w:b/>
        </w:rPr>
      </w:pPr>
    </w:p>
    <w:p w:rsidR="000F3F92" w:rsidRPr="00321F59" w:rsidRDefault="00624588" w:rsidP="00915334">
      <w:pPr>
        <w:rPr>
          <w:b/>
        </w:rPr>
      </w:pPr>
      <w:r w:rsidRPr="00321F59">
        <w:rPr>
          <w:b/>
        </w:rPr>
        <w:t xml:space="preserve">Item </w:t>
      </w:r>
      <w:proofErr w:type="gramStart"/>
      <w:r w:rsidRPr="00321F59">
        <w:rPr>
          <w:b/>
        </w:rPr>
        <w:t>Under</w:t>
      </w:r>
      <w:proofErr w:type="gramEnd"/>
      <w:r w:rsidRPr="00321F59">
        <w:rPr>
          <w:b/>
        </w:rPr>
        <w:t xml:space="preserve"> Consideration:  </w:t>
      </w:r>
    </w:p>
    <w:p w:rsidR="000F3F92" w:rsidRPr="00321F59" w:rsidRDefault="000F3F92" w:rsidP="00915334">
      <w:pPr>
        <w:rPr>
          <w:b/>
        </w:rPr>
      </w:pPr>
    </w:p>
    <w:p w:rsidR="00624588" w:rsidRPr="00321F59" w:rsidRDefault="00624588" w:rsidP="000F3F92">
      <w:pPr>
        <w:numPr>
          <w:ilvl w:val="0"/>
          <w:numId w:val="54"/>
        </w:numPr>
        <w:ind w:left="360"/>
      </w:pPr>
      <w:r w:rsidRPr="00321F59">
        <w:t>Amend General Code paragraph G-A.6. Nonretroactive Requirements by amending subparagraphs (</w:t>
      </w:r>
      <w:r w:rsidR="00D5584E" w:rsidRPr="00321F59">
        <w:t>b</w:t>
      </w:r>
      <w:r w:rsidR="000F3F92" w:rsidRPr="00321F59">
        <w:t xml:space="preserve">) </w:t>
      </w:r>
      <w:r w:rsidRPr="00321F59">
        <w:t>and (</w:t>
      </w:r>
      <w:r w:rsidR="00D5584E" w:rsidRPr="00321F59">
        <w:t>c</w:t>
      </w:r>
      <w:r w:rsidRPr="00321F59">
        <w:t>)</w:t>
      </w:r>
      <w:r w:rsidR="0096641E" w:rsidRPr="00321F59">
        <w:t xml:space="preserve">, </w:t>
      </w:r>
      <w:r w:rsidR="000F3F92" w:rsidRPr="00321F59">
        <w:t xml:space="preserve">and </w:t>
      </w:r>
      <w:r w:rsidR="00D5584E" w:rsidRPr="00321F59">
        <w:t xml:space="preserve">adding a new subparagraph (d) </w:t>
      </w:r>
      <w:r w:rsidR="00D93A43" w:rsidRPr="00321F59">
        <w:t xml:space="preserve">as </w:t>
      </w:r>
      <w:r w:rsidRPr="00321F59">
        <w:t>follows:</w:t>
      </w:r>
    </w:p>
    <w:p w:rsidR="00624588" w:rsidRPr="00321F59" w:rsidRDefault="00624588" w:rsidP="00915334">
      <w:pPr>
        <w:ind w:left="392"/>
        <w:rPr>
          <w:b/>
        </w:rPr>
      </w:pPr>
    </w:p>
    <w:p w:rsidR="00624588" w:rsidRPr="00321F59" w:rsidRDefault="00624588" w:rsidP="006222CE">
      <w:pPr>
        <w:tabs>
          <w:tab w:val="left" w:pos="1170"/>
        </w:tabs>
        <w:ind w:left="392"/>
      </w:pPr>
      <w:proofErr w:type="gramStart"/>
      <w:r w:rsidRPr="00321F59">
        <w:rPr>
          <w:b/>
        </w:rPr>
        <w:t>G-A.6</w:t>
      </w:r>
      <w:r w:rsidR="006222CE" w:rsidRPr="00321F59">
        <w:rPr>
          <w:b/>
        </w:rPr>
        <w:t>.</w:t>
      </w:r>
      <w:r w:rsidR="006222CE" w:rsidRPr="00321F59">
        <w:rPr>
          <w:b/>
        </w:rPr>
        <w:tab/>
      </w:r>
      <w:r w:rsidRPr="00321F59">
        <w:rPr>
          <w:b/>
        </w:rPr>
        <w:t>Nonretroactive Requirements.</w:t>
      </w:r>
      <w:proofErr w:type="gramEnd"/>
      <w:r w:rsidRPr="00321F59">
        <w:t xml:space="preserve"> – “Nonretroactive” requirements are enforceable after the effective date for:</w:t>
      </w:r>
    </w:p>
    <w:p w:rsidR="00624588" w:rsidRPr="00321F59" w:rsidRDefault="00624588" w:rsidP="00915334">
      <w:pPr>
        <w:ind w:firstLine="630"/>
      </w:pPr>
    </w:p>
    <w:p w:rsidR="00624588" w:rsidRPr="00321F59" w:rsidRDefault="00624588" w:rsidP="00915334">
      <w:pPr>
        <w:ind w:left="1170" w:hanging="450"/>
      </w:pPr>
      <w:r w:rsidRPr="00321F59">
        <w:t>(a)</w:t>
      </w:r>
      <w:r w:rsidRPr="00321F59">
        <w:tab/>
      </w:r>
      <w:proofErr w:type="gramStart"/>
      <w:r w:rsidRPr="00321F59">
        <w:t>devices</w:t>
      </w:r>
      <w:proofErr w:type="gramEnd"/>
      <w:r w:rsidRPr="00321F59">
        <w:t xml:space="preserve"> manufactured within a state after the effective date;</w:t>
      </w:r>
    </w:p>
    <w:p w:rsidR="00624588" w:rsidRPr="00321F59" w:rsidRDefault="00624588" w:rsidP="00915334">
      <w:pPr>
        <w:tabs>
          <w:tab w:val="left" w:pos="360"/>
        </w:tabs>
        <w:ind w:left="1170" w:hanging="450"/>
      </w:pPr>
    </w:p>
    <w:p w:rsidR="00BA58C5" w:rsidRPr="005F79E9" w:rsidRDefault="00624588" w:rsidP="00C57CB6">
      <w:pPr>
        <w:tabs>
          <w:tab w:val="left" w:pos="360"/>
          <w:tab w:val="left" w:pos="720"/>
          <w:tab w:val="left" w:pos="1440"/>
          <w:tab w:val="left" w:pos="2160"/>
          <w:tab w:val="left" w:pos="2880"/>
          <w:tab w:val="left" w:pos="3600"/>
          <w:tab w:val="left" w:pos="4320"/>
          <w:tab w:val="left" w:pos="5040"/>
        </w:tabs>
        <w:ind w:left="1170" w:hanging="450"/>
      </w:pPr>
      <w:r w:rsidRPr="00321F59">
        <w:t>(b)</w:t>
      </w:r>
      <w:r w:rsidRPr="00321F59">
        <w:tab/>
      </w:r>
      <w:proofErr w:type="gramStart"/>
      <w:r w:rsidR="00802F8E" w:rsidRPr="00321F59">
        <w:rPr>
          <w:b/>
          <w:u w:val="single"/>
        </w:rPr>
        <w:t>devices</w:t>
      </w:r>
      <w:proofErr w:type="gramEnd"/>
      <w:r w:rsidR="00802F8E" w:rsidRPr="00321F59">
        <w:rPr>
          <w:b/>
          <w:u w:val="single"/>
        </w:rPr>
        <w:t xml:space="preserve"> (</w:t>
      </w:r>
      <w:r w:rsidRPr="00321F59">
        <w:t>both new</w:t>
      </w:r>
      <w:r w:rsidRPr="00321F59">
        <w:rPr>
          <w:b/>
        </w:rPr>
        <w:t xml:space="preserve"> </w:t>
      </w:r>
      <w:r w:rsidRPr="00321F59">
        <w:t>and used</w:t>
      </w:r>
      <w:r w:rsidR="00802F8E" w:rsidRPr="00321F59">
        <w:rPr>
          <w:b/>
          <w:u w:val="single"/>
        </w:rPr>
        <w:t>)</w:t>
      </w:r>
      <w:r w:rsidRPr="00321F59">
        <w:rPr>
          <w:b/>
          <w:strike/>
        </w:rPr>
        <w:t xml:space="preserve"> </w:t>
      </w:r>
      <w:r w:rsidRPr="00321F59">
        <w:t xml:space="preserve">brought into a state after the effective date; </w:t>
      </w:r>
      <w:r w:rsidR="00A05003" w:rsidRPr="00321F59">
        <w:rPr>
          <w:b/>
          <w:strike/>
        </w:rPr>
        <w:t>and</w:t>
      </w:r>
      <w:r w:rsidR="00C57CB6" w:rsidRPr="00321F59">
        <w:rPr>
          <w:color w:val="0070C0"/>
        </w:rPr>
        <w:t xml:space="preserve"> </w:t>
      </w:r>
    </w:p>
    <w:p w:rsidR="00BA58C5" w:rsidRPr="00321F59" w:rsidRDefault="00BA58C5" w:rsidP="00C57CB6">
      <w:pPr>
        <w:tabs>
          <w:tab w:val="left" w:pos="360"/>
          <w:tab w:val="left" w:pos="720"/>
          <w:tab w:val="left" w:pos="1440"/>
          <w:tab w:val="left" w:pos="2160"/>
          <w:tab w:val="left" w:pos="2880"/>
          <w:tab w:val="left" w:pos="3600"/>
          <w:tab w:val="left" w:pos="4320"/>
          <w:tab w:val="left" w:pos="5040"/>
        </w:tabs>
        <w:ind w:left="1170" w:hanging="450"/>
      </w:pPr>
    </w:p>
    <w:p w:rsidR="00D93A43" w:rsidRPr="00321F59" w:rsidRDefault="00BA58C5" w:rsidP="00BA58C5">
      <w:pPr>
        <w:ind w:left="1170" w:hanging="450"/>
      </w:pPr>
      <w:r w:rsidRPr="00321F59">
        <w:t>(c)</w:t>
      </w:r>
      <w:r w:rsidRPr="00321F59">
        <w:tab/>
      </w:r>
      <w:proofErr w:type="gramStart"/>
      <w:r w:rsidR="00624588" w:rsidRPr="00321F59">
        <w:t>devices</w:t>
      </w:r>
      <w:proofErr w:type="gramEnd"/>
      <w:r w:rsidR="00624588" w:rsidRPr="00321F59">
        <w:t xml:space="preserve"> used in noncommercial applications which are placed into commercial use after the effective date</w:t>
      </w:r>
      <w:r w:rsidRPr="00321F59">
        <w:rPr>
          <w:b/>
          <w:strike/>
        </w:rPr>
        <w:t>.</w:t>
      </w:r>
      <w:r w:rsidR="0071719F" w:rsidRPr="00321F59">
        <w:rPr>
          <w:b/>
          <w:u w:val="single"/>
        </w:rPr>
        <w:t>; and</w:t>
      </w:r>
    </w:p>
    <w:p w:rsidR="0071719F" w:rsidRPr="00321F59" w:rsidRDefault="0071719F" w:rsidP="00BA58C5"/>
    <w:p w:rsidR="003C77F6" w:rsidRDefault="0071719F">
      <w:pPr>
        <w:numPr>
          <w:ilvl w:val="0"/>
          <w:numId w:val="81"/>
        </w:numPr>
        <w:tabs>
          <w:tab w:val="left" w:pos="1170"/>
        </w:tabs>
        <w:ind w:left="1170" w:hanging="450"/>
        <w:rPr>
          <w:b/>
          <w:u w:val="single"/>
        </w:rPr>
      </w:pPr>
      <w:proofErr w:type="gramStart"/>
      <w:r w:rsidRPr="00321F59">
        <w:rPr>
          <w:b/>
          <w:u w:val="single"/>
        </w:rPr>
        <w:t>devices</w:t>
      </w:r>
      <w:proofErr w:type="gramEnd"/>
      <w:r w:rsidRPr="00321F59">
        <w:rPr>
          <w:b/>
          <w:u w:val="single"/>
        </w:rPr>
        <w:t xml:space="preserve"> undergoing type evaluation</w:t>
      </w:r>
      <w:r w:rsidR="00D93A43" w:rsidRPr="00321F59">
        <w:rPr>
          <w:b/>
          <w:u w:val="single"/>
        </w:rPr>
        <w:t xml:space="preserve">, including devices that have been </w:t>
      </w:r>
      <w:r w:rsidR="00802F8E" w:rsidRPr="00321F59">
        <w:rPr>
          <w:b/>
          <w:u w:val="single"/>
        </w:rPr>
        <w:t>modified to the extent that a new NTEP CC is required</w:t>
      </w:r>
      <w:r w:rsidR="00D93A43" w:rsidRPr="00321F59">
        <w:rPr>
          <w:b/>
          <w:u w:val="single"/>
        </w:rPr>
        <w:t>.</w:t>
      </w:r>
    </w:p>
    <w:p w:rsidR="00624588" w:rsidRPr="00321F59" w:rsidRDefault="00624588" w:rsidP="00915334">
      <w:pPr>
        <w:ind w:left="1170" w:hanging="450"/>
      </w:pPr>
    </w:p>
    <w:p w:rsidR="00624588" w:rsidRPr="00321F59" w:rsidRDefault="00624588" w:rsidP="00915334">
      <w:pPr>
        <w:keepNext/>
        <w:ind w:left="360"/>
      </w:pPr>
      <w:r w:rsidRPr="00321F59">
        <w:t xml:space="preserve">Nonretroactive requirements are not enforceable with respect to devices that are in commercial service in the state as of the effective date or to new equipment in the stock of a manufacturer or a dealer in the state as of the effective date. </w:t>
      </w:r>
    </w:p>
    <w:p w:rsidR="00624588" w:rsidRPr="00321F59" w:rsidRDefault="00624588" w:rsidP="00915334">
      <w:pPr>
        <w:keepNext/>
        <w:ind w:left="360"/>
        <w:rPr>
          <w:i/>
        </w:rPr>
      </w:pPr>
      <w:r w:rsidRPr="00321F59">
        <w:t>[</w:t>
      </w:r>
      <w:r w:rsidRPr="00321F59">
        <w:rPr>
          <w:i/>
        </w:rPr>
        <w:t>Nonretroactive requirements are printed in italic type.]</w:t>
      </w:r>
    </w:p>
    <w:p w:rsidR="00624588" w:rsidRPr="00321F59" w:rsidRDefault="00624588" w:rsidP="00915334">
      <w:pPr>
        <w:keepNext/>
        <w:spacing w:before="60"/>
        <w:ind w:left="360"/>
      </w:pPr>
      <w:r w:rsidRPr="00321F59">
        <w:t xml:space="preserve">(Amended 1989 </w:t>
      </w:r>
      <w:r w:rsidRPr="00321F59">
        <w:rPr>
          <w:b/>
          <w:u w:val="single"/>
        </w:rPr>
        <w:t>and 201</w:t>
      </w:r>
      <w:r w:rsidR="0096544D" w:rsidRPr="00321F59">
        <w:rPr>
          <w:b/>
          <w:u w:val="single"/>
        </w:rPr>
        <w:t>1</w:t>
      </w:r>
      <w:r w:rsidRPr="00321F59">
        <w:t>)</w:t>
      </w:r>
    </w:p>
    <w:p w:rsidR="00D5584E" w:rsidRPr="00321F59" w:rsidRDefault="00D5584E" w:rsidP="000F3F92">
      <w:pPr>
        <w:keepNext/>
        <w:spacing w:before="60"/>
      </w:pPr>
    </w:p>
    <w:p w:rsidR="000F3F92" w:rsidRPr="00321F59" w:rsidRDefault="000F3F92" w:rsidP="000F3F92">
      <w:pPr>
        <w:keepNext/>
        <w:numPr>
          <w:ilvl w:val="0"/>
          <w:numId w:val="54"/>
        </w:numPr>
        <w:spacing w:before="60"/>
        <w:ind w:left="360"/>
      </w:pPr>
      <w:r w:rsidRPr="00321F59">
        <w:t xml:space="preserve">Amend General Code paragraph G-S.1.2. Remanufactured Devices and Remanufactured Main Elements by changing its status from nonretroactive to retroactive, adding an enforcement date, and </w:t>
      </w:r>
      <w:r w:rsidRPr="00321F59">
        <w:rPr>
          <w:u w:val="single"/>
        </w:rPr>
        <w:t>changing the print from italics type to upright roman type</w:t>
      </w:r>
      <w:r w:rsidR="00D93A43" w:rsidRPr="00321F59">
        <w:t xml:space="preserve"> as follows:</w:t>
      </w:r>
      <w:r w:rsidRPr="00321F59">
        <w:t xml:space="preserve"> </w:t>
      </w:r>
    </w:p>
    <w:p w:rsidR="0096641E" w:rsidRPr="00321F59" w:rsidRDefault="0096641E" w:rsidP="0096641E">
      <w:pPr>
        <w:pStyle w:val="BodyTextIndent2"/>
        <w:tabs>
          <w:tab w:val="left" w:pos="1260"/>
        </w:tabs>
        <w:rPr>
          <w:rStyle w:val="Heading4Char"/>
        </w:rPr>
      </w:pPr>
    </w:p>
    <w:p w:rsidR="0096641E" w:rsidRPr="00321F59" w:rsidRDefault="0096641E" w:rsidP="006222CE">
      <w:pPr>
        <w:tabs>
          <w:tab w:val="left" w:pos="1260"/>
        </w:tabs>
        <w:ind w:left="360"/>
      </w:pPr>
      <w:r w:rsidRPr="00321F59">
        <w:rPr>
          <w:b/>
        </w:rPr>
        <w:t>G</w:t>
      </w:r>
      <w:r w:rsidR="00A94A6A" w:rsidRPr="00321F59">
        <w:rPr>
          <w:b/>
        </w:rPr>
        <w:t>-</w:t>
      </w:r>
      <w:r w:rsidRPr="00321F59">
        <w:rPr>
          <w:b/>
        </w:rPr>
        <w:t>S.1.2.</w:t>
      </w:r>
      <w:r w:rsidRPr="00321F59">
        <w:rPr>
          <w:b/>
        </w:rPr>
        <w:tab/>
        <w:t>Remanufactured Devices and Remanufactured Main Elements</w:t>
      </w:r>
      <w:r w:rsidRPr="00321F59">
        <w:t>. –</w:t>
      </w:r>
      <w:r w:rsidRPr="00321F59">
        <w:rPr>
          <w:b/>
          <w:strike/>
        </w:rPr>
        <w:t>All remanufactured devices and remanufactured main elements</w:t>
      </w:r>
      <w:r w:rsidRPr="00321F59">
        <w:t xml:space="preserve"> </w:t>
      </w:r>
      <w:proofErr w:type="gramStart"/>
      <w:r w:rsidR="00A94A6A" w:rsidRPr="00321F59">
        <w:rPr>
          <w:b/>
          <w:u w:val="single"/>
        </w:rPr>
        <w:t>All</w:t>
      </w:r>
      <w:proofErr w:type="gramEnd"/>
      <w:r w:rsidR="00A94A6A" w:rsidRPr="00321F59">
        <w:rPr>
          <w:b/>
          <w:u w:val="single"/>
        </w:rPr>
        <w:t xml:space="preserve"> devices and main elements </w:t>
      </w:r>
      <w:r w:rsidR="00D93A43" w:rsidRPr="00321F59">
        <w:rPr>
          <w:b/>
          <w:u w:val="single"/>
        </w:rPr>
        <w:t>re</w:t>
      </w:r>
      <w:r w:rsidRPr="00321F59">
        <w:rPr>
          <w:b/>
          <w:u w:val="single"/>
        </w:rPr>
        <w:t>manufactured as of January 1, 2002</w:t>
      </w:r>
      <w:r w:rsidR="007D5F96" w:rsidRPr="00321F59">
        <w:t>,</w:t>
      </w:r>
      <w:r w:rsidRPr="00321F59">
        <w:t xml:space="preserve"> shall be clearly and permanently marked for the purposes of identification with the following information:</w:t>
      </w:r>
    </w:p>
    <w:p w:rsidR="0096641E" w:rsidRPr="00321F59" w:rsidRDefault="0096641E" w:rsidP="0096641E"/>
    <w:p w:rsidR="0096641E" w:rsidRPr="00321F59" w:rsidRDefault="0096641E" w:rsidP="0096641E">
      <w:pPr>
        <w:ind w:left="1080" w:hanging="360"/>
      </w:pPr>
      <w:r w:rsidRPr="00321F59">
        <w:t>(a)</w:t>
      </w:r>
      <w:r w:rsidRPr="00321F59">
        <w:tab/>
      </w:r>
      <w:proofErr w:type="gramStart"/>
      <w:r w:rsidRPr="00321F59">
        <w:t>the</w:t>
      </w:r>
      <w:proofErr w:type="gramEnd"/>
      <w:r w:rsidRPr="00321F59">
        <w:t xml:space="preserve"> name, initials, or trademark of the last remanufacturer or distributor;</w:t>
      </w:r>
    </w:p>
    <w:p w:rsidR="0096641E" w:rsidRPr="00321F59" w:rsidRDefault="0096641E" w:rsidP="0096641E">
      <w:pPr>
        <w:tabs>
          <w:tab w:val="left" w:pos="360"/>
        </w:tabs>
        <w:ind w:left="720" w:hanging="360"/>
      </w:pPr>
    </w:p>
    <w:p w:rsidR="0096641E" w:rsidRPr="00321F59" w:rsidRDefault="0096641E" w:rsidP="0096641E">
      <w:pPr>
        <w:keepNext/>
        <w:ind w:left="1080" w:hanging="360"/>
      </w:pPr>
      <w:r w:rsidRPr="00321F59">
        <w:t>(b)</w:t>
      </w:r>
      <w:r w:rsidRPr="00321F59">
        <w:tab/>
      </w:r>
      <w:proofErr w:type="gramStart"/>
      <w:r w:rsidRPr="00321F59">
        <w:t>the</w:t>
      </w:r>
      <w:proofErr w:type="gramEnd"/>
      <w:r w:rsidRPr="00321F59">
        <w:t xml:space="preserve"> remanufacturer’s or distributor’s model designation</w:t>
      </w:r>
      <w:r w:rsidR="009B04CC">
        <w:t>,</w:t>
      </w:r>
      <w:r w:rsidRPr="00321F59">
        <w:t xml:space="preserve"> if different than the original model designation.</w:t>
      </w:r>
    </w:p>
    <w:p w:rsidR="00FB3A1B" w:rsidRPr="00321F59" w:rsidRDefault="00FB3A1B" w:rsidP="00FB3A1B">
      <w:pPr>
        <w:tabs>
          <w:tab w:val="left" w:pos="360"/>
          <w:tab w:val="left" w:pos="720"/>
        </w:tabs>
        <w:spacing w:before="60"/>
        <w:ind w:left="360"/>
        <w:rPr>
          <w:b/>
        </w:rPr>
      </w:pPr>
      <w:r w:rsidRPr="00321F59">
        <w:t>(Added 2001)</w:t>
      </w:r>
      <w:r w:rsidR="0096641E" w:rsidRPr="00321F59">
        <w:t xml:space="preserve"> </w:t>
      </w:r>
      <w:r w:rsidR="0096641E" w:rsidRPr="00321F59">
        <w:rPr>
          <w:b/>
        </w:rPr>
        <w:t>(</w:t>
      </w:r>
      <w:r w:rsidR="0096641E" w:rsidRPr="00321F59">
        <w:rPr>
          <w:b/>
          <w:u w:val="single"/>
        </w:rPr>
        <w:t xml:space="preserve">Amended </w:t>
      </w:r>
      <w:r w:rsidR="00BA58C5" w:rsidRPr="00321F59">
        <w:rPr>
          <w:b/>
          <w:u w:val="single"/>
        </w:rPr>
        <w:t>201</w:t>
      </w:r>
      <w:r w:rsidR="00FF011A" w:rsidRPr="00321F59">
        <w:rPr>
          <w:b/>
          <w:u w:val="single"/>
        </w:rPr>
        <w:t>1</w:t>
      </w:r>
      <w:r w:rsidR="0096641E" w:rsidRPr="00321F59">
        <w:rPr>
          <w:b/>
        </w:rPr>
        <w:t>)</w:t>
      </w:r>
    </w:p>
    <w:p w:rsidR="00FB3A1B" w:rsidRPr="00321F59" w:rsidRDefault="00FB3A1B" w:rsidP="00FB3A1B"/>
    <w:p w:rsidR="00FB3A1B" w:rsidRPr="00321F59" w:rsidRDefault="00FB3A1B" w:rsidP="00FB3A1B">
      <w:pPr>
        <w:ind w:left="360"/>
        <w:rPr>
          <w:rFonts w:ascii="Arial Narrow" w:hAnsi="Arial Narrow"/>
        </w:rPr>
      </w:pPr>
      <w:r w:rsidRPr="00321F59">
        <w:rPr>
          <w:rFonts w:ascii="Arial Narrow" w:hAnsi="Arial Narrow"/>
          <w:b/>
        </w:rPr>
        <w:t>Note:</w:t>
      </w:r>
      <w:r w:rsidRPr="00321F59">
        <w:rPr>
          <w:rFonts w:ascii="Arial Narrow" w:hAnsi="Arial Narrow"/>
        </w:rPr>
        <w:t xml:space="preserve">  Definitions for “manufactured device,” “repaired device,” and “repaired element” are also included (along with definitions for “remanufactured device” and “remanufactured element”) in Appendix D, Definitions.</w:t>
      </w:r>
    </w:p>
    <w:p w:rsidR="004408A1" w:rsidRPr="00321F59" w:rsidRDefault="004408A1" w:rsidP="004408A1"/>
    <w:p w:rsidR="00624588" w:rsidRPr="00321F59" w:rsidRDefault="00624588" w:rsidP="00915334">
      <w:r w:rsidRPr="00321F59">
        <w:rPr>
          <w:b/>
        </w:rPr>
        <w:t>Background/Discussion:</w:t>
      </w:r>
      <w:r w:rsidRPr="00321F59">
        <w:t xml:space="preserve">  </w:t>
      </w:r>
      <w:r w:rsidR="00FF011A" w:rsidRPr="00321F59">
        <w:t>This item was originally submitted by WMD in 2010</w:t>
      </w:r>
      <w:r w:rsidR="009B04CC">
        <w:t>,</w:t>
      </w:r>
      <w:r w:rsidR="00FF011A" w:rsidRPr="00321F59">
        <w:t xml:space="preserve"> in response to </w:t>
      </w:r>
      <w:r w:rsidRPr="00321F59">
        <w:t xml:space="preserve">an inquiry </w:t>
      </w:r>
      <w:r w:rsidR="002D3ACF" w:rsidRPr="00321F59">
        <w:t xml:space="preserve">received </w:t>
      </w:r>
      <w:r w:rsidRPr="00321F59">
        <w:t xml:space="preserve">from a state Weights and Measures Director regarding whether </w:t>
      </w:r>
      <w:r w:rsidR="00CB7655" w:rsidRPr="00321F59">
        <w:t xml:space="preserve">or not </w:t>
      </w:r>
      <w:r w:rsidRPr="00321F59">
        <w:t xml:space="preserve">a nonretroactive paragraph in the </w:t>
      </w:r>
      <w:r w:rsidR="00875B3D" w:rsidRPr="00321F59">
        <w:t>LMD</w:t>
      </w:r>
      <w:r w:rsidRPr="00321F59">
        <w:t xml:space="preserve"> Code of HB 44 would apply to a remanufactured device.  In researching this inquiry, WMD discovered an unintended gap </w:t>
      </w:r>
      <w:r w:rsidR="00182CC5" w:rsidRPr="00321F59">
        <w:t xml:space="preserve">in </w:t>
      </w:r>
      <w:r w:rsidR="000224A8" w:rsidRPr="00321F59">
        <w:t xml:space="preserve">two </w:t>
      </w:r>
      <w:r w:rsidRPr="00321F59">
        <w:t>General Code requirements relative to remanufactured equipment</w:t>
      </w:r>
      <w:r w:rsidR="00B61BAA" w:rsidRPr="00321F59">
        <w:t xml:space="preserve"> as follows</w:t>
      </w:r>
      <w:r w:rsidR="000224A8" w:rsidRPr="00321F59">
        <w:t>:</w:t>
      </w:r>
    </w:p>
    <w:p w:rsidR="00624588" w:rsidRPr="00321F59" w:rsidRDefault="00624588" w:rsidP="00915334"/>
    <w:p w:rsidR="00624588" w:rsidRPr="00321F59" w:rsidRDefault="00624588" w:rsidP="00915334">
      <w:pPr>
        <w:numPr>
          <w:ilvl w:val="0"/>
          <w:numId w:val="28"/>
        </w:numPr>
      </w:pPr>
      <w:r w:rsidRPr="00321F59">
        <w:t xml:space="preserve">Paragraph G-S.1.2. Remanufactured Devices and Remanufactured Main Elements </w:t>
      </w:r>
      <w:r w:rsidR="002D3ACF" w:rsidRPr="00321F59">
        <w:t xml:space="preserve">was designated </w:t>
      </w:r>
      <w:r w:rsidRPr="00321F59">
        <w:t xml:space="preserve">a nonretroactive requirement for marking </w:t>
      </w:r>
      <w:r w:rsidR="006E4883" w:rsidRPr="00321F59">
        <w:t xml:space="preserve">remanufactured </w:t>
      </w:r>
      <w:r w:rsidRPr="00321F59">
        <w:t>device</w:t>
      </w:r>
      <w:r w:rsidR="00F00A71" w:rsidRPr="00321F59">
        <w:t>s</w:t>
      </w:r>
      <w:r w:rsidRPr="00321F59">
        <w:t xml:space="preserve"> </w:t>
      </w:r>
      <w:r w:rsidR="006E4883" w:rsidRPr="00321F59">
        <w:t xml:space="preserve">and remanufactured main elements </w:t>
      </w:r>
      <w:r w:rsidRPr="00321F59">
        <w:t xml:space="preserve">with the </w:t>
      </w:r>
      <w:r w:rsidR="000224A8" w:rsidRPr="00321F59">
        <w:t xml:space="preserve">identification </w:t>
      </w:r>
      <w:r w:rsidRPr="00321F59">
        <w:t xml:space="preserve">information </w:t>
      </w:r>
      <w:r w:rsidR="00FF6185" w:rsidRPr="00321F59">
        <w:t xml:space="preserve">of the remanufacturer </w:t>
      </w:r>
      <w:r w:rsidRPr="00321F59">
        <w:t xml:space="preserve">and </w:t>
      </w:r>
      <w:r w:rsidR="000224A8" w:rsidRPr="00321F59">
        <w:t>is</w:t>
      </w:r>
      <w:r w:rsidRPr="00321F59">
        <w:t xml:space="preserve"> enforceable</w:t>
      </w:r>
      <w:r w:rsidR="000224A8" w:rsidRPr="00321F59">
        <w:t xml:space="preserve"> </w:t>
      </w:r>
      <w:r w:rsidRPr="00321F59">
        <w:t>as of January 1, 2002.  WMD believe</w:t>
      </w:r>
      <w:r w:rsidR="002D3ACF" w:rsidRPr="00321F59">
        <w:t>d</w:t>
      </w:r>
      <w:r w:rsidRPr="00321F59">
        <w:t xml:space="preserve"> that this paragraph </w:t>
      </w:r>
      <w:r w:rsidR="006E4883" w:rsidRPr="00321F59">
        <w:t>i</w:t>
      </w:r>
      <w:r w:rsidRPr="00321F59">
        <w:t>s intended to apply to remanufactured devices and remanufactured main elements that have been placed into commercial service as of the effective date of the requirement</w:t>
      </w:r>
      <w:r w:rsidR="000224A8" w:rsidRPr="00321F59">
        <w:t xml:space="preserve"> (i.e., January 1, 2002)</w:t>
      </w:r>
      <w:r w:rsidRPr="00321F59">
        <w:t>.</w:t>
      </w:r>
    </w:p>
    <w:p w:rsidR="00624588" w:rsidRPr="00321F59" w:rsidRDefault="00624588" w:rsidP="00915334">
      <w:pPr>
        <w:ind w:left="720"/>
      </w:pPr>
    </w:p>
    <w:p w:rsidR="00182CC5" w:rsidRPr="00321F59" w:rsidRDefault="00624588" w:rsidP="00F00A71">
      <w:pPr>
        <w:numPr>
          <w:ilvl w:val="0"/>
          <w:numId w:val="28"/>
        </w:numPr>
      </w:pPr>
      <w:r w:rsidRPr="00321F59">
        <w:t>Paragraph G-A.6. Nonretroactive Requirements</w:t>
      </w:r>
      <w:r w:rsidR="000224A8" w:rsidRPr="00321F59">
        <w:t xml:space="preserve"> </w:t>
      </w:r>
      <w:r w:rsidRPr="00321F59">
        <w:t>provides the various conditions in which nonretroactive requirements apply</w:t>
      </w:r>
      <w:r w:rsidR="00F00A71" w:rsidRPr="00321F59">
        <w:t>.  The paragraph references manufactured devices</w:t>
      </w:r>
      <w:r w:rsidR="00C40AC6" w:rsidRPr="00321F59">
        <w:t>,</w:t>
      </w:r>
      <w:r w:rsidR="00F00A71" w:rsidRPr="00321F59">
        <w:t xml:space="preserve"> new </w:t>
      </w:r>
      <w:r w:rsidR="00C40AC6" w:rsidRPr="00321F59">
        <w:t xml:space="preserve">devices, </w:t>
      </w:r>
      <w:r w:rsidR="00F00A71" w:rsidRPr="00321F59">
        <w:t xml:space="preserve">and used devices, </w:t>
      </w:r>
      <w:r w:rsidR="000224A8" w:rsidRPr="00321F59">
        <w:t>but</w:t>
      </w:r>
      <w:r w:rsidRPr="00321F59">
        <w:t xml:space="preserve"> d</w:t>
      </w:r>
      <w:r w:rsidR="002D3ACF" w:rsidRPr="00321F59">
        <w:t>id</w:t>
      </w:r>
      <w:r w:rsidRPr="00321F59">
        <w:t xml:space="preserve"> not include </w:t>
      </w:r>
      <w:r w:rsidR="00F00A71" w:rsidRPr="00321F59">
        <w:t>any</w:t>
      </w:r>
      <w:r w:rsidR="006E4883" w:rsidRPr="00321F59">
        <w:t xml:space="preserve"> </w:t>
      </w:r>
      <w:r w:rsidRPr="00321F59">
        <w:t xml:space="preserve">reference to “remanufactured devices” or “remanufactured main elements.” </w:t>
      </w:r>
      <w:r w:rsidR="006E4883" w:rsidRPr="00321F59">
        <w:t xml:space="preserve"> </w:t>
      </w:r>
    </w:p>
    <w:p w:rsidR="00624588" w:rsidRPr="00321F59" w:rsidRDefault="00624588" w:rsidP="00915334"/>
    <w:p w:rsidR="00624588" w:rsidRPr="00321F59" w:rsidRDefault="00624588" w:rsidP="00915334">
      <w:r w:rsidRPr="00321F59">
        <w:t>While developing th</w:t>
      </w:r>
      <w:r w:rsidR="00EE1132" w:rsidRPr="00321F59">
        <w:t>e original</w:t>
      </w:r>
      <w:r w:rsidRPr="00321F59">
        <w:t xml:space="preserve"> proposal, WMD contacted two RMFD</w:t>
      </w:r>
      <w:r w:rsidR="005A4CE4" w:rsidRPr="00321F59">
        <w:t>s</w:t>
      </w:r>
      <w:r w:rsidRPr="00321F59">
        <w:t xml:space="preserve"> </w:t>
      </w:r>
      <w:r w:rsidR="00B275CF" w:rsidRPr="00321F59">
        <w:t>OEMs</w:t>
      </w:r>
      <w:r w:rsidR="00E61C8B">
        <w:t>,</w:t>
      </w:r>
      <w:r w:rsidRPr="00321F59">
        <w:t xml:space="preserve"> and representatives from those companies both indicated that remanufactured RMFDs should comply with the most recent HB 44 nonretroactive requirements in effect as of the date they are remanufactured.</w:t>
      </w:r>
    </w:p>
    <w:p w:rsidR="00624588" w:rsidRPr="00321F59" w:rsidRDefault="00624588" w:rsidP="00915334"/>
    <w:p w:rsidR="00624588" w:rsidRPr="00321F59" w:rsidRDefault="00624588" w:rsidP="00915334">
      <w:r w:rsidRPr="00321F59">
        <w:t xml:space="preserve">WMD also contacted </w:t>
      </w:r>
      <w:r w:rsidR="00513475" w:rsidRPr="00321F59">
        <w:t xml:space="preserve">Mr. </w:t>
      </w:r>
      <w:r w:rsidR="00C40AC6" w:rsidRPr="00321F59">
        <w:t xml:space="preserve">Jim Truex, </w:t>
      </w:r>
      <w:r w:rsidRPr="00321F59">
        <w:t xml:space="preserve">the </w:t>
      </w:r>
      <w:r w:rsidR="00E61C8B">
        <w:t>C</w:t>
      </w:r>
      <w:r w:rsidR="00E61C8B" w:rsidRPr="00321F59">
        <w:t xml:space="preserve">hairman </w:t>
      </w:r>
      <w:r w:rsidRPr="00321F59">
        <w:t>of the Remanufactured Device Task Force</w:t>
      </w:r>
      <w:r w:rsidR="009A46CF">
        <w:t>, which</w:t>
      </w:r>
      <w:r w:rsidRPr="00321F59">
        <w:t xml:space="preserve"> was formed by the NCWM BOD in 1999.</w:t>
      </w:r>
      <w:r w:rsidR="00C40AC6" w:rsidRPr="00321F59">
        <w:t xml:space="preserve">  Mr. Truex </w:t>
      </w:r>
      <w:r w:rsidRPr="00321F59">
        <w:t xml:space="preserve">indicated that to the best of his recollection, there was no conscious discussion from the task force of how nonretroactive requirements were to apply to remanufactured equipment.  He believes that different states may be enforcing nonretroactive requirements differently with respect to remanufactured equipment.  </w:t>
      </w:r>
    </w:p>
    <w:p w:rsidR="00624588" w:rsidRPr="00321F59" w:rsidRDefault="00624588" w:rsidP="00915334"/>
    <w:p w:rsidR="00624588" w:rsidRPr="00321F59" w:rsidRDefault="00624588" w:rsidP="00915334">
      <w:r w:rsidRPr="00321F59">
        <w:t>WMD note</w:t>
      </w:r>
      <w:r w:rsidR="00EE1132" w:rsidRPr="00321F59">
        <w:t>d</w:t>
      </w:r>
      <w:r w:rsidRPr="00321F59">
        <w:t xml:space="preserve"> that the issue of applying paragraph G-A.6. </w:t>
      </w:r>
      <w:proofErr w:type="gramStart"/>
      <w:r w:rsidRPr="00321F59">
        <w:t>to</w:t>
      </w:r>
      <w:proofErr w:type="gramEnd"/>
      <w:r w:rsidRPr="00321F59">
        <w:t xml:space="preserve"> remanufactured equipment is separate from that of determining when a device or element has been “remanufactured.”  Definitions found in Appendix</w:t>
      </w:r>
      <w:r w:rsidR="008047F6" w:rsidRPr="00321F59">
        <w:t> </w:t>
      </w:r>
      <w:r w:rsidRPr="00321F59">
        <w:t>D of HB</w:t>
      </w:r>
      <w:r w:rsidR="008047F6" w:rsidRPr="00321F59">
        <w:t> </w:t>
      </w:r>
      <w:r w:rsidRPr="00321F59">
        <w:t>44</w:t>
      </w:r>
      <w:r w:rsidR="00E61C8B">
        <w:t>,</w:t>
      </w:r>
      <w:r w:rsidRPr="00321F59">
        <w:t xml:space="preserve"> along with guidance developed by the NCWM Remanufactured Equipment Task Force can be used to assist jurisdictions in determining when a device or main element has been “remanufactured.”  The proposed change does not suggest changing these tools or their application.  The proposed change is only </w:t>
      </w:r>
      <w:r w:rsidR="00C2549D" w:rsidRPr="00321F59">
        <w:t xml:space="preserve">intended </w:t>
      </w:r>
      <w:r w:rsidRPr="00321F59">
        <w:t>to clarify the application of G</w:t>
      </w:r>
      <w:r w:rsidRPr="00321F59">
        <w:noBreakHyphen/>
        <w:t xml:space="preserve">A.6. </w:t>
      </w:r>
      <w:proofErr w:type="gramStart"/>
      <w:r w:rsidRPr="00321F59">
        <w:t>to</w:t>
      </w:r>
      <w:proofErr w:type="gramEnd"/>
      <w:r w:rsidRPr="00321F59">
        <w:t xml:space="preserve"> devices that have been determined to have been “remanufactured.”</w:t>
      </w:r>
    </w:p>
    <w:p w:rsidR="00624588" w:rsidRPr="00321F59" w:rsidRDefault="00624588" w:rsidP="00915334"/>
    <w:p w:rsidR="00EF45F5" w:rsidRPr="00321F59" w:rsidRDefault="00EF45F5" w:rsidP="00915334">
      <w:r w:rsidRPr="00321F59">
        <w:t>WMD believe</w:t>
      </w:r>
      <w:r w:rsidR="00EE1132" w:rsidRPr="00321F59">
        <w:t>d</w:t>
      </w:r>
      <w:r w:rsidRPr="00321F59">
        <w:t xml:space="preserve"> that some alternate language needs to be added to G-A.6. </w:t>
      </w:r>
      <w:proofErr w:type="gramStart"/>
      <w:r w:rsidRPr="00321F59">
        <w:t>to</w:t>
      </w:r>
      <w:proofErr w:type="gramEnd"/>
      <w:r w:rsidRPr="00321F59">
        <w:t xml:space="preserve"> clarify its application to remanufactured equipment e</w:t>
      </w:r>
      <w:r w:rsidR="00624588" w:rsidRPr="00321F59">
        <w:t>ven if the proposed direction of solving this problem is not supported as written</w:t>
      </w:r>
      <w:r w:rsidRPr="00321F59">
        <w:t>.</w:t>
      </w:r>
    </w:p>
    <w:p w:rsidR="00EE1132" w:rsidRPr="00321F59" w:rsidRDefault="00EE1132" w:rsidP="00915334"/>
    <w:p w:rsidR="009D39B9" w:rsidRPr="00321F59" w:rsidRDefault="009D39B9" w:rsidP="00421264">
      <w:r w:rsidRPr="00321F59">
        <w:t>At the 2010 NCWM Annual Meeting, the Committee received several comments from remanufacturers requesting the item be made an Information</w:t>
      </w:r>
      <w:r w:rsidR="00C70570">
        <w:t>al</w:t>
      </w:r>
      <w:r w:rsidRPr="00321F59">
        <w:t xml:space="preserve"> item to give the device remanufacturers additional time to evaluate the impact of the proposed amendment to G</w:t>
      </w:r>
      <w:r w:rsidRPr="00321F59">
        <w:noBreakHyphen/>
        <w:t xml:space="preserve">A.6.  </w:t>
      </w:r>
      <w:r w:rsidR="00EE1132" w:rsidRPr="00321F59">
        <w:t>See the 2010 Final Report of the S</w:t>
      </w:r>
      <w:r w:rsidR="0050208B">
        <w:t>&amp;</w:t>
      </w:r>
      <w:r w:rsidR="00EE1132" w:rsidRPr="00321F59">
        <w:t xml:space="preserve">T Committee </w:t>
      </w:r>
      <w:r w:rsidR="00EF3198" w:rsidRPr="00321F59">
        <w:t xml:space="preserve">for additional background information and </w:t>
      </w:r>
      <w:r w:rsidR="00EE1132" w:rsidRPr="00321F59">
        <w:t>t</w:t>
      </w:r>
      <w:r w:rsidR="001B337B" w:rsidRPr="00321F59">
        <w:t xml:space="preserve">o view </w:t>
      </w:r>
      <w:r w:rsidR="00836F2B" w:rsidRPr="00321F59">
        <w:t xml:space="preserve">the </w:t>
      </w:r>
      <w:r w:rsidR="001B337B" w:rsidRPr="00321F59">
        <w:t xml:space="preserve">comments </w:t>
      </w:r>
      <w:r w:rsidR="00836F2B" w:rsidRPr="00321F59">
        <w:t>and positions taken on this issue by the various stakeholders during the 2010 NCWM Annual Meeting</w:t>
      </w:r>
      <w:r w:rsidR="00EF3198" w:rsidRPr="00321F59">
        <w:t>.</w:t>
      </w:r>
    </w:p>
    <w:p w:rsidR="00E155A7" w:rsidRDefault="00EE1132">
      <w:pPr>
        <w:keepNext/>
        <w:spacing w:before="240"/>
      </w:pPr>
      <w:r w:rsidRPr="00321F59">
        <w:t xml:space="preserve">During the 2010 NCWM Annual Meeting, </w:t>
      </w:r>
      <w:r w:rsidR="009F5012" w:rsidRPr="00321F59">
        <w:t xml:space="preserve">WMD provided the Committee </w:t>
      </w:r>
      <w:proofErr w:type="gramStart"/>
      <w:r w:rsidR="009F5012" w:rsidRPr="00321F59">
        <w:t>with  “</w:t>
      </w:r>
      <w:proofErr w:type="gramEnd"/>
      <w:r w:rsidR="009F5012" w:rsidRPr="00321F59">
        <w:t>real life” examples outlining when a device is considered as “repaired” or “remanufactured.”</w:t>
      </w:r>
      <w:r w:rsidRPr="00321F59">
        <w:t xml:space="preserve">  The examples included both weighing and measuring devices </w:t>
      </w:r>
      <w:r w:rsidR="0081604E" w:rsidRPr="00321F59">
        <w:t xml:space="preserve">and clarified when devices were to be considered “repaired” or “remanufactured.”  </w:t>
      </w:r>
      <w:r w:rsidR="00B85AF1">
        <w:t>(</w:t>
      </w:r>
      <w:r w:rsidR="002D300E">
        <w:rPr>
          <w:b/>
        </w:rPr>
        <w:t>Note:</w:t>
      </w:r>
      <w:r w:rsidR="00B85AF1">
        <w:t xml:space="preserve">  </w:t>
      </w:r>
      <w:r w:rsidR="0081604E" w:rsidRPr="00321F59">
        <w:t>The</w:t>
      </w:r>
      <w:r w:rsidR="00B66455" w:rsidRPr="00321F59">
        <w:t>se</w:t>
      </w:r>
      <w:r w:rsidR="0081604E" w:rsidRPr="00321F59">
        <w:t xml:space="preserve"> examples </w:t>
      </w:r>
      <w:r w:rsidR="00B85AF1">
        <w:t xml:space="preserve">along with HB 44 (2010) General and Scales Code List of Nonretroactive Requirements </w:t>
      </w:r>
      <w:r w:rsidR="0081604E" w:rsidRPr="00321F59">
        <w:t xml:space="preserve">can be reviewed in </w:t>
      </w:r>
      <w:r w:rsidR="00EF3198" w:rsidRPr="00321F59">
        <w:t xml:space="preserve">Appendix B of </w:t>
      </w:r>
      <w:r w:rsidR="00B85AF1">
        <w:t>this report.)</w:t>
      </w:r>
    </w:p>
    <w:p w:rsidR="00B85AF1" w:rsidRDefault="00B85AF1" w:rsidP="00421264">
      <w:pPr>
        <w:rPr>
          <w:szCs w:val="20"/>
        </w:rPr>
      </w:pPr>
    </w:p>
    <w:p w:rsidR="00963AFB" w:rsidRPr="00321F59" w:rsidRDefault="0081604E" w:rsidP="00421264">
      <w:pPr>
        <w:rPr>
          <w:szCs w:val="20"/>
        </w:rPr>
      </w:pPr>
      <w:r w:rsidRPr="00321F59">
        <w:rPr>
          <w:szCs w:val="20"/>
        </w:rPr>
        <w:t>During its deliberations at the 2010 NCWM Annual Meeting, t</w:t>
      </w:r>
      <w:r w:rsidR="00963AFB" w:rsidRPr="00321F59">
        <w:rPr>
          <w:szCs w:val="20"/>
        </w:rPr>
        <w:t>he Committee considered the following points:</w:t>
      </w:r>
    </w:p>
    <w:p w:rsidR="00963AFB" w:rsidRPr="00321F59" w:rsidRDefault="00963AFB" w:rsidP="00421264">
      <w:pPr>
        <w:rPr>
          <w:szCs w:val="20"/>
        </w:rPr>
      </w:pPr>
    </w:p>
    <w:p w:rsidR="00162A0F" w:rsidRPr="00321F59" w:rsidRDefault="00963AFB" w:rsidP="001B337B">
      <w:pPr>
        <w:pStyle w:val="ListParagraph"/>
        <w:numPr>
          <w:ilvl w:val="0"/>
          <w:numId w:val="57"/>
        </w:numPr>
        <w:rPr>
          <w:szCs w:val="20"/>
        </w:rPr>
      </w:pPr>
      <w:r w:rsidRPr="00321F59">
        <w:rPr>
          <w:szCs w:val="20"/>
        </w:rPr>
        <w:t xml:space="preserve">The marking requirement in paragraph G-S.1.2. </w:t>
      </w:r>
      <w:proofErr w:type="gramStart"/>
      <w:r w:rsidRPr="00321F59">
        <w:rPr>
          <w:szCs w:val="20"/>
        </w:rPr>
        <w:t>was</w:t>
      </w:r>
      <w:proofErr w:type="gramEnd"/>
      <w:r w:rsidRPr="00321F59">
        <w:rPr>
          <w:szCs w:val="20"/>
        </w:rPr>
        <w:t xml:space="preserve"> adopted as a “</w:t>
      </w:r>
      <w:r w:rsidRPr="00321F59">
        <w:rPr>
          <w:i/>
          <w:iCs/>
          <w:szCs w:val="20"/>
        </w:rPr>
        <w:t>nonretroactive requirement</w:t>
      </w:r>
      <w:r w:rsidRPr="00321F59">
        <w:rPr>
          <w:szCs w:val="20"/>
        </w:rPr>
        <w:t>” so that devices and elements remanufactured prior to January 1, 2002</w:t>
      </w:r>
      <w:r w:rsidR="001330EF" w:rsidRPr="00321F59">
        <w:rPr>
          <w:szCs w:val="20"/>
        </w:rPr>
        <w:t>,</w:t>
      </w:r>
      <w:r w:rsidRPr="00321F59">
        <w:rPr>
          <w:szCs w:val="20"/>
        </w:rPr>
        <w:t xml:space="preserve"> would not have to be retroactively marked.</w:t>
      </w:r>
    </w:p>
    <w:p w:rsidR="00162A0F" w:rsidRPr="00321F59" w:rsidRDefault="00162A0F" w:rsidP="001B337B">
      <w:pPr>
        <w:pStyle w:val="ListParagraph"/>
        <w:ind w:left="562"/>
        <w:rPr>
          <w:szCs w:val="20"/>
        </w:rPr>
      </w:pPr>
    </w:p>
    <w:p w:rsidR="00162A0F" w:rsidRPr="00321F59" w:rsidRDefault="00963AFB" w:rsidP="001B337B">
      <w:pPr>
        <w:pStyle w:val="ListParagraph"/>
        <w:numPr>
          <w:ilvl w:val="0"/>
          <w:numId w:val="73"/>
        </w:numPr>
        <w:tabs>
          <w:tab w:val="left" w:pos="270"/>
        </w:tabs>
        <w:ind w:left="1080"/>
        <w:rPr>
          <w:szCs w:val="20"/>
        </w:rPr>
      </w:pPr>
      <w:r w:rsidRPr="00321F59">
        <w:rPr>
          <w:szCs w:val="20"/>
        </w:rPr>
        <w:t xml:space="preserve">By formatting the language in paragraph G-S.1.2. </w:t>
      </w:r>
      <w:proofErr w:type="gramStart"/>
      <w:r w:rsidRPr="00321F59">
        <w:rPr>
          <w:szCs w:val="20"/>
        </w:rPr>
        <w:t>in</w:t>
      </w:r>
      <w:proofErr w:type="gramEnd"/>
      <w:r w:rsidRPr="00321F59">
        <w:rPr>
          <w:szCs w:val="20"/>
        </w:rPr>
        <w:t xml:space="preserve"> </w:t>
      </w:r>
      <w:r w:rsidRPr="00321F59">
        <w:rPr>
          <w:i/>
          <w:iCs/>
          <w:szCs w:val="20"/>
        </w:rPr>
        <w:t>italics</w:t>
      </w:r>
      <w:r w:rsidRPr="00321F59">
        <w:rPr>
          <w:szCs w:val="20"/>
        </w:rPr>
        <w:t xml:space="preserve"> font, and designating it as a </w:t>
      </w:r>
      <w:r w:rsidRPr="00321F59">
        <w:rPr>
          <w:i/>
          <w:iCs/>
          <w:szCs w:val="20"/>
        </w:rPr>
        <w:t>“nonretroactive requirement”</w:t>
      </w:r>
      <w:r w:rsidRPr="00321F59">
        <w:rPr>
          <w:szCs w:val="20"/>
        </w:rPr>
        <w:t xml:space="preserve"> directed specifically to remanufactured devices and elements, it could be argued that remanufactured devices and elements are subject to </w:t>
      </w:r>
      <w:r w:rsidRPr="00321F59">
        <w:rPr>
          <w:i/>
          <w:iCs/>
          <w:szCs w:val="20"/>
        </w:rPr>
        <w:t>“nonretroactive requirements.”</w:t>
      </w:r>
    </w:p>
    <w:p w:rsidR="00162A0F" w:rsidRPr="00321F59" w:rsidRDefault="00162A0F" w:rsidP="001B337B">
      <w:pPr>
        <w:pStyle w:val="ListParagraph"/>
        <w:ind w:left="360"/>
        <w:rPr>
          <w:szCs w:val="20"/>
        </w:rPr>
      </w:pPr>
    </w:p>
    <w:p w:rsidR="00162A0F" w:rsidRPr="00321F59" w:rsidRDefault="00963AFB" w:rsidP="001B337B">
      <w:pPr>
        <w:pStyle w:val="ListParagraph"/>
        <w:numPr>
          <w:ilvl w:val="0"/>
          <w:numId w:val="73"/>
        </w:numPr>
        <w:ind w:left="1080"/>
        <w:rPr>
          <w:szCs w:val="20"/>
        </w:rPr>
      </w:pPr>
      <w:r w:rsidRPr="00321F59">
        <w:rPr>
          <w:szCs w:val="20"/>
        </w:rPr>
        <w:t xml:space="preserve">Alternatively, if one argues that remanufactured devices and elements are </w:t>
      </w:r>
      <w:r w:rsidRPr="00321F59">
        <w:rPr>
          <w:b/>
          <w:bCs/>
          <w:szCs w:val="20"/>
          <w:u w:val="single"/>
        </w:rPr>
        <w:t>not</w:t>
      </w:r>
      <w:r w:rsidRPr="00321F59">
        <w:rPr>
          <w:szCs w:val="20"/>
        </w:rPr>
        <w:t xml:space="preserve"> subject to “</w:t>
      </w:r>
      <w:r w:rsidRPr="00321F59">
        <w:rPr>
          <w:i/>
          <w:iCs/>
          <w:szCs w:val="20"/>
        </w:rPr>
        <w:t>nonretroactive requirements</w:t>
      </w:r>
      <w:r w:rsidRPr="00321F59">
        <w:rPr>
          <w:szCs w:val="20"/>
        </w:rPr>
        <w:t>,” then the “</w:t>
      </w:r>
      <w:r w:rsidRPr="00321F59">
        <w:rPr>
          <w:i/>
          <w:iCs/>
          <w:szCs w:val="20"/>
        </w:rPr>
        <w:t>nonretroactive markings</w:t>
      </w:r>
      <w:r w:rsidRPr="00321F59">
        <w:rPr>
          <w:szCs w:val="20"/>
        </w:rPr>
        <w:t xml:space="preserve">” specified in G-S.1.2. </w:t>
      </w:r>
      <w:proofErr w:type="gramStart"/>
      <w:r w:rsidRPr="00321F59">
        <w:rPr>
          <w:szCs w:val="20"/>
        </w:rPr>
        <w:t>would</w:t>
      </w:r>
      <w:proofErr w:type="gramEnd"/>
      <w:r w:rsidRPr="00321F59">
        <w:rPr>
          <w:szCs w:val="20"/>
        </w:rPr>
        <w:t xml:space="preserve"> never </w:t>
      </w:r>
      <w:r w:rsidRPr="00321F59">
        <w:rPr>
          <w:szCs w:val="20"/>
        </w:rPr>
        <w:lastRenderedPageBreak/>
        <w:t xml:space="preserve">be applied to any remanufactured device </w:t>
      </w:r>
      <w:r w:rsidR="001330EF" w:rsidRPr="00321F59">
        <w:rPr>
          <w:szCs w:val="20"/>
        </w:rPr>
        <w:t>–</w:t>
      </w:r>
      <w:r w:rsidRPr="00321F59">
        <w:rPr>
          <w:szCs w:val="20"/>
        </w:rPr>
        <w:t xml:space="preserve"> even though the language is specifically directed to these devices. </w:t>
      </w:r>
    </w:p>
    <w:p w:rsidR="00162A0F" w:rsidRPr="00321F59" w:rsidRDefault="00162A0F" w:rsidP="001B337B">
      <w:pPr>
        <w:pStyle w:val="ListParagraph"/>
        <w:rPr>
          <w:szCs w:val="20"/>
        </w:rPr>
      </w:pPr>
    </w:p>
    <w:p w:rsidR="00162A0F" w:rsidRPr="00321F59" w:rsidRDefault="00963AFB" w:rsidP="001B337B">
      <w:pPr>
        <w:numPr>
          <w:ilvl w:val="0"/>
          <w:numId w:val="33"/>
        </w:numPr>
      </w:pPr>
      <w:r w:rsidRPr="00321F59">
        <w:t xml:space="preserve">Paragraph G-A.6. </w:t>
      </w:r>
      <w:proofErr w:type="gramStart"/>
      <w:r w:rsidRPr="00321F59">
        <w:t>is</w:t>
      </w:r>
      <w:proofErr w:type="gramEnd"/>
      <w:r w:rsidRPr="00321F59">
        <w:t xml:space="preserve"> currently silent with respect to remanufactured devices and elements</w:t>
      </w:r>
      <w:r w:rsidR="00D55DFF" w:rsidRPr="00321F59">
        <w:t xml:space="preserve"> and without further clarification is subject to multiple interpretations</w:t>
      </w:r>
      <w:r w:rsidRPr="00321F59">
        <w:t>.</w:t>
      </w:r>
    </w:p>
    <w:p w:rsidR="00162A0F" w:rsidRPr="00321F59" w:rsidRDefault="00162A0F" w:rsidP="001B337B">
      <w:pPr>
        <w:ind w:left="720"/>
      </w:pPr>
    </w:p>
    <w:p w:rsidR="00162A0F" w:rsidRPr="00321F59" w:rsidRDefault="00963AFB" w:rsidP="001B337B">
      <w:pPr>
        <w:numPr>
          <w:ilvl w:val="0"/>
          <w:numId w:val="33"/>
        </w:numPr>
      </w:pPr>
      <w:r w:rsidRPr="00321F59">
        <w:t>There is a lot of misunderstanding of the original findings and recommendations of the original task force.</w:t>
      </w:r>
    </w:p>
    <w:p w:rsidR="00963AFB" w:rsidRPr="00321F59" w:rsidRDefault="00963AFB" w:rsidP="00421264"/>
    <w:p w:rsidR="00162A0F" w:rsidRPr="00321F59" w:rsidRDefault="00963AFB" w:rsidP="001B337B">
      <w:pPr>
        <w:numPr>
          <w:ilvl w:val="0"/>
          <w:numId w:val="33"/>
        </w:numPr>
      </w:pPr>
      <w:r w:rsidRPr="00321F59">
        <w:t>The report of the Remanufactured Task Force and table of scenarios i</w:t>
      </w:r>
      <w:r w:rsidR="00C2549D" w:rsidRPr="00321F59">
        <w:t>s</w:t>
      </w:r>
      <w:r w:rsidRPr="00321F59">
        <w:t xml:space="preserve"> not readily available outside of the 2001 NCWM Final Report.</w:t>
      </w:r>
    </w:p>
    <w:p w:rsidR="00162A0F" w:rsidRPr="00321F59" w:rsidRDefault="00162A0F" w:rsidP="001B337B">
      <w:pPr>
        <w:pStyle w:val="ListParagraph"/>
        <w:ind w:left="0"/>
        <w:rPr>
          <w:szCs w:val="20"/>
        </w:rPr>
      </w:pPr>
    </w:p>
    <w:p w:rsidR="00162A0F" w:rsidRPr="00321F59" w:rsidRDefault="009F5012" w:rsidP="001B337B">
      <w:pPr>
        <w:keepNext/>
      </w:pPr>
      <w:r w:rsidRPr="00321F59">
        <w:t xml:space="preserve">After considering these points and the comments received on this issue, the Committee agreed to designate this as </w:t>
      </w:r>
      <w:r w:rsidR="0029143B" w:rsidRPr="00321F59">
        <w:t>Information</w:t>
      </w:r>
      <w:r w:rsidR="00C70570">
        <w:t>al</w:t>
      </w:r>
      <w:r w:rsidR="0029143B" w:rsidRPr="00321F59">
        <w:t xml:space="preserve"> item</w:t>
      </w:r>
      <w:r w:rsidRPr="00321F59">
        <w:t xml:space="preserve"> to allow interests parties to review the report of the Remanufactured Task Force and associated table of scenarios.  The Committee also requested that the NIST Technical Advisor contact the NTEP Administrator to discuss the potential impact of VCAP on remanufacturers with regard to how these guidelines would be integrated into the VCAP system.</w:t>
      </w:r>
      <w:r w:rsidR="00624588" w:rsidRPr="00321F59">
        <w:t xml:space="preserve"> </w:t>
      </w:r>
    </w:p>
    <w:p w:rsidR="00162A0F" w:rsidRPr="00321F59" w:rsidRDefault="00162A0F" w:rsidP="001B337B">
      <w:pPr>
        <w:keepNext/>
      </w:pPr>
    </w:p>
    <w:p w:rsidR="00162A0F" w:rsidRPr="00321F59" w:rsidRDefault="002E313E" w:rsidP="001B337B">
      <w:pPr>
        <w:keepNext/>
      </w:pPr>
      <w:r w:rsidRPr="00321F59">
        <w:t xml:space="preserve">At its fall 2010 </w:t>
      </w:r>
      <w:r w:rsidR="00C02220" w:rsidRPr="00321F59">
        <w:t>Interim M</w:t>
      </w:r>
      <w:r w:rsidRPr="00321F59">
        <w:t xml:space="preserve">eeting, the </w:t>
      </w:r>
      <w:r w:rsidR="00EE26AB" w:rsidRPr="00321F59">
        <w:t xml:space="preserve">CWMA </w:t>
      </w:r>
      <w:r w:rsidRPr="00321F59">
        <w:t xml:space="preserve">received comments during its open hearing </w:t>
      </w:r>
      <w:r w:rsidR="00EE26AB" w:rsidRPr="00321F59">
        <w:t>to adopt th</w:t>
      </w:r>
      <w:r w:rsidRPr="00321F59">
        <w:t>e</w:t>
      </w:r>
      <w:r w:rsidR="00EE26AB" w:rsidRPr="00321F59">
        <w:t xml:space="preserve"> proposal as </w:t>
      </w:r>
      <w:r w:rsidRPr="00321F59">
        <w:t>written</w:t>
      </w:r>
      <w:r w:rsidR="00AF02B0">
        <w:t>,</w:t>
      </w:r>
      <w:r w:rsidRPr="00321F59">
        <w:t xml:space="preserve"> and move it forward for a </w:t>
      </w:r>
      <w:r w:rsidR="00040833" w:rsidRPr="00321F59">
        <w:t>Vote</w:t>
      </w:r>
      <w:r w:rsidR="00EE26AB" w:rsidRPr="00321F59">
        <w:t xml:space="preserve">. </w:t>
      </w:r>
      <w:r w:rsidR="00040833" w:rsidRPr="00321F59">
        <w:t xml:space="preserve"> </w:t>
      </w:r>
      <w:r w:rsidRPr="00321F59">
        <w:t>Members of the CWMA believe that r</w:t>
      </w:r>
      <w:r w:rsidR="00EE26AB" w:rsidRPr="00321F59">
        <w:t>emanufactured devices also need to be traceable to a</w:t>
      </w:r>
      <w:r w:rsidRPr="00321F59">
        <w:t>n</w:t>
      </w:r>
      <w:r w:rsidR="00EE26AB" w:rsidRPr="00321F59">
        <w:t xml:space="preserve"> </w:t>
      </w:r>
      <w:r w:rsidRPr="00321F59">
        <w:t>NTEP CC</w:t>
      </w:r>
      <w:r w:rsidR="00EE26AB" w:rsidRPr="00321F59">
        <w:t>.</w:t>
      </w:r>
      <w:r w:rsidRPr="00321F59">
        <w:t xml:space="preserve"> </w:t>
      </w:r>
      <w:r w:rsidR="00EE26AB" w:rsidRPr="00321F59">
        <w:t xml:space="preserve"> </w:t>
      </w:r>
      <w:r w:rsidRPr="00321F59">
        <w:t xml:space="preserve">The CWMA also received </w:t>
      </w:r>
      <w:r w:rsidR="00EE26AB" w:rsidRPr="00321F59">
        <w:t xml:space="preserve">comments concerning unfair competition between original manufacturers and remanufacturers due to the use of non-OEM replacement parts. </w:t>
      </w:r>
      <w:r w:rsidRPr="00321F59">
        <w:t xml:space="preserve"> The CWMA S&amp;T Committee </w:t>
      </w:r>
      <w:r w:rsidR="00EE26AB" w:rsidRPr="00321F59">
        <w:t xml:space="preserve">recommends that this item be moved </w:t>
      </w:r>
      <w:r w:rsidRPr="00321F59">
        <w:t xml:space="preserve">as a </w:t>
      </w:r>
      <w:r w:rsidR="0029143B" w:rsidRPr="00321F59">
        <w:t>Voting item</w:t>
      </w:r>
      <w:r w:rsidRPr="00321F59">
        <w:t xml:space="preserve"> </w:t>
      </w:r>
      <w:r w:rsidR="00EE26AB" w:rsidRPr="00321F59">
        <w:t>for the reasons stated above. All new and remanufactured device types to be used in trade or commerce must be traceable to a</w:t>
      </w:r>
      <w:r w:rsidRPr="00321F59">
        <w:t>n</w:t>
      </w:r>
      <w:r w:rsidR="00EE26AB" w:rsidRPr="00321F59">
        <w:t xml:space="preserve"> </w:t>
      </w:r>
      <w:r w:rsidRPr="00321F59">
        <w:t>NTEP CC</w:t>
      </w:r>
      <w:r w:rsidR="00EE26AB" w:rsidRPr="00321F59">
        <w:t>.</w:t>
      </w:r>
    </w:p>
    <w:p w:rsidR="00162A0F" w:rsidRPr="00321F59" w:rsidRDefault="00162A0F" w:rsidP="001B337B">
      <w:pPr>
        <w:keepNext/>
      </w:pPr>
    </w:p>
    <w:p w:rsidR="00EE26AB" w:rsidRPr="00321F59" w:rsidRDefault="002E313E" w:rsidP="00421264">
      <w:r w:rsidRPr="00321F59">
        <w:t xml:space="preserve">During the </w:t>
      </w:r>
      <w:r w:rsidR="00C84140" w:rsidRPr="00321F59">
        <w:t xml:space="preserve">fall </w:t>
      </w:r>
      <w:r w:rsidRPr="00321F59">
        <w:t xml:space="preserve">2010 </w:t>
      </w:r>
      <w:r w:rsidR="0029143B" w:rsidRPr="00321F59">
        <w:t xml:space="preserve">WWMA </w:t>
      </w:r>
      <w:r w:rsidR="00966A7D" w:rsidRPr="00321F59">
        <w:t>Annual</w:t>
      </w:r>
      <w:r w:rsidR="0029143B" w:rsidRPr="00321F59">
        <w:t xml:space="preserve"> Technical</w:t>
      </w:r>
      <w:r w:rsidRPr="00321F59">
        <w:t xml:space="preserve"> Conference,</w:t>
      </w:r>
      <w:r w:rsidR="00EE26AB" w:rsidRPr="00321F59">
        <w:t xml:space="preserve"> </w:t>
      </w:r>
      <w:r w:rsidR="005A4CE4" w:rsidRPr="00321F59">
        <w:t>Mr.</w:t>
      </w:r>
      <w:r w:rsidR="008047F6" w:rsidRPr="00321F59">
        <w:t> </w:t>
      </w:r>
      <w:r w:rsidR="00EE26AB" w:rsidRPr="00321F59">
        <w:t>Cook</w:t>
      </w:r>
      <w:r w:rsidRPr="00321F59">
        <w:t>,</w:t>
      </w:r>
      <w:r w:rsidR="00EE26AB" w:rsidRPr="00321F59">
        <w:t xml:space="preserve"> NIST</w:t>
      </w:r>
      <w:r w:rsidRPr="00321F59">
        <w:t xml:space="preserve"> Technical Advisor, </w:t>
      </w:r>
      <w:r w:rsidR="00EE26AB" w:rsidRPr="00321F59">
        <w:t xml:space="preserve">provided </w:t>
      </w:r>
      <w:r w:rsidRPr="00321F59">
        <w:t xml:space="preserve">the WWMA </w:t>
      </w:r>
      <w:r w:rsidR="00EE26AB" w:rsidRPr="00321F59">
        <w:t>a handout</w:t>
      </w:r>
      <w:r w:rsidR="00AF02B0">
        <w:t>,</w:t>
      </w:r>
      <w:r w:rsidR="00EE26AB" w:rsidRPr="00321F59">
        <w:t xml:space="preserve"> “Summary of 2010 </w:t>
      </w:r>
      <w:r w:rsidR="00040833" w:rsidRPr="00321F59">
        <w:t>HB </w:t>
      </w:r>
      <w:r w:rsidR="00EE26AB" w:rsidRPr="00321F59">
        <w:t>44 General, Scales, and Liquid-Measuring Devices Codes Nonretroactive Requirements</w:t>
      </w:r>
      <w:r w:rsidR="0055246D">
        <w:t>,</w:t>
      </w:r>
      <w:r w:rsidR="00D55DFF" w:rsidRPr="00321F59">
        <w:t xml:space="preserve">” </w:t>
      </w:r>
      <w:r w:rsidRPr="00321F59">
        <w:t>to help the WWMA assess the impact these requirements might have on remanufactured devices and elements</w:t>
      </w:r>
      <w:r w:rsidR="00FC39BB" w:rsidRPr="00321F59">
        <w:t xml:space="preserve"> </w:t>
      </w:r>
      <w:r w:rsidR="00B85AF1">
        <w:t xml:space="preserve">listed </w:t>
      </w:r>
      <w:r w:rsidR="00FC39BB" w:rsidRPr="00321F59">
        <w:t>in</w:t>
      </w:r>
      <w:r w:rsidR="00B85AF1">
        <w:t xml:space="preserve"> the examples referenced at the 2010 NCWM Annual Meeting.  </w:t>
      </w:r>
      <w:r w:rsidR="00EE26AB" w:rsidRPr="00321F59">
        <w:t>Mr.</w:t>
      </w:r>
      <w:r w:rsidR="008047F6" w:rsidRPr="00321F59">
        <w:t> </w:t>
      </w:r>
      <w:r w:rsidR="00EE26AB" w:rsidRPr="00321F59">
        <w:t xml:space="preserve">Cook </w:t>
      </w:r>
      <w:r w:rsidRPr="00321F59">
        <w:t xml:space="preserve">added that </w:t>
      </w:r>
      <w:r w:rsidR="00EE26AB" w:rsidRPr="00321F59">
        <w:t xml:space="preserve">he </w:t>
      </w:r>
      <w:r w:rsidR="00EF3198" w:rsidRPr="00321F59">
        <w:t xml:space="preserve">would contact </w:t>
      </w:r>
      <w:r w:rsidR="005A4CE4" w:rsidRPr="00321F59">
        <w:t>Mr.</w:t>
      </w:r>
      <w:r w:rsidR="008047F6" w:rsidRPr="00321F59">
        <w:t> </w:t>
      </w:r>
      <w:r w:rsidR="00EE26AB" w:rsidRPr="00321F59">
        <w:t>Truex</w:t>
      </w:r>
      <w:r w:rsidR="005A4CE4" w:rsidRPr="00321F59">
        <w:t>,</w:t>
      </w:r>
      <w:r w:rsidR="00EE26AB" w:rsidRPr="00321F59">
        <w:t xml:space="preserve"> NTEP</w:t>
      </w:r>
      <w:r w:rsidR="0037214F" w:rsidRPr="00321F59">
        <w:t xml:space="preserve"> Administrator,</w:t>
      </w:r>
      <w:r w:rsidR="005A4CE4" w:rsidRPr="00321F59">
        <w:t xml:space="preserve"> </w:t>
      </w:r>
      <w:r w:rsidR="00EF3198" w:rsidRPr="00321F59">
        <w:t xml:space="preserve">to discuss </w:t>
      </w:r>
      <w:r w:rsidR="00EE26AB" w:rsidRPr="00321F59">
        <w:t xml:space="preserve">how the VCAP requirements </w:t>
      </w:r>
      <w:r w:rsidR="00EF3198" w:rsidRPr="00321F59">
        <w:t>might</w:t>
      </w:r>
      <w:r w:rsidR="00EE26AB" w:rsidRPr="00321F59">
        <w:t xml:space="preserve"> impact this issue</w:t>
      </w:r>
      <w:r w:rsidR="00AF02B0">
        <w:t>,</w:t>
      </w:r>
      <w:r w:rsidR="00C02220" w:rsidRPr="00321F59">
        <w:t xml:space="preserve"> if VCAP addresses “production meets type” policies and guidelines for devices that have been remanufactured by parties other than the OEM</w:t>
      </w:r>
      <w:r w:rsidR="00EE26AB" w:rsidRPr="00321F59">
        <w:t xml:space="preserve">.  </w:t>
      </w:r>
      <w:r w:rsidR="00576C59" w:rsidRPr="00321F59">
        <w:t>Mr.</w:t>
      </w:r>
      <w:r w:rsidR="008047F6" w:rsidRPr="00321F59">
        <w:t> </w:t>
      </w:r>
      <w:proofErr w:type="spellStart"/>
      <w:r w:rsidR="00EE26AB" w:rsidRPr="00321F59">
        <w:t>Flocken</w:t>
      </w:r>
      <w:proofErr w:type="spellEnd"/>
      <w:r w:rsidR="0037214F" w:rsidRPr="00321F59">
        <w:t>,</w:t>
      </w:r>
      <w:r w:rsidR="00EE26AB" w:rsidRPr="00321F59">
        <w:t xml:space="preserve"> speaking on behalf of the SMA</w:t>
      </w:r>
      <w:r w:rsidR="0037214F" w:rsidRPr="00321F59">
        <w:t>,</w:t>
      </w:r>
      <w:r w:rsidR="00EE26AB" w:rsidRPr="00321F59">
        <w:t xml:space="preserve"> supported this proposal.  </w:t>
      </w:r>
      <w:r w:rsidR="005A4CE4" w:rsidRPr="00321F59">
        <w:t>Mr.</w:t>
      </w:r>
      <w:r w:rsidR="008047F6" w:rsidRPr="00321F59">
        <w:t> </w:t>
      </w:r>
      <w:r w:rsidR="00EE26AB" w:rsidRPr="00321F59">
        <w:t>Johnson</w:t>
      </w:r>
      <w:r w:rsidRPr="00321F59">
        <w:t>,</w:t>
      </w:r>
      <w:r w:rsidR="00EE26AB" w:rsidRPr="00321F59">
        <w:t xml:space="preserve"> Gilbarco</w:t>
      </w:r>
      <w:r w:rsidRPr="00321F59">
        <w:t>, also</w:t>
      </w:r>
      <w:r w:rsidR="00EE26AB" w:rsidRPr="00321F59">
        <w:t xml:space="preserve"> supported this proposal. </w:t>
      </w:r>
    </w:p>
    <w:p w:rsidR="00EE26AB" w:rsidRPr="00321F59" w:rsidRDefault="00EE26AB" w:rsidP="00421264"/>
    <w:p w:rsidR="00162A0F" w:rsidRPr="00321F59" w:rsidRDefault="00EE26AB">
      <w:r w:rsidRPr="00321F59">
        <w:t xml:space="preserve">The </w:t>
      </w:r>
      <w:r w:rsidR="002E313E" w:rsidRPr="00321F59">
        <w:t xml:space="preserve">WWMA S&amp;T </w:t>
      </w:r>
      <w:r w:rsidRPr="00321F59">
        <w:t>Committee considered the effect of applying nonretroactive requirements to devices which have been determined to have been “remanufactured</w:t>
      </w:r>
      <w:r w:rsidR="00320416" w:rsidRPr="00321F59">
        <w:t>,</w:t>
      </w:r>
      <w:r w:rsidRPr="00321F59">
        <w:t xml:space="preserve">” expressing concern that this </w:t>
      </w:r>
      <w:r w:rsidR="002E313E" w:rsidRPr="00321F59">
        <w:t>G</w:t>
      </w:r>
      <w:r w:rsidRPr="00321F59">
        <w:t xml:space="preserve">eneral </w:t>
      </w:r>
      <w:r w:rsidR="002E313E" w:rsidRPr="00321F59">
        <w:t>C</w:t>
      </w:r>
      <w:r w:rsidRPr="00321F59">
        <w:t xml:space="preserve">ode revision may </w:t>
      </w:r>
      <w:r w:rsidR="00C84140" w:rsidRPr="00321F59">
        <w:t xml:space="preserve">have an unanticipated </w:t>
      </w:r>
      <w:r w:rsidRPr="00321F59">
        <w:t xml:space="preserve">impact </w:t>
      </w:r>
      <w:r w:rsidR="00C84140" w:rsidRPr="00321F59">
        <w:t xml:space="preserve">on </w:t>
      </w:r>
      <w:r w:rsidRPr="00321F59">
        <w:t>certain devices</w:t>
      </w:r>
      <w:r w:rsidR="00C84140" w:rsidRPr="00321F59">
        <w:t>.</w:t>
      </w:r>
      <w:r w:rsidR="002E313E" w:rsidRPr="00321F59">
        <w:t xml:space="preserve">  </w:t>
      </w:r>
      <w:r w:rsidRPr="00321F59">
        <w:t xml:space="preserve">The </w:t>
      </w:r>
      <w:r w:rsidR="00CD4A57" w:rsidRPr="00321F59">
        <w:t>WWMA S&amp;T Committee</w:t>
      </w:r>
      <w:r w:rsidRPr="00321F59">
        <w:t xml:space="preserve"> reviewed </w:t>
      </w:r>
      <w:r w:rsidR="00D55DFF" w:rsidRPr="00321F59">
        <w:t>a</w:t>
      </w:r>
      <w:r w:rsidRPr="00321F59">
        <w:t xml:space="preserve"> </w:t>
      </w:r>
      <w:r w:rsidR="00D55DFF" w:rsidRPr="00321F59">
        <w:t xml:space="preserve">summary list of nonretroactive requirements </w:t>
      </w:r>
      <w:r w:rsidRPr="00321F59">
        <w:t xml:space="preserve">provided by </w:t>
      </w:r>
      <w:r w:rsidR="005A4CE4" w:rsidRPr="00321F59">
        <w:t>Mr.</w:t>
      </w:r>
      <w:r w:rsidR="008047F6" w:rsidRPr="00321F59">
        <w:t> </w:t>
      </w:r>
      <w:r w:rsidRPr="00321F59">
        <w:t>Cook</w:t>
      </w:r>
      <w:r w:rsidR="00AF02B0">
        <w:t>,</w:t>
      </w:r>
      <w:r w:rsidRPr="00321F59">
        <w:t xml:space="preserve"> and found that some requirements seemed to be </w:t>
      </w:r>
      <w:proofErr w:type="spellStart"/>
      <w:r w:rsidRPr="00321F59">
        <w:t>metrologically</w:t>
      </w:r>
      <w:proofErr w:type="spellEnd"/>
      <w:r w:rsidRPr="00321F59">
        <w:t xml:space="preserve"> insignificant, with minimal benefit to users and/or consumers.</w:t>
      </w:r>
      <w:r w:rsidR="00CD4A57" w:rsidRPr="00321F59">
        <w:t xml:space="preserve">  </w:t>
      </w:r>
      <w:r w:rsidRPr="00321F59">
        <w:t xml:space="preserve">The </w:t>
      </w:r>
      <w:r w:rsidR="00CD4A57" w:rsidRPr="00321F59">
        <w:t>WWMA S&amp;T Committee</w:t>
      </w:r>
      <w:r w:rsidRPr="00321F59">
        <w:t xml:space="preserve"> </w:t>
      </w:r>
      <w:r w:rsidR="00D55DFF" w:rsidRPr="00321F59">
        <w:t>was</w:t>
      </w:r>
      <w:r w:rsidRPr="00321F59">
        <w:t xml:space="preserve"> uncertain if VCAP</w:t>
      </w:r>
      <w:r w:rsidR="00D128F1" w:rsidRPr="00321F59">
        <w:t xml:space="preserve"> polices and guidelines should be considered when devices are required to be retested for compliance with influence factor requirements.  The WWMA requested that the NIST Technical Advisor contact Mr. Truex, NTEP Administrator, and ask if VCAP policies and guidelines are also applicable to NTEP devices and elements subject to influence factor requirements that are remanufactured (and still traceable to the original CC).</w:t>
      </w:r>
      <w:r w:rsidRPr="00321F59">
        <w:t xml:space="preserve"> </w:t>
      </w:r>
    </w:p>
    <w:p w:rsidR="00162A0F" w:rsidRPr="00321F59" w:rsidRDefault="00162A0F" w:rsidP="001B337B">
      <w:pPr>
        <w:ind w:left="720"/>
      </w:pPr>
    </w:p>
    <w:p w:rsidR="00EE26AB" w:rsidRPr="00321F59" w:rsidRDefault="00EE26AB" w:rsidP="00421264">
      <w:r w:rsidRPr="00321F59">
        <w:t xml:space="preserve">The </w:t>
      </w:r>
      <w:r w:rsidR="00CD4A57" w:rsidRPr="00321F59">
        <w:t xml:space="preserve">WWMA </w:t>
      </w:r>
      <w:r w:rsidRPr="00321F59">
        <w:t>agree</w:t>
      </w:r>
      <w:r w:rsidR="00D55DFF" w:rsidRPr="00321F59">
        <w:t>d</w:t>
      </w:r>
      <w:r w:rsidRPr="00321F59">
        <w:t xml:space="preserve"> that while the </w:t>
      </w:r>
      <w:r w:rsidR="00C945F6" w:rsidRPr="00321F59">
        <w:t xml:space="preserve">“Examples of Repaired Devices/Repaired Elements” </w:t>
      </w:r>
      <w:r w:rsidRPr="00321F59">
        <w:t>were sufficiently developed, they need to be readily available to remanufacturers and field officials</w:t>
      </w:r>
      <w:r w:rsidR="00D55DFF" w:rsidRPr="00321F59">
        <w:t>.</w:t>
      </w:r>
      <w:r w:rsidR="00171330" w:rsidRPr="00321F59">
        <w:t xml:space="preserve">  </w:t>
      </w:r>
      <w:r w:rsidR="00D55DFF" w:rsidRPr="00321F59">
        <w:t>The WWMA also agreed that the</w:t>
      </w:r>
      <w:r w:rsidRPr="00321F59">
        <w:t xml:space="preserve"> item should continue as </w:t>
      </w:r>
      <w:r w:rsidR="00CD4A57" w:rsidRPr="00321F59">
        <w:t xml:space="preserve">an </w:t>
      </w:r>
      <w:r w:rsidR="0029143B" w:rsidRPr="00321F59">
        <w:t>Information</w:t>
      </w:r>
      <w:r w:rsidR="00C70570">
        <w:t>al</w:t>
      </w:r>
      <w:r w:rsidR="0029143B" w:rsidRPr="00321F59">
        <w:t xml:space="preserve"> item</w:t>
      </w:r>
      <w:r w:rsidRPr="00321F59">
        <w:t>, allowing other regions and industry to provide input.</w:t>
      </w:r>
    </w:p>
    <w:p w:rsidR="00EE26AB" w:rsidRPr="00321F59" w:rsidRDefault="00EE26AB" w:rsidP="00421264"/>
    <w:p w:rsidR="00162A0F" w:rsidRPr="00321F59" w:rsidRDefault="00CD4A57">
      <w:r w:rsidRPr="00321F59">
        <w:t xml:space="preserve">At its </w:t>
      </w:r>
      <w:r w:rsidR="00C84140" w:rsidRPr="00321F59">
        <w:t xml:space="preserve">fall </w:t>
      </w:r>
      <w:r w:rsidRPr="00321F59">
        <w:t xml:space="preserve">2010 Annual Meeting, the </w:t>
      </w:r>
      <w:r w:rsidR="00EE26AB" w:rsidRPr="00321F59">
        <w:t>SWMA</w:t>
      </w:r>
      <w:r w:rsidR="00474C06" w:rsidRPr="00321F59">
        <w:t xml:space="preserve"> considered the effect of applying nonretroactive requirements to devices which have been determined to have been “remanufactured.”  Based on some of the comments heard during its open hearings, the Committee was not clear how the proposed changes might impact some remanufactured equipment.</w:t>
      </w:r>
      <w:r w:rsidRPr="00321F59">
        <w:t xml:space="preserve">  </w:t>
      </w:r>
      <w:r w:rsidR="00474C06" w:rsidRPr="00321F59">
        <w:t xml:space="preserve">The Committee reviewed a summary of nonretroactive requirements prepared by </w:t>
      </w:r>
      <w:r w:rsidR="005A4CE4" w:rsidRPr="00321F59">
        <w:t>Mr.</w:t>
      </w:r>
      <w:r w:rsidR="00474C06" w:rsidRPr="00321F59">
        <w:t xml:space="preserve"> Cook, NIST WMD.  The Committee agreed with the WWMA’s assessment that some requirements seemed to be </w:t>
      </w:r>
      <w:proofErr w:type="spellStart"/>
      <w:r w:rsidR="00474C06" w:rsidRPr="00321F59">
        <w:t>metrologically</w:t>
      </w:r>
      <w:proofErr w:type="spellEnd"/>
      <w:r w:rsidR="00474C06" w:rsidRPr="00321F59">
        <w:t xml:space="preserve"> insignificant, with minimal benefit to users and/or consumers.</w:t>
      </w:r>
      <w:r w:rsidRPr="00321F59">
        <w:t xml:space="preserve">  </w:t>
      </w:r>
      <w:r w:rsidR="00474C06" w:rsidRPr="00321F59">
        <w:t xml:space="preserve">The </w:t>
      </w:r>
      <w:r w:rsidRPr="00321F59">
        <w:t xml:space="preserve">SWMA S&amp;T Committee </w:t>
      </w:r>
      <w:r w:rsidR="00474C06" w:rsidRPr="00321F59">
        <w:t>agreed with the WWMA</w:t>
      </w:r>
      <w:r w:rsidR="00AF02B0">
        <w:t>,</w:t>
      </w:r>
      <w:r w:rsidR="00474C06" w:rsidRPr="00321F59">
        <w:t xml:space="preserve"> that while the examples of repaired and remanufactured devices and elements were sufficiently developed, they need to be readily available to remanufacturers and field officials.  </w:t>
      </w:r>
      <w:r w:rsidRPr="00321F59">
        <w:t>For example</w:t>
      </w:r>
      <w:r w:rsidR="0037214F" w:rsidRPr="00321F59">
        <w:t>,</w:t>
      </w:r>
      <w:r w:rsidRPr="00321F59">
        <w:t xml:space="preserve"> referenced in HB 44 Appendix</w:t>
      </w:r>
      <w:r w:rsidR="00EF3198" w:rsidRPr="00321F59">
        <w:t> </w:t>
      </w:r>
      <w:r w:rsidRPr="00321F59">
        <w:t>D Definitions, and published in</w:t>
      </w:r>
      <w:r w:rsidR="00C84140" w:rsidRPr="00321F59">
        <w:t xml:space="preserve"> NIST </w:t>
      </w:r>
      <w:r w:rsidRPr="00321F59">
        <w:t>H</w:t>
      </w:r>
      <w:r w:rsidR="00C84140" w:rsidRPr="00321F59">
        <w:t>andbook</w:t>
      </w:r>
      <w:r w:rsidR="000F28F2" w:rsidRPr="00321F59">
        <w:t> </w:t>
      </w:r>
      <w:r w:rsidRPr="00321F59">
        <w:t>112, and on NCWM and WMD websites.</w:t>
      </w:r>
    </w:p>
    <w:p w:rsidR="00162A0F" w:rsidRPr="00321F59" w:rsidRDefault="00162A0F"/>
    <w:p w:rsidR="00162A0F" w:rsidRPr="00321F59" w:rsidRDefault="00474C06">
      <w:r w:rsidRPr="00321F59">
        <w:t xml:space="preserve">The </w:t>
      </w:r>
      <w:r w:rsidR="00477BE1" w:rsidRPr="00321F59">
        <w:t>S</w:t>
      </w:r>
      <w:r w:rsidR="00C945F6" w:rsidRPr="00321F59">
        <w:t xml:space="preserve">WMA </w:t>
      </w:r>
      <w:r w:rsidRPr="00321F59">
        <w:t xml:space="preserve">agreed that the item should remain an </w:t>
      </w:r>
      <w:r w:rsidR="0029143B" w:rsidRPr="00321F59">
        <w:t>Information</w:t>
      </w:r>
      <w:r w:rsidR="00C70570">
        <w:t>al</w:t>
      </w:r>
      <w:r w:rsidR="0029143B" w:rsidRPr="00321F59">
        <w:t xml:space="preserve"> item</w:t>
      </w:r>
      <w:r w:rsidRPr="00321F59">
        <w:t xml:space="preserve"> to allow for input from stakeholders on the impact of the proposal.  The Committee noted that to assist field officials and industry in correctly applying </w:t>
      </w:r>
      <w:r w:rsidR="00A11FB5" w:rsidRPr="00321F59">
        <w:t xml:space="preserve">the </w:t>
      </w:r>
      <w:r w:rsidR="00C945F6" w:rsidRPr="00321F59">
        <w:t>HB </w:t>
      </w:r>
      <w:r w:rsidRPr="00321F59">
        <w:t>44</w:t>
      </w:r>
      <w:r w:rsidR="00A11FB5" w:rsidRPr="00321F59">
        <w:t xml:space="preserve"> paragrap</w:t>
      </w:r>
      <w:r w:rsidR="001330EF" w:rsidRPr="00321F59">
        <w:t>h</w:t>
      </w:r>
      <w:r w:rsidR="00A11FB5" w:rsidRPr="00321F59">
        <w:t xml:space="preserve"> </w:t>
      </w:r>
      <w:r w:rsidRPr="00321F59">
        <w:t>G-A.6.</w:t>
      </w:r>
      <w:r w:rsidR="00320416" w:rsidRPr="00321F59">
        <w:t>,</w:t>
      </w:r>
      <w:r w:rsidRPr="00321F59">
        <w:t xml:space="preserve"> </w:t>
      </w:r>
      <w:r w:rsidR="001330EF" w:rsidRPr="00321F59">
        <w:t xml:space="preserve">it </w:t>
      </w:r>
      <w:r w:rsidR="00A11FB5" w:rsidRPr="00321F59">
        <w:t xml:space="preserve">should be amended </w:t>
      </w:r>
      <w:r w:rsidRPr="00321F59">
        <w:t>to clearly define whether nonretroactive requirements do apply or do not apply to remanufactured equipment.</w:t>
      </w:r>
    </w:p>
    <w:p w:rsidR="00162A0F" w:rsidRPr="00321F59" w:rsidRDefault="00162A0F"/>
    <w:p w:rsidR="00162A0F" w:rsidRPr="00321F59" w:rsidRDefault="00AC700A">
      <w:r w:rsidRPr="00321F59">
        <w:t xml:space="preserve">At its 2010 fall Interim Meeting, NEWMA heard from </w:t>
      </w:r>
      <w:r w:rsidR="00B275CF" w:rsidRPr="00321F59">
        <w:t xml:space="preserve">Mr. </w:t>
      </w:r>
      <w:r w:rsidRPr="00321F59">
        <w:t xml:space="preserve">McGee, PMP Corporation.  He stated his opposition to this item.  He believes the current language in the </w:t>
      </w:r>
      <w:r w:rsidR="00E1705E" w:rsidRPr="00321F59">
        <w:t>HB </w:t>
      </w:r>
      <w:r w:rsidRPr="00321F59">
        <w:t xml:space="preserve">44 already covers remanufactured devices by virtue of the use of the term “used” in General Code paragraph G-A.6. (b) Nonretroactive Requirements.  He stated that any devices that are remanufactured, repaired, reconditioned, refurbished, or rebuilt are </w:t>
      </w:r>
      <w:r w:rsidR="0081604E" w:rsidRPr="00321F59">
        <w:t>“</w:t>
      </w:r>
      <w:r w:rsidRPr="00321F59">
        <w:t>used</w:t>
      </w:r>
      <w:r w:rsidR="0081604E" w:rsidRPr="00321F59">
        <w:t>”</w:t>
      </w:r>
      <w:r w:rsidRPr="00321F59">
        <w:t xml:space="preserve"> equipment.  Therefore, they are required to comply with nonretroactive requirements if brought into a state.  Hence</w:t>
      </w:r>
      <w:r w:rsidR="00BC2D95" w:rsidRPr="00321F59">
        <w:t>,</w:t>
      </w:r>
      <w:r w:rsidRPr="00321F59">
        <w:t xml:space="preserve"> there is no pressing need to change the wording to include “and remanufactured” in G-A.</w:t>
      </w:r>
      <w:r w:rsidR="00BC2D95" w:rsidRPr="00321F59">
        <w:t>6</w:t>
      </w:r>
      <w:proofErr w:type="gramStart"/>
      <w:r w:rsidR="00BC2D95" w:rsidRPr="00321F59">
        <w:t>.</w:t>
      </w:r>
      <w:r w:rsidRPr="00321F59">
        <w:t>(</w:t>
      </w:r>
      <w:proofErr w:type="gramEnd"/>
      <w:r w:rsidRPr="00321F59">
        <w:t xml:space="preserve">b).  </w:t>
      </w:r>
    </w:p>
    <w:p w:rsidR="00162A0F" w:rsidRPr="00321F59" w:rsidRDefault="00162A0F"/>
    <w:p w:rsidR="00162A0F" w:rsidRPr="00321F59" w:rsidRDefault="00474C06" w:rsidP="001B337B">
      <w:pPr>
        <w:pStyle w:val="ListParagraph"/>
        <w:ind w:left="0"/>
        <w:contextualSpacing/>
      </w:pPr>
      <w:r w:rsidRPr="00321F59">
        <w:t>Discussion from the group restated the position that NEWMA does not see a need for this item</w:t>
      </w:r>
      <w:r w:rsidR="00477BE1" w:rsidRPr="00321F59">
        <w:t xml:space="preserve"> when devices are serviced to such an extent that they are required to be marked as “Remanufactured” and must comply with nonretroactive requirements</w:t>
      </w:r>
      <w:r w:rsidRPr="00321F59">
        <w:t>.  NEWMA continues to question the purpose of this item</w:t>
      </w:r>
      <w:r w:rsidR="00477BE1" w:rsidRPr="00321F59">
        <w:t xml:space="preserve"> if </w:t>
      </w:r>
      <w:r w:rsidRPr="00321F59">
        <w:t xml:space="preserve">remanufactured devices </w:t>
      </w:r>
      <w:r w:rsidR="00477BE1" w:rsidRPr="00321F59">
        <w:t xml:space="preserve">are </w:t>
      </w:r>
      <w:r w:rsidRPr="00321F59">
        <w:t xml:space="preserve">already </w:t>
      </w:r>
      <w:r w:rsidR="00477BE1" w:rsidRPr="00321F59">
        <w:t xml:space="preserve">considered as new devices in </w:t>
      </w:r>
      <w:r w:rsidR="00BC2D95" w:rsidRPr="00321F59">
        <w:t>HB </w:t>
      </w:r>
      <w:r w:rsidR="00477BE1" w:rsidRPr="00321F59">
        <w:t xml:space="preserve">44. </w:t>
      </w:r>
      <w:r w:rsidRPr="00321F59">
        <w:t xml:space="preserve"> </w:t>
      </w:r>
    </w:p>
    <w:p w:rsidR="00162A0F" w:rsidRPr="00321F59" w:rsidRDefault="00162A0F" w:rsidP="001B337B">
      <w:pPr>
        <w:pStyle w:val="ListParagraph"/>
        <w:ind w:left="0"/>
        <w:contextualSpacing/>
      </w:pPr>
    </w:p>
    <w:p w:rsidR="00162A0F" w:rsidRPr="00321F59" w:rsidRDefault="00AC700A" w:rsidP="001B337B">
      <w:pPr>
        <w:pStyle w:val="ListParagraph"/>
        <w:ind w:left="0"/>
        <w:contextualSpacing/>
      </w:pPr>
      <w:r w:rsidRPr="00321F59">
        <w:t xml:space="preserve">After receiving the report from NEWMA, </w:t>
      </w:r>
      <w:r w:rsidR="005A4CE4" w:rsidRPr="00321F59">
        <w:t>Mr.</w:t>
      </w:r>
      <w:r w:rsidRPr="00321F59">
        <w:t xml:space="preserve"> Cook, NIST Technical Advisor, contacted Mr.</w:t>
      </w:r>
      <w:r w:rsidR="008047F6" w:rsidRPr="00321F59">
        <w:t> </w:t>
      </w:r>
      <w:r w:rsidR="00841771" w:rsidRPr="00321F59">
        <w:t xml:space="preserve">McGee </w:t>
      </w:r>
      <w:r w:rsidRPr="00321F59">
        <w:t>to clarify his reasons for opposing this item.  He responded by questioning, as a practical manner, whether a weights and measures official would reject a specific model delicatessen scale</w:t>
      </w:r>
      <w:r w:rsidR="00AF02B0">
        <w:t>,</w:t>
      </w:r>
      <w:r w:rsidRPr="00321F59">
        <w:t xml:space="preserve"> if a grocery store chain moved it from one of their stores in one state to one of their stores in another </w:t>
      </w:r>
      <w:r w:rsidR="00C14004" w:rsidRPr="00321F59">
        <w:t>state</w:t>
      </w:r>
      <w:r w:rsidR="00AF02B0">
        <w:t>,</w:t>
      </w:r>
      <w:r w:rsidR="00C14004" w:rsidRPr="00321F59">
        <w:t xml:space="preserve"> just</w:t>
      </w:r>
      <w:r w:rsidRPr="00321F59">
        <w:t xml:space="preserve"> because the imported scale did not have a CC number marked on the scale label</w:t>
      </w:r>
      <w:r w:rsidR="00AF02B0">
        <w:t>;</w:t>
      </w:r>
      <w:r w:rsidR="00AF02B0" w:rsidRPr="00321F59">
        <w:t xml:space="preserve"> </w:t>
      </w:r>
      <w:r w:rsidRPr="00321F59">
        <w:t>especially if it was the exact same model as the scales already in the store.  Similarly, he questioned whether a weights and measures official was going to reject a retail motor fuel device brought into a state from another state to replace one hit and damaged beyond repair by a motorist</w:t>
      </w:r>
      <w:r w:rsidR="00AF02B0">
        <w:t>,</w:t>
      </w:r>
      <w:r w:rsidRPr="00321F59">
        <w:t xml:space="preserve"> because it did not have the CC number marked on the dispenser label, or the name plate or the label was not placed at the required proper height.  This is especially an issue in stations with dispensers manufactured by firms that are no longer in existence.  </w:t>
      </w:r>
    </w:p>
    <w:p w:rsidR="00162A0F" w:rsidRPr="00321F59" w:rsidRDefault="00162A0F" w:rsidP="001B337B">
      <w:pPr>
        <w:pStyle w:val="ListParagraph"/>
        <w:ind w:left="0"/>
        <w:contextualSpacing/>
      </w:pPr>
    </w:p>
    <w:p w:rsidR="00A11FB5" w:rsidRPr="00321F59" w:rsidRDefault="00AE7F6A" w:rsidP="00915334">
      <w:pPr>
        <w:pStyle w:val="ListParagraph"/>
        <w:ind w:left="0"/>
        <w:contextualSpacing/>
        <w:rPr>
          <w:szCs w:val="20"/>
        </w:rPr>
      </w:pPr>
      <w:r w:rsidRPr="00321F59">
        <w:t xml:space="preserve">At the </w:t>
      </w:r>
      <w:r w:rsidR="00946BEB" w:rsidRPr="00321F59">
        <w:t xml:space="preserve">S&amp;T </w:t>
      </w:r>
      <w:r w:rsidRPr="00321F59">
        <w:t>Committee’s 2011</w:t>
      </w:r>
      <w:r w:rsidR="00813B2A" w:rsidRPr="00321F59">
        <w:t xml:space="preserve"> NCWM Interim Meeting open hearings, Mr.</w:t>
      </w:r>
      <w:r w:rsidR="00BB333B" w:rsidRPr="00321F59">
        <w:t xml:space="preserve"> Darrell</w:t>
      </w:r>
      <w:r w:rsidR="00813B2A" w:rsidRPr="00321F59">
        <w:t xml:space="preserve"> </w:t>
      </w:r>
      <w:proofErr w:type="spellStart"/>
      <w:r w:rsidR="00813B2A" w:rsidRPr="00321F59">
        <w:t>Flocken</w:t>
      </w:r>
      <w:proofErr w:type="spellEnd"/>
      <w:r w:rsidR="00813B2A" w:rsidRPr="00321F59">
        <w:t xml:space="preserve">, </w:t>
      </w:r>
      <w:proofErr w:type="spellStart"/>
      <w:r w:rsidR="00813B2A" w:rsidRPr="00321F59">
        <w:t>Mettler</w:t>
      </w:r>
      <w:proofErr w:type="spellEnd"/>
      <w:r w:rsidR="00813B2A" w:rsidRPr="00321F59">
        <w:t xml:space="preserve"> Toledo, speaking</w:t>
      </w:r>
      <w:r w:rsidR="00813B2A" w:rsidRPr="00321F59">
        <w:rPr>
          <w:szCs w:val="20"/>
        </w:rPr>
        <w:t xml:space="preserve"> on behalf of the SMA</w:t>
      </w:r>
      <w:r w:rsidR="00AF02B0">
        <w:rPr>
          <w:szCs w:val="20"/>
        </w:rPr>
        <w:t>,</w:t>
      </w:r>
      <w:r w:rsidR="00813B2A" w:rsidRPr="00321F59">
        <w:rPr>
          <w:szCs w:val="20"/>
        </w:rPr>
        <w:t xml:space="preserve"> indicated that the SMA takes no position </w:t>
      </w:r>
      <w:r w:rsidR="00F82C24" w:rsidRPr="00321F59">
        <w:rPr>
          <w:szCs w:val="20"/>
        </w:rPr>
        <w:t xml:space="preserve">on the issue </w:t>
      </w:r>
      <w:r w:rsidR="00813B2A" w:rsidRPr="00321F59">
        <w:rPr>
          <w:szCs w:val="20"/>
        </w:rPr>
        <w:t>at this time</w:t>
      </w:r>
      <w:r w:rsidR="00F82C24" w:rsidRPr="00321F59">
        <w:rPr>
          <w:szCs w:val="20"/>
        </w:rPr>
        <w:t>.</w:t>
      </w:r>
      <w:r w:rsidR="00BB333B" w:rsidRPr="00321F59">
        <w:rPr>
          <w:szCs w:val="20"/>
        </w:rPr>
        <w:t xml:space="preserve">  Mr. Tom</w:t>
      </w:r>
      <w:r w:rsidR="00F82C24" w:rsidRPr="00321F59">
        <w:rPr>
          <w:szCs w:val="20"/>
        </w:rPr>
        <w:t xml:space="preserve"> McGee</w:t>
      </w:r>
      <w:r w:rsidR="00BB333B" w:rsidRPr="00321F59">
        <w:rPr>
          <w:szCs w:val="20"/>
        </w:rPr>
        <w:t>,</w:t>
      </w:r>
      <w:r w:rsidR="00F82C24" w:rsidRPr="00321F59">
        <w:rPr>
          <w:szCs w:val="20"/>
        </w:rPr>
        <w:t xml:space="preserve"> PMP </w:t>
      </w:r>
      <w:r w:rsidR="00A11FB5" w:rsidRPr="00321F59">
        <w:rPr>
          <w:szCs w:val="20"/>
        </w:rPr>
        <w:t xml:space="preserve">Corporation, </w:t>
      </w:r>
      <w:r w:rsidR="00F82C24" w:rsidRPr="00321F59">
        <w:rPr>
          <w:szCs w:val="20"/>
        </w:rPr>
        <w:t>restated his opposition</w:t>
      </w:r>
      <w:r w:rsidR="00DC02BD" w:rsidRPr="00321F59">
        <w:rPr>
          <w:szCs w:val="20"/>
        </w:rPr>
        <w:t xml:space="preserve"> to the</w:t>
      </w:r>
      <w:r w:rsidR="00F82C24" w:rsidRPr="00321F59">
        <w:rPr>
          <w:szCs w:val="20"/>
        </w:rPr>
        <w:t xml:space="preserve"> item and requested it be </w:t>
      </w:r>
      <w:r w:rsidR="003A2930" w:rsidRPr="00321F59">
        <w:rPr>
          <w:szCs w:val="20"/>
        </w:rPr>
        <w:t>Withdrawn</w:t>
      </w:r>
      <w:r w:rsidR="00F82C24" w:rsidRPr="00321F59">
        <w:rPr>
          <w:szCs w:val="20"/>
        </w:rPr>
        <w:t xml:space="preserve">.  He </w:t>
      </w:r>
      <w:r w:rsidR="00DC02BD" w:rsidRPr="00321F59">
        <w:rPr>
          <w:szCs w:val="20"/>
        </w:rPr>
        <w:t>commented</w:t>
      </w:r>
      <w:r w:rsidR="00F82C24" w:rsidRPr="00321F59">
        <w:rPr>
          <w:szCs w:val="20"/>
        </w:rPr>
        <w:t xml:space="preserve"> that current language in G-A.6. Nonretroactive Requi</w:t>
      </w:r>
      <w:r w:rsidR="007A0370" w:rsidRPr="00321F59">
        <w:rPr>
          <w:szCs w:val="20"/>
        </w:rPr>
        <w:t>r</w:t>
      </w:r>
      <w:r w:rsidR="00F82C24" w:rsidRPr="00321F59">
        <w:rPr>
          <w:szCs w:val="20"/>
        </w:rPr>
        <w:t xml:space="preserve">ements </w:t>
      </w:r>
      <w:r w:rsidR="00717B70" w:rsidRPr="00321F59">
        <w:rPr>
          <w:szCs w:val="20"/>
        </w:rPr>
        <w:t xml:space="preserve">already applies to remanufactured equipment by virtue of the term </w:t>
      </w:r>
      <w:r w:rsidR="004E5F07" w:rsidRPr="00321F59">
        <w:rPr>
          <w:szCs w:val="20"/>
        </w:rPr>
        <w:t>“</w:t>
      </w:r>
      <w:r w:rsidR="00717B70" w:rsidRPr="00321F59">
        <w:rPr>
          <w:szCs w:val="20"/>
        </w:rPr>
        <w:t>used</w:t>
      </w:r>
      <w:r w:rsidR="004C5C7F" w:rsidRPr="00321F59">
        <w:rPr>
          <w:szCs w:val="20"/>
        </w:rPr>
        <w:t>.”</w:t>
      </w:r>
      <w:r w:rsidR="00DC02BD" w:rsidRPr="00321F59">
        <w:rPr>
          <w:szCs w:val="20"/>
        </w:rPr>
        <w:t xml:space="preserve"> </w:t>
      </w:r>
      <w:r w:rsidR="00AD6B4A" w:rsidRPr="00321F59">
        <w:rPr>
          <w:szCs w:val="20"/>
        </w:rPr>
        <w:t xml:space="preserve">He also </w:t>
      </w:r>
      <w:r w:rsidR="00AA12F6" w:rsidRPr="00321F59">
        <w:rPr>
          <w:szCs w:val="20"/>
        </w:rPr>
        <w:t xml:space="preserve">questioned the practicality of </w:t>
      </w:r>
      <w:r w:rsidR="00AD6B4A" w:rsidRPr="00321F59">
        <w:rPr>
          <w:szCs w:val="20"/>
        </w:rPr>
        <w:t>applying nonretroactive requirements to equipment that had been remanufactured</w:t>
      </w:r>
      <w:r w:rsidR="00CC58FC" w:rsidRPr="00321F59">
        <w:rPr>
          <w:szCs w:val="20"/>
        </w:rPr>
        <w:t xml:space="preserve"> and provided some examples to support his position</w:t>
      </w:r>
      <w:r w:rsidR="00AD6B4A" w:rsidRPr="00321F59">
        <w:rPr>
          <w:szCs w:val="20"/>
        </w:rPr>
        <w:t xml:space="preserve">.  </w:t>
      </w:r>
      <w:r w:rsidR="00BB333B" w:rsidRPr="00321F59">
        <w:rPr>
          <w:szCs w:val="20"/>
        </w:rPr>
        <w:t xml:space="preserve">Mr. </w:t>
      </w:r>
      <w:r w:rsidR="00717B70" w:rsidRPr="00321F59">
        <w:rPr>
          <w:szCs w:val="20"/>
        </w:rPr>
        <w:t xml:space="preserve">Tim </w:t>
      </w:r>
      <w:r w:rsidR="004E5F07" w:rsidRPr="00321F59">
        <w:rPr>
          <w:szCs w:val="20"/>
        </w:rPr>
        <w:t>Columbus</w:t>
      </w:r>
      <w:r w:rsidR="001330EF" w:rsidRPr="00321F59">
        <w:rPr>
          <w:szCs w:val="20"/>
        </w:rPr>
        <w:t xml:space="preserve"> of</w:t>
      </w:r>
      <w:r w:rsidR="004C5C7F" w:rsidRPr="00321F59">
        <w:rPr>
          <w:szCs w:val="20"/>
        </w:rPr>
        <w:t xml:space="preserve"> Steptoe and Johnson, LLP</w:t>
      </w:r>
      <w:r w:rsidR="00A11FB5" w:rsidRPr="00321F59">
        <w:rPr>
          <w:szCs w:val="20"/>
        </w:rPr>
        <w:t>,</w:t>
      </w:r>
      <w:r w:rsidR="004E5F07" w:rsidRPr="00321F59">
        <w:rPr>
          <w:szCs w:val="20"/>
        </w:rPr>
        <w:t xml:space="preserve"> specified that </w:t>
      </w:r>
      <w:r w:rsidR="00A05C59" w:rsidRPr="00321F59">
        <w:rPr>
          <w:szCs w:val="20"/>
        </w:rPr>
        <w:t>he</w:t>
      </w:r>
      <w:r w:rsidR="007A0370" w:rsidRPr="00321F59">
        <w:rPr>
          <w:szCs w:val="20"/>
        </w:rPr>
        <w:t xml:space="preserve"> </w:t>
      </w:r>
      <w:r w:rsidR="00A05C59" w:rsidRPr="00321F59">
        <w:rPr>
          <w:szCs w:val="20"/>
        </w:rPr>
        <w:t xml:space="preserve">and </w:t>
      </w:r>
      <w:r w:rsidR="00EF3198" w:rsidRPr="00321F59">
        <w:rPr>
          <w:szCs w:val="20"/>
        </w:rPr>
        <w:t xml:space="preserve">his </w:t>
      </w:r>
      <w:r w:rsidR="00A05C59" w:rsidRPr="00321F59">
        <w:rPr>
          <w:szCs w:val="20"/>
        </w:rPr>
        <w:t>c</w:t>
      </w:r>
      <w:r w:rsidR="007A0370" w:rsidRPr="00321F59">
        <w:rPr>
          <w:szCs w:val="20"/>
        </w:rPr>
        <w:t>lients</w:t>
      </w:r>
      <w:r w:rsidR="00EF3198" w:rsidRPr="00321F59">
        <w:rPr>
          <w:szCs w:val="20"/>
        </w:rPr>
        <w:t xml:space="preserve"> </w:t>
      </w:r>
      <w:r w:rsidR="004E5F07" w:rsidRPr="00321F59">
        <w:rPr>
          <w:szCs w:val="20"/>
        </w:rPr>
        <w:t>have difficulty differentiating between the terms “remanufac</w:t>
      </w:r>
      <w:r w:rsidR="00A05C59" w:rsidRPr="00321F59">
        <w:rPr>
          <w:szCs w:val="20"/>
        </w:rPr>
        <w:t>tured” and “used.”  He indicated</w:t>
      </w:r>
      <w:r w:rsidR="004E5F07" w:rsidRPr="00321F59">
        <w:rPr>
          <w:szCs w:val="20"/>
        </w:rPr>
        <w:t xml:space="preserve"> that the guidelines developed by the NCWM </w:t>
      </w:r>
      <w:r w:rsidR="00486FE4" w:rsidRPr="00321F59">
        <w:rPr>
          <w:szCs w:val="20"/>
        </w:rPr>
        <w:t>Remanufactured Devices Task Force</w:t>
      </w:r>
      <w:r w:rsidR="004E5F07" w:rsidRPr="00321F59">
        <w:rPr>
          <w:szCs w:val="20"/>
        </w:rPr>
        <w:t xml:space="preserve"> help somewhat, but with respect to retail motor fuel devices, the definitions </w:t>
      </w:r>
      <w:r w:rsidR="00A05C59" w:rsidRPr="00321F59">
        <w:rPr>
          <w:szCs w:val="20"/>
        </w:rPr>
        <w:t xml:space="preserve">of these terms </w:t>
      </w:r>
      <w:r w:rsidR="004E5F07" w:rsidRPr="00321F59">
        <w:rPr>
          <w:szCs w:val="20"/>
        </w:rPr>
        <w:t xml:space="preserve">are not clear. </w:t>
      </w:r>
      <w:r w:rsidR="00813B2A" w:rsidRPr="00321F59">
        <w:rPr>
          <w:szCs w:val="20"/>
        </w:rPr>
        <w:t xml:space="preserve"> </w:t>
      </w:r>
      <w:r w:rsidR="00BB333B" w:rsidRPr="00321F59">
        <w:rPr>
          <w:szCs w:val="20"/>
        </w:rPr>
        <w:t>Mr. Doug</w:t>
      </w:r>
      <w:r w:rsidR="00AD6B4A" w:rsidRPr="00321F59">
        <w:rPr>
          <w:szCs w:val="20"/>
        </w:rPr>
        <w:t xml:space="preserve"> Long</w:t>
      </w:r>
      <w:r w:rsidR="007374D3" w:rsidRPr="00321F59">
        <w:rPr>
          <w:szCs w:val="20"/>
        </w:rPr>
        <w:t>,</w:t>
      </w:r>
      <w:r w:rsidR="00AD6B4A" w:rsidRPr="00321F59">
        <w:rPr>
          <w:szCs w:val="20"/>
        </w:rPr>
        <w:t xml:space="preserve"> RDM Industrial Electronics, a </w:t>
      </w:r>
      <w:r w:rsidR="00A05C59" w:rsidRPr="00321F59">
        <w:rPr>
          <w:szCs w:val="20"/>
        </w:rPr>
        <w:t>remanufacturer of electronic boards for</w:t>
      </w:r>
      <w:r w:rsidR="006D2409">
        <w:rPr>
          <w:szCs w:val="20"/>
        </w:rPr>
        <w:t xml:space="preserve"> RMFD</w:t>
      </w:r>
      <w:r w:rsidR="007A0370" w:rsidRPr="00321F59">
        <w:rPr>
          <w:szCs w:val="20"/>
        </w:rPr>
        <w:t>s</w:t>
      </w:r>
      <w:r w:rsidR="00AD6B4A" w:rsidRPr="00321F59">
        <w:rPr>
          <w:szCs w:val="20"/>
        </w:rPr>
        <w:t xml:space="preserve">, </w:t>
      </w:r>
      <w:r w:rsidR="00A05C59" w:rsidRPr="00321F59">
        <w:rPr>
          <w:szCs w:val="20"/>
        </w:rPr>
        <w:t xml:space="preserve">indicated his opposition </w:t>
      </w:r>
      <w:r w:rsidR="007A0370" w:rsidRPr="00321F59">
        <w:rPr>
          <w:szCs w:val="20"/>
        </w:rPr>
        <w:t xml:space="preserve">to the item </w:t>
      </w:r>
      <w:r w:rsidR="00A05C59" w:rsidRPr="00321F59">
        <w:rPr>
          <w:szCs w:val="20"/>
        </w:rPr>
        <w:t xml:space="preserve">by stating that he saw no </w:t>
      </w:r>
      <w:r w:rsidR="00AF02B0" w:rsidRPr="00321F59">
        <w:rPr>
          <w:szCs w:val="20"/>
        </w:rPr>
        <w:t>long</w:t>
      </w:r>
      <w:r w:rsidR="00AF02B0">
        <w:rPr>
          <w:szCs w:val="20"/>
        </w:rPr>
        <w:t>-</w:t>
      </w:r>
      <w:r w:rsidR="00A05C59" w:rsidRPr="00321F59">
        <w:rPr>
          <w:szCs w:val="20"/>
        </w:rPr>
        <w:t xml:space="preserve">term benefits from requiring remanufactured devices to comply with nonretroactive requirements.  </w:t>
      </w:r>
    </w:p>
    <w:p w:rsidR="00A11FB5" w:rsidRPr="00321F59" w:rsidRDefault="00A11FB5" w:rsidP="00915334">
      <w:pPr>
        <w:pStyle w:val="ListParagraph"/>
        <w:ind w:left="0"/>
        <w:contextualSpacing/>
        <w:rPr>
          <w:szCs w:val="20"/>
        </w:rPr>
      </w:pPr>
    </w:p>
    <w:p w:rsidR="008A0C87" w:rsidRPr="00321F59" w:rsidRDefault="00BB333B" w:rsidP="00915334">
      <w:pPr>
        <w:pStyle w:val="ListParagraph"/>
        <w:ind w:left="0"/>
        <w:contextualSpacing/>
        <w:rPr>
          <w:szCs w:val="20"/>
        </w:rPr>
      </w:pPr>
      <w:r w:rsidRPr="00321F59">
        <w:rPr>
          <w:szCs w:val="20"/>
        </w:rPr>
        <w:t xml:space="preserve">Mr. </w:t>
      </w:r>
      <w:r w:rsidR="004C5C7F" w:rsidRPr="00321F59">
        <w:rPr>
          <w:szCs w:val="20"/>
        </w:rPr>
        <w:t>Ross Anders</w:t>
      </w:r>
      <w:r w:rsidR="007374D3" w:rsidRPr="00321F59">
        <w:rPr>
          <w:szCs w:val="20"/>
        </w:rPr>
        <w:t>e</w:t>
      </w:r>
      <w:r w:rsidR="004C5C7F" w:rsidRPr="00321F59">
        <w:rPr>
          <w:szCs w:val="20"/>
        </w:rPr>
        <w:t xml:space="preserve">n, </w:t>
      </w:r>
      <w:r w:rsidR="00AF02B0">
        <w:rPr>
          <w:szCs w:val="20"/>
        </w:rPr>
        <w:t>R</w:t>
      </w:r>
      <w:r w:rsidR="00AF02B0" w:rsidRPr="00321F59">
        <w:rPr>
          <w:szCs w:val="20"/>
        </w:rPr>
        <w:t xml:space="preserve">etired </w:t>
      </w:r>
      <w:r w:rsidR="00320416" w:rsidRPr="00321F59">
        <w:rPr>
          <w:szCs w:val="20"/>
        </w:rPr>
        <w:t xml:space="preserve">Director of the </w:t>
      </w:r>
      <w:r w:rsidR="007374D3" w:rsidRPr="00321F59">
        <w:rPr>
          <w:szCs w:val="20"/>
        </w:rPr>
        <w:t>N</w:t>
      </w:r>
      <w:r w:rsidR="001330EF" w:rsidRPr="00321F59">
        <w:rPr>
          <w:szCs w:val="20"/>
        </w:rPr>
        <w:t>ew York</w:t>
      </w:r>
      <w:r w:rsidR="00320416" w:rsidRPr="00321F59">
        <w:rPr>
          <w:szCs w:val="20"/>
        </w:rPr>
        <w:t xml:space="preserve"> Bureau of Weights and Measures</w:t>
      </w:r>
      <w:r w:rsidR="00171330" w:rsidRPr="00321F59">
        <w:rPr>
          <w:szCs w:val="20"/>
        </w:rPr>
        <w:t>,</w:t>
      </w:r>
      <w:r w:rsidR="004C5C7F" w:rsidRPr="00321F59">
        <w:rPr>
          <w:szCs w:val="20"/>
        </w:rPr>
        <w:t xml:space="preserve"> </w:t>
      </w:r>
      <w:r w:rsidR="00486FE4" w:rsidRPr="00321F59">
        <w:rPr>
          <w:szCs w:val="20"/>
        </w:rPr>
        <w:t>caution</w:t>
      </w:r>
      <w:r w:rsidR="003A79B4" w:rsidRPr="00321F59">
        <w:rPr>
          <w:szCs w:val="20"/>
        </w:rPr>
        <w:t>ed</w:t>
      </w:r>
      <w:r w:rsidR="00486FE4" w:rsidRPr="00321F59">
        <w:rPr>
          <w:szCs w:val="20"/>
        </w:rPr>
        <w:t xml:space="preserve"> </w:t>
      </w:r>
      <w:r w:rsidR="00AA12F6" w:rsidRPr="00321F59">
        <w:rPr>
          <w:szCs w:val="20"/>
        </w:rPr>
        <w:t>members to be careful concerning changing G-A.6</w:t>
      </w:r>
      <w:r w:rsidR="001403FF" w:rsidRPr="00321F59">
        <w:rPr>
          <w:szCs w:val="20"/>
        </w:rPr>
        <w:t>.</w:t>
      </w:r>
      <w:r w:rsidR="00AF02B0">
        <w:rPr>
          <w:szCs w:val="20"/>
        </w:rPr>
        <w:t>,</w:t>
      </w:r>
      <w:r w:rsidR="001403FF" w:rsidRPr="00321F59">
        <w:rPr>
          <w:szCs w:val="20"/>
        </w:rPr>
        <w:t xml:space="preserve"> and emphasized the significance of changing an </w:t>
      </w:r>
      <w:r w:rsidR="007374D3" w:rsidRPr="00321F59">
        <w:rPr>
          <w:szCs w:val="20"/>
        </w:rPr>
        <w:t>“</w:t>
      </w:r>
      <w:r w:rsidR="001403FF" w:rsidRPr="00321F59">
        <w:rPr>
          <w:szCs w:val="20"/>
        </w:rPr>
        <w:t>Application</w:t>
      </w:r>
      <w:r w:rsidR="007374D3" w:rsidRPr="00321F59">
        <w:rPr>
          <w:szCs w:val="20"/>
        </w:rPr>
        <w:t>”</w:t>
      </w:r>
      <w:r w:rsidR="001403FF" w:rsidRPr="00321F59">
        <w:rPr>
          <w:szCs w:val="20"/>
        </w:rPr>
        <w:t xml:space="preserve"> paragraph in the General Code.</w:t>
      </w:r>
      <w:r w:rsidR="00A11FB5" w:rsidRPr="00321F59">
        <w:rPr>
          <w:szCs w:val="20"/>
        </w:rPr>
        <w:t xml:space="preserve">  </w:t>
      </w:r>
      <w:r w:rsidR="00AA12F6" w:rsidRPr="00321F59">
        <w:rPr>
          <w:szCs w:val="20"/>
        </w:rPr>
        <w:t xml:space="preserve">He </w:t>
      </w:r>
      <w:r w:rsidR="00445490" w:rsidRPr="00321F59">
        <w:rPr>
          <w:szCs w:val="20"/>
        </w:rPr>
        <w:t>questioned the difference between equipment that had been remanufactured versus repaired</w:t>
      </w:r>
      <w:r w:rsidR="00AF02B0">
        <w:rPr>
          <w:szCs w:val="20"/>
        </w:rPr>
        <w:t>,</w:t>
      </w:r>
      <w:r w:rsidR="00445490" w:rsidRPr="00321F59">
        <w:rPr>
          <w:szCs w:val="20"/>
        </w:rPr>
        <w:t xml:space="preserve"> and identified and noted that it may be confus</w:t>
      </w:r>
      <w:r w:rsidR="00BF4D67" w:rsidRPr="00321F59">
        <w:rPr>
          <w:szCs w:val="20"/>
        </w:rPr>
        <w:t>ing</w:t>
      </w:r>
      <w:r w:rsidR="00A11FB5" w:rsidRPr="00321F59">
        <w:rPr>
          <w:szCs w:val="20"/>
        </w:rPr>
        <w:t xml:space="preserve"> </w:t>
      </w:r>
      <w:r w:rsidR="00445490" w:rsidRPr="00321F59">
        <w:rPr>
          <w:szCs w:val="20"/>
        </w:rPr>
        <w:t>w</w:t>
      </w:r>
      <w:r w:rsidR="00BF4D67" w:rsidRPr="00321F59">
        <w:rPr>
          <w:szCs w:val="20"/>
        </w:rPr>
        <w:t>hen</w:t>
      </w:r>
      <w:r w:rsidR="00445490" w:rsidRPr="00321F59">
        <w:rPr>
          <w:szCs w:val="20"/>
        </w:rPr>
        <w:t xml:space="preserve"> </w:t>
      </w:r>
      <w:r w:rsidR="00BF4D67" w:rsidRPr="00321F59">
        <w:rPr>
          <w:szCs w:val="20"/>
        </w:rPr>
        <w:t xml:space="preserve">a </w:t>
      </w:r>
      <w:r w:rsidR="00445490" w:rsidRPr="00321F59">
        <w:rPr>
          <w:szCs w:val="20"/>
        </w:rPr>
        <w:t xml:space="preserve">label </w:t>
      </w:r>
      <w:r w:rsidR="00BF4D67" w:rsidRPr="00321F59">
        <w:rPr>
          <w:szCs w:val="20"/>
        </w:rPr>
        <w:t xml:space="preserve">is </w:t>
      </w:r>
      <w:r w:rsidR="00445490" w:rsidRPr="00321F59">
        <w:rPr>
          <w:szCs w:val="20"/>
        </w:rPr>
        <w:t xml:space="preserve">applied by a service agent.  </w:t>
      </w:r>
      <w:r w:rsidR="001403FF" w:rsidRPr="00321F59">
        <w:rPr>
          <w:szCs w:val="20"/>
        </w:rPr>
        <w:t>Mr. Anders</w:t>
      </w:r>
      <w:r w:rsidR="00320416" w:rsidRPr="00321F59">
        <w:rPr>
          <w:szCs w:val="20"/>
        </w:rPr>
        <w:t>e</w:t>
      </w:r>
      <w:r w:rsidR="001403FF" w:rsidRPr="00321F59">
        <w:rPr>
          <w:szCs w:val="20"/>
        </w:rPr>
        <w:t xml:space="preserve">n </w:t>
      </w:r>
      <w:r w:rsidR="00445490" w:rsidRPr="00321F59">
        <w:rPr>
          <w:szCs w:val="20"/>
        </w:rPr>
        <w:t>added</w:t>
      </w:r>
      <w:r w:rsidR="001403FF" w:rsidRPr="00321F59">
        <w:rPr>
          <w:szCs w:val="20"/>
        </w:rPr>
        <w:t xml:space="preserve"> that i</w:t>
      </w:r>
      <w:r w:rsidR="004C02B8" w:rsidRPr="00321F59">
        <w:rPr>
          <w:szCs w:val="20"/>
        </w:rPr>
        <w:t xml:space="preserve">f a </w:t>
      </w:r>
      <w:r w:rsidR="00445490" w:rsidRPr="00321F59">
        <w:rPr>
          <w:szCs w:val="20"/>
        </w:rPr>
        <w:t xml:space="preserve">device has been repaired so that it is no longer traceable to the original CC and a </w:t>
      </w:r>
      <w:r w:rsidR="004C02B8" w:rsidRPr="00321F59">
        <w:rPr>
          <w:szCs w:val="20"/>
        </w:rPr>
        <w:t>new CC is required, then that equipment should be treated as a new device with respect to the application of nonretroa</w:t>
      </w:r>
      <w:r w:rsidR="00944112">
        <w:rPr>
          <w:szCs w:val="20"/>
        </w:rPr>
        <w:t>c</w:t>
      </w:r>
      <w:r w:rsidR="004C02B8" w:rsidRPr="00321F59">
        <w:rPr>
          <w:szCs w:val="20"/>
        </w:rPr>
        <w:t xml:space="preserve">tive requirements. </w:t>
      </w:r>
      <w:r w:rsidR="00445490" w:rsidRPr="00321F59">
        <w:rPr>
          <w:szCs w:val="20"/>
        </w:rPr>
        <w:t xml:space="preserve"> </w:t>
      </w:r>
      <w:r w:rsidR="003A79B4" w:rsidRPr="00321F59">
        <w:rPr>
          <w:szCs w:val="20"/>
        </w:rPr>
        <w:t>Because such equipment would be treated as new, he did not see a need to change G</w:t>
      </w:r>
      <w:r w:rsidR="00A11FB5" w:rsidRPr="00321F59">
        <w:rPr>
          <w:szCs w:val="20"/>
        </w:rPr>
        <w:noBreakHyphen/>
        <w:t>A.6.</w:t>
      </w:r>
      <w:r w:rsidR="00CC58FC" w:rsidRPr="00321F59">
        <w:rPr>
          <w:szCs w:val="20"/>
        </w:rPr>
        <w:t xml:space="preserve">  </w:t>
      </w:r>
    </w:p>
    <w:p w:rsidR="008A0C87" w:rsidRPr="00321F59" w:rsidRDefault="008A0C87" w:rsidP="00915334">
      <w:pPr>
        <w:pStyle w:val="ListParagraph"/>
        <w:ind w:left="0"/>
        <w:contextualSpacing/>
        <w:rPr>
          <w:szCs w:val="20"/>
        </w:rPr>
      </w:pPr>
    </w:p>
    <w:p w:rsidR="008A0C87" w:rsidRPr="00321F59" w:rsidRDefault="00F57BDF" w:rsidP="00915334">
      <w:pPr>
        <w:pStyle w:val="ListParagraph"/>
        <w:ind w:left="0"/>
        <w:contextualSpacing/>
        <w:rPr>
          <w:i/>
          <w:szCs w:val="20"/>
        </w:rPr>
      </w:pPr>
      <w:r w:rsidRPr="000A1CAA">
        <w:rPr>
          <w:szCs w:val="20"/>
        </w:rPr>
        <w:t>[</w:t>
      </w:r>
      <w:r w:rsidR="00847DEF" w:rsidRPr="000A1CAA">
        <w:rPr>
          <w:b/>
          <w:szCs w:val="20"/>
        </w:rPr>
        <w:t xml:space="preserve">NIST </w:t>
      </w:r>
      <w:r w:rsidRPr="000A1CAA">
        <w:rPr>
          <w:b/>
          <w:szCs w:val="20"/>
        </w:rPr>
        <w:t>Technical Advisor</w:t>
      </w:r>
      <w:r w:rsidR="00847DEF" w:rsidRPr="000A1CAA">
        <w:rPr>
          <w:b/>
          <w:szCs w:val="20"/>
        </w:rPr>
        <w:t>’s</w:t>
      </w:r>
      <w:r w:rsidRPr="000A1CAA">
        <w:rPr>
          <w:b/>
          <w:szCs w:val="20"/>
        </w:rPr>
        <w:t xml:space="preserve"> Note:</w:t>
      </w:r>
      <w:r w:rsidRPr="00F57BDF">
        <w:rPr>
          <w:i/>
          <w:szCs w:val="20"/>
        </w:rPr>
        <w:t xml:space="preserve">  Relative to Mr. Andersen’s comments concerning the confusion created when a label is applied by a service agent, many state service agents regulations require that the service agent identify </w:t>
      </w:r>
      <w:r w:rsidR="00320416" w:rsidRPr="00321F59">
        <w:rPr>
          <w:i/>
          <w:szCs w:val="20"/>
        </w:rPr>
        <w:t>his or her</w:t>
      </w:r>
      <w:r w:rsidRPr="00F57BDF">
        <w:rPr>
          <w:i/>
          <w:szCs w:val="20"/>
        </w:rPr>
        <w:t xml:space="preserve"> work by an adhesive tag or label that includes much of the same information required by G-S.1.2.  Other service agents, agencies, and installers label a device in order for the user to contact them in the event that additional sales or services are required.</w:t>
      </w:r>
      <w:r w:rsidRPr="000A1CAA">
        <w:rPr>
          <w:szCs w:val="20"/>
        </w:rPr>
        <w:t>]</w:t>
      </w:r>
    </w:p>
    <w:p w:rsidR="00CC58FC" w:rsidRPr="00321F59" w:rsidRDefault="00CC58FC" w:rsidP="00915334">
      <w:pPr>
        <w:pStyle w:val="ListParagraph"/>
        <w:ind w:left="0"/>
        <w:contextualSpacing/>
        <w:rPr>
          <w:szCs w:val="20"/>
        </w:rPr>
      </w:pPr>
    </w:p>
    <w:p w:rsidR="00DC02BD" w:rsidRPr="00321F59" w:rsidRDefault="00DC02BD" w:rsidP="00915334">
      <w:pPr>
        <w:pStyle w:val="ListParagraph"/>
        <w:ind w:left="0"/>
        <w:contextualSpacing/>
        <w:rPr>
          <w:szCs w:val="20"/>
        </w:rPr>
      </w:pPr>
      <w:r w:rsidRPr="00321F59">
        <w:rPr>
          <w:szCs w:val="20"/>
        </w:rPr>
        <w:lastRenderedPageBreak/>
        <w:t>NIST WMD suggested</w:t>
      </w:r>
      <w:r w:rsidR="001C347D" w:rsidRPr="00321F59">
        <w:rPr>
          <w:szCs w:val="20"/>
        </w:rPr>
        <w:t xml:space="preserve"> </w:t>
      </w:r>
      <w:r w:rsidRPr="00321F59">
        <w:rPr>
          <w:szCs w:val="20"/>
        </w:rPr>
        <w:t xml:space="preserve">adding additional </w:t>
      </w:r>
      <w:r w:rsidRPr="00321F59">
        <w:t>clarification in HB</w:t>
      </w:r>
      <w:r w:rsidR="006D2409">
        <w:t> </w:t>
      </w:r>
      <w:r w:rsidRPr="00321F59">
        <w:t xml:space="preserve">44 to make clear the intent of G-A.6. </w:t>
      </w:r>
      <w:proofErr w:type="gramStart"/>
      <w:r w:rsidRPr="00321F59">
        <w:t>as</w:t>
      </w:r>
      <w:proofErr w:type="gramEnd"/>
      <w:r w:rsidRPr="00321F59">
        <w:t xml:space="preserve"> it relates to remanufactured equipment</w:t>
      </w:r>
      <w:r w:rsidR="006D2409">
        <w:t>,</w:t>
      </w:r>
      <w:r w:rsidRPr="00321F59">
        <w:t xml:space="preserve"> offered </w:t>
      </w:r>
      <w:r w:rsidR="008145E6" w:rsidRPr="00321F59">
        <w:t xml:space="preserve">three </w:t>
      </w:r>
      <w:r w:rsidRPr="00321F59">
        <w:t>options for consideration</w:t>
      </w:r>
      <w:r w:rsidR="00AF02B0">
        <w:t>,</w:t>
      </w:r>
      <w:r w:rsidR="001C347D" w:rsidRPr="00321F59">
        <w:t xml:space="preserve"> and provided</w:t>
      </w:r>
      <w:r w:rsidR="00035E67" w:rsidRPr="00321F59">
        <w:t xml:space="preserve"> </w:t>
      </w:r>
      <w:r w:rsidR="00AD6B4A" w:rsidRPr="00321F59">
        <w:t xml:space="preserve">a description of the </w:t>
      </w:r>
      <w:r w:rsidRPr="00321F59">
        <w:t xml:space="preserve">effect that each option would have relative to </w:t>
      </w:r>
      <w:r w:rsidR="001C347D" w:rsidRPr="00321F59">
        <w:t xml:space="preserve">its selection.  </w:t>
      </w:r>
      <w:r w:rsidR="00CC58FC" w:rsidRPr="00321F59">
        <w:t xml:space="preserve">WMD also suggested changing the requirement status of G-S.1.2. </w:t>
      </w:r>
      <w:proofErr w:type="gramStart"/>
      <w:r w:rsidR="00CC58FC" w:rsidRPr="00321F59">
        <w:t>from</w:t>
      </w:r>
      <w:proofErr w:type="gramEnd"/>
      <w:r w:rsidR="00CC58FC" w:rsidRPr="00321F59">
        <w:t xml:space="preserve"> nonretroactive to retroactive (by changing the type from italics to upright roman)</w:t>
      </w:r>
      <w:r w:rsidR="00AF02B0">
        <w:t>,</w:t>
      </w:r>
      <w:r w:rsidR="00CC58FC" w:rsidRPr="00321F59">
        <w:t xml:space="preserve"> and specify</w:t>
      </w:r>
      <w:r w:rsidR="00320416" w:rsidRPr="00321F59">
        <w:t>ing</w:t>
      </w:r>
      <w:r w:rsidR="00CC58FC" w:rsidRPr="00321F59">
        <w:t xml:space="preserve"> the date in which the requirement is to be effective.  WMD noted that</w:t>
      </w:r>
      <w:r w:rsidR="00CC58FC" w:rsidRPr="00321F59">
        <w:rPr>
          <w:b/>
        </w:rPr>
        <w:t xml:space="preserve"> </w:t>
      </w:r>
      <w:r w:rsidR="00CC58FC" w:rsidRPr="00321F59">
        <w:t xml:space="preserve">G-S.1.2. </w:t>
      </w:r>
      <w:proofErr w:type="gramStart"/>
      <w:r w:rsidR="00CC58FC" w:rsidRPr="00321F59">
        <w:t>pertains</w:t>
      </w:r>
      <w:proofErr w:type="gramEnd"/>
      <w:r w:rsidR="00CC58FC" w:rsidRPr="00321F59">
        <w:t xml:space="preserve"> only to remanufactured devices and remanufactured main elements.  G-A.6. specifies the conditions in which nonretroactive requirements apply to both new and used devices, but is silent with respect to remanufactured devices and remanufactured main elements.  Thus, there is an unintended gap in the </w:t>
      </w:r>
      <w:r w:rsidR="008145E6" w:rsidRPr="00321F59">
        <w:t xml:space="preserve">two </w:t>
      </w:r>
      <w:r w:rsidR="00CC58FC" w:rsidRPr="00321F59">
        <w:t xml:space="preserve">paragraphs.  As a result, WMD indicated a concern that the enforcement of </w:t>
      </w:r>
      <w:r w:rsidR="008A0C87" w:rsidRPr="00321F59">
        <w:t xml:space="preserve">the marking requirements in </w:t>
      </w:r>
      <w:r w:rsidR="00CC58FC" w:rsidRPr="00321F59">
        <w:t xml:space="preserve">G-S.1.2. </w:t>
      </w:r>
      <w:proofErr w:type="gramStart"/>
      <w:r w:rsidR="00CC58FC" w:rsidRPr="00321F59">
        <w:t>may</w:t>
      </w:r>
      <w:proofErr w:type="gramEnd"/>
      <w:r w:rsidR="00CC58FC" w:rsidRPr="00321F59">
        <w:t xml:space="preserve"> be difficult to support.  </w:t>
      </w:r>
      <w:proofErr w:type="gramStart"/>
      <w:r w:rsidR="00CC58FC" w:rsidRPr="00321F59">
        <w:t>However, if the paragraph status of G-S.1.2.</w:t>
      </w:r>
      <w:proofErr w:type="gramEnd"/>
      <w:r w:rsidR="00CC58FC" w:rsidRPr="00321F59">
        <w:t xml:space="preserve"> </w:t>
      </w:r>
      <w:proofErr w:type="gramStart"/>
      <w:r w:rsidR="00CC58FC" w:rsidRPr="00321F59">
        <w:t>were</w:t>
      </w:r>
      <w:proofErr w:type="gramEnd"/>
      <w:r w:rsidR="00CC58FC" w:rsidRPr="00321F59">
        <w:t xml:space="preserve"> changed from nonretroactive to retroactive and an effective date specified, the paragraph, in accordance with G-A.5. Retroactive Requirements would be enforceable with respect to all equipment, including remanufactured equipment, as of whatever date is specified. </w:t>
      </w:r>
      <w:r w:rsidRPr="00321F59">
        <w:t xml:space="preserve"> </w:t>
      </w:r>
    </w:p>
    <w:p w:rsidR="002B2570" w:rsidRPr="00321F59" w:rsidRDefault="002B2570" w:rsidP="00915334">
      <w:pPr>
        <w:keepNext/>
        <w:tabs>
          <w:tab w:val="left" w:pos="6405"/>
        </w:tabs>
      </w:pPr>
    </w:p>
    <w:p w:rsidR="007E40F7" w:rsidRPr="00321F59" w:rsidRDefault="008A0C87" w:rsidP="007E40F7">
      <w:pPr>
        <w:rPr>
          <w:szCs w:val="20"/>
        </w:rPr>
      </w:pPr>
      <w:r w:rsidRPr="00321F59">
        <w:rPr>
          <w:szCs w:val="20"/>
        </w:rPr>
        <w:t xml:space="preserve">Members of the </w:t>
      </w:r>
      <w:r w:rsidR="00641AE9" w:rsidRPr="00321F59">
        <w:rPr>
          <w:szCs w:val="20"/>
        </w:rPr>
        <w:t>Committee concluded</w:t>
      </w:r>
      <w:r w:rsidR="007E40F7" w:rsidRPr="00321F59">
        <w:rPr>
          <w:szCs w:val="20"/>
        </w:rPr>
        <w:t xml:space="preserve"> that nonretroactive requirements should not necessarily apply to all devices that have </w:t>
      </w:r>
      <w:r w:rsidR="00D006B9" w:rsidRPr="00321F59">
        <w:rPr>
          <w:szCs w:val="20"/>
        </w:rPr>
        <w:t xml:space="preserve">been </w:t>
      </w:r>
      <w:proofErr w:type="gramStart"/>
      <w:r w:rsidR="00D006B9" w:rsidRPr="00321F59">
        <w:rPr>
          <w:szCs w:val="20"/>
        </w:rPr>
        <w:t>repaired/remanufactured</w:t>
      </w:r>
      <w:proofErr w:type="gramEnd"/>
      <w:r w:rsidR="00AF02B0">
        <w:rPr>
          <w:szCs w:val="20"/>
        </w:rPr>
        <w:t>,</w:t>
      </w:r>
      <w:r w:rsidR="007E40F7" w:rsidRPr="00321F59">
        <w:rPr>
          <w:szCs w:val="20"/>
        </w:rPr>
        <w:t xml:space="preserve"> to the extent that the guidelines established by the NCWM</w:t>
      </w:r>
      <w:r w:rsidR="007E40F7" w:rsidRPr="00321F59">
        <w:rPr>
          <w:szCs w:val="20"/>
          <w:u w:val="words"/>
        </w:rPr>
        <w:t xml:space="preserve"> </w:t>
      </w:r>
      <w:r w:rsidR="007E40F7" w:rsidRPr="00321F59">
        <w:rPr>
          <w:szCs w:val="20"/>
        </w:rPr>
        <w:t>Remanufactured Devices Task Force</w:t>
      </w:r>
      <w:r w:rsidR="00641AE9" w:rsidRPr="00321F59">
        <w:rPr>
          <w:szCs w:val="20"/>
        </w:rPr>
        <w:t xml:space="preserve"> </w:t>
      </w:r>
      <w:r w:rsidR="00486761" w:rsidRPr="00321F59">
        <w:rPr>
          <w:szCs w:val="20"/>
        </w:rPr>
        <w:t xml:space="preserve">provide an indication </w:t>
      </w:r>
      <w:r w:rsidR="007E40F7" w:rsidRPr="00321F59">
        <w:rPr>
          <w:szCs w:val="20"/>
        </w:rPr>
        <w:t xml:space="preserve">that the device has been remanufactured.  However, </w:t>
      </w:r>
      <w:r w:rsidR="00641AE9" w:rsidRPr="00321F59">
        <w:rPr>
          <w:szCs w:val="20"/>
        </w:rPr>
        <w:t xml:space="preserve">members agreed that </w:t>
      </w:r>
      <w:r w:rsidR="007E40F7" w:rsidRPr="00321F59">
        <w:rPr>
          <w:szCs w:val="20"/>
        </w:rPr>
        <w:t xml:space="preserve">nonretroactive requirements should apply to </w:t>
      </w:r>
      <w:r w:rsidR="00D006B9" w:rsidRPr="00321F59">
        <w:rPr>
          <w:szCs w:val="20"/>
        </w:rPr>
        <w:t>any device that has</w:t>
      </w:r>
      <w:r w:rsidR="00641AE9" w:rsidRPr="00321F59">
        <w:rPr>
          <w:szCs w:val="20"/>
        </w:rPr>
        <w:t xml:space="preserve"> been modified</w:t>
      </w:r>
      <w:r w:rsidR="00AF02B0">
        <w:rPr>
          <w:szCs w:val="20"/>
        </w:rPr>
        <w:t>,</w:t>
      </w:r>
      <w:r w:rsidR="00641AE9" w:rsidRPr="00321F59">
        <w:rPr>
          <w:szCs w:val="20"/>
        </w:rPr>
        <w:t xml:space="preserve"> </w:t>
      </w:r>
      <w:r w:rsidR="007E40F7" w:rsidRPr="00321F59">
        <w:rPr>
          <w:szCs w:val="20"/>
        </w:rPr>
        <w:t xml:space="preserve">to the extent that </w:t>
      </w:r>
      <w:r w:rsidR="00641AE9" w:rsidRPr="00321F59">
        <w:rPr>
          <w:szCs w:val="20"/>
        </w:rPr>
        <w:t xml:space="preserve">a new NTEP CC </w:t>
      </w:r>
      <w:r w:rsidR="00D006B9" w:rsidRPr="00321F59">
        <w:rPr>
          <w:szCs w:val="20"/>
        </w:rPr>
        <w:t>is</w:t>
      </w:r>
      <w:r w:rsidR="00641AE9" w:rsidRPr="00321F59">
        <w:rPr>
          <w:szCs w:val="20"/>
        </w:rPr>
        <w:t xml:space="preserve"> required.  Thus, if </w:t>
      </w:r>
      <w:r w:rsidR="00D006B9" w:rsidRPr="00321F59">
        <w:rPr>
          <w:szCs w:val="20"/>
        </w:rPr>
        <w:t xml:space="preserve">a remanufactured device is issued a new CC, that device would be required to comply with all applicable nonretroactive requirements in effect as of the date the device is </w:t>
      </w:r>
      <w:r w:rsidR="00033659" w:rsidRPr="00321F59">
        <w:rPr>
          <w:szCs w:val="20"/>
        </w:rPr>
        <w:t>placed into service just as any new device would.</w:t>
      </w:r>
      <w:r w:rsidR="00D006B9" w:rsidRPr="00321F59">
        <w:rPr>
          <w:szCs w:val="20"/>
        </w:rPr>
        <w:t xml:space="preserve">  </w:t>
      </w:r>
    </w:p>
    <w:p w:rsidR="001E1D36" w:rsidRPr="00321F59" w:rsidRDefault="001E1D36" w:rsidP="007E40F7">
      <w:pPr>
        <w:rPr>
          <w:szCs w:val="20"/>
        </w:rPr>
      </w:pPr>
    </w:p>
    <w:p w:rsidR="001E1D36" w:rsidRPr="00321F59" w:rsidRDefault="001E1D36" w:rsidP="001E1D36">
      <w:pPr>
        <w:rPr>
          <w:szCs w:val="20"/>
        </w:rPr>
      </w:pPr>
      <w:r w:rsidRPr="00321F59">
        <w:rPr>
          <w:szCs w:val="20"/>
        </w:rPr>
        <w:t xml:space="preserve">The Committee also agreed with WMD’s assertion that there existed an unintended gap between G-A.6. </w:t>
      </w:r>
      <w:proofErr w:type="gramStart"/>
      <w:r w:rsidRPr="00321F59">
        <w:rPr>
          <w:szCs w:val="20"/>
        </w:rPr>
        <w:t>and</w:t>
      </w:r>
      <w:proofErr w:type="gramEnd"/>
      <w:r w:rsidRPr="00321F59">
        <w:rPr>
          <w:szCs w:val="20"/>
        </w:rPr>
        <w:t xml:space="preserve"> G</w:t>
      </w:r>
      <w:r w:rsidRPr="00321F59">
        <w:rPr>
          <w:szCs w:val="20"/>
        </w:rPr>
        <w:noBreakHyphen/>
        <w:t xml:space="preserve">S.1.2. </w:t>
      </w:r>
      <w:proofErr w:type="gramStart"/>
      <w:r w:rsidR="008145E6" w:rsidRPr="00321F59">
        <w:rPr>
          <w:szCs w:val="20"/>
        </w:rPr>
        <w:t>that</w:t>
      </w:r>
      <w:proofErr w:type="gramEnd"/>
      <w:r w:rsidR="008145E6" w:rsidRPr="00321F59">
        <w:rPr>
          <w:szCs w:val="20"/>
        </w:rPr>
        <w:t xml:space="preserve"> </w:t>
      </w:r>
      <w:r w:rsidRPr="00321F59">
        <w:rPr>
          <w:szCs w:val="20"/>
        </w:rPr>
        <w:t xml:space="preserve">could make enforcement of G-S.1.2. </w:t>
      </w:r>
      <w:proofErr w:type="gramStart"/>
      <w:r w:rsidRPr="00321F59">
        <w:rPr>
          <w:szCs w:val="20"/>
        </w:rPr>
        <w:t>difficult</w:t>
      </w:r>
      <w:proofErr w:type="gramEnd"/>
      <w:r w:rsidRPr="00321F59">
        <w:rPr>
          <w:szCs w:val="20"/>
        </w:rPr>
        <w:t xml:space="preserve"> to support.  The Committee agreed that changing the status of G-S.1.2. </w:t>
      </w:r>
      <w:proofErr w:type="gramStart"/>
      <w:r w:rsidRPr="00321F59">
        <w:rPr>
          <w:szCs w:val="20"/>
        </w:rPr>
        <w:t>from</w:t>
      </w:r>
      <w:proofErr w:type="gramEnd"/>
      <w:r w:rsidRPr="00321F59">
        <w:rPr>
          <w:szCs w:val="20"/>
        </w:rPr>
        <w:t xml:space="preserve"> nonretroactive to retroactive and assigning an enforcement date of January 1, 2002</w:t>
      </w:r>
      <w:r w:rsidR="00CE444B" w:rsidRPr="00321F59">
        <w:rPr>
          <w:szCs w:val="20"/>
        </w:rPr>
        <w:t>,</w:t>
      </w:r>
      <w:r w:rsidRPr="00321F59">
        <w:rPr>
          <w:szCs w:val="20"/>
        </w:rPr>
        <w:t xml:space="preserve">  would be an easy and effective way to eliminate the gap without causing any undue hardship to device </w:t>
      </w:r>
      <w:r w:rsidR="00033659" w:rsidRPr="00321F59">
        <w:rPr>
          <w:szCs w:val="20"/>
        </w:rPr>
        <w:t xml:space="preserve">owners, equipment suppliers, </w:t>
      </w:r>
      <w:r w:rsidRPr="00321F59">
        <w:rPr>
          <w:szCs w:val="20"/>
        </w:rPr>
        <w:t xml:space="preserve">equipment </w:t>
      </w:r>
      <w:r w:rsidR="00AD641E" w:rsidRPr="00321F59">
        <w:rPr>
          <w:szCs w:val="20"/>
        </w:rPr>
        <w:t>manufacturers</w:t>
      </w:r>
      <w:r w:rsidR="00033659" w:rsidRPr="00321F59">
        <w:rPr>
          <w:szCs w:val="20"/>
        </w:rPr>
        <w:t>, or any other interested party</w:t>
      </w:r>
      <w:r w:rsidR="00AD641E" w:rsidRPr="00321F59">
        <w:rPr>
          <w:szCs w:val="20"/>
        </w:rPr>
        <w:t xml:space="preserve">. </w:t>
      </w:r>
      <w:r w:rsidRPr="00321F59">
        <w:rPr>
          <w:szCs w:val="20"/>
        </w:rPr>
        <w:t xml:space="preserve"> </w:t>
      </w:r>
    </w:p>
    <w:p w:rsidR="00D006B9" w:rsidRPr="00321F59" w:rsidRDefault="00D006B9" w:rsidP="007E40F7">
      <w:pPr>
        <w:rPr>
          <w:szCs w:val="20"/>
        </w:rPr>
      </w:pPr>
    </w:p>
    <w:p w:rsidR="004437A4" w:rsidRPr="00321F59" w:rsidRDefault="00997E10" w:rsidP="00BF4D67">
      <w:pPr>
        <w:rPr>
          <w:szCs w:val="20"/>
        </w:rPr>
      </w:pPr>
      <w:r w:rsidRPr="00321F59">
        <w:rPr>
          <w:szCs w:val="20"/>
        </w:rPr>
        <w:t>T</w:t>
      </w:r>
      <w:r w:rsidR="00BF4D67" w:rsidRPr="00321F59">
        <w:rPr>
          <w:szCs w:val="20"/>
        </w:rPr>
        <w:t xml:space="preserve">he </w:t>
      </w:r>
      <w:r w:rsidR="00642A64" w:rsidRPr="00321F59">
        <w:rPr>
          <w:szCs w:val="20"/>
        </w:rPr>
        <w:t>C</w:t>
      </w:r>
      <w:r w:rsidR="0038090B" w:rsidRPr="00321F59">
        <w:rPr>
          <w:szCs w:val="20"/>
        </w:rPr>
        <w:t xml:space="preserve">ommittee agreed to amend </w:t>
      </w:r>
      <w:r w:rsidR="00642A64" w:rsidRPr="00321F59">
        <w:rPr>
          <w:szCs w:val="20"/>
        </w:rPr>
        <w:t>paragraphs</w:t>
      </w:r>
      <w:r w:rsidR="0038090B" w:rsidRPr="00321F59">
        <w:rPr>
          <w:szCs w:val="20"/>
        </w:rPr>
        <w:t xml:space="preserve"> G-A.6. </w:t>
      </w:r>
      <w:proofErr w:type="gramStart"/>
      <w:r w:rsidR="0038090B" w:rsidRPr="00321F59">
        <w:rPr>
          <w:szCs w:val="20"/>
        </w:rPr>
        <w:t>and</w:t>
      </w:r>
      <w:proofErr w:type="gramEnd"/>
      <w:r w:rsidR="0038090B" w:rsidRPr="00321F59">
        <w:rPr>
          <w:szCs w:val="20"/>
        </w:rPr>
        <w:t xml:space="preserve"> G-S.1.2. </w:t>
      </w:r>
      <w:proofErr w:type="gramStart"/>
      <w:r w:rsidR="0038090B" w:rsidRPr="00321F59">
        <w:rPr>
          <w:szCs w:val="20"/>
        </w:rPr>
        <w:t>as</w:t>
      </w:r>
      <w:proofErr w:type="gramEnd"/>
      <w:r w:rsidR="00642A64" w:rsidRPr="00321F59">
        <w:rPr>
          <w:szCs w:val="20"/>
        </w:rPr>
        <w:t xml:space="preserve"> shown </w:t>
      </w:r>
      <w:r w:rsidRPr="00321F59">
        <w:rPr>
          <w:szCs w:val="20"/>
        </w:rPr>
        <w:t xml:space="preserve">in </w:t>
      </w:r>
      <w:r w:rsidR="00642A64" w:rsidRPr="00321F59">
        <w:rPr>
          <w:szCs w:val="20"/>
        </w:rPr>
        <w:t xml:space="preserve">the </w:t>
      </w:r>
      <w:r w:rsidRPr="00321F59">
        <w:rPr>
          <w:szCs w:val="20"/>
        </w:rPr>
        <w:t>Item Under C</w:t>
      </w:r>
      <w:r w:rsidR="00E87D07" w:rsidRPr="00321F59">
        <w:rPr>
          <w:szCs w:val="20"/>
        </w:rPr>
        <w:t>onsideration and to move</w:t>
      </w:r>
      <w:r w:rsidR="00642A64" w:rsidRPr="00321F59">
        <w:rPr>
          <w:szCs w:val="20"/>
        </w:rPr>
        <w:t xml:space="preserve"> the item forward as a V</w:t>
      </w:r>
      <w:r w:rsidR="00BF4D67" w:rsidRPr="00321F59">
        <w:rPr>
          <w:szCs w:val="20"/>
        </w:rPr>
        <w:t>oting item.</w:t>
      </w:r>
    </w:p>
    <w:p w:rsidR="004437A4" w:rsidRPr="00321F59" w:rsidRDefault="004437A4" w:rsidP="00BF4D67">
      <w:pPr>
        <w:rPr>
          <w:szCs w:val="20"/>
        </w:rPr>
      </w:pPr>
    </w:p>
    <w:p w:rsidR="00B43638" w:rsidRPr="00321F59" w:rsidRDefault="004437A4" w:rsidP="00BF4D67">
      <w:pPr>
        <w:rPr>
          <w:szCs w:val="20"/>
        </w:rPr>
      </w:pPr>
      <w:r w:rsidRPr="00321F59">
        <w:rPr>
          <w:szCs w:val="20"/>
        </w:rPr>
        <w:t>At their May 2011 Annual Meetings</w:t>
      </w:r>
      <w:r w:rsidR="007E6853" w:rsidRPr="00321F59">
        <w:rPr>
          <w:szCs w:val="20"/>
        </w:rPr>
        <w:t>,</w:t>
      </w:r>
      <w:r w:rsidRPr="00321F59">
        <w:rPr>
          <w:szCs w:val="20"/>
        </w:rPr>
        <w:t xml:space="preserve"> the CWMA and NEWMA</w:t>
      </w:r>
      <w:r w:rsidR="00D85344" w:rsidRPr="00321F59">
        <w:rPr>
          <w:szCs w:val="20"/>
        </w:rPr>
        <w:t xml:space="preserve"> both recommend</w:t>
      </w:r>
      <w:r w:rsidRPr="00321F59">
        <w:rPr>
          <w:szCs w:val="20"/>
        </w:rPr>
        <w:t xml:space="preserve">ed </w:t>
      </w:r>
      <w:r w:rsidR="00D85344" w:rsidRPr="00321F59">
        <w:rPr>
          <w:szCs w:val="20"/>
        </w:rPr>
        <w:t xml:space="preserve">adoption of </w:t>
      </w:r>
      <w:r w:rsidR="0017432A">
        <w:rPr>
          <w:szCs w:val="20"/>
        </w:rPr>
        <w:t xml:space="preserve">this item.  </w:t>
      </w:r>
    </w:p>
    <w:p w:rsidR="00B43638" w:rsidRPr="00321F59" w:rsidRDefault="00B43638" w:rsidP="00BF4D67">
      <w:pPr>
        <w:rPr>
          <w:szCs w:val="20"/>
        </w:rPr>
      </w:pPr>
    </w:p>
    <w:p w:rsidR="00FB56D4" w:rsidRPr="00321F59" w:rsidRDefault="00D85344" w:rsidP="00FB56D4">
      <w:pPr>
        <w:pStyle w:val="ListParagraph"/>
        <w:ind w:left="0"/>
        <w:contextualSpacing/>
      </w:pPr>
      <w:r w:rsidRPr="00321F59">
        <w:rPr>
          <w:szCs w:val="20"/>
        </w:rPr>
        <w:t xml:space="preserve">During the </w:t>
      </w:r>
      <w:r w:rsidR="00B43638" w:rsidRPr="00321F59">
        <w:rPr>
          <w:szCs w:val="20"/>
        </w:rPr>
        <w:t xml:space="preserve">2011 </w:t>
      </w:r>
      <w:r w:rsidRPr="00321F59">
        <w:rPr>
          <w:szCs w:val="20"/>
        </w:rPr>
        <w:t xml:space="preserve">NEWMA </w:t>
      </w:r>
      <w:r w:rsidR="00B43638" w:rsidRPr="00321F59">
        <w:rPr>
          <w:szCs w:val="20"/>
        </w:rPr>
        <w:t>Annual Meeting</w:t>
      </w:r>
      <w:r w:rsidRPr="00321F59">
        <w:rPr>
          <w:szCs w:val="20"/>
        </w:rPr>
        <w:t xml:space="preserve">, </w:t>
      </w:r>
      <w:r w:rsidR="00530255">
        <w:t>Mr.</w:t>
      </w:r>
      <w:r w:rsidR="00530255" w:rsidRPr="00321F59">
        <w:t xml:space="preserve"> </w:t>
      </w:r>
      <w:r w:rsidRPr="00321F59">
        <w:t xml:space="preserve">Andersen, </w:t>
      </w:r>
      <w:r w:rsidRPr="00321F59">
        <w:rPr>
          <w:bCs/>
          <w:szCs w:val="16"/>
        </w:rPr>
        <w:t xml:space="preserve">speaking on his own behalf, </w:t>
      </w:r>
      <w:r w:rsidRPr="00321F59">
        <w:t xml:space="preserve">commented that the requirement will have a more significant impact on load cell manufacturers than </w:t>
      </w:r>
      <w:r w:rsidR="00530255">
        <w:t>on</w:t>
      </w:r>
      <w:r w:rsidR="0005732C" w:rsidRPr="00321F59">
        <w:t xml:space="preserve"> fuel pump manufacturers.  </w:t>
      </w:r>
      <w:r w:rsidR="00E01344" w:rsidRPr="00321F59">
        <w:t>When asked later by</w:t>
      </w:r>
      <w:r w:rsidR="0005732C" w:rsidRPr="00321F59">
        <w:t xml:space="preserve"> NIST Technical Advisor</w:t>
      </w:r>
      <w:r w:rsidR="00530255">
        <w:t xml:space="preserve">, Mr. </w:t>
      </w:r>
      <w:r w:rsidR="00E01344" w:rsidRPr="00321F59">
        <w:t>Harshman</w:t>
      </w:r>
      <w:r w:rsidR="00530255">
        <w:t>,</w:t>
      </w:r>
      <w:r w:rsidR="00E01344" w:rsidRPr="00321F59">
        <w:t xml:space="preserve"> </w:t>
      </w:r>
      <w:r w:rsidR="0005732C" w:rsidRPr="00321F59">
        <w:t>why he had made such a comment</w:t>
      </w:r>
      <w:r w:rsidR="00AF02B0">
        <w:t>,</w:t>
      </w:r>
      <w:r w:rsidR="0005732C" w:rsidRPr="00321F59">
        <w:t xml:space="preserve"> Mr. Andersen explained that it</w:t>
      </w:r>
      <w:r w:rsidR="007E6853" w:rsidRPr="00321F59">
        <w:t xml:space="preserve"> was due to a difference </w:t>
      </w:r>
      <w:r w:rsidRPr="00321F59">
        <w:t xml:space="preserve">in the </w:t>
      </w:r>
      <w:r w:rsidR="00946BEB" w:rsidRPr="00321F59">
        <w:t>definitions of “repair” and “remanufacture” and</w:t>
      </w:r>
      <w:r w:rsidRPr="00321F59">
        <w:rPr>
          <w:color w:val="FF0000"/>
        </w:rPr>
        <w:t xml:space="preserve"> </w:t>
      </w:r>
      <w:r w:rsidRPr="00321F59">
        <w:t>NTEP</w:t>
      </w:r>
      <w:r w:rsidR="00CF11E5" w:rsidRPr="00321F59">
        <w:t>’s</w:t>
      </w:r>
      <w:r w:rsidRPr="00321F59">
        <w:t xml:space="preserve"> policy </w:t>
      </w:r>
      <w:r w:rsidR="0098332C" w:rsidRPr="00321F59">
        <w:t xml:space="preserve">as it relates to </w:t>
      </w:r>
      <w:r w:rsidRPr="00321F59">
        <w:t>load cells</w:t>
      </w:r>
      <w:r w:rsidR="002146D5" w:rsidRPr="00321F59">
        <w:t xml:space="preserve">.  He also stated </w:t>
      </w:r>
      <w:r w:rsidRPr="00321F59">
        <w:t xml:space="preserve">he felt the added language (proposed) in bullet </w:t>
      </w:r>
      <w:r w:rsidR="002146D5" w:rsidRPr="00321F59">
        <w:t xml:space="preserve">(d) was redundant because </w:t>
      </w:r>
      <w:r w:rsidRPr="00321F59">
        <w:t>if a device is remanufactured to the extent that a new CC is required, he considered it a new device.</w:t>
      </w:r>
      <w:r w:rsidR="00320416" w:rsidRPr="00321F59">
        <w:t xml:space="preserve">  </w:t>
      </w:r>
      <w:r w:rsidR="00320416" w:rsidRPr="000A1CAA">
        <w:t>[</w:t>
      </w:r>
      <w:r w:rsidR="00F57BDF" w:rsidRPr="000A1CAA">
        <w:rPr>
          <w:b/>
        </w:rPr>
        <w:t xml:space="preserve">NIST Technical Advisor’s </w:t>
      </w:r>
      <w:r w:rsidR="008D2B66" w:rsidRPr="000A1CAA">
        <w:rPr>
          <w:b/>
        </w:rPr>
        <w:t>N</w:t>
      </w:r>
      <w:r w:rsidR="00F57BDF" w:rsidRPr="000A1CAA">
        <w:rPr>
          <w:b/>
        </w:rPr>
        <w:t>ote:</w:t>
      </w:r>
      <w:r w:rsidR="00F57BDF" w:rsidRPr="00F57BDF">
        <w:rPr>
          <w:i/>
        </w:rPr>
        <w:t xml:space="preserve"> </w:t>
      </w:r>
      <w:r w:rsidR="0081604E" w:rsidRPr="00321F59">
        <w:t xml:space="preserve"> </w:t>
      </w:r>
      <w:r w:rsidR="00F57BDF" w:rsidRPr="00F57BDF">
        <w:rPr>
          <w:i/>
        </w:rPr>
        <w:t xml:space="preserve">This statement is supported in NTEP Administrative Policy “M” and </w:t>
      </w:r>
      <w:r w:rsidR="000022E9" w:rsidRPr="00321F59">
        <w:rPr>
          <w:i/>
        </w:rPr>
        <w:t xml:space="preserve">HB 130, Section 4 of the </w:t>
      </w:r>
      <w:r w:rsidR="00F57BDF" w:rsidRPr="00F57BDF">
        <w:rPr>
          <w:i/>
        </w:rPr>
        <w:t>Uniform Regulation for Nat</w:t>
      </w:r>
      <w:r w:rsidR="0081604E" w:rsidRPr="00321F59">
        <w:rPr>
          <w:i/>
        </w:rPr>
        <w:t>ional Type Evaluation</w:t>
      </w:r>
      <w:r w:rsidR="000A1CAA">
        <w:rPr>
          <w:i/>
        </w:rPr>
        <w:t>.</w:t>
      </w:r>
      <w:r w:rsidR="00320416" w:rsidRPr="000A1CAA">
        <w:t>]</w:t>
      </w:r>
      <w:r w:rsidR="0081604E" w:rsidRPr="000A1CAA">
        <w:t xml:space="preserve"> </w:t>
      </w:r>
      <w:r w:rsidR="0081604E" w:rsidRPr="00321F59">
        <w:t xml:space="preserve"> </w:t>
      </w:r>
      <w:r w:rsidR="00B43638" w:rsidRPr="00321F59">
        <w:t xml:space="preserve">To </w:t>
      </w:r>
      <w:r w:rsidR="00D65B91" w:rsidRPr="00321F59">
        <w:t xml:space="preserve">further </w:t>
      </w:r>
      <w:r w:rsidR="00B43638" w:rsidRPr="00321F59">
        <w:t xml:space="preserve">explain his point of view, </w:t>
      </w:r>
      <w:r w:rsidR="0070024F" w:rsidRPr="00321F59">
        <w:t xml:space="preserve">Mr. Andersen </w:t>
      </w:r>
      <w:r w:rsidR="00B43638" w:rsidRPr="00321F59">
        <w:t xml:space="preserve">stated that </w:t>
      </w:r>
      <w:r w:rsidR="00946BEB" w:rsidRPr="00321F59">
        <w:t>gas pumps are rarely remanufactured</w:t>
      </w:r>
      <w:r w:rsidR="00AF02B0">
        <w:t>,</w:t>
      </w:r>
      <w:r w:rsidR="00946BEB" w:rsidRPr="00321F59">
        <w:t xml:space="preserve"> while almost any work done on a load cell must be considered a remanufacture rather than a repair.</w:t>
      </w:r>
      <w:r w:rsidR="00530255" w:rsidRPr="00321F59" w:rsidDel="00530255">
        <w:t xml:space="preserve"> </w:t>
      </w:r>
      <w:r w:rsidR="00530255">
        <w:t xml:space="preserve"> </w:t>
      </w:r>
      <w:r w:rsidR="00946BEB" w:rsidRPr="00321F59">
        <w:t>This is because changes to the load cell affect influence factors that require a new certificate</w:t>
      </w:r>
      <w:r w:rsidR="00AF02B0">
        <w:t>,</w:t>
      </w:r>
      <w:r w:rsidR="00946BEB" w:rsidRPr="00321F59">
        <w:t xml:space="preserve"> and thus</w:t>
      </w:r>
      <w:r w:rsidR="00AF02B0">
        <w:t>,</w:t>
      </w:r>
      <w:r w:rsidR="00946BEB" w:rsidRPr="00321F59">
        <w:t xml:space="preserve"> should be considered a new device</w:t>
      </w:r>
      <w:r w:rsidR="00530255" w:rsidRPr="008D2B66">
        <w:t xml:space="preserve">. </w:t>
      </w:r>
      <w:r w:rsidR="008D2B66" w:rsidRPr="008D2B66">
        <w:t xml:space="preserve"> Mr. </w:t>
      </w:r>
      <w:r w:rsidR="00FB56D4" w:rsidRPr="008D2B66">
        <w:t>Tom</w:t>
      </w:r>
      <w:r w:rsidR="00FB56D4" w:rsidRPr="00321F59">
        <w:t xml:space="preserve"> McGee</w:t>
      </w:r>
      <w:r w:rsidR="00530255">
        <w:t xml:space="preserve"> of </w:t>
      </w:r>
      <w:r w:rsidR="00FB56D4" w:rsidRPr="00321F59">
        <w:t>PMP Corp.</w:t>
      </w:r>
      <w:r w:rsidR="00C718D1" w:rsidRPr="00321F59">
        <w:t xml:space="preserve"> stated he </w:t>
      </w:r>
      <w:r w:rsidR="00FB56D4" w:rsidRPr="00321F59">
        <w:t>support</w:t>
      </w:r>
      <w:r w:rsidR="008D2B66">
        <w:t>s</w:t>
      </w:r>
      <w:r w:rsidR="00C718D1" w:rsidRPr="00321F59">
        <w:t xml:space="preserve"> </w:t>
      </w:r>
      <w:r w:rsidR="00FB56D4" w:rsidRPr="00321F59">
        <w:t xml:space="preserve">the </w:t>
      </w:r>
      <w:r w:rsidR="00C718D1" w:rsidRPr="00321F59">
        <w:t xml:space="preserve">item given the new language </w:t>
      </w:r>
      <w:r w:rsidR="00FB56D4" w:rsidRPr="00321F59">
        <w:t xml:space="preserve">being proposed, but </w:t>
      </w:r>
      <w:r w:rsidR="00C718D1" w:rsidRPr="00321F59">
        <w:t xml:space="preserve">he </w:t>
      </w:r>
      <w:r w:rsidR="00FB56D4" w:rsidRPr="00321F59">
        <w:t xml:space="preserve">questioned whether G-S.1.2. </w:t>
      </w:r>
      <w:proofErr w:type="gramStart"/>
      <w:r w:rsidR="00FB56D4" w:rsidRPr="00321F59">
        <w:t>should</w:t>
      </w:r>
      <w:proofErr w:type="gramEnd"/>
      <w:r w:rsidR="00FB56D4" w:rsidRPr="00321F59">
        <w:t xml:space="preserve"> be effective as of the date the item is passed as it may (unintentionally) have an unfavorable impact on devices that have been placed into service as of 2002. </w:t>
      </w:r>
      <w:r w:rsidR="00530255">
        <w:t xml:space="preserve"> Mr. </w:t>
      </w:r>
      <w:r w:rsidR="00E01344" w:rsidRPr="00321F59">
        <w:t xml:space="preserve">Harshman, </w:t>
      </w:r>
      <w:r w:rsidR="00FB56D4" w:rsidRPr="00321F59">
        <w:t>NIST Technical Advisor</w:t>
      </w:r>
      <w:r w:rsidR="00E01344" w:rsidRPr="00321F59">
        <w:t>,</w:t>
      </w:r>
      <w:r w:rsidR="00FB56D4" w:rsidRPr="00321F59">
        <w:t xml:space="preserve"> explained that the change proposed to G-S.1.2. </w:t>
      </w:r>
      <w:proofErr w:type="gramStart"/>
      <w:r w:rsidR="00FB56D4" w:rsidRPr="00321F59">
        <w:t>does</w:t>
      </w:r>
      <w:proofErr w:type="gramEnd"/>
      <w:r w:rsidR="00FB56D4" w:rsidRPr="00321F59">
        <w:t xml:space="preserve"> not in any way change the application of the requirement or the date that it becomes effective since the paragraph is currently nonretroactive as of </w:t>
      </w:r>
      <w:r w:rsidR="0070024F" w:rsidRPr="00321F59">
        <w:t>Ja</w:t>
      </w:r>
      <w:r w:rsidR="00944112">
        <w:t>n</w:t>
      </w:r>
      <w:r w:rsidR="0070024F" w:rsidRPr="00321F59">
        <w:t xml:space="preserve">uary </w:t>
      </w:r>
      <w:r w:rsidR="00FB56D4" w:rsidRPr="00321F59">
        <w:t xml:space="preserve">1, 2002.  </w:t>
      </w:r>
    </w:p>
    <w:p w:rsidR="0098332C" w:rsidRPr="00321F59" w:rsidRDefault="0098332C" w:rsidP="00BF4D67">
      <w:pPr>
        <w:rPr>
          <w:szCs w:val="20"/>
        </w:rPr>
      </w:pPr>
    </w:p>
    <w:p w:rsidR="00D85344" w:rsidRPr="00321F59" w:rsidRDefault="00D85344" w:rsidP="00BF4D67">
      <w:pPr>
        <w:rPr>
          <w:szCs w:val="20"/>
        </w:rPr>
      </w:pPr>
      <w:r w:rsidRPr="00321F59">
        <w:rPr>
          <w:szCs w:val="20"/>
        </w:rPr>
        <w:t xml:space="preserve">During the open hearings of the 2011 NCWM Annual Meeting, </w:t>
      </w:r>
      <w:r w:rsidR="00530255">
        <w:rPr>
          <w:szCs w:val="20"/>
        </w:rPr>
        <w:t xml:space="preserve">Mr. </w:t>
      </w:r>
      <w:r w:rsidRPr="00321F59">
        <w:rPr>
          <w:szCs w:val="20"/>
        </w:rPr>
        <w:t xml:space="preserve">McGee, PMP Corporation and </w:t>
      </w:r>
      <w:r w:rsidR="00530255">
        <w:rPr>
          <w:szCs w:val="20"/>
        </w:rPr>
        <w:t xml:space="preserve">Mr. </w:t>
      </w:r>
      <w:r w:rsidRPr="00321F59">
        <w:rPr>
          <w:szCs w:val="20"/>
        </w:rPr>
        <w:t>Gordon Johnson, Gilbarco, Inc</w:t>
      </w:r>
      <w:proofErr w:type="gramStart"/>
      <w:r w:rsidRPr="00321F59">
        <w:rPr>
          <w:szCs w:val="20"/>
        </w:rPr>
        <w:t>.,</w:t>
      </w:r>
      <w:proofErr w:type="gramEnd"/>
      <w:r w:rsidRPr="00321F59">
        <w:rPr>
          <w:szCs w:val="20"/>
        </w:rPr>
        <w:t xml:space="preserve"> stated that they support</w:t>
      </w:r>
      <w:r w:rsidR="0005732C" w:rsidRPr="00321F59">
        <w:rPr>
          <w:szCs w:val="20"/>
        </w:rPr>
        <w:t>ed</w:t>
      </w:r>
      <w:r w:rsidRPr="00321F59">
        <w:rPr>
          <w:szCs w:val="20"/>
        </w:rPr>
        <w:t xml:space="preserve"> this item.  </w:t>
      </w:r>
      <w:r w:rsidR="00530255">
        <w:rPr>
          <w:szCs w:val="20"/>
        </w:rPr>
        <w:t xml:space="preserve">Mr. </w:t>
      </w:r>
      <w:proofErr w:type="spellStart"/>
      <w:r w:rsidRPr="00321F59">
        <w:rPr>
          <w:szCs w:val="20"/>
        </w:rPr>
        <w:t>Flocken</w:t>
      </w:r>
      <w:proofErr w:type="spellEnd"/>
      <w:r w:rsidRPr="00321F59">
        <w:rPr>
          <w:szCs w:val="20"/>
        </w:rPr>
        <w:t xml:space="preserve">, </w:t>
      </w:r>
      <w:proofErr w:type="spellStart"/>
      <w:r w:rsidRPr="00321F59">
        <w:rPr>
          <w:szCs w:val="20"/>
        </w:rPr>
        <w:t>Mettler</w:t>
      </w:r>
      <w:proofErr w:type="spellEnd"/>
      <w:r w:rsidRPr="00321F59">
        <w:rPr>
          <w:szCs w:val="20"/>
        </w:rPr>
        <w:t>-Toledo, speaking on behalf of the SMA</w:t>
      </w:r>
      <w:r w:rsidR="005512DE" w:rsidRPr="00321F59">
        <w:rPr>
          <w:szCs w:val="20"/>
        </w:rPr>
        <w:t xml:space="preserve"> </w:t>
      </w:r>
      <w:r w:rsidRPr="00321F59">
        <w:rPr>
          <w:szCs w:val="20"/>
        </w:rPr>
        <w:t xml:space="preserve">took no position on this item.  </w:t>
      </w:r>
    </w:p>
    <w:p w:rsidR="005512DE" w:rsidRPr="00321F59" w:rsidRDefault="005512DE" w:rsidP="00BF4D67">
      <w:pPr>
        <w:rPr>
          <w:szCs w:val="20"/>
        </w:rPr>
      </w:pPr>
    </w:p>
    <w:p w:rsidR="0070024F" w:rsidRPr="00321F59" w:rsidRDefault="00B900B2" w:rsidP="00BF4D67">
      <w:pPr>
        <w:rPr>
          <w:szCs w:val="20"/>
        </w:rPr>
      </w:pPr>
      <w:r w:rsidRPr="00321F59">
        <w:rPr>
          <w:szCs w:val="20"/>
        </w:rPr>
        <w:t>There were six positions posted on the NCWM 2011 Online Position Forum.  Of those six, four supported the proposal and two were neutral to the proposal</w:t>
      </w:r>
      <w:r w:rsidR="009E660A" w:rsidRPr="00321F59">
        <w:rPr>
          <w:szCs w:val="20"/>
        </w:rPr>
        <w:t>.</w:t>
      </w:r>
    </w:p>
    <w:p w:rsidR="00B900B2" w:rsidRPr="00321F59" w:rsidRDefault="00B900B2" w:rsidP="00BF4D67">
      <w:pPr>
        <w:rPr>
          <w:szCs w:val="20"/>
        </w:rPr>
      </w:pPr>
    </w:p>
    <w:p w:rsidR="005512DE" w:rsidRPr="00321F59" w:rsidRDefault="005512DE" w:rsidP="00BF4D67">
      <w:pPr>
        <w:rPr>
          <w:szCs w:val="20"/>
        </w:rPr>
      </w:pPr>
      <w:r w:rsidRPr="00321F59">
        <w:rPr>
          <w:szCs w:val="20"/>
        </w:rPr>
        <w:lastRenderedPageBreak/>
        <w:t>The Committee</w:t>
      </w:r>
      <w:r w:rsidR="00C718D1" w:rsidRPr="00321F59">
        <w:rPr>
          <w:szCs w:val="20"/>
        </w:rPr>
        <w:t>, during its deliberations,</w:t>
      </w:r>
      <w:r w:rsidRPr="00321F59">
        <w:rPr>
          <w:szCs w:val="20"/>
        </w:rPr>
        <w:t xml:space="preserve"> agreed </w:t>
      </w:r>
      <w:r w:rsidR="00EF3198" w:rsidRPr="00321F59">
        <w:rPr>
          <w:szCs w:val="20"/>
        </w:rPr>
        <w:t>with Mr. Anders</w:t>
      </w:r>
      <w:r w:rsidR="0070024F" w:rsidRPr="00321F59">
        <w:rPr>
          <w:szCs w:val="20"/>
        </w:rPr>
        <w:t>e</w:t>
      </w:r>
      <w:r w:rsidR="00EF3198" w:rsidRPr="00321F59">
        <w:rPr>
          <w:szCs w:val="20"/>
        </w:rPr>
        <w:t>n’s earlier comment</w:t>
      </w:r>
      <w:r w:rsidR="008D2B66">
        <w:rPr>
          <w:szCs w:val="20"/>
        </w:rPr>
        <w:t>s</w:t>
      </w:r>
      <w:r w:rsidR="00EF3198" w:rsidRPr="00321F59">
        <w:rPr>
          <w:szCs w:val="20"/>
        </w:rPr>
        <w:t xml:space="preserve"> </w:t>
      </w:r>
      <w:r w:rsidRPr="00321F59">
        <w:rPr>
          <w:szCs w:val="20"/>
        </w:rPr>
        <w:t xml:space="preserve">that subparagraph (d) is somewhat redundant; however, because of the past lack of consistency in the application of G-A.6 to remanufactured </w:t>
      </w:r>
      <w:r w:rsidR="00C718D1" w:rsidRPr="00321F59">
        <w:rPr>
          <w:szCs w:val="20"/>
        </w:rPr>
        <w:t xml:space="preserve">equipment, the Committee believed that the </w:t>
      </w:r>
      <w:r w:rsidR="00960B25" w:rsidRPr="00321F59">
        <w:rPr>
          <w:szCs w:val="20"/>
        </w:rPr>
        <w:t>added language</w:t>
      </w:r>
      <w:r w:rsidR="00C718D1" w:rsidRPr="00321F59">
        <w:rPr>
          <w:szCs w:val="20"/>
        </w:rPr>
        <w:t xml:space="preserve"> was</w:t>
      </w:r>
      <w:r w:rsidRPr="00321F59">
        <w:rPr>
          <w:szCs w:val="20"/>
        </w:rPr>
        <w:t xml:space="preserve"> necessary.  Consequently, the Committee agreed to </w:t>
      </w:r>
      <w:r w:rsidR="00C718D1" w:rsidRPr="00321F59">
        <w:rPr>
          <w:szCs w:val="20"/>
        </w:rPr>
        <w:t xml:space="preserve">include </w:t>
      </w:r>
      <w:r w:rsidRPr="00321F59">
        <w:rPr>
          <w:szCs w:val="20"/>
        </w:rPr>
        <w:t xml:space="preserve">subparagraph </w:t>
      </w:r>
      <w:r w:rsidR="00C718D1" w:rsidRPr="00321F59">
        <w:rPr>
          <w:szCs w:val="20"/>
        </w:rPr>
        <w:t xml:space="preserve">(d) </w:t>
      </w:r>
      <w:r w:rsidRPr="00321F59">
        <w:rPr>
          <w:szCs w:val="20"/>
        </w:rPr>
        <w:t xml:space="preserve">and present the item for </w:t>
      </w:r>
      <w:r w:rsidR="00530255">
        <w:rPr>
          <w:szCs w:val="20"/>
        </w:rPr>
        <w:t>V</w:t>
      </w:r>
      <w:r w:rsidR="00530255" w:rsidRPr="00321F59">
        <w:rPr>
          <w:szCs w:val="20"/>
        </w:rPr>
        <w:t>ote</w:t>
      </w:r>
      <w:r w:rsidRPr="00321F59">
        <w:rPr>
          <w:szCs w:val="20"/>
        </w:rPr>
        <w:t xml:space="preserve">.  </w:t>
      </w:r>
    </w:p>
    <w:p w:rsidR="005512DE" w:rsidRPr="00321F59" w:rsidRDefault="005512DE" w:rsidP="00BF4D67">
      <w:pPr>
        <w:rPr>
          <w:szCs w:val="20"/>
        </w:rPr>
      </w:pPr>
    </w:p>
    <w:p w:rsidR="00136BBB" w:rsidRPr="00321F59" w:rsidRDefault="00136BBB" w:rsidP="00BF4D67">
      <w:pPr>
        <w:rPr>
          <w:szCs w:val="20"/>
        </w:rPr>
      </w:pPr>
      <w:r w:rsidRPr="00321F59">
        <w:rPr>
          <w:szCs w:val="20"/>
        </w:rPr>
        <w:t xml:space="preserve">Additional background information can be reviewed </w:t>
      </w:r>
      <w:r w:rsidR="0087218A" w:rsidRPr="00321F59">
        <w:rPr>
          <w:szCs w:val="20"/>
        </w:rPr>
        <w:t>in the S&amp;T Committee</w:t>
      </w:r>
      <w:r w:rsidR="0070024F" w:rsidRPr="00321F59">
        <w:rPr>
          <w:szCs w:val="20"/>
        </w:rPr>
        <w:t>’s</w:t>
      </w:r>
      <w:r w:rsidR="0087218A" w:rsidRPr="00321F59">
        <w:rPr>
          <w:szCs w:val="20"/>
        </w:rPr>
        <w:t xml:space="preserve"> 201</w:t>
      </w:r>
      <w:r w:rsidR="009E660A" w:rsidRPr="00321F59">
        <w:rPr>
          <w:szCs w:val="20"/>
        </w:rPr>
        <w:t>0</w:t>
      </w:r>
      <w:r w:rsidRPr="00321F59">
        <w:rPr>
          <w:szCs w:val="20"/>
        </w:rPr>
        <w:t xml:space="preserve"> </w:t>
      </w:r>
      <w:r w:rsidR="009E660A" w:rsidRPr="00321F59">
        <w:rPr>
          <w:szCs w:val="20"/>
        </w:rPr>
        <w:t>Annual</w:t>
      </w:r>
      <w:r w:rsidRPr="00321F59">
        <w:rPr>
          <w:szCs w:val="20"/>
        </w:rPr>
        <w:t xml:space="preserve"> Report</w:t>
      </w:r>
      <w:r w:rsidR="0087218A" w:rsidRPr="00321F59">
        <w:rPr>
          <w:szCs w:val="20"/>
        </w:rPr>
        <w:t>.</w:t>
      </w:r>
    </w:p>
    <w:p w:rsidR="00AC700A" w:rsidRPr="00321F59" w:rsidRDefault="004A47C0" w:rsidP="00915334">
      <w:pPr>
        <w:keepNext/>
        <w:tabs>
          <w:tab w:val="left" w:pos="6405"/>
        </w:tabs>
      </w:pPr>
      <w:r w:rsidRPr="00321F59">
        <w:tab/>
      </w:r>
    </w:p>
    <w:p w:rsidR="00454A3B" w:rsidRPr="006856C4" w:rsidRDefault="00F57BDF" w:rsidP="00915334">
      <w:pPr>
        <w:pStyle w:val="Heading1"/>
        <w:spacing w:after="0"/>
      </w:pPr>
      <w:bookmarkStart w:id="11" w:name="_Toc309218839"/>
      <w:r w:rsidRPr="006856C4">
        <w:t>320</w:t>
      </w:r>
      <w:r w:rsidRPr="006856C4">
        <w:tab/>
        <w:t>SCALES</w:t>
      </w:r>
      <w:bookmarkEnd w:id="11"/>
    </w:p>
    <w:p w:rsidR="00624588" w:rsidRPr="006856C4" w:rsidRDefault="00624588" w:rsidP="00915334">
      <w:pPr>
        <w:rPr>
          <w:szCs w:val="20"/>
          <w:lang w:val="en-CA"/>
        </w:rPr>
      </w:pPr>
    </w:p>
    <w:p w:rsidR="00454A3B" w:rsidRPr="006856C4" w:rsidRDefault="00F57BDF" w:rsidP="0023690D">
      <w:pPr>
        <w:pStyle w:val="Heading2"/>
      </w:pPr>
      <w:bookmarkStart w:id="12" w:name="_Toc309218840"/>
      <w:r w:rsidRPr="006856C4">
        <w:t>320-1</w:t>
      </w:r>
      <w:r w:rsidRPr="006856C4">
        <w:tab/>
        <w:t>W</w:t>
      </w:r>
      <w:r w:rsidRPr="006856C4">
        <w:tab/>
        <w:t>T.N.4.5.1. Time Dependence: Class II, III, and IIII Non-automatic Weighing Instruments</w:t>
      </w:r>
      <w:bookmarkEnd w:id="12"/>
    </w:p>
    <w:p w:rsidR="00454A3B" w:rsidRPr="006856C4" w:rsidRDefault="00454A3B" w:rsidP="00915334">
      <w:pPr>
        <w:rPr>
          <w:szCs w:val="20"/>
          <w:lang w:val="en-CA"/>
        </w:rPr>
      </w:pPr>
    </w:p>
    <w:p w:rsidR="00094028" w:rsidRPr="006856C4" w:rsidRDefault="00F57BDF" w:rsidP="00915334">
      <w:pPr>
        <w:rPr>
          <w:szCs w:val="20"/>
          <w:lang w:val="en-CA"/>
        </w:rPr>
      </w:pPr>
      <w:r w:rsidRPr="006856C4">
        <w:rPr>
          <w:b/>
          <w:szCs w:val="20"/>
          <w:lang w:val="en-CA"/>
        </w:rPr>
        <w:t>Source:</w:t>
      </w:r>
      <w:r w:rsidRPr="006856C4">
        <w:rPr>
          <w:szCs w:val="20"/>
          <w:lang w:val="en-CA"/>
        </w:rPr>
        <w:t xml:space="preserve">  2010 NTETC Weighing Sector</w:t>
      </w:r>
    </w:p>
    <w:p w:rsidR="00094028" w:rsidRPr="006856C4" w:rsidRDefault="00094028" w:rsidP="00915334">
      <w:pPr>
        <w:rPr>
          <w:b/>
          <w:szCs w:val="20"/>
          <w:lang w:val="en-CA"/>
        </w:rPr>
      </w:pPr>
    </w:p>
    <w:p w:rsidR="00466C90" w:rsidRPr="00321F59" w:rsidRDefault="00F57BDF" w:rsidP="00915334">
      <w:pPr>
        <w:rPr>
          <w:szCs w:val="20"/>
          <w:lang w:val="en-CA"/>
        </w:rPr>
      </w:pPr>
      <w:r w:rsidRPr="006856C4">
        <w:rPr>
          <w:b/>
          <w:szCs w:val="20"/>
          <w:lang w:val="en-CA"/>
        </w:rPr>
        <w:t xml:space="preserve">Purpose:  </w:t>
      </w:r>
      <w:r w:rsidRPr="006856C4">
        <w:rPr>
          <w:szCs w:val="20"/>
          <w:lang w:val="en-CA"/>
        </w:rPr>
        <w:t xml:space="preserve">To reduce the inconsistency between full load time dependence (creep) requirements in T.N.4.5.1. </w:t>
      </w:r>
      <w:proofErr w:type="gramStart"/>
      <w:r w:rsidRPr="006856C4">
        <w:rPr>
          <w:szCs w:val="20"/>
          <w:lang w:val="en-CA"/>
        </w:rPr>
        <w:t>and</w:t>
      </w:r>
      <w:proofErr w:type="gramEnd"/>
      <w:r w:rsidRPr="006856C4">
        <w:rPr>
          <w:szCs w:val="20"/>
          <w:lang w:val="en-CA"/>
        </w:rPr>
        <w:t xml:space="preserve"> return to zero requirements in T.N.4.3. Zero Return: Non-automatic Weighing Instruments (</w:t>
      </w:r>
      <w:proofErr w:type="gramStart"/>
      <w:r w:rsidRPr="006856C4">
        <w:rPr>
          <w:szCs w:val="20"/>
          <w:lang w:val="en-CA"/>
        </w:rPr>
        <w:t>creep</w:t>
      </w:r>
      <w:proofErr w:type="gramEnd"/>
      <w:r w:rsidRPr="006856C4">
        <w:rPr>
          <w:szCs w:val="20"/>
          <w:lang w:val="en-CA"/>
        </w:rPr>
        <w:t xml:space="preserve"> recovery).</w:t>
      </w:r>
      <w:r w:rsidR="00CE56D0" w:rsidRPr="00321F59">
        <w:rPr>
          <w:szCs w:val="20"/>
          <w:lang w:val="en-CA"/>
        </w:rPr>
        <w:t xml:space="preserve">  </w:t>
      </w:r>
    </w:p>
    <w:p w:rsidR="00094028" w:rsidRPr="00321F59" w:rsidRDefault="00094028" w:rsidP="00915334">
      <w:pPr>
        <w:rPr>
          <w:szCs w:val="20"/>
          <w:lang w:val="en-CA"/>
        </w:rPr>
      </w:pPr>
    </w:p>
    <w:p w:rsidR="00094028" w:rsidRPr="00321F59" w:rsidRDefault="00094028" w:rsidP="00915334">
      <w:pPr>
        <w:rPr>
          <w:szCs w:val="20"/>
          <w:lang w:val="en-CA"/>
        </w:rPr>
      </w:pPr>
      <w:r w:rsidRPr="00321F59">
        <w:rPr>
          <w:b/>
          <w:szCs w:val="20"/>
          <w:lang w:val="en-CA"/>
        </w:rPr>
        <w:t xml:space="preserve">Item </w:t>
      </w:r>
      <w:proofErr w:type="gramStart"/>
      <w:r w:rsidRPr="00321F59">
        <w:rPr>
          <w:b/>
          <w:szCs w:val="20"/>
          <w:lang w:val="en-CA"/>
        </w:rPr>
        <w:t>Under</w:t>
      </w:r>
      <w:proofErr w:type="gramEnd"/>
      <w:r w:rsidRPr="00321F59">
        <w:rPr>
          <w:b/>
          <w:szCs w:val="20"/>
          <w:lang w:val="en-CA"/>
        </w:rPr>
        <w:t xml:space="preserve"> Consideration:</w:t>
      </w:r>
    </w:p>
    <w:p w:rsidR="00094028" w:rsidRPr="00321F59" w:rsidRDefault="00094028" w:rsidP="00915334">
      <w:pPr>
        <w:rPr>
          <w:szCs w:val="20"/>
          <w:lang w:val="en-CA"/>
        </w:rPr>
      </w:pPr>
    </w:p>
    <w:p w:rsidR="00957155" w:rsidRPr="00321F59" w:rsidRDefault="00957155" w:rsidP="00915334">
      <w:pPr>
        <w:tabs>
          <w:tab w:val="left" w:pos="288"/>
          <w:tab w:val="left" w:pos="1710"/>
        </w:tabs>
        <w:ind w:left="450"/>
      </w:pPr>
      <w:r w:rsidRPr="00321F59">
        <w:rPr>
          <w:b/>
        </w:rPr>
        <w:t>T.N.4.5.1</w:t>
      </w:r>
      <w:r w:rsidR="00BC2D95" w:rsidRPr="00321F59">
        <w:rPr>
          <w:b/>
        </w:rPr>
        <w:t>.</w:t>
      </w:r>
      <w:r w:rsidR="00BC2D95" w:rsidRPr="00321F59">
        <w:rPr>
          <w:b/>
        </w:rPr>
        <w:tab/>
      </w:r>
      <w:r w:rsidRPr="00321F59">
        <w:rPr>
          <w:b/>
        </w:rPr>
        <w:t>Time Dependence</w:t>
      </w:r>
      <w:r w:rsidR="00F17151" w:rsidRPr="00321F59">
        <w:rPr>
          <w:b/>
        </w:rPr>
        <w:t>:  </w:t>
      </w:r>
      <w:r w:rsidRPr="00321F59">
        <w:rPr>
          <w:b/>
        </w:rPr>
        <w:t>Class II, III, and IIII Non-automatic Weighing Instruments.</w:t>
      </w:r>
      <w:r w:rsidRPr="00321F59">
        <w:t xml:space="preserve"> – A non</w:t>
      </w:r>
      <w:r w:rsidRPr="00321F59">
        <w:noBreakHyphen/>
        <w:t>automatic weighing instrument of Classes II, III, and IIII shall meet the following requirements at constant test conditions.  During type evaluation, this test shall be conducted at 20 </w:t>
      </w:r>
      <w:r w:rsidRPr="00321F59">
        <w:sym w:font="Symbol" w:char="F0B0"/>
      </w:r>
      <w:r w:rsidRPr="00321F59">
        <w:t>C ± 2 </w:t>
      </w:r>
      <w:r w:rsidRPr="00321F59">
        <w:sym w:font="Symbol" w:char="F0B0"/>
      </w:r>
      <w:r w:rsidRPr="00321F59">
        <w:t>C (68 </w:t>
      </w:r>
      <w:r w:rsidRPr="00321F59">
        <w:sym w:font="Symbol" w:char="F0B0"/>
      </w:r>
      <w:r w:rsidRPr="00321F59">
        <w:t>F ± 4 </w:t>
      </w:r>
      <w:r w:rsidRPr="00321F59">
        <w:sym w:font="Symbol" w:char="F0B0"/>
      </w:r>
      <w:r w:rsidRPr="00321F59">
        <w:t>F):</w:t>
      </w:r>
    </w:p>
    <w:p w:rsidR="00957155" w:rsidRPr="00321F59" w:rsidRDefault="00957155" w:rsidP="00915334">
      <w:pPr>
        <w:ind w:left="720" w:hanging="360"/>
      </w:pPr>
    </w:p>
    <w:p w:rsidR="00957155" w:rsidRPr="00321F59" w:rsidRDefault="00957155" w:rsidP="00915334">
      <w:pPr>
        <w:numPr>
          <w:ilvl w:val="0"/>
          <w:numId w:val="40"/>
        </w:numPr>
        <w:tabs>
          <w:tab w:val="left" w:pos="288"/>
        </w:tabs>
      </w:pPr>
      <w:r w:rsidRPr="00321F59">
        <w:t>When any load is kept on an instrument, the difference between the indication obtained immediately after placing the load and the indication observed during the following 30 minutes shall not exceed</w:t>
      </w:r>
      <w:r w:rsidR="000C0E2F" w:rsidRPr="00321F59">
        <w:rPr>
          <w:b/>
          <w:u w:val="single"/>
        </w:rPr>
        <w:t>:</w:t>
      </w:r>
      <w:r w:rsidRPr="00321F59">
        <w:t xml:space="preserve"> </w:t>
      </w:r>
      <w:r w:rsidRPr="00321F59">
        <w:rPr>
          <w:b/>
          <w:strike/>
        </w:rPr>
        <w:t>0.5 e.</w:t>
      </w:r>
      <w:r w:rsidRPr="00321F59">
        <w:t xml:space="preserve">  </w:t>
      </w:r>
    </w:p>
    <w:p w:rsidR="00957155" w:rsidRPr="00321F59" w:rsidRDefault="00957155" w:rsidP="00915334">
      <w:pPr>
        <w:tabs>
          <w:tab w:val="left" w:pos="288"/>
        </w:tabs>
        <w:ind w:left="1440"/>
      </w:pPr>
    </w:p>
    <w:p w:rsidR="00957155" w:rsidRPr="00321F59" w:rsidRDefault="00957155" w:rsidP="000C0E2F">
      <w:pPr>
        <w:pStyle w:val="BodyText"/>
        <w:numPr>
          <w:ilvl w:val="0"/>
          <w:numId w:val="58"/>
        </w:numPr>
        <w:ind w:left="1440"/>
        <w:rPr>
          <w:rFonts w:ascii="Times New Roman Bold" w:hAnsi="Times New Roman Bold"/>
          <w:bCs w:val="0"/>
          <w:noProof/>
          <w:u w:val="single"/>
        </w:rPr>
      </w:pPr>
      <w:r w:rsidRPr="00321F59">
        <w:rPr>
          <w:rFonts w:ascii="Times New Roman Bold" w:hAnsi="Times New Roman Bold"/>
          <w:bCs w:val="0"/>
          <w:noProof/>
          <w:u w:val="single"/>
        </w:rPr>
        <w:t>0.5 e for Class II and IIII devices</w:t>
      </w:r>
      <w:r w:rsidR="000C0E2F" w:rsidRPr="00321F59">
        <w:rPr>
          <w:rFonts w:ascii="Times New Roman Bold" w:hAnsi="Times New Roman Bold"/>
          <w:bCs w:val="0"/>
          <w:noProof/>
          <w:u w:val="single"/>
        </w:rPr>
        <w:t>;</w:t>
      </w:r>
      <w:r w:rsidRPr="00321F59">
        <w:rPr>
          <w:rFonts w:ascii="Times New Roman Bold" w:hAnsi="Times New Roman Bold"/>
          <w:bCs w:val="0"/>
          <w:noProof/>
          <w:u w:val="single"/>
        </w:rPr>
        <w:t xml:space="preserve"> </w:t>
      </w:r>
    </w:p>
    <w:p w:rsidR="00957155" w:rsidRPr="00321F59" w:rsidRDefault="00957155" w:rsidP="000C0E2F">
      <w:pPr>
        <w:pStyle w:val="BodyText"/>
        <w:ind w:left="1440"/>
        <w:rPr>
          <w:rFonts w:ascii="Times New Roman Bold" w:hAnsi="Times New Roman Bold"/>
          <w:bCs w:val="0"/>
          <w:noProof/>
          <w:u w:val="single"/>
        </w:rPr>
      </w:pPr>
    </w:p>
    <w:p w:rsidR="00957155" w:rsidRPr="00321F59" w:rsidRDefault="00957155" w:rsidP="000C0E2F">
      <w:pPr>
        <w:pStyle w:val="BodyText"/>
        <w:numPr>
          <w:ilvl w:val="0"/>
          <w:numId w:val="58"/>
        </w:numPr>
        <w:ind w:left="1440"/>
        <w:rPr>
          <w:rFonts w:ascii="Times New Roman Bold" w:hAnsi="Times New Roman Bold"/>
          <w:bCs w:val="0"/>
          <w:noProof/>
          <w:u w:val="single"/>
        </w:rPr>
      </w:pPr>
      <w:r w:rsidRPr="00321F59">
        <w:rPr>
          <w:rFonts w:ascii="Times New Roman Bold" w:hAnsi="Times New Roman Bold"/>
          <w:bCs w:val="0"/>
          <w:noProof/>
          <w:u w:val="single"/>
        </w:rPr>
        <w:t>0.5 e for Class III devices with 4000 or fewer divisions</w:t>
      </w:r>
      <w:r w:rsidR="000C0E2F" w:rsidRPr="00321F59">
        <w:rPr>
          <w:rFonts w:ascii="Times New Roman Bold" w:hAnsi="Times New Roman Bold"/>
          <w:bCs w:val="0"/>
          <w:noProof/>
          <w:u w:val="single"/>
        </w:rPr>
        <w:t>; and</w:t>
      </w:r>
      <w:r w:rsidRPr="00321F59">
        <w:rPr>
          <w:rFonts w:ascii="Times New Roman Bold" w:hAnsi="Times New Roman Bold"/>
          <w:bCs w:val="0"/>
          <w:noProof/>
          <w:u w:val="single"/>
        </w:rPr>
        <w:t xml:space="preserve"> </w:t>
      </w:r>
    </w:p>
    <w:p w:rsidR="00957155" w:rsidRPr="00321F59" w:rsidRDefault="00957155" w:rsidP="000C0E2F">
      <w:pPr>
        <w:pStyle w:val="BodyText"/>
        <w:ind w:left="1440"/>
        <w:rPr>
          <w:rFonts w:ascii="Times New Roman Bold" w:hAnsi="Times New Roman Bold"/>
          <w:bCs w:val="0"/>
          <w:noProof/>
          <w:u w:val="single"/>
        </w:rPr>
      </w:pPr>
    </w:p>
    <w:p w:rsidR="00957155" w:rsidRPr="00321F59" w:rsidRDefault="00957155" w:rsidP="000C0E2F">
      <w:pPr>
        <w:pStyle w:val="BodyText"/>
        <w:numPr>
          <w:ilvl w:val="0"/>
          <w:numId w:val="58"/>
        </w:numPr>
        <w:ind w:left="1440"/>
        <w:rPr>
          <w:rFonts w:ascii="Times New Roman Bold" w:hAnsi="Times New Roman Bold"/>
          <w:bCs w:val="0"/>
          <w:noProof/>
          <w:u w:val="single"/>
        </w:rPr>
      </w:pPr>
      <w:r w:rsidRPr="00321F59">
        <w:rPr>
          <w:rFonts w:ascii="Times New Roman Bold" w:hAnsi="Times New Roman Bold"/>
          <w:bCs w:val="0"/>
          <w:noProof/>
          <w:u w:val="single"/>
        </w:rPr>
        <w:t>0.83 e for Class III devices with more than 4000 divisions.</w:t>
      </w:r>
    </w:p>
    <w:p w:rsidR="00957155" w:rsidRPr="00321F59" w:rsidRDefault="00957155" w:rsidP="000C0E2F">
      <w:pPr>
        <w:pStyle w:val="BodyText"/>
        <w:ind w:left="1440"/>
        <w:rPr>
          <w:rFonts w:ascii="Times New Roman Bold" w:hAnsi="Times New Roman Bold"/>
          <w:bCs w:val="0"/>
          <w:noProof/>
          <w:u w:val="single"/>
        </w:rPr>
      </w:pPr>
    </w:p>
    <w:p w:rsidR="00957155" w:rsidRPr="00321F59" w:rsidRDefault="00957155" w:rsidP="00915334">
      <w:pPr>
        <w:tabs>
          <w:tab w:val="left" w:pos="288"/>
        </w:tabs>
        <w:ind w:left="1080"/>
      </w:pPr>
      <w:r w:rsidRPr="00321F59">
        <w:t>However, the difference between the indication obtained at 15 minutes and the indication obtained at 30 minutes shall not exceed 0.2 e.</w:t>
      </w:r>
    </w:p>
    <w:p w:rsidR="00957155" w:rsidRPr="00321F59" w:rsidRDefault="00957155" w:rsidP="00915334">
      <w:pPr>
        <w:ind w:left="1440" w:hanging="360"/>
      </w:pPr>
    </w:p>
    <w:p w:rsidR="00957155" w:rsidRPr="00321F59" w:rsidRDefault="00957155" w:rsidP="00915334">
      <w:pPr>
        <w:pStyle w:val="BodyText"/>
        <w:ind w:left="1080"/>
        <w:rPr>
          <w:bCs w:val="0"/>
          <w:noProof/>
          <w:u w:val="single"/>
        </w:rPr>
      </w:pPr>
      <w:r w:rsidRPr="00321F59">
        <w:rPr>
          <w:bCs w:val="0"/>
          <w:noProof/>
          <w:u w:val="single"/>
        </w:rPr>
        <w:t>For mutli-interval or multiple range instruments, when any load is kept on an instrument, the difference between the indication obtained immediately after placing the load and the indication observed during the following 30 minutes shall not exceed 0.83 e</w:t>
      </w:r>
      <w:r w:rsidRPr="00321F59">
        <w:rPr>
          <w:bCs w:val="0"/>
          <w:noProof/>
          <w:u w:val="single"/>
          <w:vertAlign w:val="subscript"/>
        </w:rPr>
        <w:t>i</w:t>
      </w:r>
      <w:r w:rsidRPr="00321F59">
        <w:rPr>
          <w:bCs w:val="0"/>
          <w:noProof/>
          <w:u w:val="single"/>
        </w:rPr>
        <w:t xml:space="preserve"> (where e</w:t>
      </w:r>
      <w:r w:rsidRPr="00321F59">
        <w:rPr>
          <w:bCs w:val="0"/>
          <w:noProof/>
          <w:u w:val="single"/>
          <w:vertAlign w:val="subscript"/>
        </w:rPr>
        <w:t xml:space="preserve">i </w:t>
      </w:r>
      <w:r w:rsidRPr="00321F59">
        <w:rPr>
          <w:bCs w:val="0"/>
          <w:noProof/>
          <w:u w:val="single"/>
        </w:rPr>
        <w:t>is the interval of the weighing segment or range)</w:t>
      </w:r>
      <w:r w:rsidRPr="00321F59">
        <w:rPr>
          <w:bCs w:val="0"/>
          <w:noProof/>
          <w:u w:val="single"/>
          <w:vertAlign w:val="subscript"/>
        </w:rPr>
        <w:t>.</w:t>
      </w:r>
      <w:r w:rsidRPr="00321F59">
        <w:rPr>
          <w:bCs w:val="0"/>
          <w:noProof/>
          <w:u w:val="single"/>
        </w:rPr>
        <w:t xml:space="preserve"> </w:t>
      </w:r>
    </w:p>
    <w:p w:rsidR="00957155" w:rsidRPr="00321F59" w:rsidRDefault="00957155" w:rsidP="00915334">
      <w:pPr>
        <w:ind w:left="1080" w:hanging="360"/>
      </w:pPr>
    </w:p>
    <w:p w:rsidR="00957155" w:rsidRPr="00321F59" w:rsidRDefault="00957155" w:rsidP="00915334">
      <w:pPr>
        <w:tabs>
          <w:tab w:val="left" w:pos="288"/>
        </w:tabs>
        <w:ind w:left="1080" w:hanging="360"/>
      </w:pPr>
      <w:r w:rsidRPr="00321F59">
        <w:t>(b)</w:t>
      </w:r>
      <w:r w:rsidRPr="00321F59">
        <w:tab/>
        <w:t xml:space="preserve">If the conditions in (a) are not met, the difference between the indication obtained immediately after placing the load on the instrument and the indication observed during the following </w:t>
      </w:r>
      <w:r w:rsidR="00E042BD" w:rsidRPr="00321F59">
        <w:t>4 </w:t>
      </w:r>
      <w:r w:rsidRPr="00321F59">
        <w:t>hours shall not exceed the absolute value of the maximum permissible error at the load applied.</w:t>
      </w:r>
    </w:p>
    <w:p w:rsidR="00957155" w:rsidRPr="00321F59" w:rsidRDefault="00957155" w:rsidP="00915334">
      <w:pPr>
        <w:tabs>
          <w:tab w:val="left" w:pos="288"/>
        </w:tabs>
        <w:spacing w:before="60"/>
        <w:ind w:left="360"/>
      </w:pPr>
      <w:r w:rsidRPr="00321F59">
        <w:t>(Added 2005) (Amended 2006</w:t>
      </w:r>
      <w:r w:rsidR="000C0E2F" w:rsidRPr="00321F59">
        <w:rPr>
          <w:b/>
          <w:u w:val="single"/>
        </w:rPr>
        <w:t>,</w:t>
      </w:r>
      <w:r w:rsidRPr="00321F59">
        <w:t xml:space="preserve"> </w:t>
      </w:r>
      <w:r w:rsidRPr="00321F59">
        <w:rPr>
          <w:b/>
          <w:strike/>
        </w:rPr>
        <w:t>and</w:t>
      </w:r>
      <w:r w:rsidRPr="00321F59">
        <w:rPr>
          <w:b/>
        </w:rPr>
        <w:t>2010</w:t>
      </w:r>
      <w:r w:rsidR="000C0E2F" w:rsidRPr="00321F59">
        <w:rPr>
          <w:b/>
          <w:u w:val="single"/>
        </w:rPr>
        <w:t>, and 201X</w:t>
      </w:r>
      <w:r w:rsidRPr="00321F59">
        <w:t>)</w:t>
      </w:r>
    </w:p>
    <w:p w:rsidR="00C10FBA" w:rsidRPr="00321F59" w:rsidRDefault="00C10FBA" w:rsidP="00915334">
      <w:pPr>
        <w:rPr>
          <w:b/>
          <w:bCs/>
          <w:szCs w:val="20"/>
        </w:rPr>
      </w:pPr>
    </w:p>
    <w:p w:rsidR="00BB57BF" w:rsidRPr="00321F59" w:rsidRDefault="00094028" w:rsidP="00915334">
      <w:pPr>
        <w:rPr>
          <w:szCs w:val="20"/>
        </w:rPr>
      </w:pPr>
      <w:r w:rsidRPr="00321F59">
        <w:rPr>
          <w:b/>
          <w:bCs/>
          <w:szCs w:val="20"/>
        </w:rPr>
        <w:t>Background/Discussion:</w:t>
      </w:r>
      <w:r w:rsidRPr="00321F59">
        <w:rPr>
          <w:bCs/>
          <w:szCs w:val="20"/>
        </w:rPr>
        <w:t xml:space="preserve">  </w:t>
      </w:r>
      <w:r w:rsidR="00BB57BF" w:rsidRPr="00321F59">
        <w:rPr>
          <w:szCs w:val="20"/>
        </w:rPr>
        <w:t>During the 2010 Annual Meeting, the NCWM voted to amend the language in T.N.4.5.3.</w:t>
      </w:r>
      <w:r w:rsidR="00B452C5" w:rsidRPr="00321F59">
        <w:rPr>
          <w:szCs w:val="20"/>
        </w:rPr>
        <w:t> </w:t>
      </w:r>
      <w:r w:rsidR="00BB57BF" w:rsidRPr="00321F59">
        <w:rPr>
          <w:szCs w:val="20"/>
        </w:rPr>
        <w:t>Zero Load Return:</w:t>
      </w:r>
      <w:r w:rsidR="00D10FA6" w:rsidRPr="00321F59">
        <w:rPr>
          <w:szCs w:val="20"/>
        </w:rPr>
        <w:t xml:space="preserve"> </w:t>
      </w:r>
      <w:r w:rsidR="00BB57BF" w:rsidRPr="00321F59">
        <w:rPr>
          <w:szCs w:val="20"/>
        </w:rPr>
        <w:t xml:space="preserve"> Non-Automatic Weighing Instruments.  Hobart Corporation reported that the change</w:t>
      </w:r>
      <w:r w:rsidR="00160F86" w:rsidRPr="00321F59">
        <w:rPr>
          <w:szCs w:val="20"/>
        </w:rPr>
        <w:t xml:space="preserve">s </w:t>
      </w:r>
      <w:r w:rsidR="00BB57BF" w:rsidRPr="00321F59">
        <w:rPr>
          <w:szCs w:val="20"/>
        </w:rPr>
        <w:t xml:space="preserve">to scale tolerances for time dependence in HB 44 </w:t>
      </w:r>
      <w:r w:rsidR="00160F86" w:rsidRPr="00321F59">
        <w:rPr>
          <w:szCs w:val="20"/>
        </w:rPr>
        <w:t xml:space="preserve">adopted in 2005 </w:t>
      </w:r>
      <w:r w:rsidR="00296FF6" w:rsidRPr="00321F59">
        <w:rPr>
          <w:szCs w:val="20"/>
        </w:rPr>
        <w:t>were</w:t>
      </w:r>
      <w:r w:rsidR="00BB57BF" w:rsidRPr="00321F59">
        <w:rPr>
          <w:szCs w:val="20"/>
        </w:rPr>
        <w:t xml:space="preserve"> still not consistent with the intent to harmonize load cell and scale performance</w:t>
      </w:r>
      <w:r w:rsidR="00160F86" w:rsidRPr="00321F59">
        <w:rPr>
          <w:szCs w:val="20"/>
        </w:rPr>
        <w:t xml:space="preserve"> requirements</w:t>
      </w:r>
      <w:r w:rsidR="00BB57BF" w:rsidRPr="00321F59">
        <w:rPr>
          <w:szCs w:val="20"/>
        </w:rPr>
        <w:t xml:space="preserve">.  </w:t>
      </w:r>
      <w:r w:rsidR="00B452C5" w:rsidRPr="00321F59">
        <w:rPr>
          <w:szCs w:val="20"/>
        </w:rPr>
        <w:t xml:space="preserve">In </w:t>
      </w:r>
      <w:r w:rsidR="00BB57BF" w:rsidRPr="00321F59">
        <w:rPr>
          <w:szCs w:val="20"/>
        </w:rPr>
        <w:t>2009</w:t>
      </w:r>
      <w:r w:rsidR="00AF02B0">
        <w:rPr>
          <w:szCs w:val="20"/>
        </w:rPr>
        <w:t>,</w:t>
      </w:r>
      <w:r w:rsidR="00BB57BF" w:rsidRPr="00321F59">
        <w:rPr>
          <w:szCs w:val="20"/>
        </w:rPr>
        <w:t xml:space="preserve"> </w:t>
      </w:r>
      <w:r w:rsidR="00B452C5" w:rsidRPr="00321F59">
        <w:rPr>
          <w:szCs w:val="20"/>
        </w:rPr>
        <w:t xml:space="preserve">the </w:t>
      </w:r>
      <w:r w:rsidR="00BB57BF" w:rsidRPr="00321F59">
        <w:rPr>
          <w:szCs w:val="20"/>
        </w:rPr>
        <w:t>WS addressed creep recovery on return to zero</w:t>
      </w:r>
      <w:r w:rsidR="00AF02B0">
        <w:rPr>
          <w:szCs w:val="20"/>
        </w:rPr>
        <w:t>,</w:t>
      </w:r>
      <w:r w:rsidR="00BB57BF" w:rsidRPr="00321F59">
        <w:rPr>
          <w:szCs w:val="20"/>
        </w:rPr>
        <w:t xml:space="preserve"> but there is still an extremely tight 0.5e </w:t>
      </w:r>
      <w:r w:rsidR="00160F86" w:rsidRPr="00321F59">
        <w:rPr>
          <w:szCs w:val="20"/>
        </w:rPr>
        <w:t xml:space="preserve">requirement </w:t>
      </w:r>
      <w:r w:rsidR="00B452C5" w:rsidRPr="00321F59">
        <w:rPr>
          <w:szCs w:val="20"/>
        </w:rPr>
        <w:t>(Scales Code paragraph T.N.4.5.1</w:t>
      </w:r>
      <w:proofErr w:type="gramStart"/>
      <w:r w:rsidR="00B452C5" w:rsidRPr="00321F59">
        <w:rPr>
          <w:szCs w:val="20"/>
        </w:rPr>
        <w:t>.(</w:t>
      </w:r>
      <w:proofErr w:type="gramEnd"/>
      <w:r w:rsidR="00B452C5" w:rsidRPr="00321F59">
        <w:rPr>
          <w:szCs w:val="20"/>
        </w:rPr>
        <w:t xml:space="preserve">a)) </w:t>
      </w:r>
      <w:r w:rsidR="00160F86" w:rsidRPr="00321F59">
        <w:rPr>
          <w:szCs w:val="20"/>
        </w:rPr>
        <w:t xml:space="preserve">for the </w:t>
      </w:r>
      <w:r w:rsidR="00BB57BF" w:rsidRPr="00321F59">
        <w:rPr>
          <w:szCs w:val="20"/>
        </w:rPr>
        <w:t>change</w:t>
      </w:r>
      <w:r w:rsidR="00160F86" w:rsidRPr="00321F59">
        <w:rPr>
          <w:szCs w:val="20"/>
        </w:rPr>
        <w:t xml:space="preserve"> in indications in 30 minutes</w:t>
      </w:r>
      <w:r w:rsidR="00B452C5" w:rsidRPr="00321F59">
        <w:rPr>
          <w:szCs w:val="20"/>
        </w:rPr>
        <w:t>.</w:t>
      </w:r>
      <w:r w:rsidR="00160F86" w:rsidRPr="00321F59">
        <w:rPr>
          <w:szCs w:val="20"/>
        </w:rPr>
        <w:t xml:space="preserve"> </w:t>
      </w:r>
      <w:r w:rsidR="00B452C5" w:rsidRPr="00321F59">
        <w:rPr>
          <w:szCs w:val="20"/>
        </w:rPr>
        <w:t xml:space="preserve"> This requirement </w:t>
      </w:r>
      <w:r w:rsidR="00BB57BF" w:rsidRPr="00321F59">
        <w:rPr>
          <w:szCs w:val="20"/>
        </w:rPr>
        <w:t xml:space="preserve">makes the recent changes to the scale zero return </w:t>
      </w:r>
      <w:r w:rsidR="00160F86" w:rsidRPr="00321F59">
        <w:rPr>
          <w:szCs w:val="20"/>
        </w:rPr>
        <w:t xml:space="preserve">(creep recovery) </w:t>
      </w:r>
      <w:r w:rsidR="00BB57BF" w:rsidRPr="00321F59">
        <w:rPr>
          <w:szCs w:val="20"/>
        </w:rPr>
        <w:t>specification of minimal value since the amount of creep at capacity is related to a load cells</w:t>
      </w:r>
      <w:r w:rsidR="00D10FA6" w:rsidRPr="00321F59">
        <w:rPr>
          <w:szCs w:val="20"/>
        </w:rPr>
        <w:t>’</w:t>
      </w:r>
      <w:r w:rsidR="00BB57BF" w:rsidRPr="00321F59">
        <w:rPr>
          <w:szCs w:val="20"/>
        </w:rPr>
        <w:t xml:space="preserve"> ability to return to zero.</w:t>
      </w:r>
      <w:r w:rsidR="00BB57BF" w:rsidRPr="00321F59">
        <w:t xml:space="preserve">  </w:t>
      </w:r>
      <w:r w:rsidR="00BB57BF" w:rsidRPr="00321F59">
        <w:rPr>
          <w:szCs w:val="20"/>
        </w:rPr>
        <w:t xml:space="preserve">The WS agreed with the intent </w:t>
      </w:r>
      <w:r w:rsidR="00B452C5" w:rsidRPr="00321F59">
        <w:rPr>
          <w:szCs w:val="20"/>
        </w:rPr>
        <w:t xml:space="preserve">of the </w:t>
      </w:r>
      <w:r w:rsidR="00BB57BF" w:rsidRPr="00321F59">
        <w:rPr>
          <w:szCs w:val="20"/>
        </w:rPr>
        <w:t>proposal submitted by Hobart Corporation</w:t>
      </w:r>
      <w:r w:rsidR="00AF02B0">
        <w:rPr>
          <w:szCs w:val="20"/>
        </w:rPr>
        <w:t>,</w:t>
      </w:r>
      <w:r w:rsidR="00BB57BF" w:rsidRPr="00321F59">
        <w:rPr>
          <w:szCs w:val="20"/>
        </w:rPr>
        <w:t xml:space="preserve"> and </w:t>
      </w:r>
      <w:r w:rsidR="00B452C5" w:rsidRPr="00321F59">
        <w:rPr>
          <w:szCs w:val="20"/>
        </w:rPr>
        <w:t xml:space="preserve">agreed to </w:t>
      </w:r>
      <w:r w:rsidR="00BB57BF" w:rsidRPr="00321F59">
        <w:rPr>
          <w:szCs w:val="20"/>
        </w:rPr>
        <w:t xml:space="preserve">submit the above proposal to amend </w:t>
      </w:r>
      <w:r w:rsidR="00B275CF" w:rsidRPr="00321F59">
        <w:rPr>
          <w:szCs w:val="20"/>
        </w:rPr>
        <w:t>HB</w:t>
      </w:r>
      <w:r w:rsidR="00D10FA6" w:rsidRPr="00321F59">
        <w:rPr>
          <w:szCs w:val="20"/>
        </w:rPr>
        <w:t> </w:t>
      </w:r>
      <w:r w:rsidR="00B275CF" w:rsidRPr="00321F59">
        <w:rPr>
          <w:szCs w:val="20"/>
        </w:rPr>
        <w:t>44</w:t>
      </w:r>
      <w:r w:rsidR="00BB57BF" w:rsidRPr="00321F59">
        <w:rPr>
          <w:szCs w:val="20"/>
        </w:rPr>
        <w:t xml:space="preserve"> Scales Code paragraph T.N.4.5.1.(a) to the NCWM S&amp;T Committee and regional weights and measures associations.  </w:t>
      </w:r>
    </w:p>
    <w:p w:rsidR="00BB57BF" w:rsidRPr="00321F59" w:rsidRDefault="00BB57BF" w:rsidP="00915334">
      <w:pPr>
        <w:rPr>
          <w:szCs w:val="20"/>
        </w:rPr>
      </w:pPr>
    </w:p>
    <w:p w:rsidR="00D95D79" w:rsidRPr="00321F59" w:rsidRDefault="00D95D79" w:rsidP="00915334">
      <w:pPr>
        <w:rPr>
          <w:szCs w:val="20"/>
        </w:rPr>
      </w:pPr>
      <w:r w:rsidRPr="00321F59">
        <w:rPr>
          <w:szCs w:val="20"/>
        </w:rPr>
        <w:t xml:space="preserve">At </w:t>
      </w:r>
      <w:r w:rsidR="007E30DC" w:rsidRPr="00321F59">
        <w:rPr>
          <w:szCs w:val="20"/>
        </w:rPr>
        <w:t>its</w:t>
      </w:r>
      <w:r w:rsidR="007B4EE5" w:rsidRPr="00321F59">
        <w:rPr>
          <w:szCs w:val="20"/>
        </w:rPr>
        <w:t xml:space="preserve"> </w:t>
      </w:r>
      <w:r w:rsidRPr="00321F59">
        <w:rPr>
          <w:szCs w:val="20"/>
        </w:rPr>
        <w:t>fall 2010 Interim Meeting, the CWMA S&amp;T Committee recommended this item be further developed by the WS since there was no one to speak on behalf of the proposal.</w:t>
      </w:r>
      <w:r w:rsidR="00B452C5" w:rsidRPr="00321F59">
        <w:rPr>
          <w:szCs w:val="20"/>
        </w:rPr>
        <w:t xml:space="preserve">  </w:t>
      </w:r>
    </w:p>
    <w:p w:rsidR="00D95D79" w:rsidRPr="00321F59" w:rsidRDefault="00D95D79" w:rsidP="00915334">
      <w:pPr>
        <w:rPr>
          <w:szCs w:val="20"/>
        </w:rPr>
      </w:pPr>
    </w:p>
    <w:p w:rsidR="00BB57BF" w:rsidRPr="00321F59" w:rsidRDefault="00BB57BF" w:rsidP="00915334">
      <w:r w:rsidRPr="00321F59">
        <w:rPr>
          <w:szCs w:val="20"/>
        </w:rPr>
        <w:t xml:space="preserve">At </w:t>
      </w:r>
      <w:r w:rsidR="007B4EE5" w:rsidRPr="00321F59">
        <w:rPr>
          <w:szCs w:val="20"/>
        </w:rPr>
        <w:t xml:space="preserve">the </w:t>
      </w:r>
      <w:r w:rsidRPr="00321F59">
        <w:rPr>
          <w:szCs w:val="20"/>
        </w:rPr>
        <w:t xml:space="preserve">2010 </w:t>
      </w:r>
      <w:r w:rsidR="00B452C5" w:rsidRPr="00321F59">
        <w:rPr>
          <w:szCs w:val="20"/>
        </w:rPr>
        <w:t xml:space="preserve">fall </w:t>
      </w:r>
      <w:r w:rsidR="0029143B" w:rsidRPr="00321F59">
        <w:rPr>
          <w:szCs w:val="20"/>
        </w:rPr>
        <w:t xml:space="preserve">WWMA </w:t>
      </w:r>
      <w:r w:rsidR="00966A7D" w:rsidRPr="00321F59">
        <w:rPr>
          <w:szCs w:val="20"/>
        </w:rPr>
        <w:t>Annual</w:t>
      </w:r>
      <w:r w:rsidR="0029143B" w:rsidRPr="00321F59">
        <w:rPr>
          <w:szCs w:val="20"/>
        </w:rPr>
        <w:t xml:space="preserve"> Technical</w:t>
      </w:r>
      <w:r w:rsidRPr="00321F59">
        <w:rPr>
          <w:szCs w:val="20"/>
        </w:rPr>
        <w:t xml:space="preserve"> Conference, </w:t>
      </w:r>
      <w:r w:rsidR="00576C59" w:rsidRPr="00321F59">
        <w:t xml:space="preserve">Mr. </w:t>
      </w:r>
      <w:proofErr w:type="spellStart"/>
      <w:r w:rsidRPr="00321F59">
        <w:t>Flocken</w:t>
      </w:r>
      <w:proofErr w:type="spellEnd"/>
      <w:r w:rsidR="00D95D79" w:rsidRPr="00321F59">
        <w:t>,</w:t>
      </w:r>
      <w:r w:rsidRPr="00321F59">
        <w:t xml:space="preserve"> </w:t>
      </w:r>
      <w:proofErr w:type="spellStart"/>
      <w:r w:rsidRPr="00321F59">
        <w:t>Mettler</w:t>
      </w:r>
      <w:proofErr w:type="spellEnd"/>
      <w:r w:rsidR="006856C4">
        <w:t>-</w:t>
      </w:r>
      <w:r w:rsidRPr="00321F59">
        <w:t xml:space="preserve">Toledo and </w:t>
      </w:r>
      <w:r w:rsidR="00875B3D" w:rsidRPr="00321F59">
        <w:t>Mr.</w:t>
      </w:r>
      <w:r w:rsidRPr="00321F59">
        <w:t xml:space="preserve"> Straub</w:t>
      </w:r>
      <w:r w:rsidR="00D95D79" w:rsidRPr="00321F59">
        <w:t xml:space="preserve">, </w:t>
      </w:r>
      <w:r w:rsidRPr="00321F59">
        <w:t xml:space="preserve">Fairbanks Scales stated their support for this item. </w:t>
      </w:r>
      <w:r w:rsidR="00D10FA6" w:rsidRPr="00321F59">
        <w:t xml:space="preserve"> </w:t>
      </w:r>
      <w:r w:rsidRPr="00321F59">
        <w:t xml:space="preserve">There were no comments in opposition. </w:t>
      </w:r>
      <w:r w:rsidR="004A47C0" w:rsidRPr="00321F59">
        <w:t xml:space="preserve"> </w:t>
      </w:r>
      <w:r w:rsidR="004A47C0" w:rsidRPr="00321F59">
        <w:rPr>
          <w:szCs w:val="20"/>
        </w:rPr>
        <w:t xml:space="preserve">The WWMA agreed that this item </w:t>
      </w:r>
      <w:r w:rsidR="00296FF6" w:rsidRPr="00321F59">
        <w:rPr>
          <w:szCs w:val="20"/>
        </w:rPr>
        <w:t>was</w:t>
      </w:r>
      <w:r w:rsidR="004A47C0" w:rsidRPr="00321F59">
        <w:rPr>
          <w:szCs w:val="20"/>
        </w:rPr>
        <w:t xml:space="preserve"> s</w:t>
      </w:r>
      <w:r w:rsidR="004A47C0" w:rsidRPr="00321F59">
        <w:t>ufficiently developed for the NCWM Agenda as a Voting item.</w:t>
      </w:r>
    </w:p>
    <w:p w:rsidR="00D95D79" w:rsidRPr="00321F59" w:rsidRDefault="00D95D79" w:rsidP="00915334"/>
    <w:p w:rsidR="00D95D79" w:rsidRPr="00321F59" w:rsidRDefault="00D95D79" w:rsidP="00915334">
      <w:r w:rsidRPr="00321F59">
        <w:t xml:space="preserve">During open hearings at the </w:t>
      </w:r>
      <w:r w:rsidR="00B452C5" w:rsidRPr="00321F59">
        <w:t xml:space="preserve">fall </w:t>
      </w:r>
      <w:r w:rsidRPr="00321F59">
        <w:t xml:space="preserve">2010 SWMA Annual Meeting, the SWMA heard support for this item from </w:t>
      </w:r>
      <w:r w:rsidR="00875B3D" w:rsidRPr="00321F59">
        <w:t>Mr.</w:t>
      </w:r>
      <w:r w:rsidRPr="00321F59">
        <w:t xml:space="preserve"> Straub.  Mr. Straub noted that the industry was aware of the need for these changes when other, related changes</w:t>
      </w:r>
      <w:r w:rsidR="00AF02B0">
        <w:t>,</w:t>
      </w:r>
      <w:r w:rsidRPr="00321F59">
        <w:t xml:space="preserve"> were adopted for paragraph T.N.4.5.1. </w:t>
      </w:r>
      <w:proofErr w:type="gramStart"/>
      <w:r w:rsidRPr="00321F59">
        <w:t>in</w:t>
      </w:r>
      <w:proofErr w:type="gramEnd"/>
      <w:r w:rsidRPr="00321F59">
        <w:t xml:space="preserve"> July</w:t>
      </w:r>
      <w:r w:rsidR="000F28F2" w:rsidRPr="00321F59">
        <w:t> 2010</w:t>
      </w:r>
      <w:r w:rsidRPr="00321F59">
        <w:t xml:space="preserve">.  However, rather than attempting to address these changes all at that time, </w:t>
      </w:r>
      <w:r w:rsidR="007B4EE5" w:rsidRPr="00321F59">
        <w:t xml:space="preserve">the </w:t>
      </w:r>
      <w:r w:rsidRPr="00321F59">
        <w:t xml:space="preserve">industry felt additional time should be given to allow industry and weights and measures officials to study additional changes to the paragraph.  The SWMA heard no comments in opposition to the proposal and felt that the proposed change </w:t>
      </w:r>
      <w:r w:rsidR="00296FF6" w:rsidRPr="00321F59">
        <w:t>was</w:t>
      </w:r>
      <w:r w:rsidRPr="00321F59">
        <w:t xml:space="preserve"> reasonable.  Additionally, the SWMA recognized that the issue ha</w:t>
      </w:r>
      <w:r w:rsidR="00296FF6" w:rsidRPr="00321F59">
        <w:t>d</w:t>
      </w:r>
      <w:r w:rsidRPr="00321F59">
        <w:t xml:space="preserve"> received technical review from the members of the WS.  Thus, the SWMA recommend</w:t>
      </w:r>
      <w:r w:rsidR="00296FF6" w:rsidRPr="00321F59">
        <w:t>ed</w:t>
      </w:r>
      <w:r w:rsidRPr="00321F59">
        <w:t xml:space="preserve"> that the item be included on the NCWM S&amp;T Committee’s agenda as a </w:t>
      </w:r>
      <w:r w:rsidR="0029143B" w:rsidRPr="00321F59">
        <w:t>Voting item</w:t>
      </w:r>
      <w:r w:rsidRPr="00321F59">
        <w:t>.</w:t>
      </w:r>
    </w:p>
    <w:p w:rsidR="00BB57BF" w:rsidRPr="00321F59" w:rsidRDefault="00BB57BF" w:rsidP="00915334"/>
    <w:p w:rsidR="00D95D79" w:rsidRPr="00321F59" w:rsidRDefault="00D95D79" w:rsidP="00915334">
      <w:pPr>
        <w:rPr>
          <w:szCs w:val="20"/>
        </w:rPr>
      </w:pPr>
      <w:r w:rsidRPr="00321F59">
        <w:rPr>
          <w:szCs w:val="20"/>
        </w:rPr>
        <w:t xml:space="preserve">At </w:t>
      </w:r>
      <w:r w:rsidR="007E30DC" w:rsidRPr="00321F59">
        <w:rPr>
          <w:szCs w:val="20"/>
        </w:rPr>
        <w:t>its</w:t>
      </w:r>
      <w:r w:rsidR="007B4EE5" w:rsidRPr="00321F59">
        <w:rPr>
          <w:szCs w:val="20"/>
        </w:rPr>
        <w:t xml:space="preserve"> </w:t>
      </w:r>
      <w:r w:rsidRPr="00321F59">
        <w:rPr>
          <w:szCs w:val="20"/>
        </w:rPr>
        <w:t xml:space="preserve">fall 2010 Interim Meeting, the NEWMA recommended this item remain an </w:t>
      </w:r>
      <w:r w:rsidR="0029143B" w:rsidRPr="00321F59">
        <w:rPr>
          <w:szCs w:val="20"/>
        </w:rPr>
        <w:t>Information</w:t>
      </w:r>
      <w:r w:rsidR="00C70570">
        <w:rPr>
          <w:szCs w:val="20"/>
        </w:rPr>
        <w:t>al</w:t>
      </w:r>
      <w:r w:rsidR="0029143B" w:rsidRPr="00321F59">
        <w:rPr>
          <w:szCs w:val="20"/>
        </w:rPr>
        <w:t xml:space="preserve"> item</w:t>
      </w:r>
      <w:r w:rsidRPr="00321F59">
        <w:rPr>
          <w:szCs w:val="20"/>
        </w:rPr>
        <w:t xml:space="preserve"> since there was no one to speak on behalf of the proposal.</w:t>
      </w:r>
    </w:p>
    <w:p w:rsidR="007B54ED" w:rsidRPr="00321F59" w:rsidRDefault="007B54ED" w:rsidP="00915334">
      <w:pPr>
        <w:rPr>
          <w:szCs w:val="20"/>
        </w:rPr>
      </w:pPr>
    </w:p>
    <w:p w:rsidR="0088194D" w:rsidRPr="00321F59" w:rsidRDefault="009C5A49" w:rsidP="00915334">
      <w:pPr>
        <w:rPr>
          <w:i/>
          <w:szCs w:val="20"/>
        </w:rPr>
      </w:pPr>
      <w:r w:rsidRPr="00727CE8">
        <w:rPr>
          <w:szCs w:val="20"/>
        </w:rPr>
        <w:t>[</w:t>
      </w:r>
      <w:r w:rsidRPr="00727CE8">
        <w:rPr>
          <w:b/>
          <w:szCs w:val="20"/>
        </w:rPr>
        <w:t xml:space="preserve">NIST </w:t>
      </w:r>
      <w:r w:rsidR="00F57BDF" w:rsidRPr="00727CE8">
        <w:rPr>
          <w:b/>
          <w:szCs w:val="20"/>
        </w:rPr>
        <w:t>Technical Advisor’s Note:</w:t>
      </w:r>
      <w:r w:rsidR="00F57BDF" w:rsidRPr="00F57BDF">
        <w:rPr>
          <w:i/>
          <w:szCs w:val="20"/>
        </w:rPr>
        <w:t xml:space="preserve">  Prior to the NCWM 2011 Interim meeting, the NIST Technical Advisor asked the WS Chairman, Mr. </w:t>
      </w:r>
      <w:proofErr w:type="spellStart"/>
      <w:r w:rsidR="00F57BDF" w:rsidRPr="00F57BDF">
        <w:rPr>
          <w:i/>
          <w:szCs w:val="20"/>
        </w:rPr>
        <w:t>Flocken</w:t>
      </w:r>
      <w:proofErr w:type="spellEnd"/>
      <w:r w:rsidR="00F57BDF" w:rsidRPr="00F57BDF">
        <w:rPr>
          <w:i/>
          <w:szCs w:val="20"/>
        </w:rPr>
        <w:t xml:space="preserve">, </w:t>
      </w:r>
      <w:proofErr w:type="spellStart"/>
      <w:r w:rsidR="00F57BDF" w:rsidRPr="00F57BDF">
        <w:rPr>
          <w:i/>
          <w:szCs w:val="20"/>
        </w:rPr>
        <w:t>Mettler</w:t>
      </w:r>
      <w:proofErr w:type="spellEnd"/>
      <w:r w:rsidR="00F57BDF" w:rsidRPr="00F57BDF">
        <w:rPr>
          <w:i/>
          <w:szCs w:val="20"/>
        </w:rPr>
        <w:t>-Toledo, whether the change to this paragraph was intended to not only apply to Class III scales with d &gt; 4000, but also, all class II and III multi-interval and multiple range scales as proposed changes to the paragraph indicate.  No conclusive answer to this question was provided prior to the Interim meeting.</w:t>
      </w:r>
      <w:r w:rsidRPr="00727CE8">
        <w:rPr>
          <w:szCs w:val="20"/>
        </w:rPr>
        <w:t>]</w:t>
      </w:r>
      <w:r w:rsidR="00F57BDF" w:rsidRPr="00F57BDF">
        <w:rPr>
          <w:i/>
          <w:szCs w:val="20"/>
        </w:rPr>
        <w:t xml:space="preserve">  </w:t>
      </w:r>
    </w:p>
    <w:p w:rsidR="0088194D" w:rsidRPr="00321F59" w:rsidRDefault="0088194D" w:rsidP="00915334">
      <w:pPr>
        <w:rPr>
          <w:szCs w:val="20"/>
        </w:rPr>
      </w:pPr>
    </w:p>
    <w:p w:rsidR="00154655" w:rsidRPr="00321F59" w:rsidRDefault="007B54ED" w:rsidP="00915334">
      <w:pPr>
        <w:rPr>
          <w:szCs w:val="20"/>
        </w:rPr>
      </w:pPr>
      <w:r w:rsidRPr="00321F59">
        <w:rPr>
          <w:szCs w:val="20"/>
        </w:rPr>
        <w:t xml:space="preserve">During the </w:t>
      </w:r>
      <w:r w:rsidR="00A91BAA" w:rsidRPr="00321F59">
        <w:rPr>
          <w:szCs w:val="20"/>
        </w:rPr>
        <w:t xml:space="preserve">2011 NCWM </w:t>
      </w:r>
      <w:r w:rsidR="00154655" w:rsidRPr="00321F59">
        <w:rPr>
          <w:szCs w:val="20"/>
        </w:rPr>
        <w:t xml:space="preserve">Interim meeting </w:t>
      </w:r>
      <w:r w:rsidRPr="00321F59">
        <w:rPr>
          <w:szCs w:val="20"/>
        </w:rPr>
        <w:t xml:space="preserve">open hearings, </w:t>
      </w:r>
      <w:r w:rsidR="00A01F85" w:rsidRPr="00321F59">
        <w:rPr>
          <w:szCs w:val="20"/>
        </w:rPr>
        <w:t>Mr.</w:t>
      </w:r>
      <w:r w:rsidRPr="00321F59">
        <w:rPr>
          <w:szCs w:val="20"/>
        </w:rPr>
        <w:t xml:space="preserve"> </w:t>
      </w:r>
      <w:proofErr w:type="spellStart"/>
      <w:r w:rsidRPr="00321F59">
        <w:rPr>
          <w:szCs w:val="20"/>
        </w:rPr>
        <w:t>Flocken</w:t>
      </w:r>
      <w:proofErr w:type="spellEnd"/>
      <w:r w:rsidR="00154655" w:rsidRPr="00321F59">
        <w:rPr>
          <w:szCs w:val="20"/>
        </w:rPr>
        <w:t xml:space="preserve"> speaking o</w:t>
      </w:r>
      <w:r w:rsidR="003D23B3" w:rsidRPr="00321F59">
        <w:rPr>
          <w:szCs w:val="20"/>
        </w:rPr>
        <w:t xml:space="preserve">n behalf of the SMA </w:t>
      </w:r>
      <w:r w:rsidRPr="00321F59">
        <w:rPr>
          <w:szCs w:val="20"/>
        </w:rPr>
        <w:t>support</w:t>
      </w:r>
      <w:r w:rsidR="003D23B3" w:rsidRPr="00321F59">
        <w:rPr>
          <w:szCs w:val="20"/>
        </w:rPr>
        <w:t>ed</w:t>
      </w:r>
      <w:r w:rsidRPr="00321F59">
        <w:rPr>
          <w:szCs w:val="20"/>
        </w:rPr>
        <w:t xml:space="preserve"> this item.  However, </w:t>
      </w:r>
      <w:r w:rsidR="00A91BAA" w:rsidRPr="00321F59">
        <w:rPr>
          <w:szCs w:val="20"/>
        </w:rPr>
        <w:t xml:space="preserve">later, </w:t>
      </w:r>
      <w:r w:rsidR="0088194D" w:rsidRPr="00321F59">
        <w:rPr>
          <w:szCs w:val="20"/>
        </w:rPr>
        <w:t xml:space="preserve">during S&amp;T Committee deliberations, </w:t>
      </w:r>
      <w:r w:rsidRPr="00321F59">
        <w:rPr>
          <w:szCs w:val="20"/>
        </w:rPr>
        <w:t xml:space="preserve">Mr. </w:t>
      </w:r>
      <w:proofErr w:type="spellStart"/>
      <w:r w:rsidRPr="00321F59">
        <w:rPr>
          <w:szCs w:val="20"/>
        </w:rPr>
        <w:t>Flocken</w:t>
      </w:r>
      <w:proofErr w:type="spellEnd"/>
      <w:r w:rsidRPr="00321F59">
        <w:rPr>
          <w:szCs w:val="20"/>
        </w:rPr>
        <w:t xml:space="preserve"> </w:t>
      </w:r>
      <w:r w:rsidR="0088194D" w:rsidRPr="00321F59">
        <w:rPr>
          <w:szCs w:val="20"/>
        </w:rPr>
        <w:t xml:space="preserve">stated </w:t>
      </w:r>
      <w:r w:rsidRPr="00321F59">
        <w:rPr>
          <w:szCs w:val="20"/>
        </w:rPr>
        <w:t xml:space="preserve">that after </w:t>
      </w:r>
      <w:r w:rsidR="00154655" w:rsidRPr="00321F59">
        <w:rPr>
          <w:szCs w:val="20"/>
        </w:rPr>
        <w:t>researching the item</w:t>
      </w:r>
      <w:r w:rsidR="009E660A" w:rsidRPr="00321F59">
        <w:rPr>
          <w:szCs w:val="20"/>
        </w:rPr>
        <w:t xml:space="preserve"> further</w:t>
      </w:r>
      <w:r w:rsidR="00154655" w:rsidRPr="00321F59">
        <w:rPr>
          <w:szCs w:val="20"/>
        </w:rPr>
        <w:t>, including a discussion he had w</w:t>
      </w:r>
      <w:r w:rsidR="00A91BAA" w:rsidRPr="00321F59">
        <w:rPr>
          <w:szCs w:val="20"/>
        </w:rPr>
        <w:t>ith another scale manufacturer, it was</w:t>
      </w:r>
      <w:r w:rsidR="00154655" w:rsidRPr="00321F59">
        <w:rPr>
          <w:szCs w:val="20"/>
        </w:rPr>
        <w:t xml:space="preserve"> concluded that th</w:t>
      </w:r>
      <w:r w:rsidR="00A91BAA" w:rsidRPr="00321F59">
        <w:rPr>
          <w:szCs w:val="20"/>
        </w:rPr>
        <w:t>e proposal i</w:t>
      </w:r>
      <w:r w:rsidR="0088194D" w:rsidRPr="00321F59">
        <w:rPr>
          <w:szCs w:val="20"/>
        </w:rPr>
        <w:t>s not needed</w:t>
      </w:r>
      <w:r w:rsidR="007B77D7" w:rsidRPr="00321F59">
        <w:rPr>
          <w:szCs w:val="20"/>
        </w:rPr>
        <w:t xml:space="preserve"> since the ultimate determination of compliance is the </w:t>
      </w:r>
      <w:r w:rsidR="00857AC2" w:rsidRPr="00321F59">
        <w:rPr>
          <w:szCs w:val="20"/>
        </w:rPr>
        <w:t>four</w:t>
      </w:r>
      <w:r w:rsidR="007B77D7" w:rsidRPr="00321F59">
        <w:rPr>
          <w:szCs w:val="20"/>
        </w:rPr>
        <w:t xml:space="preserve">-hour test </w:t>
      </w:r>
      <w:r w:rsidR="00E0030E" w:rsidRPr="00321F59">
        <w:rPr>
          <w:szCs w:val="20"/>
        </w:rPr>
        <w:t>(specified in subparagraph (b) of T.N.4.5.1.) r</w:t>
      </w:r>
      <w:r w:rsidR="007B77D7" w:rsidRPr="00321F59">
        <w:rPr>
          <w:szCs w:val="20"/>
        </w:rPr>
        <w:t xml:space="preserve">egardless of the 0.5 or 0.83 e determinations.  </w:t>
      </w:r>
      <w:r w:rsidR="0088194D" w:rsidRPr="00321F59">
        <w:rPr>
          <w:szCs w:val="20"/>
        </w:rPr>
        <w:t>Upon</w:t>
      </w:r>
      <w:r w:rsidR="00154655" w:rsidRPr="00321F59">
        <w:rPr>
          <w:szCs w:val="20"/>
        </w:rPr>
        <w:t xml:space="preserve"> </w:t>
      </w:r>
      <w:r w:rsidR="00A91BAA" w:rsidRPr="00321F59">
        <w:rPr>
          <w:szCs w:val="20"/>
        </w:rPr>
        <w:t>receiving</w:t>
      </w:r>
      <w:r w:rsidR="000F3A06" w:rsidRPr="00321F59">
        <w:rPr>
          <w:szCs w:val="20"/>
        </w:rPr>
        <w:t xml:space="preserve"> this new information</w:t>
      </w:r>
      <w:r w:rsidR="00154655" w:rsidRPr="00321F59">
        <w:rPr>
          <w:szCs w:val="20"/>
        </w:rPr>
        <w:t xml:space="preserve">, the S&amp;T </w:t>
      </w:r>
      <w:r w:rsidR="0088194D" w:rsidRPr="00321F59">
        <w:rPr>
          <w:szCs w:val="20"/>
        </w:rPr>
        <w:t xml:space="preserve">Committee </w:t>
      </w:r>
      <w:r w:rsidR="00154655" w:rsidRPr="00321F59">
        <w:rPr>
          <w:szCs w:val="20"/>
        </w:rPr>
        <w:t xml:space="preserve">decided this item should be </w:t>
      </w:r>
      <w:proofErr w:type="gramStart"/>
      <w:r w:rsidR="00857AC2" w:rsidRPr="00321F59">
        <w:rPr>
          <w:szCs w:val="20"/>
        </w:rPr>
        <w:t>Withdrawn</w:t>
      </w:r>
      <w:proofErr w:type="gramEnd"/>
      <w:r w:rsidR="00154655" w:rsidRPr="00321F59">
        <w:rPr>
          <w:szCs w:val="20"/>
        </w:rPr>
        <w:t xml:space="preserve">. </w:t>
      </w:r>
    </w:p>
    <w:p w:rsidR="002B35B6" w:rsidRPr="00321F59" w:rsidRDefault="002B35B6" w:rsidP="00915334">
      <w:pPr>
        <w:rPr>
          <w:szCs w:val="20"/>
        </w:rPr>
      </w:pPr>
    </w:p>
    <w:p w:rsidR="002B35B6" w:rsidRPr="00321F59" w:rsidRDefault="002B35B6" w:rsidP="00915334">
      <w:pPr>
        <w:rPr>
          <w:szCs w:val="20"/>
        </w:rPr>
      </w:pPr>
      <w:r w:rsidRPr="00321F59">
        <w:rPr>
          <w:szCs w:val="20"/>
        </w:rPr>
        <w:t>At the</w:t>
      </w:r>
      <w:r w:rsidR="00D63CC1" w:rsidRPr="00321F59">
        <w:rPr>
          <w:szCs w:val="20"/>
        </w:rPr>
        <w:t xml:space="preserve">ir May </w:t>
      </w:r>
      <w:r w:rsidRPr="00321F59">
        <w:rPr>
          <w:szCs w:val="20"/>
        </w:rPr>
        <w:t xml:space="preserve">2011 Annual Meetings, the CWMA and NEWMA </w:t>
      </w:r>
      <w:r w:rsidR="009E660A" w:rsidRPr="00321F59">
        <w:rPr>
          <w:szCs w:val="20"/>
        </w:rPr>
        <w:t xml:space="preserve">supported the Committee’s recommendation that </w:t>
      </w:r>
      <w:r w:rsidRPr="00321F59">
        <w:rPr>
          <w:szCs w:val="20"/>
        </w:rPr>
        <w:t xml:space="preserve">this item </w:t>
      </w:r>
      <w:r w:rsidR="00D63CC1" w:rsidRPr="00321F59">
        <w:rPr>
          <w:szCs w:val="20"/>
        </w:rPr>
        <w:t xml:space="preserve">be </w:t>
      </w:r>
      <w:proofErr w:type="gramStart"/>
      <w:r w:rsidR="00D63CC1" w:rsidRPr="00321F59">
        <w:rPr>
          <w:szCs w:val="20"/>
        </w:rPr>
        <w:t>Withdrawn</w:t>
      </w:r>
      <w:proofErr w:type="gramEnd"/>
      <w:r w:rsidR="00D63CC1" w:rsidRPr="00321F59">
        <w:rPr>
          <w:szCs w:val="20"/>
        </w:rPr>
        <w:t xml:space="preserve"> from the NCWM Agenda.  </w:t>
      </w:r>
      <w:r w:rsidR="002C3336" w:rsidRPr="00321F59">
        <w:rPr>
          <w:szCs w:val="20"/>
        </w:rPr>
        <w:t xml:space="preserve">At the NEWMA meeting, </w:t>
      </w:r>
      <w:r w:rsidR="000342D2">
        <w:rPr>
          <w:szCs w:val="20"/>
        </w:rPr>
        <w:t>Mr.</w:t>
      </w:r>
      <w:r w:rsidR="002C3336" w:rsidRPr="00321F59">
        <w:rPr>
          <w:szCs w:val="20"/>
        </w:rPr>
        <w:t xml:space="preserve"> Straub</w:t>
      </w:r>
      <w:r w:rsidR="00163BDB" w:rsidRPr="00321F59">
        <w:rPr>
          <w:szCs w:val="20"/>
        </w:rPr>
        <w:t xml:space="preserve"> </w:t>
      </w:r>
      <w:r w:rsidR="002C3336" w:rsidRPr="00321F59">
        <w:rPr>
          <w:szCs w:val="20"/>
        </w:rPr>
        <w:t xml:space="preserve">speaking on behalf of the </w:t>
      </w:r>
      <w:proofErr w:type="gramStart"/>
      <w:r w:rsidR="002C3336" w:rsidRPr="00321F59">
        <w:rPr>
          <w:szCs w:val="20"/>
        </w:rPr>
        <w:t>SMA</w:t>
      </w:r>
      <w:r w:rsidR="009E660A" w:rsidRPr="00321F59">
        <w:rPr>
          <w:szCs w:val="20"/>
        </w:rPr>
        <w:t>,</w:t>
      </w:r>
      <w:proofErr w:type="gramEnd"/>
      <w:r w:rsidR="002C3336" w:rsidRPr="00321F59">
        <w:rPr>
          <w:szCs w:val="20"/>
        </w:rPr>
        <w:t xml:space="preserve"> also supported the </w:t>
      </w:r>
      <w:r w:rsidR="009E660A" w:rsidRPr="00321F59">
        <w:rPr>
          <w:szCs w:val="20"/>
        </w:rPr>
        <w:t xml:space="preserve">Committee’s recommendation to </w:t>
      </w:r>
      <w:r w:rsidR="002C3336" w:rsidRPr="00321F59">
        <w:rPr>
          <w:szCs w:val="20"/>
        </w:rPr>
        <w:t>Withdra</w:t>
      </w:r>
      <w:r w:rsidR="000C7DFD" w:rsidRPr="00321F59">
        <w:rPr>
          <w:szCs w:val="20"/>
        </w:rPr>
        <w:t>w</w:t>
      </w:r>
      <w:r w:rsidR="002C3336" w:rsidRPr="00321F59">
        <w:rPr>
          <w:szCs w:val="20"/>
        </w:rPr>
        <w:t xml:space="preserve"> this item.  </w:t>
      </w:r>
    </w:p>
    <w:p w:rsidR="00C10565" w:rsidRPr="00321F59" w:rsidRDefault="00C10565" w:rsidP="00915334">
      <w:pPr>
        <w:rPr>
          <w:szCs w:val="20"/>
        </w:rPr>
      </w:pPr>
    </w:p>
    <w:p w:rsidR="00466C90" w:rsidRPr="00321F59" w:rsidRDefault="00F57BDF" w:rsidP="00915334">
      <w:pPr>
        <w:rPr>
          <w:szCs w:val="20"/>
          <w:lang w:val="en-CA"/>
        </w:rPr>
      </w:pPr>
      <w:r w:rsidRPr="00F57BDF">
        <w:rPr>
          <w:szCs w:val="20"/>
          <w:lang w:val="en-CA"/>
        </w:rPr>
        <w:t xml:space="preserve">No further action was taken by the Committee at the 2011 NCWM Annual Meeting. </w:t>
      </w:r>
    </w:p>
    <w:p w:rsidR="009E660A" w:rsidRPr="00321F59" w:rsidRDefault="009E660A" w:rsidP="00915334">
      <w:pPr>
        <w:rPr>
          <w:b/>
          <w:szCs w:val="20"/>
          <w:lang w:val="en-CA"/>
        </w:rPr>
      </w:pPr>
    </w:p>
    <w:p w:rsidR="009E660A" w:rsidRPr="00321F59" w:rsidRDefault="009E660A" w:rsidP="00915334">
      <w:pPr>
        <w:rPr>
          <w:b/>
          <w:szCs w:val="20"/>
          <w:lang w:val="en-CA"/>
        </w:rPr>
      </w:pPr>
    </w:p>
    <w:p w:rsidR="00454A3B" w:rsidRPr="00321F59" w:rsidRDefault="00454A3B" w:rsidP="0023690D">
      <w:pPr>
        <w:pStyle w:val="Heading2"/>
      </w:pPr>
      <w:bookmarkStart w:id="13" w:name="_Toc309218841"/>
      <w:r w:rsidRPr="00321F59">
        <w:t>320-2</w:t>
      </w:r>
      <w:r w:rsidRPr="00321F59">
        <w:tab/>
      </w:r>
      <w:r w:rsidR="00A91BAA" w:rsidRPr="00321F59">
        <w:t>V</w:t>
      </w:r>
      <w:r w:rsidR="00A91BAA" w:rsidRPr="00321F59">
        <w:tab/>
      </w:r>
      <w:r w:rsidR="00094028" w:rsidRPr="00321F59">
        <w:t>T.N.4.7. Creep Recovery for Load Cells</w:t>
      </w:r>
      <w:bookmarkEnd w:id="13"/>
    </w:p>
    <w:p w:rsidR="00454A3B" w:rsidRPr="00321F59" w:rsidRDefault="00454A3B" w:rsidP="00915334">
      <w:pPr>
        <w:widowControl w:val="0"/>
        <w:rPr>
          <w:szCs w:val="20"/>
          <w:lang w:val="en-CA"/>
        </w:rPr>
      </w:pPr>
    </w:p>
    <w:p w:rsidR="00C10565" w:rsidRPr="00321F59" w:rsidRDefault="0055588F" w:rsidP="00C10565">
      <w:pPr>
        <w:pStyle w:val="BodyText"/>
        <w:ind w:left="14" w:hanging="14"/>
        <w:jc w:val="center"/>
        <w:rPr>
          <w:b w:val="0"/>
          <w:szCs w:val="20"/>
          <w:lang w:val="en-CA"/>
        </w:rPr>
      </w:pPr>
      <w:r w:rsidRPr="00321F59">
        <w:rPr>
          <w:b w:val="0"/>
          <w:szCs w:val="20"/>
          <w:lang w:val="en-CA"/>
        </w:rPr>
        <w:t>(This item was adopted.)</w:t>
      </w:r>
    </w:p>
    <w:p w:rsidR="00C10565" w:rsidRPr="00321F59" w:rsidRDefault="00C10565" w:rsidP="00915334">
      <w:pPr>
        <w:widowControl w:val="0"/>
        <w:rPr>
          <w:szCs w:val="20"/>
          <w:lang w:val="en-CA"/>
        </w:rPr>
      </w:pPr>
    </w:p>
    <w:p w:rsidR="00094028" w:rsidRPr="00321F59" w:rsidRDefault="00094028" w:rsidP="00915334">
      <w:pPr>
        <w:widowControl w:val="0"/>
        <w:rPr>
          <w:szCs w:val="20"/>
          <w:lang w:val="en-CA"/>
        </w:rPr>
      </w:pPr>
      <w:r w:rsidRPr="00321F59">
        <w:rPr>
          <w:b/>
          <w:szCs w:val="20"/>
          <w:lang w:val="en-CA"/>
        </w:rPr>
        <w:t>Source:</w:t>
      </w:r>
      <w:r w:rsidRPr="00321F59">
        <w:rPr>
          <w:szCs w:val="20"/>
          <w:lang w:val="en-CA"/>
        </w:rPr>
        <w:t xml:space="preserve"> </w:t>
      </w:r>
      <w:r w:rsidR="00F36975" w:rsidRPr="00321F59">
        <w:rPr>
          <w:szCs w:val="20"/>
          <w:lang w:val="en-CA"/>
        </w:rPr>
        <w:t xml:space="preserve"> </w:t>
      </w:r>
      <w:r w:rsidR="009E6140" w:rsidRPr="00321F59">
        <w:rPr>
          <w:szCs w:val="20"/>
          <w:lang w:val="en-CA"/>
        </w:rPr>
        <w:t>2010 NTETC Weighing Sector</w:t>
      </w:r>
    </w:p>
    <w:p w:rsidR="00094028" w:rsidRPr="00321F59" w:rsidRDefault="00094028" w:rsidP="00915334">
      <w:pPr>
        <w:widowControl w:val="0"/>
        <w:rPr>
          <w:b/>
          <w:szCs w:val="20"/>
          <w:lang w:val="en-CA"/>
        </w:rPr>
      </w:pPr>
    </w:p>
    <w:p w:rsidR="00094028" w:rsidRPr="00321F59" w:rsidRDefault="00094028" w:rsidP="00915334">
      <w:pPr>
        <w:widowControl w:val="0"/>
        <w:rPr>
          <w:szCs w:val="20"/>
          <w:lang w:val="en-CA"/>
        </w:rPr>
      </w:pPr>
      <w:r w:rsidRPr="00321F59">
        <w:rPr>
          <w:b/>
          <w:szCs w:val="20"/>
          <w:lang w:val="en-CA"/>
        </w:rPr>
        <w:t>Purpose:</w:t>
      </w:r>
      <w:r w:rsidR="00E172E4" w:rsidRPr="00321F59">
        <w:rPr>
          <w:szCs w:val="20"/>
          <w:lang w:val="en-CA"/>
        </w:rPr>
        <w:t xml:space="preserve"> </w:t>
      </w:r>
      <w:r w:rsidR="00F36975" w:rsidRPr="00321F59">
        <w:rPr>
          <w:szCs w:val="20"/>
          <w:lang w:val="en-CA"/>
        </w:rPr>
        <w:t xml:space="preserve"> </w:t>
      </w:r>
      <w:r w:rsidR="00E172E4" w:rsidRPr="00321F59">
        <w:rPr>
          <w:szCs w:val="20"/>
          <w:lang w:val="en-CA"/>
        </w:rPr>
        <w:t xml:space="preserve">To eliminate the conflict in load cell creep recovery tolerances between Class III and III L load cells by increasing the creep recovery tolerance for Class III L load cells </w:t>
      </w:r>
      <w:r w:rsidR="00B452C5" w:rsidRPr="00321F59">
        <w:rPr>
          <w:szCs w:val="20"/>
          <w:lang w:val="en-CA"/>
        </w:rPr>
        <w:t>by the same factor (5/3) as was used in 2009 when the creep recovery tolerances for Class III load cells</w:t>
      </w:r>
      <w:r w:rsidR="004A47C0" w:rsidRPr="00321F59">
        <w:rPr>
          <w:szCs w:val="20"/>
          <w:lang w:val="en-CA"/>
        </w:rPr>
        <w:t xml:space="preserve"> were amended</w:t>
      </w:r>
      <w:r w:rsidR="00E172E4" w:rsidRPr="00321F59">
        <w:rPr>
          <w:szCs w:val="20"/>
          <w:lang w:val="en-CA"/>
        </w:rPr>
        <w:t xml:space="preserve">.  </w:t>
      </w:r>
    </w:p>
    <w:p w:rsidR="00094028" w:rsidRPr="00321F59" w:rsidRDefault="00094028" w:rsidP="00915334">
      <w:pPr>
        <w:widowControl w:val="0"/>
        <w:rPr>
          <w:szCs w:val="20"/>
          <w:lang w:val="en-CA"/>
        </w:rPr>
      </w:pPr>
    </w:p>
    <w:p w:rsidR="00094028" w:rsidRPr="00321F59" w:rsidRDefault="00094028" w:rsidP="00857AC2">
      <w:pPr>
        <w:keepNext/>
        <w:widowControl w:val="0"/>
        <w:rPr>
          <w:szCs w:val="20"/>
          <w:lang w:val="en-CA"/>
        </w:rPr>
      </w:pPr>
      <w:r w:rsidRPr="00321F59">
        <w:rPr>
          <w:b/>
          <w:szCs w:val="20"/>
          <w:lang w:val="en-CA"/>
        </w:rPr>
        <w:t xml:space="preserve">Item </w:t>
      </w:r>
      <w:proofErr w:type="gramStart"/>
      <w:r w:rsidRPr="00321F59">
        <w:rPr>
          <w:b/>
          <w:szCs w:val="20"/>
          <w:lang w:val="en-CA"/>
        </w:rPr>
        <w:t>Under</w:t>
      </w:r>
      <w:proofErr w:type="gramEnd"/>
      <w:r w:rsidRPr="00321F59">
        <w:rPr>
          <w:b/>
          <w:szCs w:val="20"/>
          <w:lang w:val="en-CA"/>
        </w:rPr>
        <w:t xml:space="preserve"> Consideration:</w:t>
      </w:r>
    </w:p>
    <w:p w:rsidR="00094028" w:rsidRPr="00321F59" w:rsidRDefault="00094028" w:rsidP="00857AC2">
      <w:pPr>
        <w:keepNext/>
        <w:widowControl w:val="0"/>
        <w:rPr>
          <w:szCs w:val="20"/>
          <w:lang w:val="en-CA"/>
        </w:rPr>
      </w:pPr>
    </w:p>
    <w:p w:rsidR="00957155" w:rsidRPr="00321F59" w:rsidRDefault="00957155" w:rsidP="00857AC2">
      <w:pPr>
        <w:keepNext/>
        <w:widowControl w:val="0"/>
        <w:tabs>
          <w:tab w:val="left" w:pos="1260"/>
        </w:tabs>
        <w:ind w:left="360"/>
        <w:rPr>
          <w:szCs w:val="20"/>
        </w:rPr>
      </w:pPr>
      <w:bookmarkStart w:id="14" w:name="_Toc242173979"/>
      <w:r w:rsidRPr="00321F59">
        <w:rPr>
          <w:rStyle w:val="BodyTextIndent2Char"/>
          <w:rFonts w:eastAsia="Calibri"/>
          <w:szCs w:val="20"/>
          <w:u w:val="none"/>
        </w:rPr>
        <w:t>T.N.4.7.</w:t>
      </w:r>
      <w:r w:rsidRPr="00321F59">
        <w:rPr>
          <w:rStyle w:val="BodyTextIndent2Char"/>
          <w:rFonts w:eastAsia="Calibri"/>
          <w:szCs w:val="20"/>
          <w:u w:val="none"/>
        </w:rPr>
        <w:tab/>
        <w:t xml:space="preserve">Creep Recovery for Load Cells </w:t>
      </w:r>
      <w:proofErr w:type="gramStart"/>
      <w:r w:rsidRPr="00321F59">
        <w:rPr>
          <w:rStyle w:val="BodyTextIndent2Char"/>
          <w:rFonts w:eastAsia="Calibri"/>
          <w:szCs w:val="20"/>
          <w:u w:val="none"/>
        </w:rPr>
        <w:t>During</w:t>
      </w:r>
      <w:proofErr w:type="gramEnd"/>
      <w:r w:rsidRPr="00321F59">
        <w:rPr>
          <w:rStyle w:val="BodyTextIndent2Char"/>
          <w:rFonts w:eastAsia="Calibri"/>
          <w:szCs w:val="20"/>
          <w:u w:val="none"/>
        </w:rPr>
        <w:t xml:space="preserve"> Type Evaluation.</w:t>
      </w:r>
      <w:bookmarkEnd w:id="14"/>
      <w:r w:rsidRPr="00321F59">
        <w:rPr>
          <w:szCs w:val="20"/>
        </w:rPr>
        <w:t xml:space="preserve"> – The difference between the initial reading of the minimum load of the measuring range (</w:t>
      </w:r>
      <w:proofErr w:type="spellStart"/>
      <w:r w:rsidRPr="00321F59">
        <w:rPr>
          <w:szCs w:val="20"/>
        </w:rPr>
        <w:t>D</w:t>
      </w:r>
      <w:r w:rsidRPr="00321F59">
        <w:rPr>
          <w:szCs w:val="20"/>
          <w:vertAlign w:val="subscript"/>
        </w:rPr>
        <w:t>min</w:t>
      </w:r>
      <w:proofErr w:type="spellEnd"/>
      <w:r w:rsidRPr="00321F59">
        <w:rPr>
          <w:szCs w:val="20"/>
        </w:rPr>
        <w:t>) and the reading after returning to minimum load subsequent to the maximum load (</w:t>
      </w:r>
      <w:proofErr w:type="spellStart"/>
      <w:r w:rsidRPr="00321F59">
        <w:rPr>
          <w:szCs w:val="20"/>
        </w:rPr>
        <w:t>D</w:t>
      </w:r>
      <w:r w:rsidRPr="00321F59">
        <w:rPr>
          <w:szCs w:val="20"/>
          <w:vertAlign w:val="subscript"/>
        </w:rPr>
        <w:t>max</w:t>
      </w:r>
      <w:proofErr w:type="spellEnd"/>
      <w:r w:rsidRPr="00321F59">
        <w:rPr>
          <w:szCs w:val="20"/>
        </w:rPr>
        <w:t>) having been applied for 30</w:t>
      </w:r>
      <w:r w:rsidRPr="00321F59">
        <w:rPr>
          <w:rFonts w:hint="eastAsia"/>
          <w:szCs w:val="20"/>
        </w:rPr>
        <w:t> </w:t>
      </w:r>
      <w:r w:rsidRPr="00321F59">
        <w:rPr>
          <w:szCs w:val="20"/>
        </w:rPr>
        <w:t>minutes shall not exceed:</w:t>
      </w:r>
    </w:p>
    <w:p w:rsidR="00957155" w:rsidRPr="00321F59" w:rsidRDefault="00957155" w:rsidP="00915334">
      <w:pPr>
        <w:widowControl w:val="0"/>
        <w:tabs>
          <w:tab w:val="left" w:pos="1260"/>
        </w:tabs>
        <w:ind w:left="360"/>
        <w:rPr>
          <w:szCs w:val="20"/>
        </w:rPr>
      </w:pPr>
    </w:p>
    <w:p w:rsidR="00957155" w:rsidRPr="00321F59" w:rsidRDefault="00957155" w:rsidP="00915334">
      <w:pPr>
        <w:widowControl w:val="0"/>
        <w:numPr>
          <w:ilvl w:val="0"/>
          <w:numId w:val="41"/>
        </w:numPr>
        <w:ind w:left="1080"/>
        <w:rPr>
          <w:szCs w:val="20"/>
        </w:rPr>
      </w:pPr>
      <w:r w:rsidRPr="00321F59">
        <w:rPr>
          <w:szCs w:val="20"/>
        </w:rPr>
        <w:lastRenderedPageBreak/>
        <w:t>0.5 times the value of the load cell verification interval (0.5</w:t>
      </w:r>
      <w:r w:rsidRPr="00321F59">
        <w:rPr>
          <w:rFonts w:hint="eastAsia"/>
          <w:szCs w:val="20"/>
        </w:rPr>
        <w:t> </w:t>
      </w:r>
      <w:r w:rsidRPr="00321F59">
        <w:rPr>
          <w:szCs w:val="20"/>
        </w:rPr>
        <w:t>v) for Class</w:t>
      </w:r>
      <w:r w:rsidRPr="00321F59">
        <w:rPr>
          <w:rFonts w:hint="eastAsia"/>
          <w:szCs w:val="20"/>
        </w:rPr>
        <w:t> </w:t>
      </w:r>
      <w:r w:rsidRPr="00321F59">
        <w:rPr>
          <w:szCs w:val="20"/>
        </w:rPr>
        <w:t xml:space="preserve"> II and IIII load cells</w:t>
      </w:r>
      <w:r w:rsidR="00261EA6" w:rsidRPr="00321F59">
        <w:rPr>
          <w:szCs w:val="20"/>
        </w:rPr>
        <w:t>;</w:t>
      </w:r>
    </w:p>
    <w:p w:rsidR="00261EA6" w:rsidRPr="00321F59" w:rsidRDefault="00261EA6" w:rsidP="00915334">
      <w:pPr>
        <w:widowControl w:val="0"/>
        <w:ind w:left="1080"/>
        <w:rPr>
          <w:szCs w:val="20"/>
        </w:rPr>
      </w:pPr>
    </w:p>
    <w:p w:rsidR="00957155" w:rsidRPr="00321F59" w:rsidRDefault="00957155" w:rsidP="00915334">
      <w:pPr>
        <w:widowControl w:val="0"/>
        <w:numPr>
          <w:ilvl w:val="0"/>
          <w:numId w:val="41"/>
        </w:numPr>
        <w:ind w:left="1080"/>
        <w:rPr>
          <w:szCs w:val="20"/>
        </w:rPr>
      </w:pPr>
      <w:r w:rsidRPr="00321F59">
        <w:rPr>
          <w:szCs w:val="20"/>
        </w:rPr>
        <w:t>0.5 times the value of the load cell verification interval (0.5</w:t>
      </w:r>
      <w:r w:rsidRPr="00321F59">
        <w:rPr>
          <w:rFonts w:hint="eastAsia"/>
          <w:szCs w:val="20"/>
        </w:rPr>
        <w:t> </w:t>
      </w:r>
      <w:r w:rsidRPr="00321F59">
        <w:rPr>
          <w:szCs w:val="20"/>
        </w:rPr>
        <w:t>v) for Class III load cells with 4000 or fewer divisions</w:t>
      </w:r>
      <w:r w:rsidR="00261EA6" w:rsidRPr="00321F59">
        <w:rPr>
          <w:szCs w:val="20"/>
        </w:rPr>
        <w:t>;</w:t>
      </w:r>
    </w:p>
    <w:p w:rsidR="00261EA6" w:rsidRPr="00321F59" w:rsidRDefault="00261EA6" w:rsidP="00915334">
      <w:pPr>
        <w:widowControl w:val="0"/>
        <w:rPr>
          <w:szCs w:val="20"/>
        </w:rPr>
      </w:pPr>
    </w:p>
    <w:p w:rsidR="00957155" w:rsidRPr="00321F59" w:rsidRDefault="00957155" w:rsidP="00915334">
      <w:pPr>
        <w:widowControl w:val="0"/>
        <w:numPr>
          <w:ilvl w:val="0"/>
          <w:numId w:val="41"/>
        </w:numPr>
        <w:ind w:left="1080"/>
        <w:rPr>
          <w:szCs w:val="20"/>
        </w:rPr>
      </w:pPr>
      <w:r w:rsidRPr="00321F59">
        <w:rPr>
          <w:szCs w:val="20"/>
        </w:rPr>
        <w:t>0.83 times the value of the load cell verification interval (0.83 v) for Class III load cells with more than 4000 divisions</w:t>
      </w:r>
      <w:r w:rsidR="00261EA6" w:rsidRPr="00321F59">
        <w:rPr>
          <w:szCs w:val="20"/>
        </w:rPr>
        <w:t xml:space="preserve">; </w:t>
      </w:r>
      <w:r w:rsidRPr="00321F59">
        <w:rPr>
          <w:szCs w:val="20"/>
        </w:rPr>
        <w:t>or</w:t>
      </w:r>
    </w:p>
    <w:p w:rsidR="00261EA6" w:rsidRPr="00321F59" w:rsidRDefault="00261EA6" w:rsidP="00915334">
      <w:pPr>
        <w:widowControl w:val="0"/>
        <w:rPr>
          <w:szCs w:val="20"/>
        </w:rPr>
      </w:pPr>
    </w:p>
    <w:p w:rsidR="00957155" w:rsidRPr="00321F59" w:rsidRDefault="00957155" w:rsidP="00915334">
      <w:pPr>
        <w:widowControl w:val="0"/>
        <w:numPr>
          <w:ilvl w:val="0"/>
          <w:numId w:val="41"/>
        </w:numPr>
        <w:ind w:left="1080"/>
        <w:rPr>
          <w:szCs w:val="20"/>
        </w:rPr>
      </w:pPr>
      <w:r w:rsidRPr="00321F59">
        <w:rPr>
          <w:b/>
          <w:szCs w:val="20"/>
          <w:u w:val="single"/>
        </w:rPr>
        <w:t>2.5</w:t>
      </w:r>
      <w:r w:rsidRPr="00321F59">
        <w:rPr>
          <w:b/>
          <w:szCs w:val="20"/>
        </w:rPr>
        <w:t xml:space="preserve"> </w:t>
      </w:r>
      <w:r w:rsidRPr="00321F59">
        <w:rPr>
          <w:b/>
          <w:strike/>
          <w:szCs w:val="20"/>
        </w:rPr>
        <w:t>1.5</w:t>
      </w:r>
      <w:r w:rsidRPr="00321F59">
        <w:rPr>
          <w:szCs w:val="20"/>
        </w:rPr>
        <w:t> times the value of the load cell verification interval (</w:t>
      </w:r>
      <w:r w:rsidRPr="00321F59">
        <w:rPr>
          <w:b/>
          <w:szCs w:val="20"/>
        </w:rPr>
        <w:t>2</w:t>
      </w:r>
      <w:r w:rsidRPr="00321F59">
        <w:rPr>
          <w:b/>
          <w:szCs w:val="20"/>
          <w:u w:val="single"/>
        </w:rPr>
        <w:t>.5</w:t>
      </w:r>
      <w:r w:rsidRPr="00321F59">
        <w:rPr>
          <w:b/>
          <w:szCs w:val="20"/>
        </w:rPr>
        <w:t xml:space="preserve"> </w:t>
      </w:r>
      <w:r w:rsidRPr="00321F59">
        <w:rPr>
          <w:b/>
          <w:strike/>
          <w:szCs w:val="20"/>
        </w:rPr>
        <w:t>1.5</w:t>
      </w:r>
      <w:r w:rsidRPr="00321F59">
        <w:rPr>
          <w:szCs w:val="20"/>
        </w:rPr>
        <w:t> v) for Class</w:t>
      </w:r>
      <w:r w:rsidRPr="00321F59">
        <w:rPr>
          <w:rFonts w:hint="eastAsia"/>
          <w:szCs w:val="20"/>
        </w:rPr>
        <w:t> </w:t>
      </w:r>
      <w:r w:rsidRPr="00321F59">
        <w:rPr>
          <w:szCs w:val="20"/>
        </w:rPr>
        <w:t>III</w:t>
      </w:r>
      <w:r w:rsidRPr="00321F59">
        <w:rPr>
          <w:rFonts w:hint="eastAsia"/>
          <w:szCs w:val="20"/>
        </w:rPr>
        <w:t> </w:t>
      </w:r>
      <w:r w:rsidRPr="00321F59">
        <w:rPr>
          <w:szCs w:val="20"/>
        </w:rPr>
        <w:t>L load cells.</w:t>
      </w:r>
    </w:p>
    <w:p w:rsidR="00957155" w:rsidRPr="00321F59" w:rsidRDefault="00957155" w:rsidP="00915334">
      <w:pPr>
        <w:pStyle w:val="BodyText"/>
        <w:widowControl w:val="0"/>
        <w:spacing w:before="60"/>
        <w:ind w:firstLine="274"/>
        <w:rPr>
          <w:lang w:val="en-CA"/>
        </w:rPr>
      </w:pPr>
      <w:r w:rsidRPr="00321F59">
        <w:rPr>
          <w:b w:val="0"/>
          <w:szCs w:val="20"/>
        </w:rPr>
        <w:t>(Added 2006) (Amended</w:t>
      </w:r>
      <w:r w:rsidR="000F28F2" w:rsidRPr="00321F59">
        <w:rPr>
          <w:b w:val="0"/>
          <w:szCs w:val="20"/>
        </w:rPr>
        <w:t> 2009</w:t>
      </w:r>
      <w:r w:rsidRPr="00321F59">
        <w:rPr>
          <w:szCs w:val="20"/>
        </w:rPr>
        <w:t xml:space="preserve"> </w:t>
      </w:r>
      <w:r w:rsidRPr="00321F59">
        <w:rPr>
          <w:szCs w:val="20"/>
          <w:u w:val="single"/>
        </w:rPr>
        <w:t>and 201</w:t>
      </w:r>
      <w:r w:rsidR="009E660A" w:rsidRPr="00321F59">
        <w:rPr>
          <w:szCs w:val="20"/>
          <w:u w:val="single"/>
        </w:rPr>
        <w:t>1</w:t>
      </w:r>
      <w:r w:rsidRPr="00321F59">
        <w:rPr>
          <w:szCs w:val="20"/>
        </w:rPr>
        <w:t>)</w:t>
      </w:r>
    </w:p>
    <w:p w:rsidR="00957155" w:rsidRPr="00321F59" w:rsidRDefault="00957155" w:rsidP="00915334">
      <w:pPr>
        <w:widowControl w:val="0"/>
        <w:rPr>
          <w:b/>
          <w:bCs/>
          <w:szCs w:val="20"/>
        </w:rPr>
      </w:pPr>
    </w:p>
    <w:p w:rsidR="009E6140" w:rsidRPr="00321F59" w:rsidRDefault="00094028" w:rsidP="00915334">
      <w:pPr>
        <w:widowControl w:val="0"/>
        <w:tabs>
          <w:tab w:val="left" w:pos="720"/>
        </w:tabs>
        <w:rPr>
          <w:szCs w:val="20"/>
        </w:rPr>
      </w:pPr>
      <w:r w:rsidRPr="00321F59">
        <w:rPr>
          <w:b/>
          <w:bCs/>
          <w:szCs w:val="20"/>
        </w:rPr>
        <w:t>Background/Discussion:</w:t>
      </w:r>
      <w:r w:rsidRPr="00321F59">
        <w:rPr>
          <w:bCs/>
          <w:szCs w:val="20"/>
        </w:rPr>
        <w:t xml:space="preserve">  </w:t>
      </w:r>
      <w:r w:rsidR="009E6140" w:rsidRPr="00321F59">
        <w:rPr>
          <w:bCs/>
          <w:szCs w:val="20"/>
        </w:rPr>
        <w:t xml:space="preserve">At the 2010 </w:t>
      </w:r>
      <w:r w:rsidR="00B04BDD" w:rsidRPr="00321F59">
        <w:rPr>
          <w:bCs/>
          <w:szCs w:val="20"/>
        </w:rPr>
        <w:t>Annual</w:t>
      </w:r>
      <w:r w:rsidR="007E30DC" w:rsidRPr="00321F59">
        <w:rPr>
          <w:bCs/>
          <w:szCs w:val="20"/>
        </w:rPr>
        <w:t xml:space="preserve"> </w:t>
      </w:r>
      <w:r w:rsidR="00B04BDD" w:rsidRPr="00321F59">
        <w:rPr>
          <w:bCs/>
          <w:szCs w:val="20"/>
        </w:rPr>
        <w:t xml:space="preserve">Meeting </w:t>
      </w:r>
      <w:r w:rsidR="009E6140" w:rsidRPr="00321F59">
        <w:rPr>
          <w:bCs/>
          <w:szCs w:val="20"/>
        </w:rPr>
        <w:t xml:space="preserve">of the WS, </w:t>
      </w:r>
      <w:r w:rsidR="009E6140" w:rsidRPr="00321F59">
        <w:rPr>
          <w:szCs w:val="20"/>
        </w:rPr>
        <w:t>Avery Weigh-</w:t>
      </w:r>
      <w:proofErr w:type="spellStart"/>
      <w:r w:rsidR="009E6140" w:rsidRPr="00321F59">
        <w:rPr>
          <w:szCs w:val="20"/>
        </w:rPr>
        <w:t>Tronix</w:t>
      </w:r>
      <w:proofErr w:type="spellEnd"/>
      <w:r w:rsidR="009E6140" w:rsidRPr="00321F59">
        <w:rPr>
          <w:szCs w:val="20"/>
        </w:rPr>
        <w:t xml:space="preserve"> reported that HB 44 Creep Recovery tolerances for Class III load cells with n </w:t>
      </w:r>
      <w:r w:rsidR="00B04BDD" w:rsidRPr="00321F59">
        <w:rPr>
          <w:szCs w:val="20"/>
        </w:rPr>
        <w:t>&gt; </w:t>
      </w:r>
      <w:r w:rsidR="009E6140" w:rsidRPr="00321F59">
        <w:rPr>
          <w:szCs w:val="20"/>
        </w:rPr>
        <w:t>4000 divisions in Scales Code paragraph T.N.4.7</w:t>
      </w:r>
      <w:proofErr w:type="gramStart"/>
      <w:r w:rsidR="009E6140" w:rsidRPr="00321F59">
        <w:rPr>
          <w:szCs w:val="20"/>
        </w:rPr>
        <w:t>.,</w:t>
      </w:r>
      <w:proofErr w:type="gramEnd"/>
      <w:r w:rsidR="009E6140" w:rsidRPr="00321F59">
        <w:rPr>
          <w:szCs w:val="20"/>
        </w:rPr>
        <w:t xml:space="preserve"> </w:t>
      </w:r>
      <w:r w:rsidR="00296FF6" w:rsidRPr="00321F59">
        <w:rPr>
          <w:szCs w:val="20"/>
        </w:rPr>
        <w:t>were</w:t>
      </w:r>
      <w:r w:rsidR="009E6140" w:rsidRPr="00321F59">
        <w:rPr>
          <w:szCs w:val="20"/>
        </w:rPr>
        <w:t xml:space="preserve"> greater than creep recovery tolerances applicable to Class III L load cells.  In terms of mV/V equivalency, a Class III/III</w:t>
      </w:r>
      <w:r w:rsidR="008047F6" w:rsidRPr="00321F59">
        <w:rPr>
          <w:szCs w:val="20"/>
        </w:rPr>
        <w:t> </w:t>
      </w:r>
      <w:r w:rsidR="009E6140" w:rsidRPr="00321F59">
        <w:rPr>
          <w:szCs w:val="20"/>
        </w:rPr>
        <w:t xml:space="preserve">L load cell </w:t>
      </w:r>
      <w:r w:rsidR="00296FF6" w:rsidRPr="00321F59">
        <w:rPr>
          <w:szCs w:val="20"/>
        </w:rPr>
        <w:t>could</w:t>
      </w:r>
      <w:r w:rsidR="009E6140" w:rsidRPr="00321F59">
        <w:rPr>
          <w:szCs w:val="20"/>
        </w:rPr>
        <w:t xml:space="preserve"> pass Class III and fail Class III L creep recovery tolerances.  </w:t>
      </w:r>
    </w:p>
    <w:p w:rsidR="009E6140" w:rsidRPr="00321F59" w:rsidRDefault="009E6140" w:rsidP="00915334">
      <w:pPr>
        <w:widowControl w:val="0"/>
        <w:tabs>
          <w:tab w:val="left" w:pos="720"/>
        </w:tabs>
        <w:rPr>
          <w:szCs w:val="20"/>
        </w:rPr>
      </w:pPr>
    </w:p>
    <w:p w:rsidR="00B452C5" w:rsidRPr="00321F59" w:rsidRDefault="009E6140" w:rsidP="00915334">
      <w:pPr>
        <w:widowControl w:val="0"/>
        <w:tabs>
          <w:tab w:val="left" w:pos="720"/>
        </w:tabs>
        <w:rPr>
          <w:szCs w:val="20"/>
        </w:rPr>
      </w:pPr>
      <w:r w:rsidRPr="00321F59">
        <w:rPr>
          <w:szCs w:val="20"/>
        </w:rPr>
        <w:t>Prior to 2009</w:t>
      </w:r>
      <w:r w:rsidR="00187546" w:rsidRPr="00321F59">
        <w:rPr>
          <w:szCs w:val="20"/>
        </w:rPr>
        <w:t>,</w:t>
      </w:r>
      <w:r w:rsidR="00BE2DC1" w:rsidRPr="00321F59">
        <w:rPr>
          <w:szCs w:val="20"/>
        </w:rPr>
        <w:t xml:space="preserve"> </w:t>
      </w:r>
      <w:r w:rsidR="00B452C5" w:rsidRPr="00321F59">
        <w:rPr>
          <w:szCs w:val="20"/>
        </w:rPr>
        <w:t>the tolerance for Class III lo</w:t>
      </w:r>
      <w:r w:rsidR="00BE2DC1" w:rsidRPr="00321F59">
        <w:rPr>
          <w:szCs w:val="20"/>
        </w:rPr>
        <w:t>a</w:t>
      </w:r>
      <w:r w:rsidR="00B452C5" w:rsidRPr="00321F59">
        <w:rPr>
          <w:szCs w:val="20"/>
        </w:rPr>
        <w:t>d cells was 0.5v</w:t>
      </w:r>
      <w:r w:rsidR="00187546" w:rsidRPr="00321F59">
        <w:rPr>
          <w:szCs w:val="20"/>
        </w:rPr>
        <w:t xml:space="preserve">. </w:t>
      </w:r>
      <w:r w:rsidR="00B452C5" w:rsidRPr="00321F59">
        <w:rPr>
          <w:szCs w:val="20"/>
        </w:rPr>
        <w:t xml:space="preserve"> </w:t>
      </w:r>
      <w:r w:rsidR="00187546" w:rsidRPr="00321F59">
        <w:rPr>
          <w:szCs w:val="20"/>
        </w:rPr>
        <w:t>T</w:t>
      </w:r>
      <w:r w:rsidR="00B452C5" w:rsidRPr="00321F59">
        <w:rPr>
          <w:szCs w:val="20"/>
        </w:rPr>
        <w:t>his was increased by a factor of 5/3 to arrive at the 0.83</w:t>
      </w:r>
      <w:r w:rsidR="0017432A">
        <w:rPr>
          <w:szCs w:val="20"/>
        </w:rPr>
        <w:t> </w:t>
      </w:r>
      <w:r w:rsidR="00B452C5" w:rsidRPr="00321F59">
        <w:rPr>
          <w:szCs w:val="20"/>
        </w:rPr>
        <w:t>v tolerance in the current requirement.  This recommendation proposes to increase the existing 1.5v tolerance for Class III L</w:t>
      </w:r>
      <w:r w:rsidR="002A5BB6" w:rsidRPr="00321F59">
        <w:rPr>
          <w:szCs w:val="20"/>
        </w:rPr>
        <w:t xml:space="preserve"> lo</w:t>
      </w:r>
      <w:r w:rsidR="00187546" w:rsidRPr="00321F59">
        <w:rPr>
          <w:szCs w:val="20"/>
        </w:rPr>
        <w:t>a</w:t>
      </w:r>
      <w:r w:rsidR="002A5BB6" w:rsidRPr="00321F59">
        <w:rPr>
          <w:szCs w:val="20"/>
        </w:rPr>
        <w:t>d cells by the same 5/3 factor.  Thus the new tolerance would be 1.5v x 5/3 or 2.5v.</w:t>
      </w:r>
      <w:r w:rsidRPr="00321F59">
        <w:rPr>
          <w:szCs w:val="20"/>
        </w:rPr>
        <w:t xml:space="preserve"> </w:t>
      </w:r>
    </w:p>
    <w:p w:rsidR="00B452C5" w:rsidRPr="00321F59" w:rsidRDefault="00B452C5" w:rsidP="00915334">
      <w:pPr>
        <w:widowControl w:val="0"/>
        <w:tabs>
          <w:tab w:val="left" w:pos="720"/>
        </w:tabs>
        <w:rPr>
          <w:szCs w:val="20"/>
        </w:rPr>
      </w:pPr>
    </w:p>
    <w:p w:rsidR="009E6140" w:rsidRPr="00321F59" w:rsidRDefault="009E6140" w:rsidP="00915334">
      <w:pPr>
        <w:tabs>
          <w:tab w:val="left" w:pos="720"/>
        </w:tabs>
        <w:rPr>
          <w:szCs w:val="20"/>
        </w:rPr>
      </w:pPr>
      <w:r w:rsidRPr="00321F59">
        <w:rPr>
          <w:szCs w:val="20"/>
        </w:rPr>
        <w:t>The following is an example of a 50 000 lb load cell marked with both III and III L accuracy classes that illustrates the problem</w:t>
      </w:r>
      <w:r w:rsidR="00AF02B0">
        <w:rPr>
          <w:szCs w:val="20"/>
        </w:rPr>
        <w:t>:</w:t>
      </w:r>
    </w:p>
    <w:p w:rsidR="009E6140" w:rsidRPr="00321F59" w:rsidRDefault="009E6140" w:rsidP="00915334">
      <w:pPr>
        <w:tabs>
          <w:tab w:val="left" w:pos="720"/>
        </w:tabs>
        <w:rPr>
          <w:szCs w:val="20"/>
        </w:rPr>
      </w:pPr>
    </w:p>
    <w:tbl>
      <w:tblPr>
        <w:tblW w:w="0" w:type="auto"/>
        <w:tblInd w:w="12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28"/>
        <w:gridCol w:w="2790"/>
      </w:tblGrid>
      <w:tr w:rsidR="009E6140" w:rsidRPr="00321F59" w:rsidTr="004A47C0">
        <w:tc>
          <w:tcPr>
            <w:tcW w:w="2628" w:type="dxa"/>
            <w:tcBorders>
              <w:top w:val="double" w:sz="4" w:space="0" w:color="auto"/>
              <w:bottom w:val="double" w:sz="4" w:space="0" w:color="auto"/>
            </w:tcBorders>
            <w:vAlign w:val="bottom"/>
          </w:tcPr>
          <w:p w:rsidR="009E6140" w:rsidRPr="00321F59" w:rsidRDefault="009E6140" w:rsidP="00915334">
            <w:pPr>
              <w:tabs>
                <w:tab w:val="left" w:pos="720"/>
              </w:tabs>
              <w:jc w:val="center"/>
              <w:rPr>
                <w:b/>
                <w:szCs w:val="20"/>
              </w:rPr>
            </w:pPr>
            <w:r w:rsidRPr="00321F59">
              <w:rPr>
                <w:b/>
                <w:szCs w:val="20"/>
              </w:rPr>
              <w:t>Class III:</w:t>
            </w:r>
          </w:p>
        </w:tc>
        <w:tc>
          <w:tcPr>
            <w:tcW w:w="2790" w:type="dxa"/>
            <w:tcBorders>
              <w:top w:val="double" w:sz="4" w:space="0" w:color="auto"/>
              <w:bottom w:val="double" w:sz="4" w:space="0" w:color="auto"/>
            </w:tcBorders>
            <w:vAlign w:val="bottom"/>
          </w:tcPr>
          <w:p w:rsidR="009E6140" w:rsidRPr="00321F59" w:rsidRDefault="009E6140" w:rsidP="00915334">
            <w:pPr>
              <w:tabs>
                <w:tab w:val="left" w:pos="720"/>
              </w:tabs>
              <w:jc w:val="center"/>
              <w:rPr>
                <w:b/>
                <w:szCs w:val="20"/>
              </w:rPr>
            </w:pPr>
            <w:r w:rsidRPr="00321F59">
              <w:rPr>
                <w:b/>
                <w:szCs w:val="20"/>
              </w:rPr>
              <w:t>Class III L</w:t>
            </w:r>
          </w:p>
        </w:tc>
      </w:tr>
      <w:tr w:rsidR="009E6140" w:rsidRPr="00321F59" w:rsidTr="004A47C0">
        <w:tc>
          <w:tcPr>
            <w:tcW w:w="2628" w:type="dxa"/>
            <w:tcBorders>
              <w:top w:val="double" w:sz="4" w:space="0" w:color="auto"/>
            </w:tcBorders>
          </w:tcPr>
          <w:p w:rsidR="009E6140" w:rsidRPr="00321F59" w:rsidRDefault="009E6140">
            <w:pPr>
              <w:tabs>
                <w:tab w:val="left" w:pos="720"/>
              </w:tabs>
              <w:rPr>
                <w:szCs w:val="20"/>
              </w:rPr>
            </w:pPr>
            <w:proofErr w:type="spellStart"/>
            <w:r w:rsidRPr="00321F59">
              <w:rPr>
                <w:szCs w:val="20"/>
              </w:rPr>
              <w:t>n</w:t>
            </w:r>
            <w:r w:rsidRPr="00321F59">
              <w:rPr>
                <w:szCs w:val="20"/>
                <w:vertAlign w:val="subscript"/>
              </w:rPr>
              <w:t>max</w:t>
            </w:r>
            <w:proofErr w:type="spellEnd"/>
            <w:r w:rsidRPr="00321F59">
              <w:rPr>
                <w:szCs w:val="20"/>
              </w:rPr>
              <w:t xml:space="preserve"> = 5000</w:t>
            </w:r>
          </w:p>
        </w:tc>
        <w:tc>
          <w:tcPr>
            <w:tcW w:w="2790" w:type="dxa"/>
            <w:tcBorders>
              <w:top w:val="double" w:sz="4" w:space="0" w:color="auto"/>
            </w:tcBorders>
          </w:tcPr>
          <w:p w:rsidR="009E6140" w:rsidRPr="00321F59" w:rsidRDefault="009E6140" w:rsidP="00915334">
            <w:pPr>
              <w:tabs>
                <w:tab w:val="left" w:pos="720"/>
              </w:tabs>
              <w:rPr>
                <w:szCs w:val="20"/>
              </w:rPr>
            </w:pPr>
            <w:proofErr w:type="spellStart"/>
            <w:r w:rsidRPr="00321F59">
              <w:rPr>
                <w:szCs w:val="20"/>
              </w:rPr>
              <w:t>n</w:t>
            </w:r>
            <w:r w:rsidRPr="00321F59">
              <w:rPr>
                <w:szCs w:val="20"/>
                <w:vertAlign w:val="subscript"/>
              </w:rPr>
              <w:t>max</w:t>
            </w:r>
            <w:proofErr w:type="spellEnd"/>
            <w:r w:rsidRPr="00321F59">
              <w:rPr>
                <w:szCs w:val="20"/>
              </w:rPr>
              <w:t xml:space="preserve"> = 10 000</w:t>
            </w:r>
          </w:p>
        </w:tc>
      </w:tr>
      <w:tr w:rsidR="009E6140" w:rsidRPr="00321F59" w:rsidTr="004A47C0">
        <w:tc>
          <w:tcPr>
            <w:tcW w:w="2628" w:type="dxa"/>
          </w:tcPr>
          <w:p w:rsidR="009E6140" w:rsidRPr="00321F59" w:rsidRDefault="009E6140" w:rsidP="00915334">
            <w:pPr>
              <w:tabs>
                <w:tab w:val="left" w:pos="720"/>
              </w:tabs>
              <w:rPr>
                <w:szCs w:val="20"/>
              </w:rPr>
            </w:pPr>
            <w:proofErr w:type="spellStart"/>
            <w:r w:rsidRPr="00321F59">
              <w:rPr>
                <w:szCs w:val="20"/>
              </w:rPr>
              <w:t>v</w:t>
            </w:r>
            <w:r w:rsidRPr="00321F59">
              <w:rPr>
                <w:szCs w:val="20"/>
                <w:vertAlign w:val="subscript"/>
              </w:rPr>
              <w:t>min</w:t>
            </w:r>
            <w:proofErr w:type="spellEnd"/>
            <w:r w:rsidRPr="00321F59">
              <w:rPr>
                <w:szCs w:val="20"/>
              </w:rPr>
              <w:t xml:space="preserve"> = 10 </w:t>
            </w:r>
            <w:proofErr w:type="spellStart"/>
            <w:r w:rsidRPr="00321F59">
              <w:rPr>
                <w:szCs w:val="20"/>
              </w:rPr>
              <w:t>lb</w:t>
            </w:r>
            <w:proofErr w:type="spellEnd"/>
          </w:p>
        </w:tc>
        <w:tc>
          <w:tcPr>
            <w:tcW w:w="2790" w:type="dxa"/>
          </w:tcPr>
          <w:p w:rsidR="009E6140" w:rsidRPr="00321F59" w:rsidRDefault="009E6140" w:rsidP="00915334">
            <w:pPr>
              <w:tabs>
                <w:tab w:val="left" w:pos="720"/>
              </w:tabs>
              <w:rPr>
                <w:szCs w:val="20"/>
              </w:rPr>
            </w:pPr>
            <w:proofErr w:type="spellStart"/>
            <w:r w:rsidRPr="00321F59">
              <w:rPr>
                <w:szCs w:val="20"/>
              </w:rPr>
              <w:t>v</w:t>
            </w:r>
            <w:r w:rsidRPr="00321F59">
              <w:rPr>
                <w:szCs w:val="20"/>
                <w:vertAlign w:val="subscript"/>
              </w:rPr>
              <w:t>min</w:t>
            </w:r>
            <w:proofErr w:type="spellEnd"/>
            <w:r w:rsidRPr="00321F59">
              <w:rPr>
                <w:szCs w:val="20"/>
              </w:rPr>
              <w:t xml:space="preserve"> = 5 </w:t>
            </w:r>
            <w:proofErr w:type="spellStart"/>
            <w:r w:rsidRPr="00321F59">
              <w:rPr>
                <w:szCs w:val="20"/>
              </w:rPr>
              <w:t>lb</w:t>
            </w:r>
            <w:proofErr w:type="spellEnd"/>
            <w:r w:rsidRPr="00321F59">
              <w:rPr>
                <w:szCs w:val="20"/>
              </w:rPr>
              <w:t xml:space="preserve"> </w:t>
            </w:r>
          </w:p>
        </w:tc>
      </w:tr>
    </w:tbl>
    <w:p w:rsidR="009E6140" w:rsidRPr="00321F59" w:rsidRDefault="009E6140" w:rsidP="00915334">
      <w:pPr>
        <w:tabs>
          <w:tab w:val="left" w:pos="720"/>
        </w:tabs>
        <w:rPr>
          <w:szCs w:val="20"/>
        </w:rPr>
      </w:pPr>
    </w:p>
    <w:p w:rsidR="009E6140" w:rsidRPr="00321F59" w:rsidRDefault="009E6140" w:rsidP="00915334">
      <w:pPr>
        <w:tabs>
          <w:tab w:val="left" w:pos="720"/>
        </w:tabs>
        <w:ind w:left="720"/>
        <w:rPr>
          <w:szCs w:val="20"/>
        </w:rPr>
      </w:pPr>
      <w:r w:rsidRPr="00321F59">
        <w:rPr>
          <w:szCs w:val="20"/>
        </w:rPr>
        <w:t xml:space="preserve">The </w:t>
      </w:r>
      <w:r w:rsidR="009E660A" w:rsidRPr="00321F59">
        <w:rPr>
          <w:szCs w:val="20"/>
        </w:rPr>
        <w:t>HB 44</w:t>
      </w:r>
      <w:r w:rsidR="00E92989" w:rsidRPr="00321F59">
        <w:rPr>
          <w:szCs w:val="20"/>
        </w:rPr>
        <w:t xml:space="preserve"> </w:t>
      </w:r>
      <w:r w:rsidRPr="00321F59">
        <w:rPr>
          <w:szCs w:val="20"/>
        </w:rPr>
        <w:t>Class III creep recovery tolerance is 0.83v (0.83v x 10 lb/v = 8.3 lb)</w:t>
      </w:r>
    </w:p>
    <w:p w:rsidR="009E6140" w:rsidRPr="00321F59" w:rsidRDefault="009E6140" w:rsidP="00915334">
      <w:pPr>
        <w:tabs>
          <w:tab w:val="left" w:pos="720"/>
        </w:tabs>
        <w:ind w:left="720"/>
        <w:rPr>
          <w:szCs w:val="20"/>
        </w:rPr>
      </w:pPr>
      <w:r w:rsidRPr="00321F59">
        <w:rPr>
          <w:szCs w:val="20"/>
        </w:rPr>
        <w:t xml:space="preserve">The </w:t>
      </w:r>
      <w:r w:rsidR="009E660A" w:rsidRPr="00321F59">
        <w:rPr>
          <w:szCs w:val="20"/>
        </w:rPr>
        <w:t>HB 44</w:t>
      </w:r>
      <w:r w:rsidR="00E92989" w:rsidRPr="00321F59">
        <w:rPr>
          <w:szCs w:val="20"/>
        </w:rPr>
        <w:t xml:space="preserve"> </w:t>
      </w:r>
      <w:r w:rsidRPr="00321F59">
        <w:rPr>
          <w:szCs w:val="20"/>
        </w:rPr>
        <w:t>Class III L creep recovery tolerance is 1.5v (1.5v x 5 lb/v = 7.5 lb)</w:t>
      </w:r>
    </w:p>
    <w:p w:rsidR="009E6140" w:rsidRPr="00321F59" w:rsidRDefault="009E6140" w:rsidP="00915334">
      <w:pPr>
        <w:tabs>
          <w:tab w:val="left" w:pos="720"/>
        </w:tabs>
        <w:ind w:left="720"/>
        <w:rPr>
          <w:szCs w:val="20"/>
        </w:rPr>
      </w:pPr>
      <w:r w:rsidRPr="00321F59">
        <w:rPr>
          <w:szCs w:val="20"/>
        </w:rPr>
        <w:t xml:space="preserve">The </w:t>
      </w:r>
      <w:r w:rsidRPr="00321F59">
        <w:rPr>
          <w:szCs w:val="20"/>
          <w:u w:val="single"/>
        </w:rPr>
        <w:t>proposed</w:t>
      </w:r>
      <w:r w:rsidRPr="00321F59">
        <w:rPr>
          <w:szCs w:val="20"/>
        </w:rPr>
        <w:t xml:space="preserve"> </w:t>
      </w:r>
      <w:r w:rsidR="009E660A" w:rsidRPr="00321F59">
        <w:rPr>
          <w:szCs w:val="20"/>
        </w:rPr>
        <w:t xml:space="preserve">HB 44 </w:t>
      </w:r>
      <w:r w:rsidRPr="00321F59">
        <w:rPr>
          <w:szCs w:val="20"/>
        </w:rPr>
        <w:t>Class III L creep recovery tolerance is 1.5v x 5/3 = 2.5v (2.5v x 5 lb/v = 12.5</w:t>
      </w:r>
      <w:r w:rsidR="008047F6" w:rsidRPr="00321F59">
        <w:rPr>
          <w:szCs w:val="20"/>
        </w:rPr>
        <w:t> </w:t>
      </w:r>
      <w:r w:rsidRPr="00321F59">
        <w:rPr>
          <w:szCs w:val="20"/>
        </w:rPr>
        <w:t>lb)</w:t>
      </w:r>
    </w:p>
    <w:p w:rsidR="009E6140" w:rsidRPr="00321F59" w:rsidRDefault="009E6140" w:rsidP="00915334">
      <w:pPr>
        <w:tabs>
          <w:tab w:val="left" w:pos="720"/>
        </w:tabs>
        <w:rPr>
          <w:szCs w:val="20"/>
        </w:rPr>
      </w:pPr>
    </w:p>
    <w:p w:rsidR="009E6140" w:rsidRPr="00321F59" w:rsidRDefault="009E6140" w:rsidP="00915334">
      <w:pPr>
        <w:tabs>
          <w:tab w:val="left" w:pos="720"/>
        </w:tabs>
        <w:rPr>
          <w:szCs w:val="20"/>
        </w:rPr>
      </w:pPr>
      <w:r w:rsidRPr="00321F59">
        <w:rPr>
          <w:szCs w:val="20"/>
        </w:rPr>
        <w:t xml:space="preserve">The NIST Technical Advisor </w:t>
      </w:r>
      <w:r w:rsidR="00E172E4" w:rsidRPr="00321F59">
        <w:rPr>
          <w:szCs w:val="20"/>
        </w:rPr>
        <w:t xml:space="preserve">to the WS provided the </w:t>
      </w:r>
      <w:r w:rsidR="00B04BDD" w:rsidRPr="00321F59">
        <w:rPr>
          <w:szCs w:val="20"/>
        </w:rPr>
        <w:t xml:space="preserve">Sector </w:t>
      </w:r>
      <w:r w:rsidR="00E172E4" w:rsidRPr="00321F59">
        <w:rPr>
          <w:szCs w:val="20"/>
        </w:rPr>
        <w:t xml:space="preserve">with </w:t>
      </w:r>
      <w:r w:rsidRPr="00321F59">
        <w:rPr>
          <w:szCs w:val="20"/>
        </w:rPr>
        <w:t>a summary of creep recovery test results from October 1, 2007</w:t>
      </w:r>
      <w:r w:rsidR="00B04BDD" w:rsidRPr="00321F59">
        <w:rPr>
          <w:szCs w:val="20"/>
        </w:rPr>
        <w:t>,</w:t>
      </w:r>
      <w:r w:rsidRPr="00321F59">
        <w:rPr>
          <w:szCs w:val="20"/>
        </w:rPr>
        <w:t xml:space="preserve"> through August</w:t>
      </w:r>
      <w:r w:rsidR="000F28F2" w:rsidRPr="00321F59">
        <w:rPr>
          <w:szCs w:val="20"/>
        </w:rPr>
        <w:t> </w:t>
      </w:r>
      <w:r w:rsidRPr="00321F59">
        <w:rPr>
          <w:szCs w:val="20"/>
        </w:rPr>
        <w:t>12,</w:t>
      </w:r>
      <w:r w:rsidR="000F28F2" w:rsidRPr="00321F59">
        <w:rPr>
          <w:szCs w:val="20"/>
        </w:rPr>
        <w:t> </w:t>
      </w:r>
      <w:r w:rsidRPr="00321F59">
        <w:rPr>
          <w:szCs w:val="20"/>
        </w:rPr>
        <w:t>2010</w:t>
      </w:r>
      <w:r w:rsidR="00B04BDD" w:rsidRPr="00321F59">
        <w:rPr>
          <w:szCs w:val="20"/>
        </w:rPr>
        <w:t>,</w:t>
      </w:r>
      <w:r w:rsidRPr="00321F59">
        <w:rPr>
          <w:szCs w:val="20"/>
        </w:rPr>
        <w:t xml:space="preserve"> for Class </w:t>
      </w:r>
      <w:r w:rsidR="00B04BDD" w:rsidRPr="00321F59">
        <w:rPr>
          <w:szCs w:val="20"/>
        </w:rPr>
        <w:t>III </w:t>
      </w:r>
      <w:r w:rsidRPr="00321F59">
        <w:rPr>
          <w:szCs w:val="20"/>
        </w:rPr>
        <w:t xml:space="preserve">L load cells from the NIST Force </w:t>
      </w:r>
      <w:r w:rsidR="0017432A" w:rsidRPr="00321F59">
        <w:rPr>
          <w:szCs w:val="20"/>
        </w:rPr>
        <w:t>Group</w:t>
      </w:r>
      <w:r w:rsidR="0017432A">
        <w:rPr>
          <w:szCs w:val="20"/>
        </w:rPr>
        <w:t xml:space="preserve"> that</w:t>
      </w:r>
      <w:r w:rsidRPr="00321F59">
        <w:rPr>
          <w:szCs w:val="20"/>
        </w:rPr>
        <w:t xml:space="preserve"> show</w:t>
      </w:r>
      <w:r w:rsidR="009066F3" w:rsidRPr="00321F59">
        <w:rPr>
          <w:szCs w:val="20"/>
        </w:rPr>
        <w:t>ed</w:t>
      </w:r>
      <w:r w:rsidRPr="00321F59">
        <w:rPr>
          <w:szCs w:val="20"/>
        </w:rPr>
        <w:t xml:space="preserve"> </w:t>
      </w:r>
      <w:r w:rsidR="009066F3" w:rsidRPr="00321F59">
        <w:rPr>
          <w:szCs w:val="20"/>
        </w:rPr>
        <w:t xml:space="preserve">the </w:t>
      </w:r>
      <w:r w:rsidRPr="00321F59">
        <w:rPr>
          <w:szCs w:val="20"/>
        </w:rPr>
        <w:t xml:space="preserve">Class </w:t>
      </w:r>
      <w:r w:rsidR="00B04BDD" w:rsidRPr="00321F59">
        <w:rPr>
          <w:szCs w:val="20"/>
        </w:rPr>
        <w:t>III </w:t>
      </w:r>
      <w:r w:rsidRPr="00321F59">
        <w:rPr>
          <w:szCs w:val="20"/>
        </w:rPr>
        <w:t xml:space="preserve">L load cell creep recovery type evaluation compliance rate </w:t>
      </w:r>
      <w:r w:rsidR="009066F3" w:rsidRPr="00321F59">
        <w:rPr>
          <w:szCs w:val="20"/>
        </w:rPr>
        <w:t>is</w:t>
      </w:r>
      <w:r w:rsidRPr="00321F59">
        <w:rPr>
          <w:szCs w:val="20"/>
        </w:rPr>
        <w:t xml:space="preserve"> 76</w:t>
      </w:r>
      <w:r w:rsidR="00B04BDD" w:rsidRPr="00321F59">
        <w:rPr>
          <w:szCs w:val="20"/>
        </w:rPr>
        <w:t> </w:t>
      </w:r>
      <w:r w:rsidRPr="00321F59">
        <w:rPr>
          <w:szCs w:val="20"/>
        </w:rPr>
        <w:t>%</w:t>
      </w:r>
      <w:r w:rsidR="009066F3" w:rsidRPr="00321F59">
        <w:rPr>
          <w:szCs w:val="20"/>
        </w:rPr>
        <w:t xml:space="preserve">, when existing tolerances are applied.  </w:t>
      </w:r>
      <w:r w:rsidRPr="00321F59">
        <w:rPr>
          <w:szCs w:val="20"/>
        </w:rPr>
        <w:t xml:space="preserve">   The compliance rate for Class III load cells over the same time period is 69</w:t>
      </w:r>
      <w:r w:rsidR="00B04BDD" w:rsidRPr="00321F59">
        <w:rPr>
          <w:szCs w:val="20"/>
        </w:rPr>
        <w:t> </w:t>
      </w:r>
      <w:r w:rsidRPr="00321F59">
        <w:rPr>
          <w:szCs w:val="20"/>
        </w:rPr>
        <w:t xml:space="preserve">% using the expanded tolerance adopted in 2009.  </w:t>
      </w:r>
      <w:r w:rsidR="00841771" w:rsidRPr="00321F59">
        <w:rPr>
          <w:szCs w:val="20"/>
        </w:rPr>
        <w:t xml:space="preserve">Mr. </w:t>
      </w:r>
      <w:r w:rsidRPr="00321F59">
        <w:rPr>
          <w:szCs w:val="20"/>
        </w:rPr>
        <w:t xml:space="preserve">Kevin </w:t>
      </w:r>
      <w:proofErr w:type="spellStart"/>
      <w:r w:rsidRPr="00321F59">
        <w:rPr>
          <w:szCs w:val="20"/>
        </w:rPr>
        <w:t>Fruechte</w:t>
      </w:r>
      <w:proofErr w:type="spellEnd"/>
      <w:r w:rsidR="00841771" w:rsidRPr="00321F59">
        <w:rPr>
          <w:szCs w:val="20"/>
        </w:rPr>
        <w:t xml:space="preserve">, </w:t>
      </w:r>
      <w:r w:rsidRPr="00321F59">
        <w:rPr>
          <w:szCs w:val="20"/>
        </w:rPr>
        <w:t>Avery Weigh-</w:t>
      </w:r>
      <w:proofErr w:type="spellStart"/>
      <w:r w:rsidRPr="00321F59">
        <w:rPr>
          <w:szCs w:val="20"/>
        </w:rPr>
        <w:t>Tronix</w:t>
      </w:r>
      <w:proofErr w:type="spellEnd"/>
      <w:r w:rsidR="00841771" w:rsidRPr="00321F59">
        <w:rPr>
          <w:szCs w:val="20"/>
        </w:rPr>
        <w:t xml:space="preserve">, </w:t>
      </w:r>
      <w:r w:rsidRPr="00321F59">
        <w:rPr>
          <w:szCs w:val="20"/>
        </w:rPr>
        <w:t xml:space="preserve">explained to the WS the need to amend the creep recovery tolerances for Class </w:t>
      </w:r>
      <w:r w:rsidR="00B04BDD" w:rsidRPr="00321F59">
        <w:rPr>
          <w:szCs w:val="20"/>
        </w:rPr>
        <w:t>III </w:t>
      </w:r>
      <w:r w:rsidRPr="00321F59">
        <w:rPr>
          <w:szCs w:val="20"/>
        </w:rPr>
        <w:t xml:space="preserve">L load cells based on the example provided by the NIST Technical Advisor.  A WS member </w:t>
      </w:r>
      <w:r w:rsidR="00E37DE8" w:rsidRPr="00321F59">
        <w:rPr>
          <w:szCs w:val="20"/>
        </w:rPr>
        <w:t xml:space="preserve">stated </w:t>
      </w:r>
      <w:r w:rsidRPr="00321F59">
        <w:rPr>
          <w:szCs w:val="20"/>
        </w:rPr>
        <w:t xml:space="preserve">that using the 5/3 factor would </w:t>
      </w:r>
      <w:r w:rsidR="00187546" w:rsidRPr="00321F59">
        <w:rPr>
          <w:szCs w:val="20"/>
        </w:rPr>
        <w:t xml:space="preserve">reconcile the differences between </w:t>
      </w:r>
      <w:r w:rsidRPr="00321F59">
        <w:rPr>
          <w:szCs w:val="20"/>
        </w:rPr>
        <w:t xml:space="preserve">U.S. </w:t>
      </w:r>
      <w:r w:rsidR="00187546" w:rsidRPr="00321F59">
        <w:rPr>
          <w:szCs w:val="20"/>
        </w:rPr>
        <w:t xml:space="preserve">Class </w:t>
      </w:r>
      <w:r w:rsidR="00B04BDD" w:rsidRPr="00321F59">
        <w:rPr>
          <w:szCs w:val="20"/>
        </w:rPr>
        <w:t>III </w:t>
      </w:r>
      <w:r w:rsidR="00187546" w:rsidRPr="00321F59">
        <w:rPr>
          <w:szCs w:val="20"/>
        </w:rPr>
        <w:t xml:space="preserve">L creep recovery tolerances </w:t>
      </w:r>
      <w:r w:rsidR="00E37DE8" w:rsidRPr="00321F59">
        <w:rPr>
          <w:szCs w:val="20"/>
        </w:rPr>
        <w:t xml:space="preserve">with </w:t>
      </w:r>
      <w:r w:rsidR="00187546" w:rsidRPr="00321F59">
        <w:rPr>
          <w:szCs w:val="20"/>
        </w:rPr>
        <w:t xml:space="preserve">comparable </w:t>
      </w:r>
      <w:r w:rsidR="00E92989" w:rsidRPr="00321F59">
        <w:rPr>
          <w:szCs w:val="20"/>
        </w:rPr>
        <w:t xml:space="preserve">OIML </w:t>
      </w:r>
      <w:r w:rsidR="00B04BDD" w:rsidRPr="00321F59">
        <w:rPr>
          <w:szCs w:val="20"/>
        </w:rPr>
        <w:t>R </w:t>
      </w:r>
      <w:r w:rsidR="00E92989" w:rsidRPr="00321F59">
        <w:rPr>
          <w:szCs w:val="20"/>
        </w:rPr>
        <w:t>60 Class C lo</w:t>
      </w:r>
      <w:r w:rsidR="00E37DE8" w:rsidRPr="00321F59">
        <w:rPr>
          <w:szCs w:val="20"/>
        </w:rPr>
        <w:t>ad cell tolerances</w:t>
      </w:r>
      <w:r w:rsidRPr="00321F59">
        <w:rPr>
          <w:szCs w:val="20"/>
        </w:rPr>
        <w:t xml:space="preserve">.  The WS agreed to submit the language to amend paragraph T.N.4.7. </w:t>
      </w:r>
      <w:proofErr w:type="gramStart"/>
      <w:r w:rsidRPr="00321F59">
        <w:rPr>
          <w:szCs w:val="20"/>
        </w:rPr>
        <w:t>to</w:t>
      </w:r>
      <w:proofErr w:type="gramEnd"/>
      <w:r w:rsidRPr="00321F59">
        <w:rPr>
          <w:szCs w:val="20"/>
        </w:rPr>
        <w:t xml:space="preserve"> the S&amp;T Committee </w:t>
      </w:r>
      <w:r w:rsidR="00E92989" w:rsidRPr="00321F59">
        <w:rPr>
          <w:szCs w:val="20"/>
        </w:rPr>
        <w:t xml:space="preserve">and regional weights and measures associations as shown in the item under consideration. </w:t>
      </w:r>
      <w:r w:rsidRPr="00321F59">
        <w:rPr>
          <w:szCs w:val="20"/>
        </w:rPr>
        <w:t xml:space="preserve"> </w:t>
      </w:r>
    </w:p>
    <w:p w:rsidR="009E6140" w:rsidRPr="00321F59" w:rsidRDefault="009E6140" w:rsidP="00915334">
      <w:pPr>
        <w:tabs>
          <w:tab w:val="left" w:pos="720"/>
        </w:tabs>
        <w:rPr>
          <w:szCs w:val="20"/>
        </w:rPr>
      </w:pPr>
      <w:r w:rsidRPr="00321F59">
        <w:rPr>
          <w:szCs w:val="20"/>
        </w:rPr>
        <w:t xml:space="preserve"> </w:t>
      </w:r>
    </w:p>
    <w:p w:rsidR="00E92989" w:rsidRPr="00321F59" w:rsidRDefault="00E92989" w:rsidP="00915334">
      <w:pPr>
        <w:rPr>
          <w:szCs w:val="20"/>
        </w:rPr>
      </w:pPr>
      <w:r w:rsidRPr="00321F59">
        <w:rPr>
          <w:szCs w:val="20"/>
        </w:rPr>
        <w:t xml:space="preserve">At </w:t>
      </w:r>
      <w:r w:rsidR="004F11AB" w:rsidRPr="00321F59">
        <w:rPr>
          <w:szCs w:val="20"/>
        </w:rPr>
        <w:t xml:space="preserve">its </w:t>
      </w:r>
      <w:r w:rsidRPr="00321F59">
        <w:rPr>
          <w:szCs w:val="20"/>
        </w:rPr>
        <w:t>fall 2010 Interim Meeting, the CWMA recommended this item be further developed by the WS since there was no one to speak on behalf of the proposal.</w:t>
      </w:r>
    </w:p>
    <w:p w:rsidR="00E92989" w:rsidRPr="00321F59" w:rsidRDefault="00E92989" w:rsidP="00915334">
      <w:pPr>
        <w:rPr>
          <w:szCs w:val="20"/>
        </w:rPr>
      </w:pPr>
    </w:p>
    <w:p w:rsidR="002A5BB6" w:rsidRPr="00321F59" w:rsidRDefault="00E92989" w:rsidP="00915334">
      <w:pPr>
        <w:rPr>
          <w:szCs w:val="20"/>
        </w:rPr>
      </w:pPr>
      <w:r w:rsidRPr="00321F59">
        <w:rPr>
          <w:szCs w:val="20"/>
        </w:rPr>
        <w:t xml:space="preserve">At </w:t>
      </w:r>
      <w:r w:rsidR="004F11AB" w:rsidRPr="00321F59">
        <w:rPr>
          <w:szCs w:val="20"/>
        </w:rPr>
        <w:t xml:space="preserve">the fall </w:t>
      </w:r>
      <w:r w:rsidRPr="00321F59">
        <w:rPr>
          <w:szCs w:val="20"/>
        </w:rPr>
        <w:t xml:space="preserve">2010 WWMA </w:t>
      </w:r>
      <w:r w:rsidR="00E172E4" w:rsidRPr="00321F59">
        <w:rPr>
          <w:szCs w:val="20"/>
        </w:rPr>
        <w:t xml:space="preserve">Annual </w:t>
      </w:r>
      <w:r w:rsidRPr="00321F59">
        <w:rPr>
          <w:szCs w:val="20"/>
        </w:rPr>
        <w:t xml:space="preserve">Technical Conference, </w:t>
      </w:r>
      <w:r w:rsidR="00576C59" w:rsidRPr="00321F59">
        <w:t xml:space="preserve">Mr. </w:t>
      </w:r>
      <w:proofErr w:type="spellStart"/>
      <w:r w:rsidRPr="00321F59">
        <w:t>Flocken</w:t>
      </w:r>
      <w:proofErr w:type="spellEnd"/>
      <w:r w:rsidRPr="00321F59">
        <w:t xml:space="preserve">, </w:t>
      </w:r>
      <w:proofErr w:type="spellStart"/>
      <w:r w:rsidRPr="00321F59">
        <w:t>Mettle</w:t>
      </w:r>
      <w:r w:rsidR="00E172E4" w:rsidRPr="00321F59">
        <w:t>r</w:t>
      </w:r>
      <w:proofErr w:type="spellEnd"/>
      <w:r w:rsidR="000342D2">
        <w:t>-</w:t>
      </w:r>
      <w:r w:rsidRPr="00321F59">
        <w:t>Toledo</w:t>
      </w:r>
      <w:r w:rsidR="00841771" w:rsidRPr="00321F59">
        <w:t>,</w:t>
      </w:r>
      <w:r w:rsidRPr="00321F59">
        <w:t xml:space="preserve"> and </w:t>
      </w:r>
      <w:r w:rsidR="00875B3D" w:rsidRPr="00321F59">
        <w:t>Mr.</w:t>
      </w:r>
      <w:r w:rsidR="008047F6" w:rsidRPr="00321F59">
        <w:t> </w:t>
      </w:r>
      <w:r w:rsidRPr="00321F59">
        <w:t>Straub, Fairbanks Scales</w:t>
      </w:r>
      <w:r w:rsidR="00841771" w:rsidRPr="00321F59">
        <w:t>,</w:t>
      </w:r>
      <w:r w:rsidRPr="00321F59">
        <w:t xml:space="preserve"> stated their support for this item. </w:t>
      </w:r>
      <w:r w:rsidR="00E172E4" w:rsidRPr="00321F59">
        <w:t xml:space="preserve"> </w:t>
      </w:r>
      <w:r w:rsidRPr="00321F59">
        <w:t>There were no comments in opposition.</w:t>
      </w:r>
      <w:r w:rsidR="002A5BB6" w:rsidRPr="00321F59">
        <w:rPr>
          <w:szCs w:val="20"/>
        </w:rPr>
        <w:t xml:space="preserve">  The WWMA agreed that this item is s</w:t>
      </w:r>
      <w:r w:rsidR="002A5BB6" w:rsidRPr="00321F59">
        <w:t>ufficiently developed for the NCWM Agenda as a Voting item.</w:t>
      </w:r>
    </w:p>
    <w:p w:rsidR="00E92989" w:rsidRPr="00321F59" w:rsidRDefault="00E92989" w:rsidP="00915334">
      <w:r w:rsidRPr="00321F59">
        <w:t xml:space="preserve"> </w:t>
      </w:r>
    </w:p>
    <w:p w:rsidR="00E92989" w:rsidRPr="00321F59" w:rsidRDefault="00FC298F" w:rsidP="00915334">
      <w:r w:rsidRPr="00321F59">
        <w:t>A</w:t>
      </w:r>
      <w:r w:rsidR="00E92989" w:rsidRPr="00321F59">
        <w:t>t the 2010 SWMA Annual Meeting</w:t>
      </w:r>
      <w:r w:rsidRPr="00321F59">
        <w:t xml:space="preserve"> open hearings</w:t>
      </w:r>
      <w:r w:rsidR="00E92989" w:rsidRPr="00321F59">
        <w:t xml:space="preserve">, the SWMA S&amp;T Committee heard no comments in opposition to the proposal and felt that the proposed change </w:t>
      </w:r>
      <w:r w:rsidR="009066F3" w:rsidRPr="00321F59">
        <w:t>was</w:t>
      </w:r>
      <w:r w:rsidR="00E92989" w:rsidRPr="00321F59">
        <w:t xml:space="preserve"> reasonable.  The </w:t>
      </w:r>
      <w:r w:rsidRPr="00321F59">
        <w:t xml:space="preserve">SWMA </w:t>
      </w:r>
      <w:r w:rsidR="00E92989" w:rsidRPr="00321F59">
        <w:t>also noted that there was industry support for the proposal at the WWMA based on the WWMA addendum sheets.</w:t>
      </w:r>
    </w:p>
    <w:p w:rsidR="00E92989" w:rsidRPr="00321F59" w:rsidRDefault="00E92989" w:rsidP="00915334"/>
    <w:p w:rsidR="00305DC3" w:rsidRPr="00321F59" w:rsidRDefault="00E92989" w:rsidP="00915334">
      <w:pPr>
        <w:rPr>
          <w:szCs w:val="20"/>
        </w:rPr>
      </w:pPr>
      <w:r w:rsidRPr="00321F59">
        <w:rPr>
          <w:szCs w:val="20"/>
        </w:rPr>
        <w:t xml:space="preserve">At its fall 2010 Interim Meeting, NEWMA recommended this item remain an </w:t>
      </w:r>
      <w:r w:rsidR="0029143B" w:rsidRPr="00321F59">
        <w:rPr>
          <w:szCs w:val="20"/>
        </w:rPr>
        <w:t>Information</w:t>
      </w:r>
      <w:r w:rsidR="00C70570">
        <w:rPr>
          <w:szCs w:val="20"/>
        </w:rPr>
        <w:t>al</w:t>
      </w:r>
      <w:r w:rsidR="0029143B" w:rsidRPr="00321F59">
        <w:rPr>
          <w:szCs w:val="20"/>
        </w:rPr>
        <w:t xml:space="preserve"> item</w:t>
      </w:r>
      <w:r w:rsidRPr="00321F59">
        <w:rPr>
          <w:szCs w:val="20"/>
        </w:rPr>
        <w:t xml:space="preserve"> since there was no one to speak on behalf of the proposal.</w:t>
      </w:r>
    </w:p>
    <w:p w:rsidR="000F3A06" w:rsidRPr="00321F59" w:rsidRDefault="000F3A06" w:rsidP="00915334">
      <w:pPr>
        <w:rPr>
          <w:szCs w:val="20"/>
        </w:rPr>
      </w:pPr>
    </w:p>
    <w:p w:rsidR="000F3A06" w:rsidRPr="00321F59" w:rsidRDefault="000F3A06" w:rsidP="00915334">
      <w:pPr>
        <w:rPr>
          <w:szCs w:val="20"/>
        </w:rPr>
      </w:pPr>
      <w:r w:rsidRPr="00321F59">
        <w:rPr>
          <w:szCs w:val="20"/>
        </w:rPr>
        <w:t xml:space="preserve">At </w:t>
      </w:r>
      <w:r w:rsidR="00387D19" w:rsidRPr="00321F59">
        <w:rPr>
          <w:szCs w:val="20"/>
        </w:rPr>
        <w:t xml:space="preserve">the 2011 NCWM Interim Meeting, </w:t>
      </w:r>
      <w:r w:rsidRPr="00321F59">
        <w:rPr>
          <w:szCs w:val="20"/>
        </w:rPr>
        <w:t xml:space="preserve">the Committee received comments from </w:t>
      </w:r>
      <w:r w:rsidR="003802CB" w:rsidRPr="00321F59">
        <w:rPr>
          <w:szCs w:val="20"/>
        </w:rPr>
        <w:t xml:space="preserve">Mr. </w:t>
      </w:r>
      <w:proofErr w:type="spellStart"/>
      <w:r w:rsidRPr="00321F59">
        <w:rPr>
          <w:szCs w:val="20"/>
        </w:rPr>
        <w:t>Flocken</w:t>
      </w:r>
      <w:proofErr w:type="spellEnd"/>
      <w:r w:rsidRPr="00321F59">
        <w:rPr>
          <w:szCs w:val="20"/>
        </w:rPr>
        <w:t xml:space="preserve"> speaking on behalf of the SMA, who </w:t>
      </w:r>
      <w:r w:rsidR="00A91BAA" w:rsidRPr="00321F59">
        <w:rPr>
          <w:szCs w:val="20"/>
        </w:rPr>
        <w:t>indicated support for</w:t>
      </w:r>
      <w:r w:rsidRPr="00321F59">
        <w:rPr>
          <w:szCs w:val="20"/>
        </w:rPr>
        <w:t xml:space="preserve"> the item as written.  Mr. </w:t>
      </w:r>
      <w:proofErr w:type="spellStart"/>
      <w:r w:rsidRPr="00321F59">
        <w:rPr>
          <w:szCs w:val="20"/>
        </w:rPr>
        <w:t>Flocken</w:t>
      </w:r>
      <w:proofErr w:type="spellEnd"/>
      <w:r w:rsidRPr="00321F59">
        <w:rPr>
          <w:szCs w:val="20"/>
        </w:rPr>
        <w:t xml:space="preserve"> stated that the item addresse</w:t>
      </w:r>
      <w:r w:rsidR="00C10565" w:rsidRPr="00321F59">
        <w:rPr>
          <w:szCs w:val="20"/>
        </w:rPr>
        <w:t>d</w:t>
      </w:r>
      <w:r w:rsidRPr="00321F59">
        <w:rPr>
          <w:szCs w:val="20"/>
        </w:rPr>
        <w:t xml:space="preserve"> an omission that was made back in</w:t>
      </w:r>
      <w:r w:rsidR="00387D19" w:rsidRPr="00321F59">
        <w:rPr>
          <w:szCs w:val="20"/>
        </w:rPr>
        <w:t xml:space="preserve"> 2009 when the tolerance value was modified for Class III load cell</w:t>
      </w:r>
      <w:r w:rsidR="000342D2">
        <w:rPr>
          <w:szCs w:val="20"/>
        </w:rPr>
        <w:t>s, but overlooked for Class</w:t>
      </w:r>
      <w:r w:rsidR="00C03511">
        <w:rPr>
          <w:szCs w:val="20"/>
        </w:rPr>
        <w:t> </w:t>
      </w:r>
      <w:r w:rsidR="000342D2">
        <w:rPr>
          <w:szCs w:val="20"/>
        </w:rPr>
        <w:t>III</w:t>
      </w:r>
      <w:r w:rsidR="00C03511">
        <w:rPr>
          <w:szCs w:val="20"/>
        </w:rPr>
        <w:t> </w:t>
      </w:r>
      <w:r w:rsidR="00387D19" w:rsidRPr="00321F59">
        <w:rPr>
          <w:szCs w:val="20"/>
        </w:rPr>
        <w:t>L</w:t>
      </w:r>
      <w:r w:rsidR="003802CB" w:rsidRPr="00321F59">
        <w:rPr>
          <w:szCs w:val="20"/>
        </w:rPr>
        <w:t xml:space="preserve"> load cells. </w:t>
      </w:r>
      <w:r w:rsidR="00387D19" w:rsidRPr="00321F59">
        <w:rPr>
          <w:szCs w:val="20"/>
        </w:rPr>
        <w:t xml:space="preserve"> The Committee </w:t>
      </w:r>
      <w:r w:rsidR="003802CB" w:rsidRPr="00321F59">
        <w:rPr>
          <w:szCs w:val="20"/>
        </w:rPr>
        <w:t xml:space="preserve">agreed </w:t>
      </w:r>
      <w:r w:rsidR="00387D19" w:rsidRPr="00321F59">
        <w:rPr>
          <w:szCs w:val="20"/>
        </w:rPr>
        <w:t>and recomme</w:t>
      </w:r>
      <w:r w:rsidR="003802CB" w:rsidRPr="00321F59">
        <w:rPr>
          <w:szCs w:val="20"/>
        </w:rPr>
        <w:t>nded this item be moved forward</w:t>
      </w:r>
      <w:r w:rsidR="00387D19" w:rsidRPr="00321F59">
        <w:rPr>
          <w:szCs w:val="20"/>
        </w:rPr>
        <w:t xml:space="preserve"> as a </w:t>
      </w:r>
      <w:r w:rsidR="008145E6" w:rsidRPr="00321F59">
        <w:rPr>
          <w:szCs w:val="20"/>
        </w:rPr>
        <w:t>V</w:t>
      </w:r>
      <w:r w:rsidR="00387D19" w:rsidRPr="00321F59">
        <w:rPr>
          <w:szCs w:val="20"/>
        </w:rPr>
        <w:t>oting item</w:t>
      </w:r>
      <w:r w:rsidR="006C032F" w:rsidRPr="00321F59">
        <w:rPr>
          <w:szCs w:val="20"/>
        </w:rPr>
        <w:t>.</w:t>
      </w:r>
      <w:r w:rsidR="00387D19" w:rsidRPr="00321F59">
        <w:rPr>
          <w:szCs w:val="20"/>
        </w:rPr>
        <w:t xml:space="preserve"> </w:t>
      </w:r>
      <w:r w:rsidRPr="00321F59">
        <w:rPr>
          <w:szCs w:val="20"/>
        </w:rPr>
        <w:t xml:space="preserve"> </w:t>
      </w:r>
    </w:p>
    <w:p w:rsidR="003C1EE3" w:rsidRPr="00321F59" w:rsidRDefault="003C1EE3" w:rsidP="00915334">
      <w:pPr>
        <w:rPr>
          <w:szCs w:val="20"/>
        </w:rPr>
      </w:pPr>
    </w:p>
    <w:p w:rsidR="003C1EE3" w:rsidRPr="00321F59" w:rsidRDefault="009066F3" w:rsidP="00915334">
      <w:pPr>
        <w:rPr>
          <w:szCs w:val="20"/>
        </w:rPr>
      </w:pPr>
      <w:r w:rsidRPr="00321F59">
        <w:rPr>
          <w:szCs w:val="20"/>
        </w:rPr>
        <w:t xml:space="preserve">The CWMA and NEWMA both supported this item and recommended adoption by the NCWM during their </w:t>
      </w:r>
      <w:r w:rsidR="005F3207">
        <w:rPr>
          <w:szCs w:val="20"/>
        </w:rPr>
        <w:t>spring</w:t>
      </w:r>
      <w:r w:rsidRPr="00321F59">
        <w:rPr>
          <w:szCs w:val="20"/>
        </w:rPr>
        <w:t xml:space="preserve"> 2011 Annual Meetings. </w:t>
      </w:r>
    </w:p>
    <w:p w:rsidR="003C1EE3" w:rsidRPr="00321F59" w:rsidRDefault="003C1EE3" w:rsidP="00915334">
      <w:pPr>
        <w:rPr>
          <w:szCs w:val="20"/>
        </w:rPr>
      </w:pPr>
    </w:p>
    <w:p w:rsidR="009066F3" w:rsidRPr="00321F59" w:rsidRDefault="000D0A15" w:rsidP="00915334">
      <w:pPr>
        <w:rPr>
          <w:szCs w:val="20"/>
        </w:rPr>
      </w:pPr>
      <w:r w:rsidRPr="00321F59">
        <w:rPr>
          <w:szCs w:val="20"/>
        </w:rPr>
        <w:t xml:space="preserve">There were six positions posted </w:t>
      </w:r>
      <w:r w:rsidR="00C41004" w:rsidRPr="00321F59">
        <w:rPr>
          <w:szCs w:val="20"/>
        </w:rPr>
        <w:t>(three from industry and three</w:t>
      </w:r>
      <w:r w:rsidRPr="00321F59">
        <w:rPr>
          <w:szCs w:val="20"/>
        </w:rPr>
        <w:t xml:space="preserve"> from government) on the NCWM 2011 Online Position Forum, </w:t>
      </w:r>
      <w:r w:rsidR="003C1EE3" w:rsidRPr="00321F59">
        <w:rPr>
          <w:szCs w:val="20"/>
        </w:rPr>
        <w:t xml:space="preserve">all of which </w:t>
      </w:r>
      <w:r w:rsidRPr="00321F59">
        <w:rPr>
          <w:szCs w:val="20"/>
        </w:rPr>
        <w:t>support</w:t>
      </w:r>
      <w:r w:rsidR="009C5A49" w:rsidRPr="00321F59">
        <w:rPr>
          <w:szCs w:val="20"/>
        </w:rPr>
        <w:t>ed</w:t>
      </w:r>
      <w:r w:rsidRPr="00321F59">
        <w:rPr>
          <w:szCs w:val="20"/>
        </w:rPr>
        <w:t xml:space="preserve"> </w:t>
      </w:r>
      <w:r w:rsidR="003C1EE3" w:rsidRPr="00321F59">
        <w:rPr>
          <w:szCs w:val="20"/>
        </w:rPr>
        <w:t>this item</w:t>
      </w:r>
      <w:r w:rsidRPr="00321F59">
        <w:rPr>
          <w:szCs w:val="20"/>
        </w:rPr>
        <w:t xml:space="preserve"> without </w:t>
      </w:r>
      <w:r w:rsidR="009E660A" w:rsidRPr="00321F59">
        <w:rPr>
          <w:szCs w:val="20"/>
        </w:rPr>
        <w:t xml:space="preserve">additional </w:t>
      </w:r>
      <w:r w:rsidRPr="00321F59">
        <w:rPr>
          <w:szCs w:val="20"/>
        </w:rPr>
        <w:t>comment</w:t>
      </w:r>
      <w:r w:rsidR="009C5A49" w:rsidRPr="00321F59">
        <w:rPr>
          <w:szCs w:val="20"/>
        </w:rPr>
        <w:t>s</w:t>
      </w:r>
      <w:r w:rsidR="003C1EE3" w:rsidRPr="00321F59">
        <w:rPr>
          <w:szCs w:val="20"/>
        </w:rPr>
        <w:t xml:space="preserve">. </w:t>
      </w:r>
      <w:r w:rsidR="009066F3" w:rsidRPr="00321F59">
        <w:rPr>
          <w:szCs w:val="20"/>
        </w:rPr>
        <w:t xml:space="preserve"> </w:t>
      </w:r>
    </w:p>
    <w:p w:rsidR="009066F3" w:rsidRPr="00321F59" w:rsidRDefault="009066F3" w:rsidP="00915334">
      <w:pPr>
        <w:rPr>
          <w:szCs w:val="20"/>
        </w:rPr>
      </w:pPr>
    </w:p>
    <w:p w:rsidR="00371F75" w:rsidRPr="00321F59" w:rsidRDefault="003B1175" w:rsidP="00915334">
      <w:pPr>
        <w:rPr>
          <w:szCs w:val="20"/>
        </w:rPr>
      </w:pPr>
      <w:r w:rsidRPr="00321F59">
        <w:rPr>
          <w:szCs w:val="20"/>
        </w:rPr>
        <w:t xml:space="preserve">During the S&amp;T </w:t>
      </w:r>
      <w:r w:rsidR="00AF02B0">
        <w:rPr>
          <w:szCs w:val="20"/>
        </w:rPr>
        <w:t>o</w:t>
      </w:r>
      <w:r w:rsidR="00AF02B0" w:rsidRPr="00321F59">
        <w:rPr>
          <w:szCs w:val="20"/>
        </w:rPr>
        <w:t xml:space="preserve">pen </w:t>
      </w:r>
      <w:r w:rsidR="00AF02B0">
        <w:rPr>
          <w:szCs w:val="20"/>
        </w:rPr>
        <w:t>h</w:t>
      </w:r>
      <w:r w:rsidR="00AF02B0" w:rsidRPr="00321F59">
        <w:rPr>
          <w:szCs w:val="20"/>
        </w:rPr>
        <w:t xml:space="preserve">earings </w:t>
      </w:r>
      <w:r w:rsidRPr="00321F59">
        <w:rPr>
          <w:szCs w:val="20"/>
        </w:rPr>
        <w:t xml:space="preserve">of the 2011 NCWM Annual Meeting, </w:t>
      </w:r>
      <w:r w:rsidR="005F3207">
        <w:rPr>
          <w:szCs w:val="20"/>
        </w:rPr>
        <w:t xml:space="preserve">Darrell </w:t>
      </w:r>
      <w:proofErr w:type="spellStart"/>
      <w:r w:rsidR="005F3207">
        <w:rPr>
          <w:szCs w:val="20"/>
        </w:rPr>
        <w:t>Flocken</w:t>
      </w:r>
      <w:proofErr w:type="spellEnd"/>
      <w:r w:rsidR="009066F3" w:rsidRPr="00321F59">
        <w:rPr>
          <w:szCs w:val="20"/>
        </w:rPr>
        <w:t xml:space="preserve"> speaking on behalf of the SMA </w:t>
      </w:r>
      <w:r w:rsidRPr="00321F59">
        <w:rPr>
          <w:szCs w:val="20"/>
        </w:rPr>
        <w:t xml:space="preserve">supported this item.  There were no comments </w:t>
      </w:r>
      <w:r w:rsidR="003C1EE3" w:rsidRPr="00321F59">
        <w:rPr>
          <w:szCs w:val="20"/>
        </w:rPr>
        <w:t xml:space="preserve">received </w:t>
      </w:r>
      <w:r w:rsidRPr="00321F59">
        <w:rPr>
          <w:szCs w:val="20"/>
        </w:rPr>
        <w:t>in opposition</w:t>
      </w:r>
      <w:r w:rsidR="003C1EE3" w:rsidRPr="00321F59">
        <w:rPr>
          <w:szCs w:val="20"/>
        </w:rPr>
        <w:t xml:space="preserve">.  </w:t>
      </w:r>
    </w:p>
    <w:p w:rsidR="00371F75" w:rsidRPr="00321F59" w:rsidRDefault="00371F75" w:rsidP="00915334">
      <w:pPr>
        <w:rPr>
          <w:szCs w:val="20"/>
        </w:rPr>
      </w:pPr>
    </w:p>
    <w:p w:rsidR="009066F3" w:rsidRPr="00321F59" w:rsidRDefault="00371F75" w:rsidP="00915334">
      <w:pPr>
        <w:rPr>
          <w:szCs w:val="20"/>
        </w:rPr>
      </w:pPr>
      <w:r w:rsidRPr="00321F59">
        <w:rPr>
          <w:szCs w:val="20"/>
        </w:rPr>
        <w:t xml:space="preserve">The Committee </w:t>
      </w:r>
      <w:r w:rsidR="00977F14" w:rsidRPr="00321F59">
        <w:rPr>
          <w:szCs w:val="20"/>
        </w:rPr>
        <w:t>believed there was</w:t>
      </w:r>
      <w:r w:rsidR="0092447C" w:rsidRPr="00321F59">
        <w:rPr>
          <w:szCs w:val="20"/>
        </w:rPr>
        <w:t xml:space="preserve"> sufficient support for this item without need for </w:t>
      </w:r>
      <w:r w:rsidR="00977F14" w:rsidRPr="00321F59">
        <w:rPr>
          <w:szCs w:val="20"/>
        </w:rPr>
        <w:t xml:space="preserve">any </w:t>
      </w:r>
      <w:r w:rsidR="0092447C" w:rsidRPr="00321F59">
        <w:rPr>
          <w:szCs w:val="20"/>
        </w:rPr>
        <w:t>change</w:t>
      </w:r>
      <w:r w:rsidR="009E660A" w:rsidRPr="00321F59">
        <w:rPr>
          <w:szCs w:val="20"/>
        </w:rPr>
        <w:t xml:space="preserve"> and</w:t>
      </w:r>
      <w:r w:rsidR="00977F14" w:rsidRPr="00321F59">
        <w:rPr>
          <w:szCs w:val="20"/>
        </w:rPr>
        <w:t xml:space="preserve"> agreed to present the item for </w:t>
      </w:r>
      <w:r w:rsidR="00C4628E">
        <w:rPr>
          <w:szCs w:val="20"/>
        </w:rPr>
        <w:t>V</w:t>
      </w:r>
      <w:r w:rsidR="00977F14" w:rsidRPr="00321F59">
        <w:rPr>
          <w:szCs w:val="20"/>
        </w:rPr>
        <w:t>ote.</w:t>
      </w:r>
      <w:r w:rsidR="0092447C" w:rsidRPr="00321F59">
        <w:rPr>
          <w:szCs w:val="20"/>
        </w:rPr>
        <w:t xml:space="preserve"> </w:t>
      </w:r>
      <w:r w:rsidR="003B1175" w:rsidRPr="00321F59">
        <w:rPr>
          <w:szCs w:val="20"/>
        </w:rPr>
        <w:t xml:space="preserve"> </w:t>
      </w:r>
    </w:p>
    <w:p w:rsidR="000F3A06" w:rsidRPr="00321F59" w:rsidRDefault="000F3A06" w:rsidP="00915334">
      <w:pPr>
        <w:rPr>
          <w:szCs w:val="20"/>
        </w:rPr>
      </w:pPr>
    </w:p>
    <w:p w:rsidR="00305DC3" w:rsidRPr="00321F59" w:rsidRDefault="00305DC3" w:rsidP="00915334">
      <w:pPr>
        <w:rPr>
          <w:szCs w:val="20"/>
        </w:rPr>
      </w:pPr>
    </w:p>
    <w:p w:rsidR="00362890" w:rsidRPr="00321F59" w:rsidRDefault="00362890" w:rsidP="00915334">
      <w:pPr>
        <w:pStyle w:val="Heading1"/>
        <w:spacing w:before="0" w:after="0"/>
      </w:pPr>
      <w:bookmarkStart w:id="15" w:name="_Toc309218842"/>
      <w:r w:rsidRPr="00321F59">
        <w:t>321</w:t>
      </w:r>
      <w:r w:rsidRPr="00321F59">
        <w:tab/>
        <w:t xml:space="preserve">BELT-CONVEYOR SCALE </w:t>
      </w:r>
      <w:r w:rsidR="00841771" w:rsidRPr="00321F59">
        <w:t xml:space="preserve">(BCS) </w:t>
      </w:r>
      <w:r w:rsidRPr="00321F59">
        <w:t>SYSTEMS</w:t>
      </w:r>
      <w:bookmarkEnd w:id="15"/>
    </w:p>
    <w:p w:rsidR="00362890" w:rsidRPr="00321F59" w:rsidRDefault="00362890" w:rsidP="0023690D">
      <w:pPr>
        <w:pStyle w:val="Heading2"/>
      </w:pPr>
    </w:p>
    <w:p w:rsidR="00362890" w:rsidRPr="00321F59" w:rsidRDefault="00362890" w:rsidP="0023690D">
      <w:pPr>
        <w:pStyle w:val="Heading2"/>
      </w:pPr>
      <w:bookmarkStart w:id="16" w:name="_Toc309218843"/>
      <w:r w:rsidRPr="00321F59">
        <w:t>321-1</w:t>
      </w:r>
      <w:r w:rsidRPr="00321F59">
        <w:tab/>
      </w:r>
      <w:r w:rsidR="00FC298F" w:rsidRPr="00321F59">
        <w:t>V</w:t>
      </w:r>
      <w:r w:rsidR="00FC298F" w:rsidRPr="00321F59">
        <w:tab/>
      </w:r>
      <w:r w:rsidRPr="00321F59">
        <w:t xml:space="preserve">N.3.1.3. Check for Consistency of the Conveyor Belt </w:t>
      </w:r>
      <w:proofErr w:type="gramStart"/>
      <w:r w:rsidRPr="00321F59">
        <w:t>Along</w:t>
      </w:r>
      <w:proofErr w:type="gramEnd"/>
      <w:r w:rsidRPr="00321F59">
        <w:t xml:space="preserve"> Its Entire Length</w:t>
      </w:r>
      <w:bookmarkEnd w:id="16"/>
    </w:p>
    <w:p w:rsidR="008D2B66" w:rsidRDefault="008D2B66"/>
    <w:p w:rsidR="008D2B66" w:rsidRDefault="00C1795C">
      <w:pPr>
        <w:jc w:val="center"/>
      </w:pPr>
      <w:r>
        <w:rPr>
          <w:szCs w:val="20"/>
          <w:lang w:val="en-CA"/>
        </w:rPr>
        <w:t>(This item was adopted.)</w:t>
      </w:r>
    </w:p>
    <w:p w:rsidR="00362890" w:rsidRPr="00321F59" w:rsidRDefault="00362890" w:rsidP="00915334">
      <w:pPr>
        <w:pStyle w:val="BodyText"/>
        <w:keepNext/>
        <w:ind w:left="691" w:hanging="691"/>
        <w:rPr>
          <w:lang w:val="en-CA"/>
        </w:rPr>
      </w:pPr>
    </w:p>
    <w:p w:rsidR="00411FE4" w:rsidRPr="00321F59" w:rsidRDefault="00362890" w:rsidP="00915334">
      <w:pPr>
        <w:keepNext/>
      </w:pPr>
      <w:r w:rsidRPr="00321F59">
        <w:rPr>
          <w:b/>
        </w:rPr>
        <w:t>Source:</w:t>
      </w:r>
      <w:r w:rsidRPr="00321F59">
        <w:t xml:space="preserve">  2010 Carryover Item</w:t>
      </w:r>
      <w:r w:rsidR="000F28F2" w:rsidRPr="00321F59">
        <w:t> </w:t>
      </w:r>
      <w:r w:rsidRPr="00321F59">
        <w:t>321-1.  This item originated from the 2008 WWMA Meeting.  (</w:t>
      </w:r>
      <w:r w:rsidRPr="00321F59">
        <w:rPr>
          <w:bCs/>
        </w:rPr>
        <w:t>This item first appeared on the 2008 Committee’s Developing Items Section of its agenda as Item 360</w:t>
      </w:r>
      <w:r w:rsidRPr="00321F59">
        <w:rPr>
          <w:bCs/>
        </w:rPr>
        <w:noBreakHyphen/>
        <w:t>2 Part 3 Item 2</w:t>
      </w:r>
      <w:r w:rsidRPr="00321F59">
        <w:t>.)</w:t>
      </w:r>
      <w:r w:rsidR="00411FE4" w:rsidRPr="00321F59">
        <w:t xml:space="preserve">  </w:t>
      </w:r>
    </w:p>
    <w:p w:rsidR="00411FE4" w:rsidRPr="00321F59" w:rsidRDefault="00411FE4" w:rsidP="00915334">
      <w:pPr>
        <w:keepNext/>
      </w:pPr>
    </w:p>
    <w:p w:rsidR="00362890" w:rsidRPr="00321F59" w:rsidRDefault="00362890" w:rsidP="00915334">
      <w:pPr>
        <w:keepNext/>
        <w:tabs>
          <w:tab w:val="left" w:pos="288"/>
        </w:tabs>
        <w:rPr>
          <w:b/>
          <w:szCs w:val="20"/>
        </w:rPr>
      </w:pPr>
      <w:r w:rsidRPr="00321F59">
        <w:rPr>
          <w:b/>
          <w:szCs w:val="20"/>
        </w:rPr>
        <w:t xml:space="preserve">Purpose: </w:t>
      </w:r>
      <w:r w:rsidRPr="00321F59">
        <w:t xml:space="preserve">The </w:t>
      </w:r>
      <w:r w:rsidR="009C5A49" w:rsidRPr="00321F59">
        <w:t xml:space="preserve">U.S. National Work Group (USNWG) on </w:t>
      </w:r>
      <w:r w:rsidR="004D4714" w:rsidRPr="00321F59">
        <w:t>Belt-Conveyor Scale Systems (</w:t>
      </w:r>
      <w:r w:rsidRPr="00321F59">
        <w:t>BCS</w:t>
      </w:r>
      <w:r w:rsidR="004D4714" w:rsidRPr="00321F59">
        <w:t>)</w:t>
      </w:r>
      <w:r w:rsidRPr="00321F59">
        <w:t xml:space="preserve"> agree</w:t>
      </w:r>
      <w:r w:rsidR="009E660A" w:rsidRPr="00321F59">
        <w:t>d</w:t>
      </w:r>
      <w:r w:rsidRPr="00321F59">
        <w:t xml:space="preserve"> that the existing language in N.3.1.3. </w:t>
      </w:r>
      <w:proofErr w:type="gramStart"/>
      <w:r w:rsidRPr="00321F59">
        <w:t>result</w:t>
      </w:r>
      <w:r w:rsidR="009E660A" w:rsidRPr="00321F59">
        <w:t>ed</w:t>
      </w:r>
      <w:proofErr w:type="gramEnd"/>
      <w:r w:rsidRPr="00321F59">
        <w:t xml:space="preserve"> in an excessive allowance for the variation in the totalizers for a belt with larger minimum division sizes.  Conversely, the three division requirement </w:t>
      </w:r>
      <w:r w:rsidR="007D0A0D" w:rsidRPr="00321F59">
        <w:t xml:space="preserve">potentially </w:t>
      </w:r>
      <w:r w:rsidRPr="00321F59">
        <w:t>impose</w:t>
      </w:r>
      <w:r w:rsidR="007D0A0D" w:rsidRPr="00321F59">
        <w:t>d</w:t>
      </w:r>
      <w:r w:rsidRPr="00321F59">
        <w:t xml:space="preserve"> an excessively narrow restriction for </w:t>
      </w:r>
      <w:r w:rsidR="00841771" w:rsidRPr="00321F59">
        <w:t>BCS</w:t>
      </w:r>
      <w:r w:rsidRPr="00321F59">
        <w:t xml:space="preserve"> with smaller minimum divisions.  The proposed amendment corrects the issue and makes the allowable variation </w:t>
      </w:r>
      <w:r w:rsidRPr="00321F59">
        <w:rPr>
          <w:color w:val="000000"/>
        </w:rPr>
        <w:t xml:space="preserve">independent of division size.  </w:t>
      </w:r>
      <w:r w:rsidRPr="00321F59">
        <w:t xml:space="preserve"> </w:t>
      </w:r>
    </w:p>
    <w:p w:rsidR="00362890" w:rsidRPr="00321F59" w:rsidRDefault="00362890" w:rsidP="00915334">
      <w:pPr>
        <w:keepNext/>
        <w:tabs>
          <w:tab w:val="left" w:pos="288"/>
        </w:tabs>
        <w:rPr>
          <w:b/>
          <w:szCs w:val="20"/>
        </w:rPr>
      </w:pPr>
    </w:p>
    <w:p w:rsidR="00362890" w:rsidRPr="00321F59" w:rsidRDefault="00362890" w:rsidP="00915334">
      <w:pPr>
        <w:pStyle w:val="BodyText"/>
        <w:keepNext/>
        <w:rPr>
          <w:b w:val="0"/>
          <w:szCs w:val="20"/>
        </w:rPr>
      </w:pPr>
      <w:r w:rsidRPr="00321F59">
        <w:rPr>
          <w:szCs w:val="20"/>
        </w:rPr>
        <w:t xml:space="preserve">Item </w:t>
      </w:r>
      <w:proofErr w:type="gramStart"/>
      <w:r w:rsidRPr="00321F59">
        <w:rPr>
          <w:szCs w:val="20"/>
        </w:rPr>
        <w:t>Under</w:t>
      </w:r>
      <w:proofErr w:type="gramEnd"/>
      <w:r w:rsidRPr="00321F59">
        <w:rPr>
          <w:szCs w:val="20"/>
        </w:rPr>
        <w:t xml:space="preserve"> Consideration:</w:t>
      </w:r>
      <w:r w:rsidRPr="00321F59">
        <w:rPr>
          <w:b w:val="0"/>
          <w:szCs w:val="20"/>
          <w:lang w:val="en-CA"/>
        </w:rPr>
        <w:t xml:space="preserve"> Amend </w:t>
      </w:r>
      <w:r w:rsidRPr="00321F59">
        <w:rPr>
          <w:b w:val="0"/>
          <w:szCs w:val="20"/>
        </w:rPr>
        <w:t>NIST HB 44</w:t>
      </w:r>
      <w:r w:rsidRPr="00321F59">
        <w:rPr>
          <w:b w:val="0"/>
          <w:szCs w:val="20"/>
          <w:lang w:val="en-CA"/>
        </w:rPr>
        <w:t>, Section 2.21. Belt-Conveyor Scales (BCS) Systems Code, paragraph</w:t>
      </w:r>
      <w:r w:rsidRPr="00321F59">
        <w:rPr>
          <w:b w:val="0"/>
          <w:szCs w:val="20"/>
        </w:rPr>
        <w:t> N.3.1.</w:t>
      </w:r>
      <w:r w:rsidR="00DE08A1" w:rsidRPr="00321F59">
        <w:rPr>
          <w:b w:val="0"/>
          <w:szCs w:val="20"/>
        </w:rPr>
        <w:t>3</w:t>
      </w:r>
      <w:r w:rsidRPr="00321F59">
        <w:rPr>
          <w:b w:val="0"/>
          <w:szCs w:val="20"/>
        </w:rPr>
        <w:t xml:space="preserve">. </w:t>
      </w:r>
      <w:proofErr w:type="gramStart"/>
      <w:r w:rsidRPr="00321F59">
        <w:rPr>
          <w:b w:val="0"/>
          <w:szCs w:val="20"/>
        </w:rPr>
        <w:t>as</w:t>
      </w:r>
      <w:proofErr w:type="gramEnd"/>
      <w:r w:rsidRPr="00321F59">
        <w:rPr>
          <w:b w:val="0"/>
          <w:szCs w:val="20"/>
        </w:rPr>
        <w:t xml:space="preserve"> follows:</w:t>
      </w:r>
    </w:p>
    <w:p w:rsidR="003C1EE3" w:rsidRPr="00321F59" w:rsidRDefault="003C1EE3" w:rsidP="00915334">
      <w:pPr>
        <w:pStyle w:val="BodyText"/>
        <w:keepNext/>
        <w:rPr>
          <w:b w:val="0"/>
          <w:szCs w:val="20"/>
        </w:rPr>
      </w:pPr>
    </w:p>
    <w:p w:rsidR="003C1EE3" w:rsidRPr="00321F59" w:rsidRDefault="003C1EE3" w:rsidP="003C1EE3">
      <w:pPr>
        <w:pStyle w:val="BodyText"/>
        <w:keepNext/>
        <w:ind w:left="360"/>
        <w:rPr>
          <w:strike/>
          <w:szCs w:val="20"/>
          <w:u w:val="single"/>
        </w:rPr>
      </w:pPr>
      <w:r w:rsidRPr="00321F59">
        <w:rPr>
          <w:szCs w:val="20"/>
        </w:rPr>
        <w:t>N.3.1.3</w:t>
      </w:r>
      <w:proofErr w:type="gramStart"/>
      <w:r w:rsidRPr="00321F59">
        <w:rPr>
          <w:szCs w:val="20"/>
        </w:rPr>
        <w:t>.  Check</w:t>
      </w:r>
      <w:proofErr w:type="gramEnd"/>
      <w:r w:rsidRPr="00321F59">
        <w:rPr>
          <w:szCs w:val="20"/>
        </w:rPr>
        <w:t xml:space="preserve"> for Consistency of the Conveyor Belt Along Its Entire Length. – </w:t>
      </w:r>
      <w:r w:rsidRPr="00321F59">
        <w:rPr>
          <w:strike/>
          <w:szCs w:val="20"/>
        </w:rPr>
        <w:t xml:space="preserve">After a zero-load test with flow rate filtering disabled, the totalizer shall not change more than plus or minus 3.0 scale </w:t>
      </w:r>
      <w:proofErr w:type="gramStart"/>
      <w:r w:rsidRPr="00321F59">
        <w:rPr>
          <w:strike/>
          <w:szCs w:val="20"/>
        </w:rPr>
        <w:t xml:space="preserve">divisions </w:t>
      </w:r>
      <w:r w:rsidR="007D0A0D" w:rsidRPr="00321F59">
        <w:rPr>
          <w:strike/>
          <w:szCs w:val="20"/>
        </w:rPr>
        <w:t xml:space="preserve"> (</w:t>
      </w:r>
      <w:proofErr w:type="gramEnd"/>
      <w:r w:rsidR="007D0A0D" w:rsidRPr="00321F59">
        <w:rPr>
          <w:strike/>
          <w:szCs w:val="20"/>
        </w:rPr>
        <w:sym w:font="Symbol" w:char="F0B1"/>
      </w:r>
      <w:r w:rsidR="007D0A0D" w:rsidRPr="00321F59">
        <w:rPr>
          <w:strike/>
          <w:szCs w:val="20"/>
        </w:rPr>
        <w:t xml:space="preserve"> 3 d) </w:t>
      </w:r>
      <w:r w:rsidRPr="00321F59">
        <w:rPr>
          <w:strike/>
          <w:szCs w:val="20"/>
        </w:rPr>
        <w:t xml:space="preserve">from its initial indication during one complete belt revolution.  </w:t>
      </w:r>
      <w:r w:rsidRPr="00321F59">
        <w:rPr>
          <w:szCs w:val="20"/>
          <w:u w:val="single"/>
        </w:rPr>
        <w:t>During a zero-load test with all operational low-flow lock</w:t>
      </w:r>
      <w:r w:rsidR="009812B4">
        <w:rPr>
          <w:szCs w:val="20"/>
          <w:u w:val="single"/>
        </w:rPr>
        <w:t>-</w:t>
      </w:r>
      <w:r w:rsidRPr="00321F59">
        <w:rPr>
          <w:szCs w:val="20"/>
          <w:u w:val="single"/>
        </w:rPr>
        <w:t>out</w:t>
      </w:r>
      <w:r w:rsidRPr="00321F59">
        <w:rPr>
          <w:color w:val="1F497D"/>
          <w:szCs w:val="20"/>
          <w:u w:val="single"/>
        </w:rPr>
        <w:t xml:space="preserve"> </w:t>
      </w:r>
      <w:r w:rsidRPr="00321F59">
        <w:rPr>
          <w:szCs w:val="20"/>
          <w:u w:val="single"/>
        </w:rPr>
        <w:t xml:space="preserve">disabled, </w:t>
      </w:r>
      <w:r w:rsidRPr="00321F59">
        <w:rPr>
          <w:u w:val="single"/>
        </w:rPr>
        <w:t xml:space="preserve">the </w:t>
      </w:r>
      <w:r w:rsidRPr="00321F59">
        <w:rPr>
          <w:bCs w:val="0"/>
          <w:u w:val="single"/>
        </w:rPr>
        <w:t>absolute value of the difference between the maximum and minimum totalizer readings</w:t>
      </w:r>
      <w:r w:rsidRPr="00321F59">
        <w:rPr>
          <w:u w:val="single"/>
        </w:rPr>
        <w:t xml:space="preserve"> indicated on the totalizer during </w:t>
      </w:r>
      <w:r w:rsidRPr="00321F59">
        <w:rPr>
          <w:bCs w:val="0"/>
          <w:u w:val="single"/>
        </w:rPr>
        <w:t>any complete revolution of the belt</w:t>
      </w:r>
      <w:r w:rsidRPr="00321F59">
        <w:rPr>
          <w:u w:val="single"/>
        </w:rPr>
        <w:t xml:space="preserve"> shall not exceed 0.12% of the minimum test load.</w:t>
      </w:r>
    </w:p>
    <w:p w:rsidR="003C1EE3" w:rsidRPr="00321F59" w:rsidRDefault="003C1EE3" w:rsidP="003C1EE3">
      <w:pPr>
        <w:ind w:right="360"/>
        <w:rPr>
          <w:szCs w:val="20"/>
        </w:rPr>
      </w:pPr>
      <w:r w:rsidRPr="00321F59">
        <w:rPr>
          <w:szCs w:val="20"/>
        </w:rPr>
        <w:t> </w:t>
      </w:r>
    </w:p>
    <w:p w:rsidR="003C1EE3" w:rsidRPr="00486346" w:rsidRDefault="003C1EE3" w:rsidP="003C1EE3">
      <w:pPr>
        <w:pStyle w:val="BodyText"/>
        <w:ind w:left="360"/>
        <w:rPr>
          <w:rFonts w:ascii="Arial Narrow" w:hAnsi="Arial Narrow"/>
          <w:szCs w:val="20"/>
          <w:u w:val="single"/>
          <w:lang w:val="en-CA"/>
        </w:rPr>
      </w:pPr>
      <w:r w:rsidRPr="00486346">
        <w:rPr>
          <w:rFonts w:ascii="Arial Narrow" w:hAnsi="Arial Narrow"/>
          <w:szCs w:val="20"/>
          <w:u w:val="single"/>
          <w:lang w:val="en-CA"/>
        </w:rPr>
        <w:t>Note:  The end value of the zero-load test must meet the ± 0.06 % requirement referenced in the “Test for Zero Stability.”</w:t>
      </w:r>
    </w:p>
    <w:p w:rsidR="003C1EE3" w:rsidRPr="00321F59" w:rsidRDefault="003C1EE3" w:rsidP="003C1EE3">
      <w:pPr>
        <w:pStyle w:val="BodyText"/>
        <w:spacing w:before="120"/>
        <w:ind w:left="360"/>
        <w:rPr>
          <w:b w:val="0"/>
          <w:szCs w:val="20"/>
          <w:lang w:val="en-CA"/>
        </w:rPr>
      </w:pPr>
      <w:r w:rsidRPr="00321F59">
        <w:rPr>
          <w:b w:val="0"/>
          <w:szCs w:val="20"/>
          <w:lang w:val="en-CA"/>
        </w:rPr>
        <w:t xml:space="preserve">(Added 2002) (Amended 2004 </w:t>
      </w:r>
      <w:r w:rsidRPr="00321F59">
        <w:rPr>
          <w:szCs w:val="20"/>
          <w:u w:val="single"/>
          <w:lang w:val="en-CA"/>
        </w:rPr>
        <w:t>and 2011</w:t>
      </w:r>
      <w:r w:rsidRPr="00321F59">
        <w:rPr>
          <w:b w:val="0"/>
          <w:szCs w:val="20"/>
          <w:lang w:val="en-CA"/>
        </w:rPr>
        <w:t>)</w:t>
      </w:r>
    </w:p>
    <w:p w:rsidR="00362890" w:rsidRPr="00321F59" w:rsidRDefault="00362890" w:rsidP="00915334">
      <w:pPr>
        <w:pStyle w:val="BodyText"/>
        <w:keepNext/>
        <w:ind w:left="720"/>
        <w:rPr>
          <w:b w:val="0"/>
          <w:szCs w:val="20"/>
          <w:lang w:val="en-CA"/>
        </w:rPr>
      </w:pPr>
    </w:p>
    <w:p w:rsidR="00362890" w:rsidRPr="00321F59" w:rsidRDefault="00362890" w:rsidP="00915334">
      <w:pPr>
        <w:pStyle w:val="BodyText"/>
        <w:rPr>
          <w:b w:val="0"/>
          <w:szCs w:val="20"/>
        </w:rPr>
      </w:pPr>
      <w:r w:rsidRPr="00321F59">
        <w:rPr>
          <w:bCs w:val="0"/>
        </w:rPr>
        <w:t>Background/Discussion:</w:t>
      </w:r>
      <w:r w:rsidRPr="00321F59">
        <w:t xml:space="preserve">  </w:t>
      </w:r>
      <w:r w:rsidRPr="00321F59">
        <w:rPr>
          <w:b w:val="0"/>
        </w:rPr>
        <w:t>At its fall 2007 Annual Technical Conference</w:t>
      </w:r>
      <w:r w:rsidRPr="00321F59">
        <w:t>,</w:t>
      </w:r>
      <w:r w:rsidRPr="00321F59">
        <w:rPr>
          <w:b w:val="0"/>
        </w:rPr>
        <w:t xml:space="preserve"> the WWMA received a proposal from the </w:t>
      </w:r>
      <w:r w:rsidR="009C5A49" w:rsidRPr="00321F59">
        <w:rPr>
          <w:b w:val="0"/>
        </w:rPr>
        <w:t xml:space="preserve">USNWG on </w:t>
      </w:r>
      <w:r w:rsidRPr="00321F59">
        <w:rPr>
          <w:b w:val="0"/>
        </w:rPr>
        <w:t xml:space="preserve">BCS to amend paragraph N.3.1.3.  The </w:t>
      </w:r>
      <w:r w:rsidR="009C5A49" w:rsidRPr="00321F59">
        <w:rPr>
          <w:b w:val="0"/>
        </w:rPr>
        <w:t>USN</w:t>
      </w:r>
      <w:r w:rsidRPr="00321F59">
        <w:rPr>
          <w:b w:val="0"/>
        </w:rPr>
        <w:t>WG stated that</w:t>
      </w:r>
      <w:r w:rsidRPr="00321F59">
        <w:rPr>
          <w:b w:val="0"/>
          <w:szCs w:val="20"/>
        </w:rPr>
        <w:t xml:space="preserve"> existing language in N.3.1.3. </w:t>
      </w:r>
      <w:proofErr w:type="gramStart"/>
      <w:r w:rsidRPr="00321F59">
        <w:rPr>
          <w:b w:val="0"/>
          <w:szCs w:val="20"/>
        </w:rPr>
        <w:t>results</w:t>
      </w:r>
      <w:proofErr w:type="gramEnd"/>
      <w:r w:rsidRPr="00321F59">
        <w:rPr>
          <w:b w:val="0"/>
          <w:szCs w:val="20"/>
        </w:rPr>
        <w:t xml:space="preserve"> in an excessive allowance for the variation in a belt.  However, for belt-conveyor scales that can benefit from a smaller minimum division, the three division requirement can impose an excessively narrow restriction.  It should be noted that variations in belt weight tend to be sinusoidal.  In other words, the error caused by belt variations </w:t>
      </w:r>
      <w:r w:rsidR="00FC298F" w:rsidRPr="00321F59">
        <w:rPr>
          <w:b w:val="0"/>
          <w:szCs w:val="20"/>
        </w:rPr>
        <w:t>tend</w:t>
      </w:r>
      <w:r w:rsidR="004D4714" w:rsidRPr="00321F59">
        <w:rPr>
          <w:b w:val="0"/>
          <w:szCs w:val="20"/>
        </w:rPr>
        <w:t>ed</w:t>
      </w:r>
      <w:r w:rsidR="00FC298F" w:rsidRPr="00321F59">
        <w:rPr>
          <w:b w:val="0"/>
          <w:szCs w:val="20"/>
        </w:rPr>
        <w:t xml:space="preserve"> to </w:t>
      </w:r>
      <w:r w:rsidRPr="00321F59">
        <w:rPr>
          <w:b w:val="0"/>
          <w:szCs w:val="20"/>
        </w:rPr>
        <w:t xml:space="preserve">be canceled if the material test were conducted using complete revolutions.  The maximum belt variation would occur </w:t>
      </w:r>
      <w:r w:rsidRPr="00321F59">
        <w:rPr>
          <w:b w:val="0"/>
          <w:szCs w:val="20"/>
        </w:rPr>
        <w:lastRenderedPageBreak/>
        <w:t>at 0.5, 1.5, 2.5, etc., revolutions.  However, material tests are rarely conducted using complete revolutions of the belt.</w:t>
      </w:r>
    </w:p>
    <w:p w:rsidR="00362890" w:rsidRPr="00321F59" w:rsidRDefault="00362890" w:rsidP="00915334">
      <w:pPr>
        <w:rPr>
          <w:szCs w:val="20"/>
        </w:rPr>
      </w:pPr>
    </w:p>
    <w:p w:rsidR="00362890" w:rsidRPr="00321F59" w:rsidRDefault="0055588F" w:rsidP="00915334">
      <w:pPr>
        <w:rPr>
          <w:b/>
          <w:bCs/>
        </w:rPr>
      </w:pPr>
      <w:r w:rsidRPr="00321F59">
        <w:rPr>
          <w:szCs w:val="20"/>
        </w:rPr>
        <w:t xml:space="preserve">During the 2009 NCWM Annual Meeting, the Committee agreed with comments from Mr. Bill </w:t>
      </w:r>
      <w:proofErr w:type="spellStart"/>
      <w:r w:rsidRPr="00321F59">
        <w:rPr>
          <w:szCs w:val="20"/>
        </w:rPr>
        <w:t>Ripka</w:t>
      </w:r>
      <w:proofErr w:type="spellEnd"/>
      <w:r w:rsidRPr="00321F59">
        <w:rPr>
          <w:szCs w:val="20"/>
        </w:rPr>
        <w:t>, Thermo Ramsey</w:t>
      </w:r>
      <w:r w:rsidR="00F57BDF" w:rsidRPr="00F57BDF">
        <w:rPr>
          <w:szCs w:val="20"/>
        </w:rPr>
        <w:t>,</w:t>
      </w:r>
      <w:r w:rsidR="009C5A49" w:rsidRPr="00321F59">
        <w:rPr>
          <w:bCs/>
        </w:rPr>
        <w:t xml:space="preserve"> Chairman of the USNWG on BCS,</w:t>
      </w:r>
      <w:r w:rsidR="00F57BDF" w:rsidRPr="00F57BDF">
        <w:rPr>
          <w:szCs w:val="20"/>
        </w:rPr>
        <w:t xml:space="preserve"> and</w:t>
      </w:r>
      <w:r w:rsidRPr="00321F59">
        <w:rPr>
          <w:szCs w:val="20"/>
        </w:rPr>
        <w:t xml:space="preserve"> WMD</w:t>
      </w:r>
      <w:r w:rsidR="00486346">
        <w:rPr>
          <w:szCs w:val="20"/>
        </w:rPr>
        <w:t>,</w:t>
      </w:r>
      <w:r w:rsidR="00F57BDF" w:rsidRPr="00F57BDF">
        <w:rPr>
          <w:szCs w:val="20"/>
        </w:rPr>
        <w:t xml:space="preserve"> that the item was not ready for vote and </w:t>
      </w:r>
      <w:r w:rsidR="00486346">
        <w:rPr>
          <w:szCs w:val="20"/>
        </w:rPr>
        <w:t xml:space="preserve">will remain </w:t>
      </w:r>
      <w:r w:rsidR="00F57BDF" w:rsidRPr="00F57BDF">
        <w:rPr>
          <w:szCs w:val="20"/>
        </w:rPr>
        <w:t>Informational on its agenda as recommended by the</w:t>
      </w:r>
      <w:r w:rsidR="009C5A49" w:rsidRPr="00321F59">
        <w:rPr>
          <w:szCs w:val="20"/>
        </w:rPr>
        <w:t xml:space="preserve"> USN</w:t>
      </w:r>
      <w:r w:rsidR="00F57BDF" w:rsidRPr="00F57BDF">
        <w:rPr>
          <w:szCs w:val="20"/>
        </w:rPr>
        <w:t>WG</w:t>
      </w:r>
      <w:r w:rsidRPr="00321F59">
        <w:rPr>
          <w:szCs w:val="20"/>
        </w:rPr>
        <w:t xml:space="preserve">.  </w:t>
      </w:r>
    </w:p>
    <w:p w:rsidR="00362890" w:rsidRPr="00321F59" w:rsidRDefault="00362890" w:rsidP="00915334">
      <w:pPr>
        <w:rPr>
          <w:bCs/>
        </w:rPr>
      </w:pPr>
    </w:p>
    <w:p w:rsidR="00362890" w:rsidRPr="00321F59" w:rsidRDefault="00362890" w:rsidP="00915334">
      <w:r w:rsidRPr="00321F59">
        <w:rPr>
          <w:bCs/>
        </w:rPr>
        <w:t xml:space="preserve">At the 2010 NCWM Annual Meeting, </w:t>
      </w:r>
      <w:r w:rsidR="001F156E" w:rsidRPr="00321F59">
        <w:rPr>
          <w:bCs/>
        </w:rPr>
        <w:t>Mr.</w:t>
      </w:r>
      <w:r w:rsidRPr="00321F59">
        <w:rPr>
          <w:bCs/>
        </w:rPr>
        <w:t xml:space="preserve"> </w:t>
      </w:r>
      <w:proofErr w:type="spellStart"/>
      <w:r w:rsidRPr="00321F59">
        <w:rPr>
          <w:bCs/>
        </w:rPr>
        <w:t>Ripka</w:t>
      </w:r>
      <w:proofErr w:type="spellEnd"/>
      <w:r w:rsidR="001F156E" w:rsidRPr="00321F59">
        <w:rPr>
          <w:bCs/>
        </w:rPr>
        <w:t xml:space="preserve">, </w:t>
      </w:r>
      <w:r w:rsidRPr="00321F59">
        <w:rPr>
          <w:bCs/>
        </w:rPr>
        <w:t>Thermo-Fisher</w:t>
      </w:r>
      <w:r w:rsidR="009C5A49" w:rsidRPr="00321F59">
        <w:rPr>
          <w:bCs/>
        </w:rPr>
        <w:t xml:space="preserve"> Scientific, </w:t>
      </w:r>
      <w:r w:rsidRPr="00321F59">
        <w:rPr>
          <w:bCs/>
        </w:rPr>
        <w:t xml:space="preserve">provided the Committee with a letter regarding the status of the </w:t>
      </w:r>
      <w:r w:rsidR="009C5A49" w:rsidRPr="00321F59">
        <w:rPr>
          <w:bCs/>
        </w:rPr>
        <w:t>USN</w:t>
      </w:r>
      <w:r w:rsidRPr="00321F59">
        <w:rPr>
          <w:bCs/>
        </w:rPr>
        <w:t>WG</w:t>
      </w:r>
      <w:r w:rsidR="009C5A49" w:rsidRPr="00321F59">
        <w:rPr>
          <w:bCs/>
        </w:rPr>
        <w:t xml:space="preserve"> on BCS work on this issue</w:t>
      </w:r>
      <w:r w:rsidRPr="00321F59">
        <w:rPr>
          <w:bCs/>
        </w:rPr>
        <w:t xml:space="preserve">.  </w:t>
      </w:r>
      <w:r w:rsidRPr="00321F59">
        <w:t xml:space="preserve">Based on the progress of </w:t>
      </w:r>
      <w:r w:rsidR="00925F82" w:rsidRPr="00321F59">
        <w:t xml:space="preserve">a </w:t>
      </w:r>
      <w:r w:rsidR="00081B69" w:rsidRPr="00321F59">
        <w:t xml:space="preserve">USNWG </w:t>
      </w:r>
      <w:r w:rsidR="00857AC2" w:rsidRPr="00321F59">
        <w:t>Sub</w:t>
      </w:r>
      <w:r w:rsidRPr="00321F59">
        <w:t xml:space="preserve">committee </w:t>
      </w:r>
      <w:r w:rsidR="00925F82" w:rsidRPr="00321F59">
        <w:t xml:space="preserve">tasked with working on this issue </w:t>
      </w:r>
      <w:r w:rsidRPr="00321F59">
        <w:t>and the pending receipt of actual field information as it relate</w:t>
      </w:r>
      <w:r w:rsidR="00486346">
        <w:t>s</w:t>
      </w:r>
      <w:r w:rsidRPr="00321F59">
        <w:t xml:space="preserve"> to belt consistency, the </w:t>
      </w:r>
      <w:r w:rsidR="00857AC2" w:rsidRPr="00321F59">
        <w:t>Sub</w:t>
      </w:r>
      <w:r w:rsidRPr="00321F59">
        <w:t>committee request</w:t>
      </w:r>
      <w:r w:rsidR="00886ADD" w:rsidRPr="00321F59">
        <w:t>ed</w:t>
      </w:r>
      <w:r w:rsidRPr="00321F59">
        <w:t xml:space="preserve"> the National S&amp;T </w:t>
      </w:r>
      <w:r w:rsidR="00857AC2" w:rsidRPr="00321F59">
        <w:t xml:space="preserve">Committee </w:t>
      </w:r>
      <w:r w:rsidRPr="00321F59">
        <w:t xml:space="preserve">to consider moving the Belt Consistency proposal from </w:t>
      </w:r>
      <w:r w:rsidR="00857AC2" w:rsidRPr="00321F59">
        <w:t xml:space="preserve">Informational </w:t>
      </w:r>
      <w:r w:rsidRPr="00321F59">
        <w:t xml:space="preserve">to </w:t>
      </w:r>
      <w:r w:rsidR="00857AC2" w:rsidRPr="00321F59">
        <w:t>Developing</w:t>
      </w:r>
      <w:r w:rsidRPr="00321F59">
        <w:t xml:space="preserve">.  </w:t>
      </w:r>
      <w:r w:rsidR="008307BB" w:rsidRPr="00321F59">
        <w:t xml:space="preserve">A complete copy of the letter can be viewed in Appendix C </w:t>
      </w:r>
      <w:r w:rsidR="00F90017">
        <w:t>of this report</w:t>
      </w:r>
      <w:r w:rsidR="008307BB" w:rsidRPr="00321F59">
        <w:t xml:space="preserve">.  </w:t>
      </w:r>
      <w:r w:rsidRPr="00321F59">
        <w:t>The Committee agreed with the recommendation to give this item Developmental status and move it to the list on Developmental items on the Committee’s 2011 Interim Agenda.</w:t>
      </w:r>
    </w:p>
    <w:p w:rsidR="00362890" w:rsidRPr="00321F59" w:rsidRDefault="00362890" w:rsidP="00915334"/>
    <w:p w:rsidR="00362890" w:rsidRPr="00321F59" w:rsidRDefault="00362890" w:rsidP="00915334">
      <w:r w:rsidRPr="00321F59">
        <w:t xml:space="preserve">During the 2010 WWMA Annual Technical Conference open hearings, </w:t>
      </w:r>
      <w:r w:rsidR="001F156E" w:rsidRPr="00321F59">
        <w:t>Mr.</w:t>
      </w:r>
      <w:r w:rsidRPr="00321F59">
        <w:t xml:space="preserve"> </w:t>
      </w:r>
      <w:proofErr w:type="spellStart"/>
      <w:r w:rsidRPr="00321F59">
        <w:t>Ripka</w:t>
      </w:r>
      <w:proofErr w:type="spellEnd"/>
      <w:r w:rsidRPr="00321F59">
        <w:t xml:space="preserve"> speaking on behalf of the </w:t>
      </w:r>
      <w:r w:rsidR="00925F82" w:rsidRPr="00321F59">
        <w:t>S</w:t>
      </w:r>
      <w:r w:rsidRPr="00321F59">
        <w:t>ub</w:t>
      </w:r>
      <w:r w:rsidR="00925F82" w:rsidRPr="00321F59">
        <w:t>committee</w:t>
      </w:r>
      <w:r w:rsidRPr="00321F59">
        <w:t xml:space="preserve"> of the</w:t>
      </w:r>
      <w:r w:rsidR="00925F82" w:rsidRPr="00321F59">
        <w:t xml:space="preserve"> USNWG on</w:t>
      </w:r>
      <w:r w:rsidRPr="00321F59">
        <w:t xml:space="preserve"> </w:t>
      </w:r>
      <w:r w:rsidR="00841771" w:rsidRPr="00321F59">
        <w:t>BCS</w:t>
      </w:r>
      <w:r w:rsidRPr="00321F59">
        <w:t xml:space="preserve">, </w:t>
      </w:r>
      <w:r w:rsidR="00A241C6" w:rsidRPr="00321F59">
        <w:t xml:space="preserve">recommended this proposal be moved forward as a </w:t>
      </w:r>
      <w:r w:rsidR="00AF02B0">
        <w:t>V</w:t>
      </w:r>
      <w:r w:rsidR="00AF02B0" w:rsidRPr="00321F59">
        <w:t xml:space="preserve">oting </w:t>
      </w:r>
      <w:r w:rsidR="00A241C6" w:rsidRPr="00321F59">
        <w:t xml:space="preserve">item.  He </w:t>
      </w:r>
      <w:r w:rsidR="009D7F13" w:rsidRPr="00321F59">
        <w:t xml:space="preserve">stated </w:t>
      </w:r>
      <w:r w:rsidRPr="00321F59">
        <w:t xml:space="preserve">that a small survey </w:t>
      </w:r>
      <w:r w:rsidR="009D7F13" w:rsidRPr="00321F59">
        <w:t>had been</w:t>
      </w:r>
      <w:r w:rsidRPr="00321F59">
        <w:t xml:space="preserve"> conducted at thirteen </w:t>
      </w:r>
      <w:r w:rsidR="00841771" w:rsidRPr="00321F59">
        <w:t xml:space="preserve">BCS </w:t>
      </w:r>
      <w:r w:rsidRPr="00321F59">
        <w:t xml:space="preserve">installations to verify </w:t>
      </w:r>
      <w:r w:rsidR="009D7F13" w:rsidRPr="00321F59">
        <w:t>whether</w:t>
      </w:r>
      <w:r w:rsidRPr="00321F59">
        <w:t xml:space="preserve"> these installations would fit within the new wording.  He reported that twelve of the thirteen installations easily complied with the proposed requirements; the remaining scale was a non-commercial device.  Mr. </w:t>
      </w:r>
      <w:proofErr w:type="spellStart"/>
      <w:r w:rsidR="00AC78F7" w:rsidRPr="00321F59">
        <w:t>Ripk</w:t>
      </w:r>
      <w:r w:rsidR="00ED2AB9" w:rsidRPr="00321F59">
        <w:t>a</w:t>
      </w:r>
      <w:proofErr w:type="spellEnd"/>
      <w:r w:rsidR="00AC78F7" w:rsidRPr="00321F59">
        <w:t xml:space="preserve">, </w:t>
      </w:r>
      <w:r w:rsidRPr="00321F59">
        <w:t>speaking on behalf of Thermo Scientific</w:t>
      </w:r>
      <w:r w:rsidR="00AC78F7" w:rsidRPr="00321F59">
        <w:t>,</w:t>
      </w:r>
      <w:r w:rsidRPr="00321F59">
        <w:t xml:space="preserve"> suggested deleting the last sentence of the proposal because the end value of the </w:t>
      </w:r>
      <w:r w:rsidR="00AF02B0" w:rsidRPr="00321F59">
        <w:t>zero</w:t>
      </w:r>
      <w:r w:rsidR="00AF02B0">
        <w:t>-</w:t>
      </w:r>
      <w:r w:rsidRPr="00321F59">
        <w:t xml:space="preserve">load test is already covered in paragraph N.3.1.2. </w:t>
      </w:r>
      <w:proofErr w:type="gramStart"/>
      <w:r w:rsidRPr="00321F59">
        <w:t>Test of Zero Stability.</w:t>
      </w:r>
      <w:proofErr w:type="gramEnd"/>
      <w:r w:rsidRPr="00321F59">
        <w:t xml:space="preserve">  </w:t>
      </w:r>
      <w:r w:rsidR="005A4CE4" w:rsidRPr="00321F59">
        <w:t>Mr.</w:t>
      </w:r>
      <w:r w:rsidRPr="00321F59">
        <w:t xml:space="preserve"> Cook, NIST</w:t>
      </w:r>
      <w:r w:rsidR="00AC78F7" w:rsidRPr="00321F59">
        <w:t xml:space="preserve"> Technical Advisor</w:t>
      </w:r>
      <w:r w:rsidRPr="00321F59">
        <w:t xml:space="preserve">, reported that the recommendations of the subgroup were submitted to the entire </w:t>
      </w:r>
      <w:r w:rsidR="009C5A49" w:rsidRPr="00321F59">
        <w:t>USN</w:t>
      </w:r>
      <w:r w:rsidRPr="00321F59">
        <w:t>WG</w:t>
      </w:r>
      <w:r w:rsidR="009C5A49" w:rsidRPr="00321F59">
        <w:t xml:space="preserve"> on BCS</w:t>
      </w:r>
      <w:r w:rsidRPr="00321F59">
        <w:t xml:space="preserve"> with a recommendation that the item be upgraded to the NCWM S&amp;T Committee agenda as a Voting item.  </w:t>
      </w:r>
    </w:p>
    <w:p w:rsidR="00362890" w:rsidRPr="00321F59" w:rsidRDefault="00362890" w:rsidP="00915334"/>
    <w:p w:rsidR="00362890" w:rsidRPr="00321F59" w:rsidRDefault="00362890" w:rsidP="00915334">
      <w:pPr>
        <w:rPr>
          <w:bCs/>
          <w:szCs w:val="20"/>
        </w:rPr>
      </w:pPr>
      <w:r w:rsidRPr="00321F59">
        <w:rPr>
          <w:bCs/>
          <w:szCs w:val="20"/>
        </w:rPr>
        <w:t>The WWMA agreed with the recommendation of the subgroup</w:t>
      </w:r>
      <w:r w:rsidR="00C50765">
        <w:rPr>
          <w:bCs/>
          <w:szCs w:val="20"/>
        </w:rPr>
        <w:t>,</w:t>
      </w:r>
      <w:r w:rsidRPr="00321F59">
        <w:rPr>
          <w:bCs/>
          <w:szCs w:val="20"/>
        </w:rPr>
        <w:t xml:space="preserve"> pending approval of the entire </w:t>
      </w:r>
      <w:r w:rsidR="00081B69" w:rsidRPr="00321F59">
        <w:t>USN</w:t>
      </w:r>
      <w:r w:rsidR="00875B3D" w:rsidRPr="00321F59">
        <w:rPr>
          <w:bCs/>
          <w:szCs w:val="20"/>
        </w:rPr>
        <w:t>WG</w:t>
      </w:r>
      <w:r w:rsidR="00081B69" w:rsidRPr="00321F59">
        <w:rPr>
          <w:bCs/>
          <w:szCs w:val="20"/>
        </w:rPr>
        <w:t xml:space="preserve"> on BCS</w:t>
      </w:r>
      <w:r w:rsidRPr="00321F59">
        <w:rPr>
          <w:bCs/>
          <w:szCs w:val="20"/>
        </w:rPr>
        <w:t xml:space="preserve"> in its letter ballot prior to </w:t>
      </w:r>
      <w:r w:rsidR="00C50765">
        <w:rPr>
          <w:bCs/>
          <w:szCs w:val="20"/>
        </w:rPr>
        <w:t xml:space="preserve">the </w:t>
      </w:r>
      <w:r w:rsidRPr="00321F59">
        <w:rPr>
          <w:bCs/>
          <w:szCs w:val="20"/>
        </w:rPr>
        <w:t xml:space="preserve">January 2011 NCWM Interim Meeting.  In response to the recommendations from Thermo Fisher, the WWMA did not feel comfortable supporting Mr. </w:t>
      </w:r>
      <w:proofErr w:type="spellStart"/>
      <w:r w:rsidRPr="00321F59">
        <w:rPr>
          <w:bCs/>
          <w:szCs w:val="20"/>
        </w:rPr>
        <w:t>Ripka’s</w:t>
      </w:r>
      <w:proofErr w:type="spellEnd"/>
      <w:r w:rsidRPr="00321F59">
        <w:rPr>
          <w:bCs/>
          <w:szCs w:val="20"/>
        </w:rPr>
        <w:t xml:space="preserve"> suggested changes to delete the last sentence of the above proposal</w:t>
      </w:r>
      <w:r w:rsidR="00C50765">
        <w:rPr>
          <w:bCs/>
          <w:szCs w:val="20"/>
        </w:rPr>
        <w:t>,</w:t>
      </w:r>
      <w:r w:rsidRPr="00321F59">
        <w:rPr>
          <w:bCs/>
          <w:szCs w:val="20"/>
        </w:rPr>
        <w:t xml:space="preserve"> and suggested that this change be supported by the </w:t>
      </w:r>
      <w:r w:rsidR="00FF5873" w:rsidRPr="00321F59">
        <w:rPr>
          <w:bCs/>
          <w:szCs w:val="20"/>
        </w:rPr>
        <w:t>USNWG</w:t>
      </w:r>
      <w:r w:rsidRPr="00321F59">
        <w:rPr>
          <w:bCs/>
          <w:szCs w:val="20"/>
        </w:rPr>
        <w:t>.</w:t>
      </w:r>
    </w:p>
    <w:p w:rsidR="00362890" w:rsidRPr="00321F59" w:rsidRDefault="00362890" w:rsidP="00915334">
      <w:pPr>
        <w:rPr>
          <w:bCs/>
          <w:szCs w:val="20"/>
        </w:rPr>
      </w:pPr>
    </w:p>
    <w:p w:rsidR="00362890" w:rsidRPr="00321F59" w:rsidRDefault="00362890" w:rsidP="00915334">
      <w:r w:rsidRPr="00321F59">
        <w:rPr>
          <w:bCs/>
          <w:szCs w:val="20"/>
        </w:rPr>
        <w:t>During the 2010 SWMA Annual Meeting, the SWMA</w:t>
      </w:r>
      <w:r w:rsidRPr="00321F59">
        <w:t xml:space="preserve"> received no comments on this issue during its open hearings.  The SWMA S&amp;T Committee heard from the NIST Technical Advisor and observed in the WWMA addendum sheets that the USNWG </w:t>
      </w:r>
      <w:r w:rsidR="00081B69" w:rsidRPr="00321F59">
        <w:t xml:space="preserve">on BCS </w:t>
      </w:r>
      <w:r w:rsidRPr="00321F59">
        <w:t xml:space="preserve">anticipates finalizing a recommendation on this issue in the near future. </w:t>
      </w:r>
      <w:r w:rsidR="00AC78F7" w:rsidRPr="00321F59">
        <w:t xml:space="preserve"> </w:t>
      </w:r>
      <w:r w:rsidRPr="00321F59">
        <w:t>The SWMA supports the efforts of the USNWG and looks forward to considering future recommendations on this issue.</w:t>
      </w:r>
    </w:p>
    <w:p w:rsidR="00362890" w:rsidRPr="00321F59" w:rsidRDefault="00362890" w:rsidP="00915334">
      <w:pPr>
        <w:rPr>
          <w:bCs/>
        </w:rPr>
      </w:pPr>
    </w:p>
    <w:p w:rsidR="00770B3A" w:rsidRPr="00321F59" w:rsidRDefault="00925F82" w:rsidP="00770B3A">
      <w:pPr>
        <w:rPr>
          <w:bCs/>
          <w:i/>
        </w:rPr>
      </w:pPr>
      <w:r w:rsidRPr="000A1CAA">
        <w:rPr>
          <w:bCs/>
        </w:rPr>
        <w:t>[</w:t>
      </w:r>
      <w:r w:rsidRPr="000A1CAA">
        <w:rPr>
          <w:b/>
          <w:bCs/>
        </w:rPr>
        <w:t xml:space="preserve">NIST </w:t>
      </w:r>
      <w:r w:rsidR="00F57BDF" w:rsidRPr="000A1CAA">
        <w:rPr>
          <w:b/>
          <w:bCs/>
        </w:rPr>
        <w:t>Technical Advisor’s Note:</w:t>
      </w:r>
      <w:r w:rsidR="00F57BDF" w:rsidRPr="00F57BDF">
        <w:rPr>
          <w:bCs/>
          <w:i/>
        </w:rPr>
        <w:t xml:space="preserve">  Just prior to the 2011 NCWM Interim Meeting, Ian Burrell, a member of the </w:t>
      </w:r>
      <w:r w:rsidRPr="00321F59">
        <w:rPr>
          <w:bCs/>
          <w:i/>
        </w:rPr>
        <w:t xml:space="preserve">USNWG on </w:t>
      </w:r>
      <w:r w:rsidR="00F57BDF" w:rsidRPr="00F57BDF">
        <w:rPr>
          <w:bCs/>
          <w:i/>
        </w:rPr>
        <w:t xml:space="preserve">BCS </w:t>
      </w:r>
      <w:r w:rsidRPr="00321F59">
        <w:rPr>
          <w:bCs/>
          <w:i/>
        </w:rPr>
        <w:t>S</w:t>
      </w:r>
      <w:r w:rsidR="00F57BDF" w:rsidRPr="00F57BDF">
        <w:rPr>
          <w:bCs/>
          <w:i/>
        </w:rPr>
        <w:t>ub</w:t>
      </w:r>
      <w:r w:rsidRPr="00321F59">
        <w:rPr>
          <w:bCs/>
          <w:i/>
        </w:rPr>
        <w:t>committee</w:t>
      </w:r>
      <w:r w:rsidR="00F57BDF" w:rsidRPr="00F57BDF">
        <w:rPr>
          <w:bCs/>
          <w:i/>
        </w:rPr>
        <w:t xml:space="preserve"> submitted a request to the NIST Technical Advisor to the USNWG on BCS to amend the language in Ite</w:t>
      </w:r>
      <w:r w:rsidR="000B3A44">
        <w:rPr>
          <w:bCs/>
          <w:i/>
        </w:rPr>
        <w:t>m Under Consideration specified</w:t>
      </w:r>
      <w:r w:rsidR="00F57BDF" w:rsidRPr="00F57BDF">
        <w:rPr>
          <w:bCs/>
          <w:i/>
        </w:rPr>
        <w:t xml:space="preserve"> in </w:t>
      </w:r>
      <w:r w:rsidR="000B3A44">
        <w:rPr>
          <w:bCs/>
          <w:i/>
        </w:rPr>
        <w:t>a</w:t>
      </w:r>
      <w:r w:rsidR="00F57BDF" w:rsidRPr="00F57BDF">
        <w:rPr>
          <w:bCs/>
          <w:i/>
        </w:rPr>
        <w:t>genda Item 321</w:t>
      </w:r>
      <w:r w:rsidR="000B3A44">
        <w:rPr>
          <w:bCs/>
          <w:i/>
        </w:rPr>
        <w:t xml:space="preserve">-1 of the 2011 Interim </w:t>
      </w:r>
      <w:r w:rsidR="00A16F6A">
        <w:rPr>
          <w:bCs/>
          <w:i/>
        </w:rPr>
        <w:t>a</w:t>
      </w:r>
      <w:r w:rsidR="000B3A44">
        <w:rPr>
          <w:bCs/>
          <w:i/>
        </w:rPr>
        <w:t xml:space="preserve">genda. </w:t>
      </w:r>
      <w:r w:rsidR="00F57BDF" w:rsidRPr="00F57BDF">
        <w:rPr>
          <w:bCs/>
          <w:i/>
        </w:rPr>
        <w:t xml:space="preserve"> The request was forwarded to other members of the subgroup to solicit their input relative to the changes proposed.  Only one response (in acceptance of the changes) was received from the subgroup prior to the Interim meeting and at no time was the new language discussed or considered during the 2011 Interim Meeting Committee deliberations.  The NIST Technical Advisor sought additional input concerning the proposed language change from members of the entire USNWG on BCS when that group met in February 2011, but no comments were received in support or opposition when the issue was raised.  Thus, no action was taken at that time to amend the language as requested by Mr. Burrell</w:t>
      </w:r>
      <w:r w:rsidRPr="00321F59">
        <w:rPr>
          <w:bCs/>
          <w:i/>
        </w:rPr>
        <w:t>.</w:t>
      </w:r>
      <w:r w:rsidRPr="000A1CAA">
        <w:rPr>
          <w:bCs/>
        </w:rPr>
        <w:t>]</w:t>
      </w:r>
    </w:p>
    <w:p w:rsidR="00921F7A" w:rsidRPr="00321F59" w:rsidRDefault="00921F7A" w:rsidP="00770B3A">
      <w:pPr>
        <w:rPr>
          <w:bCs/>
        </w:rPr>
      </w:pPr>
    </w:p>
    <w:p w:rsidR="00770B3A" w:rsidRPr="00321F59" w:rsidRDefault="00770B3A" w:rsidP="00770B3A">
      <w:pPr>
        <w:rPr>
          <w:bCs/>
        </w:rPr>
      </w:pPr>
      <w:r w:rsidRPr="00321F59">
        <w:rPr>
          <w:bCs/>
        </w:rPr>
        <w:t xml:space="preserve">During the 2011 NCWM Interim Meeting, Mr. Darrell </w:t>
      </w:r>
      <w:proofErr w:type="spellStart"/>
      <w:r w:rsidRPr="00321F59">
        <w:rPr>
          <w:bCs/>
        </w:rPr>
        <w:t>Flocken</w:t>
      </w:r>
      <w:proofErr w:type="spellEnd"/>
      <w:r w:rsidRPr="00321F59">
        <w:rPr>
          <w:bCs/>
        </w:rPr>
        <w:t xml:space="preserve">, </w:t>
      </w:r>
      <w:proofErr w:type="spellStart"/>
      <w:r w:rsidRPr="00321F59">
        <w:rPr>
          <w:bCs/>
        </w:rPr>
        <w:t>Mettler</w:t>
      </w:r>
      <w:proofErr w:type="spellEnd"/>
      <w:r w:rsidRPr="00321F59">
        <w:rPr>
          <w:bCs/>
        </w:rPr>
        <w:t>-Toledo, speaking on behalf of the SMA supported th</w:t>
      </w:r>
      <w:r w:rsidR="00921F7A" w:rsidRPr="00321F59">
        <w:rPr>
          <w:bCs/>
        </w:rPr>
        <w:t>e</w:t>
      </w:r>
      <w:r w:rsidRPr="00321F59">
        <w:rPr>
          <w:bCs/>
        </w:rPr>
        <w:t xml:space="preserve"> item</w:t>
      </w:r>
      <w:r w:rsidR="00777D65">
        <w:rPr>
          <w:bCs/>
        </w:rPr>
        <w:t xml:space="preserve">.  </w:t>
      </w:r>
      <w:r w:rsidRPr="00321F59">
        <w:rPr>
          <w:bCs/>
        </w:rPr>
        <w:t>Mr.</w:t>
      </w:r>
      <w:r w:rsidR="00957013" w:rsidRPr="00321F59">
        <w:rPr>
          <w:bCs/>
        </w:rPr>
        <w:t xml:space="preserve"> </w:t>
      </w:r>
      <w:proofErr w:type="spellStart"/>
      <w:r w:rsidRPr="00321F59">
        <w:rPr>
          <w:bCs/>
        </w:rPr>
        <w:t>Ripka</w:t>
      </w:r>
      <w:proofErr w:type="spellEnd"/>
      <w:r w:rsidRPr="00321F59">
        <w:rPr>
          <w:bCs/>
        </w:rPr>
        <w:t xml:space="preserve"> </w:t>
      </w:r>
      <w:r w:rsidRPr="00321F59">
        <w:t xml:space="preserve">speaking on behalf of the </w:t>
      </w:r>
      <w:r w:rsidR="00D23A4C" w:rsidRPr="00321F59">
        <w:t>USNWG Subcommittee</w:t>
      </w:r>
      <w:r w:rsidRPr="00321F59">
        <w:rPr>
          <w:bCs/>
        </w:rPr>
        <w:t xml:space="preserve"> indicated that the item was sufficiently developed, and recommended </w:t>
      </w:r>
      <w:r w:rsidR="008307BB" w:rsidRPr="00321F59">
        <w:rPr>
          <w:bCs/>
        </w:rPr>
        <w:t xml:space="preserve">that the proposal to amend N.3.1.3. </w:t>
      </w:r>
      <w:proofErr w:type="gramStart"/>
      <w:r w:rsidR="008307BB" w:rsidRPr="00321F59">
        <w:rPr>
          <w:bCs/>
        </w:rPr>
        <w:t>be</w:t>
      </w:r>
      <w:proofErr w:type="gramEnd"/>
      <w:r w:rsidR="008307BB" w:rsidRPr="00321F59">
        <w:rPr>
          <w:bCs/>
        </w:rPr>
        <w:t xml:space="preserve"> </w:t>
      </w:r>
      <w:r w:rsidRPr="00321F59">
        <w:rPr>
          <w:bCs/>
        </w:rPr>
        <w:t>move</w:t>
      </w:r>
      <w:r w:rsidR="003B6298">
        <w:rPr>
          <w:bCs/>
        </w:rPr>
        <w:t>d</w:t>
      </w:r>
      <w:r w:rsidRPr="00321F59">
        <w:rPr>
          <w:bCs/>
        </w:rPr>
        <w:t xml:space="preserve"> forward as a </w:t>
      </w:r>
      <w:r w:rsidR="00857AC2" w:rsidRPr="00321F59">
        <w:rPr>
          <w:bCs/>
        </w:rPr>
        <w:t>V</w:t>
      </w:r>
      <w:r w:rsidRPr="00321F59">
        <w:rPr>
          <w:bCs/>
        </w:rPr>
        <w:t xml:space="preserve">oting item.  The Committee agreed and recommended that the item as specified in Item </w:t>
      </w:r>
      <w:proofErr w:type="gramStart"/>
      <w:r w:rsidRPr="00321F59">
        <w:rPr>
          <w:bCs/>
        </w:rPr>
        <w:t>Under</w:t>
      </w:r>
      <w:proofErr w:type="gramEnd"/>
      <w:r w:rsidRPr="00321F59">
        <w:rPr>
          <w:bCs/>
        </w:rPr>
        <w:t xml:space="preserve"> Consideration be moved forward as a </w:t>
      </w:r>
      <w:r w:rsidR="00857AC2" w:rsidRPr="00321F59">
        <w:rPr>
          <w:bCs/>
        </w:rPr>
        <w:t>V</w:t>
      </w:r>
      <w:r w:rsidRPr="00321F59">
        <w:rPr>
          <w:bCs/>
        </w:rPr>
        <w:t xml:space="preserve">oting item.  </w:t>
      </w:r>
    </w:p>
    <w:p w:rsidR="00770B3A" w:rsidRPr="00321F59" w:rsidRDefault="00770B3A" w:rsidP="00770B3A">
      <w:pPr>
        <w:rPr>
          <w:bCs/>
        </w:rPr>
      </w:pPr>
      <w:r w:rsidRPr="00321F59">
        <w:rPr>
          <w:bCs/>
        </w:rPr>
        <w:t xml:space="preserve"> </w:t>
      </w:r>
    </w:p>
    <w:p w:rsidR="00921F7A" w:rsidRPr="00321F59" w:rsidRDefault="0055588F" w:rsidP="00770B3A">
      <w:pPr>
        <w:rPr>
          <w:bCs/>
        </w:rPr>
      </w:pPr>
      <w:r w:rsidRPr="00321F59">
        <w:rPr>
          <w:bCs/>
        </w:rPr>
        <w:t xml:space="preserve">The CWMA and the NEWMA both supported the item and recommended adoption by the NCWM at their </w:t>
      </w:r>
      <w:r w:rsidR="005145E6">
        <w:rPr>
          <w:bCs/>
        </w:rPr>
        <w:t>s</w:t>
      </w:r>
      <w:r w:rsidR="00F57BDF" w:rsidRPr="00F57BDF">
        <w:rPr>
          <w:bCs/>
        </w:rPr>
        <w:t xml:space="preserve">pring </w:t>
      </w:r>
      <w:r w:rsidRPr="00321F59">
        <w:rPr>
          <w:bCs/>
        </w:rPr>
        <w:t xml:space="preserve">2011 Annual Meetings.  </w:t>
      </w:r>
      <w:r w:rsidR="005145E6">
        <w:rPr>
          <w:bCs/>
        </w:rPr>
        <w:t xml:space="preserve">Mr. </w:t>
      </w:r>
      <w:r w:rsidRPr="00321F59">
        <w:rPr>
          <w:bCs/>
        </w:rPr>
        <w:t xml:space="preserve">Lou Straub, Fairbanks Scales, speaking on behalf of the SMA at the 2011 NEWMA Annual Meeting, also supported this item.  </w:t>
      </w:r>
    </w:p>
    <w:p w:rsidR="00921F7A" w:rsidRPr="00321F59" w:rsidRDefault="00921F7A" w:rsidP="00770B3A">
      <w:pPr>
        <w:rPr>
          <w:bCs/>
        </w:rPr>
      </w:pPr>
    </w:p>
    <w:p w:rsidR="00C97365" w:rsidRPr="00321F59" w:rsidRDefault="0055588F" w:rsidP="00C97365">
      <w:pPr>
        <w:rPr>
          <w:bCs/>
        </w:rPr>
      </w:pPr>
      <w:r w:rsidRPr="00321F59">
        <w:rPr>
          <w:bCs/>
        </w:rPr>
        <w:lastRenderedPageBreak/>
        <w:t>Just prior to the 2011 NCWM Annual Meeting, WMD compared the language that had been previously submitted by Mr. Burrell to that which was being proposed.  WMD concluded that the language submitted by Mr. Burrell was technically more accurate and less ambiguous</w:t>
      </w:r>
      <w:r w:rsidR="0043411A">
        <w:rPr>
          <w:bCs/>
        </w:rPr>
        <w:t>,</w:t>
      </w:r>
      <w:r w:rsidRPr="00321F59">
        <w:rPr>
          <w:bCs/>
        </w:rPr>
        <w:t xml:space="preserve"> because it correctly associated the term “absolute value” with a change in totalizer readings.  WMD noted that the language submitted by Mr. Burrell correctly stated the intent of the requirement. Thus, WMD agreed that the proposed language should be changed as requested by Ian Burrell.  The NIST Technical Advisor to the USNWG on BCS, contacted </w:t>
      </w:r>
      <w:r w:rsidR="005145E6">
        <w:rPr>
          <w:bCs/>
        </w:rPr>
        <w:t>Mr.</w:t>
      </w:r>
      <w:r w:rsidRPr="00321F59">
        <w:rPr>
          <w:bCs/>
        </w:rPr>
        <w:t xml:space="preserve"> </w:t>
      </w:r>
      <w:proofErr w:type="spellStart"/>
      <w:r w:rsidRPr="00321F59">
        <w:rPr>
          <w:bCs/>
        </w:rPr>
        <w:t>Ripka</w:t>
      </w:r>
      <w:proofErr w:type="spellEnd"/>
      <w:r w:rsidRPr="00321F59">
        <w:rPr>
          <w:bCs/>
        </w:rPr>
        <w:t xml:space="preserve">, </w:t>
      </w:r>
      <w:r w:rsidR="00F57BDF" w:rsidRPr="00F57BDF">
        <w:rPr>
          <w:bCs/>
        </w:rPr>
        <w:t xml:space="preserve">USNWG </w:t>
      </w:r>
      <w:r w:rsidRPr="00321F59">
        <w:rPr>
          <w:bCs/>
        </w:rPr>
        <w:t>Chairman</w:t>
      </w:r>
      <w:r w:rsidR="00F57BDF" w:rsidRPr="00F57BDF">
        <w:rPr>
          <w:bCs/>
        </w:rPr>
        <w:t>,</w:t>
      </w:r>
      <w:r w:rsidRPr="00321F59">
        <w:rPr>
          <w:bCs/>
        </w:rPr>
        <w:t xml:space="preserve"> to make him aware of the results of WMD’s analysis relative to this item</w:t>
      </w:r>
      <w:r w:rsidR="0043411A">
        <w:rPr>
          <w:bCs/>
        </w:rPr>
        <w:t>,</w:t>
      </w:r>
      <w:r w:rsidRPr="00321F59">
        <w:rPr>
          <w:bCs/>
        </w:rPr>
        <w:t xml:space="preserve"> and he too agreed that the proposed language should be changed.  </w:t>
      </w:r>
    </w:p>
    <w:p w:rsidR="00C97365" w:rsidRPr="00321F59" w:rsidRDefault="00C97365" w:rsidP="00770B3A">
      <w:pPr>
        <w:rPr>
          <w:bCs/>
        </w:rPr>
      </w:pPr>
    </w:p>
    <w:p w:rsidR="00F01714" w:rsidRPr="00321F59" w:rsidRDefault="0055588F" w:rsidP="00770B3A">
      <w:pPr>
        <w:rPr>
          <w:bCs/>
        </w:rPr>
      </w:pPr>
      <w:r w:rsidRPr="00321F59">
        <w:rPr>
          <w:bCs/>
        </w:rPr>
        <w:t>During the 2011 NCWM Annual Meeting S&amp;T Committee open hearings, NIST Technical Advisor</w:t>
      </w:r>
      <w:r w:rsidR="005145E6">
        <w:rPr>
          <w:bCs/>
        </w:rPr>
        <w:t>,</w:t>
      </w:r>
      <w:r w:rsidRPr="00321F59">
        <w:rPr>
          <w:bCs/>
        </w:rPr>
        <w:t xml:space="preserve"> </w:t>
      </w:r>
      <w:r w:rsidR="005145E6">
        <w:rPr>
          <w:bCs/>
        </w:rPr>
        <w:t xml:space="preserve">Mr. </w:t>
      </w:r>
      <w:r w:rsidRPr="00321F59">
        <w:rPr>
          <w:bCs/>
        </w:rPr>
        <w:t xml:space="preserve">Steve Cook, speaking on behalf of WMD, </w:t>
      </w:r>
      <w:r w:rsidR="00F57BDF" w:rsidRPr="00F57BDF">
        <w:rPr>
          <w:bCs/>
        </w:rPr>
        <w:t xml:space="preserve">supported the language </w:t>
      </w:r>
      <w:r w:rsidRPr="00321F59">
        <w:rPr>
          <w:bCs/>
        </w:rPr>
        <w:t xml:space="preserve">that had been submitted by Mr. Burrell </w:t>
      </w:r>
      <w:r w:rsidR="00F57BDF" w:rsidRPr="00F57BDF">
        <w:rPr>
          <w:bCs/>
        </w:rPr>
        <w:t xml:space="preserve">since it better reflects the intent of the USNWG.  Mr. </w:t>
      </w:r>
      <w:proofErr w:type="spellStart"/>
      <w:r w:rsidRPr="00321F59">
        <w:rPr>
          <w:bCs/>
        </w:rPr>
        <w:t>Ripka</w:t>
      </w:r>
      <w:proofErr w:type="spellEnd"/>
      <w:r w:rsidRPr="00321F59">
        <w:rPr>
          <w:bCs/>
        </w:rPr>
        <w:t>, speaking on behalf of Thermo</w:t>
      </w:r>
      <w:r w:rsidR="00F57BDF" w:rsidRPr="00F57BDF">
        <w:rPr>
          <w:bCs/>
        </w:rPr>
        <w:t>-Fisher Scientific</w:t>
      </w:r>
      <w:r w:rsidRPr="00321F59">
        <w:rPr>
          <w:bCs/>
        </w:rPr>
        <w:t xml:space="preserve"> and </w:t>
      </w:r>
      <w:r w:rsidR="00F57BDF" w:rsidRPr="00F57BDF">
        <w:rPr>
          <w:bCs/>
        </w:rPr>
        <w:t>as Chairman of the USNWG on BCS</w:t>
      </w:r>
      <w:r w:rsidRPr="00321F59">
        <w:rPr>
          <w:bCs/>
        </w:rPr>
        <w:t xml:space="preserve">, supported the change and stated that the change removed ambiguity.  </w:t>
      </w:r>
      <w:r w:rsidR="00F57BDF" w:rsidRPr="00F57BDF">
        <w:rPr>
          <w:bCs/>
        </w:rPr>
        <w:t xml:space="preserve">Mr. </w:t>
      </w:r>
      <w:proofErr w:type="spellStart"/>
      <w:r w:rsidR="00F57BDF" w:rsidRPr="00F57BDF">
        <w:rPr>
          <w:bCs/>
        </w:rPr>
        <w:t>Ripka</w:t>
      </w:r>
      <w:proofErr w:type="spellEnd"/>
      <w:r w:rsidR="004C4B6B" w:rsidRPr="00321F59">
        <w:rPr>
          <w:bCs/>
        </w:rPr>
        <w:t xml:space="preserve"> </w:t>
      </w:r>
      <w:r w:rsidRPr="00321F59">
        <w:rPr>
          <w:bCs/>
        </w:rPr>
        <w:t xml:space="preserve">also submitted a letter to the S&amp;T Committee in support of the new language </w:t>
      </w:r>
      <w:r w:rsidR="00F57BDF" w:rsidRPr="00F57BDF">
        <w:rPr>
          <w:bCs/>
        </w:rPr>
        <w:t>(refer to Appendix C</w:t>
      </w:r>
      <w:r w:rsidRPr="00321F59">
        <w:rPr>
          <w:bCs/>
        </w:rPr>
        <w:t>)</w:t>
      </w:r>
      <w:r w:rsidR="0043411A">
        <w:rPr>
          <w:bCs/>
        </w:rPr>
        <w:t>,</w:t>
      </w:r>
      <w:r w:rsidRPr="00321F59">
        <w:rPr>
          <w:bCs/>
        </w:rPr>
        <w:t xml:space="preserve"> which indicated that the new language had been distributed to members of the USNWG</w:t>
      </w:r>
      <w:r w:rsidR="0043411A">
        <w:rPr>
          <w:bCs/>
        </w:rPr>
        <w:t>,</w:t>
      </w:r>
      <w:r w:rsidRPr="00321F59">
        <w:rPr>
          <w:bCs/>
        </w:rPr>
        <w:t xml:space="preserve"> and all who had responded were in favor of the change.  </w:t>
      </w:r>
    </w:p>
    <w:p w:rsidR="00AB61FF" w:rsidRPr="00321F59" w:rsidRDefault="00AB61FF" w:rsidP="00770B3A">
      <w:pPr>
        <w:rPr>
          <w:bCs/>
        </w:rPr>
      </w:pPr>
    </w:p>
    <w:p w:rsidR="00AB61FF" w:rsidRPr="00321F59" w:rsidRDefault="0055588F" w:rsidP="00770B3A">
      <w:pPr>
        <w:rPr>
          <w:bCs/>
        </w:rPr>
      </w:pPr>
      <w:r w:rsidRPr="00321F59">
        <w:rPr>
          <w:bCs/>
        </w:rPr>
        <w:t xml:space="preserve">The Committee agreed with </w:t>
      </w:r>
      <w:r w:rsidR="00F57BDF" w:rsidRPr="00F57BDF">
        <w:rPr>
          <w:bCs/>
        </w:rPr>
        <w:t xml:space="preserve">the above comments </w:t>
      </w:r>
      <w:r w:rsidRPr="00321F59">
        <w:rPr>
          <w:bCs/>
        </w:rPr>
        <w:t xml:space="preserve">that the revised </w:t>
      </w:r>
      <w:r w:rsidR="005145E6" w:rsidRPr="00321F59">
        <w:rPr>
          <w:bCs/>
        </w:rPr>
        <w:t>language was</w:t>
      </w:r>
      <w:r w:rsidRPr="00321F59">
        <w:rPr>
          <w:bCs/>
        </w:rPr>
        <w:t xml:space="preserve"> technically more accurate and less ambiguous than that which had been proposed earlier.  The Committee also </w:t>
      </w:r>
      <w:r w:rsidR="005145E6" w:rsidRPr="00321F59">
        <w:rPr>
          <w:bCs/>
        </w:rPr>
        <w:t>agreed that</w:t>
      </w:r>
      <w:r w:rsidRPr="00321F59">
        <w:rPr>
          <w:bCs/>
        </w:rPr>
        <w:t xml:space="preserve"> the term “absolute value” was, as WMD had concluded, intended to be associated with the change in totalizer readings rather than the minimum totalized load.  Consequently, the Committee decided that the change to the language as shown above in</w:t>
      </w:r>
      <w:r w:rsidR="00F57BDF" w:rsidRPr="00F57BDF">
        <w:rPr>
          <w:bCs/>
        </w:rPr>
        <w:t xml:space="preserve"> the </w:t>
      </w:r>
      <w:r w:rsidRPr="00321F59">
        <w:rPr>
          <w:bCs/>
        </w:rPr>
        <w:t xml:space="preserve">Item </w:t>
      </w:r>
      <w:proofErr w:type="gramStart"/>
      <w:r w:rsidRPr="00321F59">
        <w:rPr>
          <w:bCs/>
        </w:rPr>
        <w:t>Under</w:t>
      </w:r>
      <w:proofErr w:type="gramEnd"/>
      <w:r w:rsidRPr="00321F59">
        <w:rPr>
          <w:bCs/>
        </w:rPr>
        <w:t xml:space="preserve"> Consideration was appropriate and maintained the status of the item as Voting.</w:t>
      </w:r>
      <w:r w:rsidR="00607670" w:rsidRPr="00321F59">
        <w:rPr>
          <w:bCs/>
        </w:rPr>
        <w:t xml:space="preserve"> </w:t>
      </w:r>
      <w:r w:rsidR="00AB61FF" w:rsidRPr="00321F59">
        <w:rPr>
          <w:bCs/>
        </w:rPr>
        <w:t xml:space="preserve"> </w:t>
      </w:r>
    </w:p>
    <w:p w:rsidR="005470C4" w:rsidRPr="00321F59" w:rsidRDefault="005470C4" w:rsidP="00770B3A">
      <w:pPr>
        <w:rPr>
          <w:bCs/>
        </w:rPr>
      </w:pPr>
    </w:p>
    <w:p w:rsidR="00362890" w:rsidRPr="00321F59" w:rsidRDefault="00362890" w:rsidP="00770B3A">
      <w:pPr>
        <w:rPr>
          <w:bCs/>
        </w:rPr>
      </w:pPr>
      <w:r w:rsidRPr="00321F59">
        <w:rPr>
          <w:bCs/>
        </w:rPr>
        <w:t>(See the Committee’s 2008</w:t>
      </w:r>
      <w:r w:rsidR="00711F0F" w:rsidRPr="00321F59">
        <w:rPr>
          <w:bCs/>
        </w:rPr>
        <w:t>, 2009, and 2010</w:t>
      </w:r>
      <w:r w:rsidRPr="00321F59">
        <w:rPr>
          <w:bCs/>
        </w:rPr>
        <w:t xml:space="preserve"> Annual Report</w:t>
      </w:r>
      <w:r w:rsidR="00711F0F" w:rsidRPr="00321F59">
        <w:rPr>
          <w:bCs/>
        </w:rPr>
        <w:t>s</w:t>
      </w:r>
      <w:r w:rsidRPr="00321F59">
        <w:rPr>
          <w:bCs/>
        </w:rPr>
        <w:t xml:space="preserve"> for additional background information</w:t>
      </w:r>
      <w:r w:rsidR="008A451C" w:rsidRPr="00321F59">
        <w:rPr>
          <w:bCs/>
        </w:rPr>
        <w:t>.</w:t>
      </w:r>
      <w:r w:rsidR="000342D2">
        <w:rPr>
          <w:bCs/>
        </w:rPr>
        <w:t>)</w:t>
      </w:r>
    </w:p>
    <w:p w:rsidR="00510FEF" w:rsidRPr="00321F59" w:rsidRDefault="00510FEF" w:rsidP="00915334">
      <w:pPr>
        <w:rPr>
          <w:bCs/>
        </w:rPr>
      </w:pPr>
    </w:p>
    <w:p w:rsidR="00543107" w:rsidRPr="00321F59" w:rsidRDefault="00543107" w:rsidP="00915334">
      <w:pPr>
        <w:rPr>
          <w:bCs/>
        </w:rPr>
      </w:pPr>
    </w:p>
    <w:p w:rsidR="00F15F8B" w:rsidRPr="00321F59" w:rsidRDefault="00F15F8B" w:rsidP="00915334">
      <w:pPr>
        <w:pStyle w:val="Heading1"/>
      </w:pPr>
      <w:bookmarkStart w:id="17" w:name="_Toc309218844"/>
      <w:r w:rsidRPr="00321F59">
        <w:t>331</w:t>
      </w:r>
      <w:r w:rsidRPr="00321F59">
        <w:tab/>
        <w:t>VEHICLE-TANK METERS</w:t>
      </w:r>
      <w:r w:rsidR="001F156E" w:rsidRPr="00321F59">
        <w:t xml:space="preserve"> (VTM)</w:t>
      </w:r>
      <w:bookmarkEnd w:id="17"/>
    </w:p>
    <w:p w:rsidR="00F15F8B" w:rsidRPr="00321F59" w:rsidRDefault="004350C5" w:rsidP="0023690D">
      <w:pPr>
        <w:pStyle w:val="Heading2"/>
      </w:pPr>
      <w:r w:rsidRPr="00321F59">
        <w:tab/>
      </w:r>
    </w:p>
    <w:p w:rsidR="00305DC3" w:rsidRPr="00321F59" w:rsidRDefault="00F15F8B" w:rsidP="0023690D">
      <w:pPr>
        <w:pStyle w:val="Heading2"/>
      </w:pPr>
      <w:bookmarkStart w:id="18" w:name="_Toc309218845"/>
      <w:r w:rsidRPr="00321F59">
        <w:t>331-1</w:t>
      </w:r>
      <w:r w:rsidRPr="00321F59">
        <w:tab/>
      </w:r>
      <w:r w:rsidR="00BE0958" w:rsidRPr="00321F59">
        <w:t>V</w:t>
      </w:r>
      <w:r w:rsidR="00BE0958" w:rsidRPr="00321F59">
        <w:tab/>
      </w:r>
      <w:r w:rsidR="004F6C44" w:rsidRPr="00321F59">
        <w:t>S.2.6.</w:t>
      </w:r>
      <w:r w:rsidR="00E70CD2" w:rsidRPr="00321F59">
        <w:t xml:space="preserve"> </w:t>
      </w:r>
      <w:r w:rsidR="004F6C44" w:rsidRPr="00321F59">
        <w:t>Thermometer Well, Temperature Determination</w:t>
      </w:r>
      <w:bookmarkEnd w:id="18"/>
    </w:p>
    <w:p w:rsidR="008D2B66" w:rsidRDefault="008D2B66"/>
    <w:p w:rsidR="00C315B4" w:rsidRPr="00321F59" w:rsidRDefault="00C315B4" w:rsidP="00C315B4">
      <w:pPr>
        <w:jc w:val="center"/>
      </w:pPr>
      <w:r w:rsidRPr="00321F59">
        <w:rPr>
          <w:szCs w:val="20"/>
          <w:lang w:val="en-CA"/>
        </w:rPr>
        <w:t>(This item was adopted.)</w:t>
      </w:r>
    </w:p>
    <w:p w:rsidR="00305DC3" w:rsidRPr="00321F59" w:rsidRDefault="00305DC3" w:rsidP="00915334">
      <w:pPr>
        <w:pStyle w:val="BodyText"/>
        <w:keepNext/>
        <w:ind w:left="686" w:hanging="686"/>
        <w:rPr>
          <w:szCs w:val="20"/>
        </w:rPr>
      </w:pPr>
    </w:p>
    <w:p w:rsidR="00305DC3" w:rsidRPr="00321F59" w:rsidRDefault="00305DC3" w:rsidP="00915334">
      <w:pPr>
        <w:pStyle w:val="BodyText"/>
        <w:keepNext/>
        <w:ind w:left="686" w:hanging="686"/>
        <w:rPr>
          <w:b w:val="0"/>
          <w:lang w:val="en-CA"/>
        </w:rPr>
      </w:pPr>
      <w:r w:rsidRPr="00321F59">
        <w:rPr>
          <w:szCs w:val="20"/>
        </w:rPr>
        <w:t xml:space="preserve">Source:  </w:t>
      </w:r>
      <w:r w:rsidR="006C44D3" w:rsidRPr="00321F59">
        <w:rPr>
          <w:b w:val="0"/>
          <w:szCs w:val="20"/>
        </w:rPr>
        <w:t xml:space="preserve">2011 </w:t>
      </w:r>
      <w:r w:rsidRPr="00321F59">
        <w:rPr>
          <w:b w:val="0"/>
          <w:szCs w:val="20"/>
        </w:rPr>
        <w:t>NCWM S&amp;T Committee</w:t>
      </w:r>
      <w:r w:rsidR="00CB3DD1" w:rsidRPr="00321F59">
        <w:rPr>
          <w:b w:val="0"/>
          <w:szCs w:val="20"/>
        </w:rPr>
        <w:t>, CWMA, WWMA, SWMA, and NEWMA</w:t>
      </w:r>
    </w:p>
    <w:p w:rsidR="00305DC3" w:rsidRPr="00321F59" w:rsidRDefault="00305DC3" w:rsidP="00915334">
      <w:pPr>
        <w:pStyle w:val="BodyText"/>
        <w:keepNext/>
        <w:ind w:left="648" w:hanging="648"/>
        <w:rPr>
          <w:b w:val="0"/>
          <w:bCs w:val="0"/>
          <w:lang w:val="en-CA"/>
        </w:rPr>
      </w:pPr>
    </w:p>
    <w:p w:rsidR="006A6E95" w:rsidRPr="00321F59" w:rsidRDefault="006A6E95" w:rsidP="006A6E95">
      <w:pPr>
        <w:keepNext/>
        <w:tabs>
          <w:tab w:val="left" w:pos="288"/>
        </w:tabs>
        <w:rPr>
          <w:szCs w:val="20"/>
        </w:rPr>
      </w:pPr>
      <w:r w:rsidRPr="00321F59">
        <w:rPr>
          <w:b/>
          <w:szCs w:val="20"/>
        </w:rPr>
        <w:t>Purpose:</w:t>
      </w:r>
      <w:r w:rsidRPr="00321F59">
        <w:rPr>
          <w:szCs w:val="20"/>
        </w:rPr>
        <w:t xml:space="preserve">  To provide a means for inspectors and service personnel to determine the temperature of the product at the meter, enabling them to </w:t>
      </w:r>
      <w:r w:rsidR="00BE0958" w:rsidRPr="00321F59">
        <w:rPr>
          <w:szCs w:val="20"/>
        </w:rPr>
        <w:t xml:space="preserve">reduce uncertainties in the testing process by </w:t>
      </w:r>
      <w:r w:rsidRPr="00321F59">
        <w:rPr>
          <w:szCs w:val="20"/>
        </w:rPr>
        <w:t>apply</w:t>
      </w:r>
      <w:r w:rsidR="00BE0958" w:rsidRPr="00321F59">
        <w:rPr>
          <w:szCs w:val="20"/>
        </w:rPr>
        <w:t>ing</w:t>
      </w:r>
      <w:r w:rsidRPr="00321F59">
        <w:rPr>
          <w:szCs w:val="20"/>
        </w:rPr>
        <w:t xml:space="preserve"> paragraph N.5. </w:t>
      </w:r>
      <w:proofErr w:type="gramStart"/>
      <w:r w:rsidRPr="00321F59">
        <w:rPr>
          <w:szCs w:val="20"/>
        </w:rPr>
        <w:t>Temperature Correction for Refined Petroleum Products.</w:t>
      </w:r>
      <w:proofErr w:type="gramEnd"/>
    </w:p>
    <w:p w:rsidR="006A6E95" w:rsidRPr="00321F59" w:rsidRDefault="006A6E95" w:rsidP="006A6E95"/>
    <w:p w:rsidR="006A6E95" w:rsidRPr="00321F59" w:rsidRDefault="006A6E95" w:rsidP="006A6E95">
      <w:r w:rsidRPr="00321F59">
        <w:rPr>
          <w:b/>
        </w:rPr>
        <w:t xml:space="preserve">Item </w:t>
      </w:r>
      <w:proofErr w:type="gramStart"/>
      <w:r w:rsidRPr="00321F59">
        <w:rPr>
          <w:b/>
        </w:rPr>
        <w:t>Under</w:t>
      </w:r>
      <w:proofErr w:type="gramEnd"/>
      <w:r w:rsidRPr="00321F59">
        <w:rPr>
          <w:b/>
        </w:rPr>
        <w:t xml:space="preserve"> Consideration:</w:t>
      </w:r>
      <w:r w:rsidRPr="00321F59">
        <w:t xml:space="preserve">  Add a new paragraph</w:t>
      </w:r>
      <w:r w:rsidR="006C44D3" w:rsidRPr="00321F59">
        <w:t xml:space="preserve"> to</w:t>
      </w:r>
      <w:r w:rsidRPr="00321F59">
        <w:t xml:space="preserve"> S.2. Design of Measuring Elements</w:t>
      </w:r>
      <w:r w:rsidR="006C44D3" w:rsidRPr="00321F59">
        <w:t xml:space="preserve"> in Section 3.31 </w:t>
      </w:r>
      <w:r w:rsidRPr="00321F59">
        <w:t>Vehicle-Tank Meters to read as follows:</w:t>
      </w:r>
    </w:p>
    <w:p w:rsidR="006A6E95" w:rsidRPr="00321F59" w:rsidRDefault="006A6E95" w:rsidP="006A6E95"/>
    <w:p w:rsidR="006A6E95" w:rsidRPr="00321F59" w:rsidRDefault="006A6E95" w:rsidP="001D76F7">
      <w:pPr>
        <w:ind w:left="990" w:hanging="630"/>
        <w:rPr>
          <w:b/>
          <w:i/>
          <w:u w:val="single"/>
        </w:rPr>
      </w:pPr>
      <w:r w:rsidRPr="00321F59">
        <w:rPr>
          <w:b/>
          <w:i/>
          <w:u w:val="single"/>
        </w:rPr>
        <w:t>S.2.6.</w:t>
      </w:r>
      <w:r w:rsidRPr="00321F59">
        <w:rPr>
          <w:b/>
          <w:i/>
          <w:u w:val="single"/>
        </w:rPr>
        <w:tab/>
        <w:t>Thermometer Well, Temperature Determination - For test purposes, means shall be provided (e.g., thermometer well) to determine the temperature of the liquid either:</w:t>
      </w:r>
    </w:p>
    <w:p w:rsidR="006A6E95" w:rsidRPr="00321F59" w:rsidRDefault="006A6E95" w:rsidP="001D76F7">
      <w:pPr>
        <w:ind w:left="360"/>
        <w:rPr>
          <w:b/>
          <w:i/>
          <w:u w:val="single"/>
        </w:rPr>
      </w:pPr>
    </w:p>
    <w:p w:rsidR="006A6E95" w:rsidRPr="00321F59" w:rsidRDefault="006A6E95" w:rsidP="001D76F7">
      <w:pPr>
        <w:numPr>
          <w:ilvl w:val="0"/>
          <w:numId w:val="43"/>
        </w:numPr>
        <w:ind w:firstLine="0"/>
        <w:rPr>
          <w:b/>
          <w:i/>
          <w:u w:val="single"/>
        </w:rPr>
      </w:pPr>
      <w:r w:rsidRPr="00321F59">
        <w:rPr>
          <w:b/>
          <w:i/>
          <w:u w:val="single"/>
        </w:rPr>
        <w:t>in the liquid chamber of the meter, or</w:t>
      </w:r>
    </w:p>
    <w:p w:rsidR="006A6E95" w:rsidRPr="00321F59" w:rsidRDefault="006A6E95" w:rsidP="001D76F7">
      <w:pPr>
        <w:ind w:left="720"/>
        <w:rPr>
          <w:b/>
          <w:i/>
          <w:u w:val="single"/>
        </w:rPr>
      </w:pPr>
    </w:p>
    <w:p w:rsidR="006A6E95" w:rsidRPr="00321F59" w:rsidRDefault="006A6E95" w:rsidP="00D260C0">
      <w:pPr>
        <w:keepNext/>
        <w:numPr>
          <w:ilvl w:val="0"/>
          <w:numId w:val="43"/>
        </w:numPr>
        <w:ind w:firstLine="0"/>
        <w:rPr>
          <w:b/>
          <w:i/>
          <w:u w:val="single"/>
        </w:rPr>
      </w:pPr>
      <w:proofErr w:type="gramStart"/>
      <w:r w:rsidRPr="00321F59">
        <w:rPr>
          <w:b/>
          <w:i/>
          <w:u w:val="single"/>
        </w:rPr>
        <w:t>in</w:t>
      </w:r>
      <w:proofErr w:type="gramEnd"/>
      <w:r w:rsidRPr="00321F59">
        <w:rPr>
          <w:b/>
          <w:i/>
          <w:u w:val="single"/>
        </w:rPr>
        <w:t xml:space="preserve"> the meter inlet or discharge line immediately adjacent to the meter.</w:t>
      </w:r>
    </w:p>
    <w:p w:rsidR="006A6E95" w:rsidRPr="00321F59" w:rsidRDefault="006A6E95" w:rsidP="00D260C0">
      <w:pPr>
        <w:keepNext/>
        <w:ind w:left="360"/>
        <w:rPr>
          <w:b/>
          <w:i/>
          <w:u w:val="single"/>
        </w:rPr>
      </w:pPr>
      <w:r w:rsidRPr="00321F59">
        <w:rPr>
          <w:b/>
          <w:i/>
          <w:u w:val="single"/>
        </w:rPr>
        <w:t xml:space="preserve">[Nonretroactive as of January 1, </w:t>
      </w:r>
      <w:r w:rsidR="004D4714" w:rsidRPr="00321F59">
        <w:rPr>
          <w:b/>
          <w:i/>
          <w:u w:val="single"/>
        </w:rPr>
        <w:t>201</w:t>
      </w:r>
      <w:r w:rsidR="00741A58" w:rsidRPr="00321F59">
        <w:rPr>
          <w:b/>
          <w:i/>
          <w:u w:val="single"/>
        </w:rPr>
        <w:t>2</w:t>
      </w:r>
      <w:r w:rsidRPr="00321F59">
        <w:rPr>
          <w:b/>
          <w:i/>
          <w:u w:val="single"/>
        </w:rPr>
        <w:t>]</w:t>
      </w:r>
    </w:p>
    <w:p w:rsidR="003449A8" w:rsidRPr="00321F59" w:rsidRDefault="003449A8" w:rsidP="00D260C0">
      <w:pPr>
        <w:keepNext/>
        <w:spacing w:before="60"/>
        <w:ind w:left="360"/>
      </w:pPr>
      <w:r w:rsidRPr="00321F59">
        <w:rPr>
          <w:b/>
          <w:u w:val="single"/>
        </w:rPr>
        <w:t>(Added 201</w:t>
      </w:r>
      <w:r w:rsidR="00741A58" w:rsidRPr="00321F59">
        <w:rPr>
          <w:b/>
          <w:u w:val="single"/>
        </w:rPr>
        <w:t>1</w:t>
      </w:r>
      <w:r w:rsidRPr="00321F59">
        <w:rPr>
          <w:b/>
          <w:u w:val="single"/>
        </w:rPr>
        <w:t>)</w:t>
      </w:r>
    </w:p>
    <w:p w:rsidR="006A6E95" w:rsidRPr="00321F59" w:rsidRDefault="006A6E95" w:rsidP="003449A8">
      <w:pPr>
        <w:spacing w:before="60"/>
        <w:rPr>
          <w:lang w:val="en-CA"/>
        </w:rPr>
      </w:pPr>
    </w:p>
    <w:p w:rsidR="006A6E95" w:rsidRPr="00321F59" w:rsidRDefault="006A6E95" w:rsidP="006A6E95">
      <w:pPr>
        <w:rPr>
          <w:bCs/>
          <w:szCs w:val="20"/>
        </w:rPr>
      </w:pPr>
      <w:r w:rsidRPr="00321F59">
        <w:rPr>
          <w:b/>
          <w:bCs/>
          <w:szCs w:val="20"/>
        </w:rPr>
        <w:t>Background/Discussion:</w:t>
      </w:r>
      <w:r w:rsidRPr="00321F59">
        <w:rPr>
          <w:bCs/>
          <w:szCs w:val="20"/>
        </w:rPr>
        <w:t xml:space="preserve">  During discussions of proposed changes (which were adopted in July 2010) to </w:t>
      </w:r>
      <w:r w:rsidR="006C44D3" w:rsidRPr="00321F59">
        <w:rPr>
          <w:bCs/>
          <w:szCs w:val="20"/>
        </w:rPr>
        <w:t xml:space="preserve">reduce </w:t>
      </w:r>
      <w:r w:rsidRPr="00321F59">
        <w:rPr>
          <w:bCs/>
          <w:szCs w:val="20"/>
        </w:rPr>
        <w:t xml:space="preserve">the tolerances for VTMs equipped with automatic temperature compensating systems </w:t>
      </w:r>
      <w:r w:rsidR="006C44D3" w:rsidRPr="00321F59">
        <w:rPr>
          <w:bCs/>
          <w:szCs w:val="20"/>
        </w:rPr>
        <w:t xml:space="preserve">in </w:t>
      </w:r>
      <w:r w:rsidRPr="00321F59">
        <w:rPr>
          <w:bCs/>
          <w:szCs w:val="20"/>
        </w:rPr>
        <w:t xml:space="preserve">paragraph T.2.1., meter manufacturers expressed concerns about how to ensure that consistent and appropriate test procedures and equipment be used by weights and measures officials during inspections of VTMs.  In response to these concerns, WMD revised the EPOs for VTMs and presented this information during a training seminar in April 2010.  In the </w:t>
      </w:r>
      <w:r w:rsidRPr="00321F59">
        <w:rPr>
          <w:bCs/>
          <w:szCs w:val="20"/>
        </w:rPr>
        <w:lastRenderedPageBreak/>
        <w:t xml:space="preserve">process of revising and presenting the procedures, WMD received comments indicating that many VTMs are not equipped with means for determining the temperature of the product at the meter.  </w:t>
      </w:r>
      <w:r w:rsidR="00BE0958" w:rsidRPr="00321F59">
        <w:rPr>
          <w:bCs/>
          <w:szCs w:val="20"/>
        </w:rPr>
        <w:t>As a result</w:t>
      </w:r>
      <w:r w:rsidRPr="00321F59">
        <w:rPr>
          <w:bCs/>
          <w:szCs w:val="20"/>
        </w:rPr>
        <w:t xml:space="preserve">, the inspector is unable to </w:t>
      </w:r>
      <w:r w:rsidR="00BE0958" w:rsidRPr="00321F59">
        <w:rPr>
          <w:bCs/>
          <w:szCs w:val="20"/>
        </w:rPr>
        <w:t>correct for any differences due to temperature between the meter and the prover during testing and, thus, is unable to properly</w:t>
      </w:r>
      <w:r w:rsidRPr="00321F59">
        <w:rPr>
          <w:bCs/>
          <w:szCs w:val="20"/>
        </w:rPr>
        <w:t xml:space="preserve"> apply </w:t>
      </w:r>
      <w:r w:rsidR="00BE0958" w:rsidRPr="00321F59">
        <w:rPr>
          <w:bCs/>
          <w:szCs w:val="20"/>
        </w:rPr>
        <w:t xml:space="preserve">Test Note paragraph </w:t>
      </w:r>
      <w:r w:rsidRPr="00321F59">
        <w:rPr>
          <w:bCs/>
          <w:szCs w:val="20"/>
        </w:rPr>
        <w:t>N.5. Temperature Correction for Refined Petroleum Products, which states:</w:t>
      </w:r>
    </w:p>
    <w:p w:rsidR="006A6E95" w:rsidRPr="00321F59" w:rsidRDefault="006A6E95" w:rsidP="006A6E95">
      <w:pPr>
        <w:rPr>
          <w:bCs/>
          <w:szCs w:val="20"/>
        </w:rPr>
      </w:pPr>
    </w:p>
    <w:p w:rsidR="006A6E95" w:rsidRPr="00321F59" w:rsidRDefault="006A6E95" w:rsidP="006A6E95">
      <w:pPr>
        <w:tabs>
          <w:tab w:val="left" w:pos="900"/>
        </w:tabs>
        <w:ind w:left="360"/>
        <w:rPr>
          <w:bCs/>
          <w:szCs w:val="20"/>
        </w:rPr>
      </w:pPr>
      <w:proofErr w:type="gramStart"/>
      <w:r w:rsidRPr="00321F59">
        <w:rPr>
          <w:b/>
          <w:bCs/>
          <w:szCs w:val="20"/>
        </w:rPr>
        <w:t>N.5.</w:t>
      </w:r>
      <w:r w:rsidRPr="00321F59">
        <w:rPr>
          <w:b/>
          <w:bCs/>
          <w:szCs w:val="20"/>
        </w:rPr>
        <w:tab/>
        <w:t>Temperature Correction for Refined Petroleum Products.</w:t>
      </w:r>
      <w:proofErr w:type="gramEnd"/>
      <w:r w:rsidRPr="00321F59">
        <w:rPr>
          <w:bCs/>
          <w:szCs w:val="20"/>
        </w:rPr>
        <w:t xml:space="preserve"> – Corrections shall be made for any changes in volume resulting from the differences in liquid temperatures between the time of passage through the meter and the time of volumetric determination in the prover.  When adjustments are necessary, appropriate petroleum measurement tables should be used.</w:t>
      </w:r>
    </w:p>
    <w:p w:rsidR="006A6E95" w:rsidRPr="00321F59" w:rsidRDefault="006A6E95" w:rsidP="006A6E95">
      <w:pPr>
        <w:spacing w:before="60"/>
        <w:ind w:left="360"/>
        <w:rPr>
          <w:bCs/>
          <w:szCs w:val="20"/>
        </w:rPr>
      </w:pPr>
      <w:r w:rsidRPr="00321F59">
        <w:rPr>
          <w:bCs/>
          <w:szCs w:val="20"/>
        </w:rPr>
        <w:t>(Added 2007)</w:t>
      </w:r>
    </w:p>
    <w:p w:rsidR="006A6E95" w:rsidRPr="00321F59" w:rsidRDefault="006A6E95" w:rsidP="006A6E95">
      <w:pPr>
        <w:rPr>
          <w:bCs/>
          <w:szCs w:val="20"/>
        </w:rPr>
      </w:pPr>
    </w:p>
    <w:p w:rsidR="006A6E95" w:rsidRPr="00321F59" w:rsidRDefault="006A6E95" w:rsidP="006A6E95">
      <w:pPr>
        <w:rPr>
          <w:bCs/>
          <w:szCs w:val="20"/>
        </w:rPr>
      </w:pPr>
      <w:r w:rsidRPr="00321F59">
        <w:rPr>
          <w:bCs/>
          <w:szCs w:val="20"/>
        </w:rPr>
        <w:t xml:space="preserve">In order for inspectors and service personnel to determine the difference between the temperature of the product at the meter and at the prover, some means is needed for determining the temperature of the product as it passes through the meter.  Inspectors have reported that few VTMs are equipped with provisions such as a thermometer well at the </w:t>
      </w:r>
      <w:r w:rsidR="00896A8E" w:rsidRPr="00321F59">
        <w:rPr>
          <w:bCs/>
          <w:szCs w:val="20"/>
        </w:rPr>
        <w:t>meter</w:t>
      </w:r>
      <w:r w:rsidR="00896A8E">
        <w:rPr>
          <w:bCs/>
          <w:szCs w:val="20"/>
        </w:rPr>
        <w:t xml:space="preserve"> that</w:t>
      </w:r>
      <w:r w:rsidRPr="00321F59">
        <w:rPr>
          <w:bCs/>
          <w:szCs w:val="20"/>
        </w:rPr>
        <w:t xml:space="preserve"> would enable them to determine the temperature of the product at the meter using a traceable thermometer.  Consequently, the inspector is not able to make adjustments to the</w:t>
      </w:r>
      <w:r w:rsidR="006C44D3" w:rsidRPr="00321F59">
        <w:rPr>
          <w:bCs/>
          <w:szCs w:val="20"/>
        </w:rPr>
        <w:t xml:space="preserve"> changes in the indicated volume that are the result of differences in</w:t>
      </w:r>
      <w:r w:rsidRPr="00321F59">
        <w:rPr>
          <w:bCs/>
          <w:szCs w:val="20"/>
        </w:rPr>
        <w:t xml:space="preserve"> temperature between the meter and the prover.  Failing to account for differences in product temperature can, in some instances, introduce errors into the testing process, possibly resulting in the acceptance of a meter that is actually out of tolerance or the incorrect rejection of a meter that may actually be performing within applicable tolerance.</w:t>
      </w:r>
    </w:p>
    <w:p w:rsidR="006A6E95" w:rsidRPr="00321F59" w:rsidRDefault="006A6E95" w:rsidP="006A6E95">
      <w:pPr>
        <w:rPr>
          <w:bCs/>
          <w:szCs w:val="20"/>
        </w:rPr>
      </w:pPr>
    </w:p>
    <w:p w:rsidR="006A6E95" w:rsidRPr="00321F59" w:rsidRDefault="006A6E95" w:rsidP="006A6E95">
      <w:pPr>
        <w:rPr>
          <w:bCs/>
          <w:szCs w:val="20"/>
        </w:rPr>
      </w:pPr>
      <w:r w:rsidRPr="00321F59">
        <w:rPr>
          <w:bCs/>
          <w:szCs w:val="20"/>
        </w:rPr>
        <w:t xml:space="preserve">While the inspector could apply General Code paragraph G-UR.4.4. Assistance in Testing to require the installation of a thermometer </w:t>
      </w:r>
      <w:r w:rsidR="00896A8E" w:rsidRPr="00321F59">
        <w:rPr>
          <w:bCs/>
          <w:szCs w:val="20"/>
        </w:rPr>
        <w:t>well</w:t>
      </w:r>
      <w:r w:rsidRPr="00321F59">
        <w:rPr>
          <w:bCs/>
          <w:szCs w:val="20"/>
        </w:rPr>
        <w:t xml:space="preserve"> or other provision for determining the temperature of the product at the meter, the S&amp;T Committee believes it is more cost effective to require this to be incorporated into the equipment purchased by the user.  To minimize the impact on manufacturers and device owners, the S&amp;T Committee proposes that this paragraph be applied </w:t>
      </w:r>
      <w:proofErr w:type="spellStart"/>
      <w:r w:rsidRPr="00321F59">
        <w:rPr>
          <w:bCs/>
          <w:szCs w:val="20"/>
        </w:rPr>
        <w:t>nonretroactively</w:t>
      </w:r>
      <w:proofErr w:type="spellEnd"/>
      <w:r w:rsidRPr="00321F59">
        <w:rPr>
          <w:bCs/>
          <w:szCs w:val="20"/>
        </w:rPr>
        <w:t>.</w:t>
      </w:r>
    </w:p>
    <w:p w:rsidR="006A6E95" w:rsidRPr="00321F59" w:rsidRDefault="006A6E95" w:rsidP="006A6E95">
      <w:pPr>
        <w:rPr>
          <w:bCs/>
          <w:szCs w:val="20"/>
        </w:rPr>
      </w:pPr>
    </w:p>
    <w:p w:rsidR="006A6E95" w:rsidRPr="00321F59" w:rsidRDefault="006A6E95" w:rsidP="006A6E95">
      <w:pPr>
        <w:rPr>
          <w:bCs/>
          <w:szCs w:val="20"/>
        </w:rPr>
      </w:pPr>
      <w:r w:rsidRPr="00321F59">
        <w:rPr>
          <w:bCs/>
          <w:szCs w:val="20"/>
        </w:rPr>
        <w:t xml:space="preserve">Gasoline products expand/contract by a factor of about 0.00069 for every degree Fahrenheit change in temperature.  Diesel fuels expand by a factor of about 0.00050 for every degree Fahrenheit change in temperature.  </w:t>
      </w:r>
      <w:r w:rsidRPr="00D260C0">
        <w:rPr>
          <w:b/>
          <w:bCs/>
          <w:szCs w:val="20"/>
        </w:rPr>
        <w:t>NOTE:</w:t>
      </w:r>
      <w:r w:rsidRPr="00321F59">
        <w:rPr>
          <w:bCs/>
          <w:szCs w:val="20"/>
        </w:rPr>
        <w:t xml:space="preserve">  These values are approximations and the exact API/ASTM correction factors for the product being dispensed should be used</w:t>
      </w:r>
      <w:r w:rsidR="006C44D3" w:rsidRPr="00321F59">
        <w:rPr>
          <w:bCs/>
          <w:szCs w:val="20"/>
        </w:rPr>
        <w:t xml:space="preserve"> to calculate the volume delivered when conducting </w:t>
      </w:r>
      <w:r w:rsidRPr="00321F59">
        <w:rPr>
          <w:bCs/>
          <w:szCs w:val="20"/>
        </w:rPr>
        <w:t>actual test</w:t>
      </w:r>
      <w:r w:rsidR="006C44D3" w:rsidRPr="00321F59">
        <w:rPr>
          <w:bCs/>
          <w:szCs w:val="20"/>
        </w:rPr>
        <w:t>s.</w:t>
      </w:r>
    </w:p>
    <w:p w:rsidR="006A6E95" w:rsidRPr="00321F59" w:rsidRDefault="006A6E95" w:rsidP="006A6E95">
      <w:pPr>
        <w:rPr>
          <w:bCs/>
          <w:szCs w:val="20"/>
        </w:rPr>
      </w:pPr>
    </w:p>
    <w:p w:rsidR="006A6E95" w:rsidRPr="00321F59" w:rsidRDefault="006A6E95" w:rsidP="006A6E95">
      <w:pPr>
        <w:rPr>
          <w:bCs/>
          <w:szCs w:val="20"/>
        </w:rPr>
      </w:pPr>
      <w:r w:rsidRPr="00321F59">
        <w:rPr>
          <w:bCs/>
          <w:szCs w:val="20"/>
        </w:rPr>
        <w:t>Consider the impact of a one degree temperature difference between the meter and prover on a 100</w:t>
      </w:r>
      <w:r w:rsidR="00177D73">
        <w:rPr>
          <w:bCs/>
          <w:szCs w:val="20"/>
        </w:rPr>
        <w:t> </w:t>
      </w:r>
      <w:r w:rsidRPr="00321F59">
        <w:rPr>
          <w:bCs/>
          <w:szCs w:val="20"/>
        </w:rPr>
        <w:t>gal test draft:</w:t>
      </w:r>
    </w:p>
    <w:p w:rsidR="006A6E95" w:rsidRPr="00321F59" w:rsidRDefault="006A6E95" w:rsidP="006A6E95">
      <w:pPr>
        <w:rPr>
          <w:bCs/>
          <w:szCs w:val="20"/>
        </w:rPr>
      </w:pPr>
    </w:p>
    <w:p w:rsidR="006A6E95" w:rsidRPr="00321F59" w:rsidRDefault="006A6E95" w:rsidP="006A6E95">
      <w:pPr>
        <w:ind w:left="360"/>
        <w:rPr>
          <w:bCs/>
          <w:szCs w:val="20"/>
        </w:rPr>
      </w:pPr>
      <w:r w:rsidRPr="00321F59">
        <w:rPr>
          <w:bCs/>
          <w:szCs w:val="20"/>
        </w:rPr>
        <w:t>1 degree difference x 0.00069/ </w:t>
      </w:r>
      <w:r w:rsidRPr="00321F59">
        <w:rPr>
          <w:rFonts w:ascii="Arial" w:hAnsi="Arial" w:cs="Arial"/>
          <w:bCs/>
          <w:szCs w:val="20"/>
        </w:rPr>
        <w:t>°</w:t>
      </w:r>
      <w:r w:rsidRPr="00321F59">
        <w:rPr>
          <w:bCs/>
          <w:szCs w:val="20"/>
        </w:rPr>
        <w:t>F x 100</w:t>
      </w:r>
      <w:r w:rsidR="00177D73">
        <w:rPr>
          <w:bCs/>
          <w:szCs w:val="20"/>
        </w:rPr>
        <w:t> gal</w:t>
      </w:r>
      <w:r w:rsidRPr="00321F59">
        <w:rPr>
          <w:bCs/>
          <w:szCs w:val="20"/>
        </w:rPr>
        <w:t xml:space="preserve"> = 0.069</w:t>
      </w:r>
      <w:r w:rsidR="00177D73">
        <w:rPr>
          <w:bCs/>
          <w:szCs w:val="20"/>
        </w:rPr>
        <w:t> </w:t>
      </w:r>
      <w:r w:rsidRPr="00321F59">
        <w:rPr>
          <w:bCs/>
          <w:szCs w:val="20"/>
        </w:rPr>
        <w:t>gal = 15.9 </w:t>
      </w:r>
      <w:r w:rsidR="00177D73">
        <w:rPr>
          <w:bCs/>
          <w:szCs w:val="20"/>
        </w:rPr>
        <w:t>in</w:t>
      </w:r>
      <w:r w:rsidR="00177D73" w:rsidRPr="00177D73">
        <w:rPr>
          <w:bCs/>
          <w:szCs w:val="20"/>
          <w:vertAlign w:val="superscript"/>
        </w:rPr>
        <w:t>3</w:t>
      </w:r>
      <w:r w:rsidRPr="00321F59">
        <w:rPr>
          <w:bCs/>
          <w:szCs w:val="20"/>
        </w:rPr>
        <w:t xml:space="preserve"> for gasoline</w:t>
      </w:r>
    </w:p>
    <w:p w:rsidR="006A6E95" w:rsidRPr="00321F59" w:rsidRDefault="006A6E95" w:rsidP="006A6E95">
      <w:pPr>
        <w:ind w:left="360"/>
        <w:rPr>
          <w:bCs/>
          <w:szCs w:val="20"/>
        </w:rPr>
      </w:pPr>
      <w:r w:rsidRPr="00321F59">
        <w:rPr>
          <w:bCs/>
          <w:szCs w:val="20"/>
        </w:rPr>
        <w:t>1 degree difference x 0.00050/ </w:t>
      </w:r>
      <w:r w:rsidRPr="00321F59">
        <w:rPr>
          <w:rFonts w:ascii="Arial" w:hAnsi="Arial" w:cs="Arial"/>
          <w:bCs/>
          <w:szCs w:val="20"/>
        </w:rPr>
        <w:t>°</w:t>
      </w:r>
      <w:r w:rsidRPr="00321F59">
        <w:rPr>
          <w:bCs/>
          <w:szCs w:val="20"/>
        </w:rPr>
        <w:t>F x 100</w:t>
      </w:r>
      <w:r w:rsidR="00177D73">
        <w:rPr>
          <w:bCs/>
          <w:szCs w:val="20"/>
        </w:rPr>
        <w:t> gal = 0.05 gal</w:t>
      </w:r>
      <w:r w:rsidRPr="00321F59">
        <w:rPr>
          <w:bCs/>
          <w:szCs w:val="20"/>
        </w:rPr>
        <w:t xml:space="preserve"> = 11.6 </w:t>
      </w:r>
      <w:r w:rsidR="00177D73">
        <w:rPr>
          <w:bCs/>
          <w:szCs w:val="20"/>
        </w:rPr>
        <w:t>in</w:t>
      </w:r>
      <w:r w:rsidR="00177D73" w:rsidRPr="00177D73">
        <w:rPr>
          <w:bCs/>
          <w:szCs w:val="20"/>
          <w:vertAlign w:val="superscript"/>
        </w:rPr>
        <w:t>3</w:t>
      </w:r>
      <w:r w:rsidRPr="00321F59">
        <w:rPr>
          <w:bCs/>
          <w:szCs w:val="20"/>
        </w:rPr>
        <w:t xml:space="preserve"> for diesel</w:t>
      </w:r>
    </w:p>
    <w:p w:rsidR="006A6E95" w:rsidRPr="00321F59" w:rsidRDefault="006A6E95" w:rsidP="006A6E95">
      <w:pPr>
        <w:rPr>
          <w:bCs/>
          <w:szCs w:val="20"/>
        </w:rPr>
      </w:pPr>
    </w:p>
    <w:p w:rsidR="006A6E95" w:rsidRPr="00321F59" w:rsidRDefault="006A6E95" w:rsidP="006A6E95">
      <w:pPr>
        <w:rPr>
          <w:lang w:val="en-CA"/>
        </w:rPr>
      </w:pPr>
      <w:r w:rsidRPr="00321F59">
        <w:rPr>
          <w:bCs/>
          <w:szCs w:val="20"/>
        </w:rPr>
        <w:t xml:space="preserve">If acceptance tolerance </w:t>
      </w:r>
      <w:r w:rsidR="00177D73">
        <w:rPr>
          <w:bCs/>
          <w:szCs w:val="20"/>
        </w:rPr>
        <w:t>applies, the tolerance on a 100 </w:t>
      </w:r>
      <w:r w:rsidRPr="00321F59">
        <w:rPr>
          <w:bCs/>
          <w:szCs w:val="20"/>
        </w:rPr>
        <w:t>gal draft of a VTM meter would be 0.15 %</w:t>
      </w:r>
      <w:r w:rsidR="00DA092F" w:rsidRPr="00321F59">
        <w:rPr>
          <w:bCs/>
          <w:szCs w:val="20"/>
        </w:rPr>
        <w:t xml:space="preserve"> of the indicated 100</w:t>
      </w:r>
      <w:r w:rsidR="00177D73">
        <w:rPr>
          <w:bCs/>
          <w:szCs w:val="20"/>
        </w:rPr>
        <w:t xml:space="preserve"> gal</w:t>
      </w:r>
      <w:r w:rsidR="00DA092F" w:rsidRPr="00321F59">
        <w:rPr>
          <w:bCs/>
          <w:szCs w:val="20"/>
        </w:rPr>
        <w:t xml:space="preserve"> delivery</w:t>
      </w:r>
      <w:r w:rsidRPr="00321F59">
        <w:rPr>
          <w:bCs/>
          <w:szCs w:val="20"/>
        </w:rPr>
        <w:t>, which is 0.15</w:t>
      </w:r>
      <w:r w:rsidR="00177D73">
        <w:rPr>
          <w:bCs/>
          <w:szCs w:val="20"/>
        </w:rPr>
        <w:t> </w:t>
      </w:r>
      <w:r w:rsidRPr="00321F59">
        <w:rPr>
          <w:bCs/>
          <w:szCs w:val="20"/>
        </w:rPr>
        <w:t>gal or 35</w:t>
      </w:r>
      <w:r w:rsidR="00177D73">
        <w:rPr>
          <w:bCs/>
          <w:szCs w:val="20"/>
        </w:rPr>
        <w:t> in</w:t>
      </w:r>
      <w:r w:rsidR="00177D73" w:rsidRPr="00177D73">
        <w:rPr>
          <w:bCs/>
          <w:szCs w:val="20"/>
          <w:vertAlign w:val="superscript"/>
        </w:rPr>
        <w:t>3</w:t>
      </w:r>
      <w:r w:rsidRPr="00321F59">
        <w:rPr>
          <w:bCs/>
          <w:szCs w:val="20"/>
        </w:rPr>
        <w:t>.  This means that almost half of the allowable tolerance is taken up by the effects of a one degree temperature difference on gasoline and about a third of the tolerance on diesel.</w:t>
      </w:r>
    </w:p>
    <w:p w:rsidR="006A6E95" w:rsidRPr="00321F59" w:rsidRDefault="006A6E95" w:rsidP="006A6E95">
      <w:pPr>
        <w:rPr>
          <w:lang w:val="en-CA"/>
        </w:rPr>
      </w:pPr>
    </w:p>
    <w:p w:rsidR="006A6E95" w:rsidRPr="00321F59" w:rsidRDefault="006A6E95" w:rsidP="006A6E95">
      <w:pPr>
        <w:rPr>
          <w:lang w:val="en-CA"/>
        </w:rPr>
      </w:pPr>
      <w:r w:rsidRPr="00321F59">
        <w:rPr>
          <w:lang w:val="en-CA"/>
        </w:rPr>
        <w:t xml:space="preserve">The LMD Code (Section 3.30.) already includes a paragraph (S.2.6. Temperature Determination </w:t>
      </w:r>
      <w:r w:rsidR="008635E8" w:rsidRPr="00321F59">
        <w:rPr>
          <w:lang w:val="en-CA"/>
        </w:rPr>
        <w:t>–</w:t>
      </w:r>
      <w:r w:rsidRPr="00321F59">
        <w:rPr>
          <w:lang w:val="en-CA"/>
        </w:rPr>
        <w:t xml:space="preserve"> Wholesale Devices) requiring means for taking the temperature of the product at the meter for larger, wholesale meters and the Liquefied Petroleum Gas and Anhydrous Ammonia LMD Code (Section 3.32., paragraph S.2.5. Thermometer Well) requires this</w:t>
      </w:r>
      <w:r w:rsidR="00DA092F" w:rsidRPr="00321F59">
        <w:rPr>
          <w:lang w:val="en-CA"/>
        </w:rPr>
        <w:t xml:space="preserve"> provision</w:t>
      </w:r>
      <w:r w:rsidRPr="00321F59">
        <w:rPr>
          <w:lang w:val="en-CA"/>
        </w:rPr>
        <w:t xml:space="preserve"> for all LPG &amp; NH</w:t>
      </w:r>
      <w:r w:rsidRPr="00321F59">
        <w:rPr>
          <w:vertAlign w:val="subscript"/>
          <w:lang w:val="en-CA"/>
        </w:rPr>
        <w:t>3</w:t>
      </w:r>
      <w:r w:rsidRPr="00321F59">
        <w:rPr>
          <w:lang w:val="en-CA"/>
        </w:rPr>
        <w:t xml:space="preserve"> meters.  This proposed change to the VTM Code would also promote alignment of these </w:t>
      </w:r>
      <w:r w:rsidR="00DA092F" w:rsidRPr="00321F59">
        <w:rPr>
          <w:lang w:val="en-CA"/>
        </w:rPr>
        <w:t xml:space="preserve">liquid-measuring device </w:t>
      </w:r>
      <w:r w:rsidRPr="00321F59">
        <w:rPr>
          <w:lang w:val="en-CA"/>
        </w:rPr>
        <w:t>codes.</w:t>
      </w:r>
    </w:p>
    <w:p w:rsidR="006A6E95" w:rsidRPr="00321F59" w:rsidRDefault="006A6E95" w:rsidP="006A6E95">
      <w:pPr>
        <w:rPr>
          <w:lang w:val="en-CA"/>
        </w:rPr>
      </w:pPr>
    </w:p>
    <w:p w:rsidR="006A6E95" w:rsidRPr="00321F59" w:rsidRDefault="006A6E95" w:rsidP="006A6E95">
      <w:pPr>
        <w:rPr>
          <w:lang w:val="en-CA"/>
        </w:rPr>
      </w:pPr>
      <w:r w:rsidRPr="00321F59">
        <w:rPr>
          <w:lang w:val="en-CA"/>
        </w:rPr>
        <w:t>This could result in additional costs for equipping some meters with a thermometer well.  However, at least one manufacturer indicated that the meters they produce for this application are already designed with the option for thermometer wells.  According to one manufacturer, a new meter equipped with thermometer wells would cost a device owner approximately $150 more than one without</w:t>
      </w:r>
      <w:r w:rsidR="00DA092F" w:rsidRPr="00321F59">
        <w:rPr>
          <w:lang w:val="en-CA"/>
        </w:rPr>
        <w:t xml:space="preserve"> this provision</w:t>
      </w:r>
      <w:r w:rsidRPr="00321F59">
        <w:rPr>
          <w:lang w:val="en-CA"/>
        </w:rPr>
        <w:t xml:space="preserve">.  No additional </w:t>
      </w:r>
      <w:r w:rsidR="00BE0958" w:rsidRPr="00321F59">
        <w:rPr>
          <w:lang w:val="en-CA"/>
        </w:rPr>
        <w:t>cost considerations</w:t>
      </w:r>
      <w:r w:rsidRPr="00321F59">
        <w:rPr>
          <w:lang w:val="en-CA"/>
        </w:rPr>
        <w:t xml:space="preserve"> have </w:t>
      </w:r>
      <w:r w:rsidR="00BE0958" w:rsidRPr="00321F59">
        <w:rPr>
          <w:lang w:val="en-CA"/>
        </w:rPr>
        <w:t>been identified</w:t>
      </w:r>
      <w:r w:rsidRPr="00321F59">
        <w:rPr>
          <w:lang w:val="en-CA"/>
        </w:rPr>
        <w:t>.</w:t>
      </w:r>
    </w:p>
    <w:p w:rsidR="006A6E95" w:rsidRPr="00321F59" w:rsidRDefault="006A6E95" w:rsidP="006A6E95">
      <w:pPr>
        <w:rPr>
          <w:lang w:val="en-CA"/>
        </w:rPr>
      </w:pPr>
    </w:p>
    <w:p w:rsidR="006A6E95" w:rsidRPr="00321F59" w:rsidRDefault="00BE0958" w:rsidP="006A6E95">
      <w:pPr>
        <w:rPr>
          <w:lang w:val="en-CA"/>
        </w:rPr>
      </w:pPr>
      <w:r w:rsidRPr="00321F59">
        <w:rPr>
          <w:lang w:val="en-CA"/>
        </w:rPr>
        <w:t>This new language will encourage the use of corrections for temperature differences between the meter and the prover during the testing process b</w:t>
      </w:r>
      <w:r w:rsidR="006A6E95" w:rsidRPr="00321F59">
        <w:rPr>
          <w:lang w:val="en-CA"/>
        </w:rPr>
        <w:t xml:space="preserve">ecause a thermometer well will enable inspectors and service personnel to </w:t>
      </w:r>
      <w:r w:rsidR="006A6E95" w:rsidRPr="00321F59">
        <w:rPr>
          <w:lang w:val="en-CA"/>
        </w:rPr>
        <w:lastRenderedPageBreak/>
        <w:t>determine the temperature of the pr</w:t>
      </w:r>
      <w:r w:rsidRPr="00321F59">
        <w:rPr>
          <w:lang w:val="en-CA"/>
        </w:rPr>
        <w:t>oduct at the meter</w:t>
      </w:r>
      <w:r w:rsidR="006A6E95" w:rsidRPr="00321F59">
        <w:rPr>
          <w:lang w:val="en-CA"/>
        </w:rPr>
        <w:t>.  As a result, this will promote more consistent calibration and verification of meter accuracy and improve uniformity in measurements from company to company.</w:t>
      </w:r>
    </w:p>
    <w:p w:rsidR="006A6E95" w:rsidRPr="00321F59" w:rsidRDefault="006A6E95" w:rsidP="006A6E95">
      <w:pPr>
        <w:rPr>
          <w:lang w:val="en-CA"/>
        </w:rPr>
      </w:pPr>
    </w:p>
    <w:p w:rsidR="006A6E95" w:rsidRPr="00321F59" w:rsidRDefault="006A6E95" w:rsidP="006A6E95">
      <w:pPr>
        <w:rPr>
          <w:lang w:val="en-CA"/>
        </w:rPr>
      </w:pPr>
      <w:r w:rsidRPr="00321F59">
        <w:rPr>
          <w:lang w:val="en-CA"/>
        </w:rPr>
        <w:t xml:space="preserve">The weights and measures community may wish to review other measuring codes for consistency and </w:t>
      </w:r>
      <w:r w:rsidR="00BE0958" w:rsidRPr="00321F59">
        <w:rPr>
          <w:lang w:val="en-CA"/>
        </w:rPr>
        <w:t xml:space="preserve">consider </w:t>
      </w:r>
      <w:r w:rsidRPr="00321F59">
        <w:rPr>
          <w:lang w:val="en-CA"/>
        </w:rPr>
        <w:t>the possible inclusion of similar requirements in a future proposal(s).</w:t>
      </w:r>
    </w:p>
    <w:p w:rsidR="006A6E95" w:rsidRPr="00321F59" w:rsidRDefault="006A6E95" w:rsidP="0023690D">
      <w:pPr>
        <w:pStyle w:val="Heading2"/>
      </w:pPr>
    </w:p>
    <w:p w:rsidR="006A6E95" w:rsidRPr="00321F59" w:rsidRDefault="006A6E95" w:rsidP="006A6E95">
      <w:pPr>
        <w:rPr>
          <w:lang w:val="en-CA"/>
        </w:rPr>
      </w:pPr>
      <w:r w:rsidRPr="00321F59">
        <w:rPr>
          <w:lang w:val="en-CA"/>
        </w:rPr>
        <w:t>At its 2010 WWMA Annual Technical Conference, the WWMA received comments on this item during its open hearings</w:t>
      </w:r>
      <w:r w:rsidR="00BB2F4B">
        <w:rPr>
          <w:lang w:val="en-CA"/>
        </w:rPr>
        <w:t>,</w:t>
      </w:r>
      <w:r w:rsidRPr="00321F59">
        <w:rPr>
          <w:lang w:val="en-CA"/>
        </w:rPr>
        <w:t xml:space="preserve"> suggesting that this was another attempt at temperature compensation.  The WWMA S&amp;T Committee disregarded those comments in their deliberation because the</w:t>
      </w:r>
      <w:r w:rsidR="006C44D3" w:rsidRPr="00321F59">
        <w:rPr>
          <w:lang w:val="en-CA"/>
        </w:rPr>
        <w:t xml:space="preserve"> proposal is not an automatic temperature compensation issue</w:t>
      </w:r>
      <w:r w:rsidRPr="00321F59">
        <w:rPr>
          <w:lang w:val="en-CA"/>
        </w:rPr>
        <w:t>.  The Committee voted to recommend that this item move forward as a Voting item on the NCWM S&amp;T Committee Agenda.</w:t>
      </w:r>
    </w:p>
    <w:p w:rsidR="006A6E95" w:rsidRPr="00321F59" w:rsidRDefault="006A6E95" w:rsidP="006A6E95">
      <w:pPr>
        <w:rPr>
          <w:lang w:val="en-CA"/>
        </w:rPr>
      </w:pPr>
    </w:p>
    <w:p w:rsidR="006A6E95" w:rsidRPr="00321F59" w:rsidRDefault="006A6E95" w:rsidP="006A6E95">
      <w:r w:rsidRPr="00321F59">
        <w:t>At its 2010 SWMA Annual Meeting, the SWMA heard no comments on this issue during its open hearings.  In reviewing the background and history for this item, the SWMA S&amp;T Committee agreed that</w:t>
      </w:r>
      <w:r w:rsidR="00BE0958" w:rsidRPr="00321F59">
        <w:t xml:space="preserve"> the proposed change is appropriate</w:t>
      </w:r>
      <w:r w:rsidRPr="00321F59">
        <w:t xml:space="preserve"> given the potential impact of temperature differences between the meter and the prover for test drafts of the magnitude of those used in VTM testing.  The SWMA S&amp;T Committee also agreed that the proposed paragraph should be nonretroactive as of January 1, 2012.  Consequently, the </w:t>
      </w:r>
      <w:r w:rsidR="00810A4B" w:rsidRPr="00321F59">
        <w:t>SWMA</w:t>
      </w:r>
      <w:r w:rsidRPr="00321F59">
        <w:t xml:space="preserve"> recommend</w:t>
      </w:r>
      <w:r w:rsidR="00DA092F" w:rsidRPr="00321F59">
        <w:t>ed</w:t>
      </w:r>
      <w:r w:rsidRPr="00321F59">
        <w:t xml:space="preserve"> that the item be forwarded</w:t>
      </w:r>
      <w:r w:rsidR="00DA092F" w:rsidRPr="00321F59">
        <w:t>, as originally proposed by the NCWM S&amp;T Committee,</w:t>
      </w:r>
      <w:r w:rsidRPr="00321F59">
        <w:t xml:space="preserve"> to the NCWM S&amp;T Committee as a Voting item.</w:t>
      </w:r>
    </w:p>
    <w:p w:rsidR="006A6E95" w:rsidRPr="00321F59" w:rsidRDefault="006A6E95" w:rsidP="006A6E95"/>
    <w:p w:rsidR="006A6E95" w:rsidRPr="00321F59" w:rsidRDefault="006A6E95" w:rsidP="006A6E95">
      <w:r w:rsidRPr="00321F59">
        <w:t>At its fall 2010 Interim Meeting, NEWMA received a comment on the item during its open hearing that this proposal is not an automatic temperature compensation issue and that the temperature is used to correct for thermal expansion (or contraction) between meter and prover, which are calibrated to 60</w:t>
      </w:r>
      <w:r w:rsidR="00810A4B" w:rsidRPr="00321F59">
        <w:t xml:space="preserve"> º</w:t>
      </w:r>
      <w:r w:rsidRPr="00321F59">
        <w:t>F by state metrology labs.  Before it can support the proposal, NEWMA want</w:t>
      </w:r>
      <w:r w:rsidR="00DA092F" w:rsidRPr="00321F59">
        <w:t>ed</w:t>
      </w:r>
      <w:r w:rsidRPr="00321F59">
        <w:t xml:space="preserve"> to see more data on the potential impact to justify a need for this requirement.</w:t>
      </w:r>
    </w:p>
    <w:p w:rsidR="006A6E95" w:rsidRPr="00321F59" w:rsidRDefault="006A6E95" w:rsidP="006A6E95">
      <w:pPr>
        <w:rPr>
          <w:lang w:val="en-CA"/>
        </w:rPr>
      </w:pPr>
    </w:p>
    <w:p w:rsidR="006A6E95" w:rsidRPr="00321F59" w:rsidRDefault="006A6E95" w:rsidP="006A6E95">
      <w:pPr>
        <w:rPr>
          <w:lang w:val="en-CA"/>
        </w:rPr>
      </w:pPr>
      <w:r w:rsidRPr="00321F59">
        <w:rPr>
          <w:lang w:val="en-CA"/>
        </w:rPr>
        <w:t xml:space="preserve">The NTETC Measuring Sector reviewed this issue at its October 2010 meeting.  While the Sector had no specific technical guidance to offer on this issue, some Sector members suggested that the Committee consider requiring “wet-down” runs on each meter test as an alternative </w:t>
      </w:r>
      <w:r w:rsidR="00810A4B" w:rsidRPr="00321F59">
        <w:rPr>
          <w:lang w:val="en-CA"/>
        </w:rPr>
        <w:t>to requiring a thermometer well to help equalize the product temperature between the prover and the meter.</w:t>
      </w:r>
    </w:p>
    <w:p w:rsidR="006A6E95" w:rsidRPr="00321F59" w:rsidRDefault="006A6E95" w:rsidP="006A6E95">
      <w:pPr>
        <w:rPr>
          <w:lang w:val="en-CA"/>
        </w:rPr>
      </w:pPr>
    </w:p>
    <w:p w:rsidR="006A6E95" w:rsidRPr="00321F59" w:rsidRDefault="006A6E95" w:rsidP="006A6E95">
      <w:pPr>
        <w:rPr>
          <w:bCs/>
          <w:lang w:val="en-CA"/>
        </w:rPr>
      </w:pPr>
      <w:r w:rsidRPr="00321F59">
        <w:rPr>
          <w:bCs/>
          <w:lang w:val="en-CA"/>
        </w:rPr>
        <w:t xml:space="preserve">At the Committee’s 2011 NCWM Interim Meeting open hearings, </w:t>
      </w:r>
      <w:r w:rsidR="00D260C0">
        <w:rPr>
          <w:bCs/>
          <w:lang w:val="en-CA"/>
        </w:rPr>
        <w:t xml:space="preserve">Mr. </w:t>
      </w:r>
      <w:r w:rsidRPr="00321F59">
        <w:rPr>
          <w:bCs/>
          <w:lang w:val="en-CA"/>
        </w:rPr>
        <w:t xml:space="preserve">Dmitri </w:t>
      </w:r>
      <w:proofErr w:type="spellStart"/>
      <w:r w:rsidRPr="00321F59">
        <w:rPr>
          <w:bCs/>
          <w:lang w:val="en-CA"/>
        </w:rPr>
        <w:t>Karimov</w:t>
      </w:r>
      <w:proofErr w:type="spellEnd"/>
      <w:r w:rsidRPr="00321F59">
        <w:rPr>
          <w:bCs/>
          <w:lang w:val="en-CA"/>
        </w:rPr>
        <w:t xml:space="preserve">, Liquid Controls, speaking on behalf of the </w:t>
      </w:r>
      <w:r w:rsidR="004D4714" w:rsidRPr="00321F59">
        <w:rPr>
          <w:bCs/>
          <w:lang w:val="en-CA"/>
        </w:rPr>
        <w:t>Meter Manufacturers Association (</w:t>
      </w:r>
      <w:r w:rsidRPr="00321F59">
        <w:rPr>
          <w:bCs/>
          <w:lang w:val="en-CA"/>
        </w:rPr>
        <w:t>MMA</w:t>
      </w:r>
      <w:r w:rsidR="004D4714" w:rsidRPr="00321F59">
        <w:rPr>
          <w:bCs/>
          <w:lang w:val="en-CA"/>
        </w:rPr>
        <w:t>)</w:t>
      </w:r>
      <w:r w:rsidRPr="00321F59">
        <w:rPr>
          <w:bCs/>
          <w:lang w:val="en-CA"/>
        </w:rPr>
        <w:t xml:space="preserve">, noted the that MMA believes that the facility for taking the temperature of the product at the meter will improve accuracy during field testing.  </w:t>
      </w:r>
      <w:r w:rsidR="00810A4B" w:rsidRPr="00321F59">
        <w:rPr>
          <w:bCs/>
          <w:lang w:val="en-CA"/>
        </w:rPr>
        <w:t>Accordingly</w:t>
      </w:r>
      <w:r w:rsidRPr="00321F59">
        <w:rPr>
          <w:bCs/>
          <w:lang w:val="en-CA"/>
        </w:rPr>
        <w:t>, the MMA supports the addition of the proposed paragraph.</w:t>
      </w:r>
    </w:p>
    <w:p w:rsidR="006A6E95" w:rsidRPr="00321F59" w:rsidRDefault="006A6E95" w:rsidP="006A6E95">
      <w:pPr>
        <w:rPr>
          <w:lang w:val="en-CA"/>
        </w:rPr>
      </w:pPr>
    </w:p>
    <w:p w:rsidR="006A6E95" w:rsidRPr="00321F59" w:rsidRDefault="00BC5DF7" w:rsidP="006A6E95">
      <w:pPr>
        <w:rPr>
          <w:szCs w:val="20"/>
        </w:rPr>
      </w:pPr>
      <w:r w:rsidRPr="00321F59">
        <w:rPr>
          <w:szCs w:val="20"/>
        </w:rPr>
        <w:t xml:space="preserve">At the </w:t>
      </w:r>
      <w:r w:rsidR="006A6E95" w:rsidRPr="00321F59">
        <w:rPr>
          <w:szCs w:val="20"/>
        </w:rPr>
        <w:t xml:space="preserve">Interim Meeting </w:t>
      </w:r>
      <w:r w:rsidRPr="00321F59">
        <w:rPr>
          <w:szCs w:val="20"/>
        </w:rPr>
        <w:t xml:space="preserve">during </w:t>
      </w:r>
      <w:r w:rsidR="006A6E95" w:rsidRPr="00321F59">
        <w:rPr>
          <w:szCs w:val="20"/>
        </w:rPr>
        <w:t xml:space="preserve">discussion </w:t>
      </w:r>
      <w:r w:rsidRPr="00321F59">
        <w:rPr>
          <w:szCs w:val="20"/>
        </w:rPr>
        <w:t xml:space="preserve">on </w:t>
      </w:r>
      <w:r w:rsidR="006A6E95" w:rsidRPr="00321F59">
        <w:rPr>
          <w:szCs w:val="20"/>
        </w:rPr>
        <w:t xml:space="preserve">the comments received </w:t>
      </w:r>
      <w:r w:rsidRPr="00321F59">
        <w:rPr>
          <w:szCs w:val="20"/>
        </w:rPr>
        <w:t xml:space="preserve">regarding </w:t>
      </w:r>
      <w:r w:rsidR="006A6E95" w:rsidRPr="00321F59">
        <w:rPr>
          <w:szCs w:val="20"/>
        </w:rPr>
        <w:t>this issue, the Committee considered the idea of requiring additional drafts</w:t>
      </w:r>
      <w:r w:rsidR="00DA092F" w:rsidRPr="00321F59">
        <w:rPr>
          <w:szCs w:val="20"/>
        </w:rPr>
        <w:t xml:space="preserve"> (to equalize the product temperature between the meter and the prover)</w:t>
      </w:r>
      <w:r w:rsidR="006A6E95" w:rsidRPr="00321F59">
        <w:rPr>
          <w:szCs w:val="20"/>
        </w:rPr>
        <w:t xml:space="preserve"> prior to the official accuracy test; however, the Committee believes that there is limited value to conducting additional runs</w:t>
      </w:r>
      <w:r w:rsidR="00DA092F" w:rsidRPr="00321F59">
        <w:rPr>
          <w:szCs w:val="20"/>
        </w:rPr>
        <w:t>,</w:t>
      </w:r>
      <w:r w:rsidR="006A6E95" w:rsidRPr="00321F59">
        <w:rPr>
          <w:szCs w:val="20"/>
        </w:rPr>
        <w:t xml:space="preserve"> noting that this will increase testing time.  The Committee also noted there may be other reasons for differences in temperature between the meter and prover, and additional runs may not entirely eliminate the difference.  Given the potential impact of even a one degree </w:t>
      </w:r>
      <w:r w:rsidR="00957013" w:rsidRPr="00321F59">
        <w:rPr>
          <w:szCs w:val="20"/>
        </w:rPr>
        <w:t>Fahrenheit</w:t>
      </w:r>
      <w:r w:rsidR="00810A4B" w:rsidRPr="00321F59">
        <w:rPr>
          <w:szCs w:val="20"/>
        </w:rPr>
        <w:t xml:space="preserve"> </w:t>
      </w:r>
      <w:r w:rsidR="006A6E95" w:rsidRPr="00321F59">
        <w:rPr>
          <w:szCs w:val="20"/>
        </w:rPr>
        <w:t>difference, the Committee believes the most appropriate way to reduce the uncertainties contributed by the temperature difference is to provide a means for the inspector/serviceperson to determine the temperature during testing.</w:t>
      </w:r>
    </w:p>
    <w:p w:rsidR="006A6E95" w:rsidRPr="00321F59" w:rsidRDefault="006A6E95" w:rsidP="006A6E95">
      <w:pPr>
        <w:rPr>
          <w:szCs w:val="20"/>
        </w:rPr>
      </w:pPr>
    </w:p>
    <w:p w:rsidR="006A6E95" w:rsidRPr="00321F59" w:rsidRDefault="006A6E95" w:rsidP="006A6E95">
      <w:pPr>
        <w:rPr>
          <w:szCs w:val="20"/>
        </w:rPr>
      </w:pPr>
      <w:r w:rsidRPr="00321F59">
        <w:rPr>
          <w:szCs w:val="20"/>
        </w:rPr>
        <w:t>The Committee also discussed whether or not more specific requirements for the thermometer well</w:t>
      </w:r>
      <w:r w:rsidR="00BB2F4B">
        <w:rPr>
          <w:szCs w:val="20"/>
        </w:rPr>
        <w:t>,</w:t>
      </w:r>
      <w:r w:rsidRPr="00321F59">
        <w:rPr>
          <w:szCs w:val="20"/>
        </w:rPr>
        <w:t xml:space="preserve"> such as material and thickness</w:t>
      </w:r>
      <w:r w:rsidR="003A6EA1">
        <w:rPr>
          <w:szCs w:val="20"/>
        </w:rPr>
        <w:t>,</w:t>
      </w:r>
      <w:r w:rsidRPr="00321F59">
        <w:rPr>
          <w:szCs w:val="20"/>
        </w:rPr>
        <w:t xml:space="preserve"> should be </w:t>
      </w:r>
      <w:r w:rsidR="00DA092F" w:rsidRPr="00321F59">
        <w:rPr>
          <w:szCs w:val="20"/>
        </w:rPr>
        <w:t>specified</w:t>
      </w:r>
      <w:r w:rsidRPr="00321F59">
        <w:rPr>
          <w:szCs w:val="20"/>
        </w:rPr>
        <w:t xml:space="preserve">, noting Canada’s experiences </w:t>
      </w:r>
      <w:r w:rsidR="00DA092F" w:rsidRPr="00321F59">
        <w:rPr>
          <w:szCs w:val="20"/>
        </w:rPr>
        <w:t xml:space="preserve">that led </w:t>
      </w:r>
      <w:r w:rsidRPr="00321F59">
        <w:rPr>
          <w:szCs w:val="20"/>
        </w:rPr>
        <w:t xml:space="preserve">not only to the specification of criteria for the thermometer wells, but also </w:t>
      </w:r>
      <w:r w:rsidR="00DA092F" w:rsidRPr="00321F59">
        <w:rPr>
          <w:szCs w:val="20"/>
        </w:rPr>
        <w:t>resulted in</w:t>
      </w:r>
      <w:r w:rsidRPr="00321F59">
        <w:rPr>
          <w:szCs w:val="20"/>
        </w:rPr>
        <w:t xml:space="preserve"> criteria </w:t>
      </w:r>
      <w:r w:rsidR="00DA092F" w:rsidRPr="00321F59">
        <w:rPr>
          <w:szCs w:val="20"/>
        </w:rPr>
        <w:t>that address</w:t>
      </w:r>
      <w:r w:rsidRPr="00321F59">
        <w:rPr>
          <w:szCs w:val="20"/>
        </w:rPr>
        <w:t xml:space="preserve"> other components installed near the wells that can also influence accurate temperature determination.  The Committee recognizes the value of such specifications and is open to considering a proposal to include specifications at some future point.  However, given the immediacy of the need to enable inspectors and service personnel to reduce uncertainties in the testing process, the Committee believes that the current proposal should strive to first align the VTM code requirements for thermometer wells with those in other metering codes.  Any recommendation for the inclusion of more specific requirements for the thermometer well </w:t>
      </w:r>
      <w:proofErr w:type="gramStart"/>
      <w:r w:rsidRPr="00321F59">
        <w:rPr>
          <w:szCs w:val="20"/>
        </w:rPr>
        <w:t>itself</w:t>
      </w:r>
      <w:r w:rsidR="00BB2F4B">
        <w:rPr>
          <w:szCs w:val="20"/>
        </w:rPr>
        <w:t>,</w:t>
      </w:r>
      <w:proofErr w:type="gramEnd"/>
      <w:r w:rsidRPr="00321F59">
        <w:rPr>
          <w:szCs w:val="20"/>
        </w:rPr>
        <w:t xml:space="preserve"> should be considered in a separate proposal and, for consistency, should encompass all metering codes (particularly the LPG &amp; Anhydrous Ammonia Liquid-Measuring Devices Code since the effects of temperature on LPG are </w:t>
      </w:r>
      <w:r w:rsidR="00810A4B" w:rsidRPr="00321F59">
        <w:rPr>
          <w:szCs w:val="20"/>
        </w:rPr>
        <w:t>significantly greater</w:t>
      </w:r>
      <w:r w:rsidRPr="00321F59">
        <w:rPr>
          <w:szCs w:val="20"/>
        </w:rPr>
        <w:t>).</w:t>
      </w:r>
    </w:p>
    <w:p w:rsidR="006A6E95" w:rsidRPr="00321F59" w:rsidRDefault="006A6E95" w:rsidP="006A6E95">
      <w:pPr>
        <w:rPr>
          <w:szCs w:val="20"/>
        </w:rPr>
      </w:pPr>
    </w:p>
    <w:p w:rsidR="006A6E95" w:rsidRPr="00321F59" w:rsidRDefault="006A6E95" w:rsidP="006A6E95">
      <w:pPr>
        <w:rPr>
          <w:szCs w:val="20"/>
        </w:rPr>
      </w:pPr>
      <w:r w:rsidRPr="00321F59">
        <w:rPr>
          <w:szCs w:val="20"/>
        </w:rPr>
        <w:lastRenderedPageBreak/>
        <w:t xml:space="preserve">Acknowledging the importance of providing tools to enable the inspector and serviceperson to reduce uncertainties in the test process, hearing no opposition at its open hearings, and recognizing the potential impact of temperature on the test results, the Committee agreed to recommend this proposal for a </w:t>
      </w:r>
      <w:r w:rsidR="00A11E05" w:rsidRPr="00321F59">
        <w:rPr>
          <w:szCs w:val="20"/>
        </w:rPr>
        <w:t>V</w:t>
      </w:r>
      <w:r w:rsidRPr="00321F59">
        <w:rPr>
          <w:szCs w:val="20"/>
        </w:rPr>
        <w:t>ote.</w:t>
      </w:r>
    </w:p>
    <w:p w:rsidR="007409EF" w:rsidRPr="00321F59" w:rsidRDefault="007409EF" w:rsidP="006A6E95">
      <w:pPr>
        <w:rPr>
          <w:szCs w:val="20"/>
        </w:rPr>
      </w:pPr>
    </w:p>
    <w:p w:rsidR="00040CCA" w:rsidRPr="00321F59" w:rsidRDefault="00C15D16" w:rsidP="006A6E95">
      <w:pPr>
        <w:rPr>
          <w:szCs w:val="20"/>
        </w:rPr>
      </w:pPr>
      <w:r>
        <w:rPr>
          <w:szCs w:val="20"/>
        </w:rPr>
        <w:t>At their s</w:t>
      </w:r>
      <w:r w:rsidR="007409EF" w:rsidRPr="00321F59">
        <w:rPr>
          <w:szCs w:val="20"/>
        </w:rPr>
        <w:t>pring 2011 meetings, both NEWMA and the CWMA expressed support for the proposal as written.  The CWMA further noted that the proposed change will align the VTM code with the Liquid-Measuring Devices and LPG and Anhydrous Ammonia Liquid-Measuring Devices Codes.</w:t>
      </w:r>
      <w:r w:rsidR="00040CCA" w:rsidRPr="00321F59">
        <w:rPr>
          <w:szCs w:val="20"/>
        </w:rPr>
        <w:t xml:space="preserve">  The Committee also received two comments</w:t>
      </w:r>
      <w:r w:rsidR="00DA092F" w:rsidRPr="00321F59">
        <w:rPr>
          <w:szCs w:val="20"/>
        </w:rPr>
        <w:t xml:space="preserve"> from regulatory officials</w:t>
      </w:r>
      <w:r w:rsidR="00040CCA" w:rsidRPr="00321F59">
        <w:rPr>
          <w:szCs w:val="20"/>
        </w:rPr>
        <w:t xml:space="preserve"> in support of the proposal through </w:t>
      </w:r>
      <w:r w:rsidR="00250581" w:rsidRPr="00321F59">
        <w:rPr>
          <w:szCs w:val="20"/>
        </w:rPr>
        <w:t>the NCWM Online Comment Forum.</w:t>
      </w:r>
    </w:p>
    <w:p w:rsidR="00741A58" w:rsidRPr="00321F59" w:rsidRDefault="00741A58" w:rsidP="006A6E95">
      <w:pPr>
        <w:rPr>
          <w:szCs w:val="20"/>
        </w:rPr>
      </w:pPr>
    </w:p>
    <w:p w:rsidR="00741A58" w:rsidRPr="00321F59" w:rsidRDefault="00741A58">
      <w:pPr>
        <w:rPr>
          <w:lang w:val="en-CA"/>
        </w:rPr>
      </w:pPr>
      <w:r w:rsidRPr="00321F59">
        <w:rPr>
          <w:szCs w:val="20"/>
        </w:rPr>
        <w:t xml:space="preserve">During open hearings at the 2011 NCWM Annual Meeting, the Committee announced that the </w:t>
      </w:r>
      <w:r w:rsidRPr="00321F59">
        <w:rPr>
          <w:lang w:val="en-CA"/>
        </w:rPr>
        <w:t xml:space="preserve">proposed paragraph was intended to include an effective date of January 1, 2012, noting that the year was not specified in the published copy of the Committee’s Interim Report.  The Committee heard support by the MMA for the proposal, including the 2012 effective date.  </w:t>
      </w:r>
      <w:r w:rsidR="00250581" w:rsidRPr="00321F59">
        <w:rPr>
          <w:szCs w:val="20"/>
        </w:rPr>
        <w:t xml:space="preserve">NIST WMD reiterated that the proposed language will provide the regulatory authority with the means to reduce uncertainties in the testing process associated with differences in temperature between the meter and the prover.  </w:t>
      </w:r>
      <w:r w:rsidRPr="00321F59">
        <w:rPr>
          <w:lang w:val="en-CA"/>
        </w:rPr>
        <w:t>The Committee heard no opposition to the proposed change.</w:t>
      </w:r>
    </w:p>
    <w:p w:rsidR="00025332" w:rsidRPr="00321F59" w:rsidRDefault="00025332" w:rsidP="00915334">
      <w:pPr>
        <w:rPr>
          <w:lang w:val="en-CA"/>
        </w:rPr>
      </w:pPr>
    </w:p>
    <w:p w:rsidR="00F15F8B" w:rsidRPr="00321F59" w:rsidRDefault="00305DC3" w:rsidP="0023690D">
      <w:pPr>
        <w:pStyle w:val="Heading2"/>
      </w:pPr>
      <w:bookmarkStart w:id="19" w:name="_Toc309218846"/>
      <w:r w:rsidRPr="00321F59">
        <w:t>331-2</w:t>
      </w:r>
      <w:r w:rsidRPr="00321F59">
        <w:tab/>
      </w:r>
      <w:r w:rsidR="00D41185" w:rsidRPr="00321F59">
        <w:t>I</w:t>
      </w:r>
      <w:r w:rsidR="00D41185" w:rsidRPr="00321F59">
        <w:tab/>
      </w:r>
      <w:r w:rsidR="00F15F8B" w:rsidRPr="00321F59">
        <w:t>T.4. Product Depletion Test</w:t>
      </w:r>
      <w:bookmarkEnd w:id="19"/>
    </w:p>
    <w:p w:rsidR="00F15F8B" w:rsidRPr="00321F59" w:rsidRDefault="00F15F8B" w:rsidP="00A11E05">
      <w:pPr>
        <w:pStyle w:val="BodyText"/>
        <w:ind w:left="686" w:hanging="686"/>
        <w:rPr>
          <w:szCs w:val="20"/>
        </w:rPr>
      </w:pPr>
    </w:p>
    <w:p w:rsidR="00F15F8B" w:rsidRPr="00321F59" w:rsidRDefault="00F15F8B" w:rsidP="007A061D">
      <w:pPr>
        <w:pStyle w:val="BodyText"/>
        <w:rPr>
          <w:b w:val="0"/>
        </w:rPr>
      </w:pPr>
      <w:r w:rsidRPr="00321F59">
        <w:rPr>
          <w:szCs w:val="20"/>
        </w:rPr>
        <w:t xml:space="preserve">Source:  </w:t>
      </w:r>
      <w:r w:rsidRPr="00321F59">
        <w:rPr>
          <w:b w:val="0"/>
          <w:szCs w:val="20"/>
        </w:rPr>
        <w:t>Northeast Weights and Measures Association (NEWMA)</w:t>
      </w:r>
      <w:r w:rsidR="001F156E" w:rsidRPr="00321F59">
        <w:rPr>
          <w:b w:val="0"/>
          <w:szCs w:val="20"/>
        </w:rPr>
        <w:t>.</w:t>
      </w:r>
      <w:r w:rsidR="002B7725" w:rsidRPr="00321F59">
        <w:t xml:space="preserve">  </w:t>
      </w:r>
      <w:r w:rsidR="002B7725" w:rsidRPr="00321F59">
        <w:rPr>
          <w:b w:val="0"/>
        </w:rPr>
        <w:t xml:space="preserve">This item was originally </w:t>
      </w:r>
      <w:r w:rsidR="00515AE2" w:rsidRPr="00321F59">
        <w:rPr>
          <w:b w:val="0"/>
        </w:rPr>
        <w:t xml:space="preserve">part of </w:t>
      </w:r>
      <w:r w:rsidR="002B7725" w:rsidRPr="00321F59">
        <w:rPr>
          <w:b w:val="0"/>
        </w:rPr>
        <w:t xml:space="preserve">the 2010 </w:t>
      </w:r>
      <w:r w:rsidR="00515AE2" w:rsidRPr="00321F59">
        <w:rPr>
          <w:b w:val="0"/>
        </w:rPr>
        <w:t>Agenda</w:t>
      </w:r>
      <w:r w:rsidR="002B7725" w:rsidRPr="00321F59">
        <w:rPr>
          <w:b w:val="0"/>
        </w:rPr>
        <w:t xml:space="preserve"> Item</w:t>
      </w:r>
      <w:r w:rsidR="008047F6" w:rsidRPr="00321F59">
        <w:rPr>
          <w:b w:val="0"/>
        </w:rPr>
        <w:t> </w:t>
      </w:r>
      <w:r w:rsidR="002B7725" w:rsidRPr="00321F59">
        <w:rPr>
          <w:b w:val="0"/>
        </w:rPr>
        <w:t>360-</w:t>
      </w:r>
      <w:r w:rsidR="007B0395" w:rsidRPr="00321F59">
        <w:rPr>
          <w:b w:val="0"/>
        </w:rPr>
        <w:t>3 –</w:t>
      </w:r>
      <w:r w:rsidR="002B7725" w:rsidRPr="00321F59">
        <w:rPr>
          <w:b w:val="0"/>
        </w:rPr>
        <w:t xml:space="preserve"> Developing Items Part 3.31</w:t>
      </w:r>
      <w:r w:rsidR="005A27BE" w:rsidRPr="00321F59">
        <w:rPr>
          <w:b w:val="0"/>
        </w:rPr>
        <w:t>.</w:t>
      </w:r>
      <w:r w:rsidR="002B7725" w:rsidRPr="00321F59">
        <w:rPr>
          <w:b w:val="0"/>
        </w:rPr>
        <w:t xml:space="preserve">, Vehicle-Tank Meters </w:t>
      </w:r>
      <w:r w:rsidR="00C15D16">
        <w:rPr>
          <w:b w:val="0"/>
        </w:rPr>
        <w:t>–</w:t>
      </w:r>
      <w:r w:rsidR="002B7725" w:rsidRPr="00321F59">
        <w:rPr>
          <w:b w:val="0"/>
        </w:rPr>
        <w:t xml:space="preserve"> Item 1</w:t>
      </w:r>
      <w:r w:rsidR="00515AE2" w:rsidRPr="00321F59">
        <w:rPr>
          <w:b w:val="0"/>
        </w:rPr>
        <w:t>.</w:t>
      </w:r>
    </w:p>
    <w:p w:rsidR="00810A4B" w:rsidRPr="00321F59" w:rsidRDefault="00810A4B" w:rsidP="00A11E05">
      <w:pPr>
        <w:pStyle w:val="BodyText"/>
        <w:ind w:left="810" w:hanging="810"/>
        <w:rPr>
          <w:b w:val="0"/>
          <w:lang w:val="en-CA"/>
        </w:rPr>
      </w:pPr>
    </w:p>
    <w:p w:rsidR="00D41185" w:rsidRPr="00321F59" w:rsidRDefault="00D41185" w:rsidP="00A11E05">
      <w:pPr>
        <w:tabs>
          <w:tab w:val="left" w:pos="288"/>
        </w:tabs>
        <w:rPr>
          <w:b/>
          <w:szCs w:val="20"/>
        </w:rPr>
      </w:pPr>
      <w:r w:rsidRPr="00321F59">
        <w:rPr>
          <w:b/>
          <w:szCs w:val="20"/>
        </w:rPr>
        <w:t>Purpose:</w:t>
      </w:r>
      <w:r w:rsidRPr="00321F59">
        <w:rPr>
          <w:szCs w:val="20"/>
        </w:rPr>
        <w:t xml:space="preserve">  Modify the VTM code to base the product depletion test tolerances on the meter’s maximum flow rate (a required marking on all meters), rather than the meter size (a required marking for meters manufactured beginning in 2009).  This will enable more consistent application of the tolerances for older meters, which are not required to be marked with the meter size, and address an unintentional gap which allows an unreasonably large tolerance for smaller meters.</w:t>
      </w:r>
    </w:p>
    <w:p w:rsidR="00D41185" w:rsidRPr="00321F59" w:rsidRDefault="00D41185" w:rsidP="00A11E05">
      <w:pPr>
        <w:tabs>
          <w:tab w:val="left" w:pos="288"/>
        </w:tabs>
        <w:rPr>
          <w:b/>
          <w:szCs w:val="20"/>
        </w:rPr>
      </w:pPr>
    </w:p>
    <w:p w:rsidR="00D41185" w:rsidRPr="00321F59" w:rsidRDefault="00D41185" w:rsidP="00A11E05">
      <w:pPr>
        <w:tabs>
          <w:tab w:val="left" w:pos="288"/>
        </w:tabs>
        <w:rPr>
          <w:b/>
          <w:szCs w:val="20"/>
        </w:rPr>
      </w:pPr>
      <w:r w:rsidRPr="00321F59">
        <w:rPr>
          <w:b/>
          <w:szCs w:val="20"/>
        </w:rPr>
        <w:t xml:space="preserve">Item </w:t>
      </w:r>
      <w:proofErr w:type="gramStart"/>
      <w:r w:rsidRPr="00321F59">
        <w:rPr>
          <w:b/>
          <w:szCs w:val="20"/>
        </w:rPr>
        <w:t>Under</w:t>
      </w:r>
      <w:proofErr w:type="gramEnd"/>
      <w:r w:rsidRPr="00321F59">
        <w:rPr>
          <w:b/>
          <w:szCs w:val="20"/>
        </w:rPr>
        <w:t xml:space="preserve"> Consideration:  </w:t>
      </w:r>
      <w:r w:rsidRPr="00321F59">
        <w:rPr>
          <w:szCs w:val="20"/>
        </w:rPr>
        <w:t xml:space="preserve">The Committee is considering two options for modifications to paragraph T.4. </w:t>
      </w:r>
      <w:proofErr w:type="gramStart"/>
      <w:r w:rsidRPr="00321F59">
        <w:rPr>
          <w:szCs w:val="20"/>
        </w:rPr>
        <w:t>and</w:t>
      </w:r>
      <w:proofErr w:type="gramEnd"/>
      <w:r w:rsidRPr="00321F59">
        <w:rPr>
          <w:szCs w:val="20"/>
        </w:rPr>
        <w:t xml:space="preserve"> Table T.4.  The Committee is asking for feedback on both of these proposals and is particularly interested in data from manufacturers and weights and measures jurisdictions that would illustrate the impact of these proposals on smaller meters.</w:t>
      </w:r>
    </w:p>
    <w:p w:rsidR="00D41185" w:rsidRPr="00321F59" w:rsidRDefault="00D41185" w:rsidP="005F0BAA">
      <w:pPr>
        <w:tabs>
          <w:tab w:val="left" w:pos="288"/>
        </w:tabs>
        <w:rPr>
          <w:b/>
          <w:szCs w:val="20"/>
        </w:rPr>
      </w:pPr>
    </w:p>
    <w:p w:rsidR="00D41185" w:rsidRPr="00321F59" w:rsidRDefault="00D41185" w:rsidP="00D41185">
      <w:pPr>
        <w:keepNext/>
        <w:tabs>
          <w:tab w:val="left" w:pos="288"/>
        </w:tabs>
        <w:rPr>
          <w:b/>
          <w:szCs w:val="20"/>
          <w:u w:val="single"/>
        </w:rPr>
      </w:pPr>
      <w:r w:rsidRPr="00321F59">
        <w:rPr>
          <w:b/>
          <w:szCs w:val="20"/>
          <w:u w:val="single"/>
        </w:rPr>
        <w:t>Option 1:</w:t>
      </w:r>
    </w:p>
    <w:p w:rsidR="00D41185" w:rsidRPr="00321F59" w:rsidRDefault="00D41185" w:rsidP="00D41185">
      <w:pPr>
        <w:keepNext/>
        <w:tabs>
          <w:tab w:val="left" w:pos="288"/>
        </w:tabs>
        <w:rPr>
          <w:b/>
          <w:szCs w:val="20"/>
        </w:rPr>
      </w:pPr>
    </w:p>
    <w:p w:rsidR="00D41185" w:rsidRPr="00321F59" w:rsidRDefault="00D41185" w:rsidP="00D41185">
      <w:pPr>
        <w:keepNext/>
        <w:tabs>
          <w:tab w:val="left" w:pos="288"/>
        </w:tabs>
        <w:rPr>
          <w:b/>
          <w:szCs w:val="20"/>
        </w:rPr>
      </w:pPr>
      <w:r w:rsidRPr="00321F59">
        <w:rPr>
          <w:b/>
          <w:szCs w:val="20"/>
        </w:rPr>
        <w:tab/>
        <w:t xml:space="preserve">Modify Paragraph T.4. </w:t>
      </w:r>
      <w:proofErr w:type="gramStart"/>
      <w:r w:rsidRPr="00321F59">
        <w:rPr>
          <w:b/>
          <w:szCs w:val="20"/>
        </w:rPr>
        <w:t>as</w:t>
      </w:r>
      <w:proofErr w:type="gramEnd"/>
      <w:r w:rsidRPr="00321F59">
        <w:rPr>
          <w:b/>
          <w:szCs w:val="20"/>
        </w:rPr>
        <w:t xml:space="preserve"> follows:</w:t>
      </w:r>
    </w:p>
    <w:p w:rsidR="00D41185" w:rsidRPr="00321F59" w:rsidRDefault="00D41185" w:rsidP="00D41185">
      <w:pPr>
        <w:keepNext/>
        <w:tabs>
          <w:tab w:val="left" w:pos="288"/>
        </w:tabs>
        <w:rPr>
          <w:b/>
          <w:szCs w:val="20"/>
        </w:rPr>
      </w:pPr>
    </w:p>
    <w:p w:rsidR="00D41185" w:rsidRPr="00321F59" w:rsidRDefault="00D41185" w:rsidP="00D41185">
      <w:pPr>
        <w:ind w:left="360"/>
      </w:pPr>
      <w:r w:rsidRPr="00321F59">
        <w:rPr>
          <w:b/>
        </w:rPr>
        <w:t>T.4</w:t>
      </w:r>
      <w:proofErr w:type="gramStart"/>
      <w:r w:rsidRPr="00321F59">
        <w:rPr>
          <w:b/>
        </w:rPr>
        <w:t>.  Product</w:t>
      </w:r>
      <w:proofErr w:type="gramEnd"/>
      <w:r w:rsidRPr="00321F59">
        <w:rPr>
          <w:b/>
        </w:rPr>
        <w:t xml:space="preserve"> Depletion Test.</w:t>
      </w:r>
      <w:r w:rsidRPr="00321F59">
        <w:t xml:space="preserve"> – The difference between the test result for any normal test and the product depletion test shall not exceed </w:t>
      </w:r>
      <w:r w:rsidRPr="00321F59">
        <w:rPr>
          <w:b/>
          <w:u w:val="single"/>
        </w:rPr>
        <w:t xml:space="preserve">one-half (0.5 %) percent of the volume delivered in one minute at the maximum flow rate marked on the meter.  </w:t>
      </w:r>
      <w:r w:rsidR="00DA092F" w:rsidRPr="00321F59">
        <w:rPr>
          <w:b/>
          <w:u w:val="single"/>
        </w:rPr>
        <w:t>Product depletion test t</w:t>
      </w:r>
      <w:r w:rsidRPr="00321F59">
        <w:rPr>
          <w:b/>
          <w:u w:val="single"/>
        </w:rPr>
        <w:t>olerances for typical meters are</w:t>
      </w:r>
      <w:r w:rsidRPr="00321F59">
        <w:rPr>
          <w:b/>
        </w:rPr>
        <w:t xml:space="preserve"> </w:t>
      </w:r>
      <w:r w:rsidRPr="00321F59">
        <w:rPr>
          <w:b/>
          <w:strike/>
        </w:rPr>
        <w:t>t</w:t>
      </w:r>
      <w:r w:rsidR="001A5F54" w:rsidRPr="00321F59">
        <w:rPr>
          <w:b/>
          <w:strike/>
        </w:rPr>
        <w:t>he t</w:t>
      </w:r>
      <w:r w:rsidRPr="00321F59">
        <w:rPr>
          <w:b/>
          <w:strike/>
        </w:rPr>
        <w:t xml:space="preserve">olerance </w:t>
      </w:r>
      <w:r w:rsidRPr="00321F59">
        <w:t>shown in Table T.4.  Test drafts shall be of the same size and run at approximately the same flow rate.</w:t>
      </w:r>
    </w:p>
    <w:p w:rsidR="00D41185" w:rsidRPr="00321F59" w:rsidRDefault="00D41185" w:rsidP="00D41185">
      <w:pPr>
        <w:rPr>
          <w:b/>
          <w:bCs/>
          <w:u w:val="single"/>
        </w:rPr>
      </w:pPr>
    </w:p>
    <w:p w:rsidR="00D41185" w:rsidRPr="00321F59" w:rsidRDefault="00D41185" w:rsidP="00D41185">
      <w:pPr>
        <w:ind w:left="360"/>
      </w:pPr>
      <w:r w:rsidRPr="00321F59">
        <w:rPr>
          <w:rFonts w:ascii="Arial Narrow" w:hAnsi="Arial Narrow"/>
          <w:b/>
          <w:bCs/>
        </w:rPr>
        <w:t>Note:</w:t>
      </w:r>
      <w:r w:rsidRPr="00321F59">
        <w:rPr>
          <w:rFonts w:ascii="Arial Narrow" w:hAnsi="Arial Narrow"/>
        </w:rPr>
        <w:t xml:space="preserve">  The result of the product depletion test may fall outside of the applicable test tolerance as specified in Table 1. </w:t>
      </w:r>
      <w:proofErr w:type="gramStart"/>
      <w:r w:rsidRPr="00321F59">
        <w:rPr>
          <w:rFonts w:ascii="Arial Narrow" w:hAnsi="Arial Narrow"/>
        </w:rPr>
        <w:t>Accuracy Classes and Tolerances for Vehicle-Tank Meters</w:t>
      </w:r>
      <w:r w:rsidR="001A5F54" w:rsidRPr="00321F59">
        <w:t>.</w:t>
      </w:r>
      <w:proofErr w:type="gramEnd"/>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933E5A" w:rsidRDefault="00933E5A" w:rsidP="00D41185">
      <w:pPr>
        <w:ind w:left="270"/>
      </w:pPr>
    </w:p>
    <w:p w:rsidR="00D41185" w:rsidRPr="00321F59" w:rsidRDefault="00D41185" w:rsidP="00D41185">
      <w:pPr>
        <w:ind w:left="270"/>
        <w:rPr>
          <w:b/>
        </w:rPr>
      </w:pPr>
      <w:r w:rsidRPr="00321F59">
        <w:rPr>
          <w:b/>
        </w:rPr>
        <w:lastRenderedPageBreak/>
        <w:t>Delete current Table T.4.:</w:t>
      </w:r>
    </w:p>
    <w:p w:rsidR="005F0BAA" w:rsidRPr="00321F59" w:rsidRDefault="005F0BAA" w:rsidP="00D41185">
      <w:pPr>
        <w:ind w:left="270"/>
        <w:rPr>
          <w:b/>
        </w:rPr>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88"/>
        <w:gridCol w:w="4407"/>
      </w:tblGrid>
      <w:tr w:rsidR="00D41185" w:rsidRPr="00321F59" w:rsidTr="00C63BEE">
        <w:trPr>
          <w:jc w:val="center"/>
        </w:trPr>
        <w:tc>
          <w:tcPr>
            <w:tcW w:w="9695" w:type="dxa"/>
            <w:gridSpan w:val="2"/>
            <w:tcBorders>
              <w:top w:val="double" w:sz="4" w:space="0" w:color="auto"/>
              <w:bottom w:val="double" w:sz="4" w:space="0" w:color="auto"/>
            </w:tcBorders>
            <w:tcMar>
              <w:left w:w="115" w:type="dxa"/>
              <w:right w:w="115" w:type="dxa"/>
            </w:tcMar>
            <w:vAlign w:val="center"/>
          </w:tcPr>
          <w:p w:rsidR="00D41185" w:rsidRPr="00321F59" w:rsidRDefault="00D41185" w:rsidP="00C63BEE">
            <w:pPr>
              <w:keepNext/>
              <w:jc w:val="center"/>
              <w:rPr>
                <w:b/>
                <w:bCs/>
                <w:strike/>
              </w:rPr>
            </w:pPr>
            <w:r w:rsidRPr="00321F59">
              <w:rPr>
                <w:b/>
                <w:bCs/>
                <w:strike/>
              </w:rPr>
              <w:t>Table T.4.</w:t>
            </w:r>
          </w:p>
          <w:p w:rsidR="00D41185" w:rsidRPr="00321F59" w:rsidRDefault="00D41185" w:rsidP="00C63BEE">
            <w:pPr>
              <w:keepNext/>
              <w:jc w:val="center"/>
              <w:rPr>
                <w:b/>
                <w:strike/>
              </w:rPr>
            </w:pPr>
            <w:r w:rsidRPr="00321F59">
              <w:rPr>
                <w:b/>
                <w:bCs/>
                <w:strike/>
              </w:rPr>
              <w:t>Tolerances for Vehicle-Tank Meters on Product Depletion Tests, Except Milk Meters</w:t>
            </w:r>
          </w:p>
        </w:tc>
      </w:tr>
      <w:tr w:rsidR="00D41185" w:rsidRPr="00321F59" w:rsidTr="00C63BEE">
        <w:trPr>
          <w:jc w:val="center"/>
        </w:trPr>
        <w:tc>
          <w:tcPr>
            <w:tcW w:w="5288" w:type="dxa"/>
            <w:tcBorders>
              <w:top w:val="double" w:sz="4" w:space="0" w:color="auto"/>
            </w:tcBorders>
            <w:tcMar>
              <w:left w:w="115" w:type="dxa"/>
              <w:right w:w="115" w:type="dxa"/>
            </w:tcMar>
            <w:vAlign w:val="center"/>
          </w:tcPr>
          <w:p w:rsidR="00D41185" w:rsidRPr="00321F59" w:rsidRDefault="00D41185" w:rsidP="00C63BEE">
            <w:pPr>
              <w:keepNext/>
              <w:jc w:val="center"/>
              <w:rPr>
                <w:b/>
                <w:strike/>
              </w:rPr>
            </w:pPr>
            <w:r w:rsidRPr="00321F59">
              <w:rPr>
                <w:b/>
                <w:strike/>
                <w:szCs w:val="18"/>
              </w:rPr>
              <w:t>Meter Size</w:t>
            </w:r>
          </w:p>
        </w:tc>
        <w:tc>
          <w:tcPr>
            <w:tcW w:w="4407" w:type="dxa"/>
            <w:tcBorders>
              <w:top w:val="double" w:sz="4" w:space="0" w:color="auto"/>
            </w:tcBorders>
            <w:tcMar>
              <w:left w:w="115" w:type="dxa"/>
              <w:right w:w="115" w:type="dxa"/>
            </w:tcMar>
            <w:vAlign w:val="center"/>
          </w:tcPr>
          <w:p w:rsidR="00D41185" w:rsidRPr="00321F59" w:rsidRDefault="00D41185" w:rsidP="00C63BEE">
            <w:pPr>
              <w:jc w:val="center"/>
              <w:rPr>
                <w:b/>
                <w:strike/>
              </w:rPr>
            </w:pPr>
            <w:r w:rsidRPr="00321F59">
              <w:rPr>
                <w:b/>
                <w:strike/>
                <w:szCs w:val="18"/>
              </w:rPr>
              <w:t>Maintenance and Acceptance Tolerances</w:t>
            </w:r>
          </w:p>
        </w:tc>
      </w:tr>
      <w:tr w:rsidR="00D41185" w:rsidRPr="00321F59" w:rsidTr="00C63BEE">
        <w:trPr>
          <w:jc w:val="center"/>
        </w:trPr>
        <w:tc>
          <w:tcPr>
            <w:tcW w:w="5288" w:type="dxa"/>
            <w:tcBorders>
              <w:bottom w:val="single" w:sz="4" w:space="0" w:color="auto"/>
            </w:tcBorders>
            <w:tcMar>
              <w:left w:w="115" w:type="dxa"/>
              <w:right w:w="115" w:type="dxa"/>
            </w:tcMar>
            <w:vAlign w:val="center"/>
          </w:tcPr>
          <w:p w:rsidR="00D41185" w:rsidRPr="00321F59" w:rsidRDefault="00D41185" w:rsidP="00C63BEE">
            <w:pPr>
              <w:keepNext/>
              <w:jc w:val="center"/>
              <w:rPr>
                <w:b/>
                <w:strike/>
                <w:szCs w:val="18"/>
              </w:rPr>
            </w:pPr>
            <w:r w:rsidRPr="00321F59">
              <w:rPr>
                <w:b/>
                <w:strike/>
                <w:szCs w:val="18"/>
              </w:rPr>
              <w:t>Up to, but not including, 50 mm (2 in)</w:t>
            </w:r>
          </w:p>
        </w:tc>
        <w:tc>
          <w:tcPr>
            <w:tcW w:w="4407" w:type="dxa"/>
            <w:tcBorders>
              <w:bottom w:val="single" w:sz="4" w:space="0" w:color="auto"/>
            </w:tcBorders>
            <w:tcMar>
              <w:left w:w="115" w:type="dxa"/>
              <w:right w:w="115" w:type="dxa"/>
            </w:tcMar>
            <w:vAlign w:val="center"/>
          </w:tcPr>
          <w:p w:rsidR="00D41185" w:rsidRPr="00321F59" w:rsidRDefault="00D41185" w:rsidP="00C63BEE">
            <w:pPr>
              <w:jc w:val="center"/>
              <w:rPr>
                <w:b/>
                <w:strike/>
                <w:szCs w:val="18"/>
              </w:rPr>
            </w:pPr>
            <w:r w:rsidRPr="00321F59">
              <w:rPr>
                <w:b/>
                <w:strike/>
                <w:szCs w:val="18"/>
              </w:rPr>
              <w:t>1.70 L (104 in</w:t>
            </w:r>
            <w:r w:rsidRPr="00321F59">
              <w:rPr>
                <w:b/>
                <w:strike/>
                <w:szCs w:val="18"/>
                <w:vertAlign w:val="superscript"/>
              </w:rPr>
              <w:t>3</w:t>
            </w:r>
            <w:r w:rsidRPr="00321F59">
              <w:rPr>
                <w:b/>
                <w:strike/>
                <w:szCs w:val="18"/>
              </w:rPr>
              <w:t>)</w:t>
            </w:r>
            <w:r w:rsidRPr="00321F59">
              <w:rPr>
                <w:b/>
                <w:strike/>
                <w:szCs w:val="18"/>
                <w:vertAlign w:val="superscript"/>
              </w:rPr>
              <w:t>1</w:t>
            </w:r>
          </w:p>
        </w:tc>
      </w:tr>
      <w:tr w:rsidR="00D41185" w:rsidRPr="00321F59" w:rsidTr="00C63BEE">
        <w:trPr>
          <w:jc w:val="center"/>
        </w:trPr>
        <w:tc>
          <w:tcPr>
            <w:tcW w:w="5288" w:type="dxa"/>
            <w:tcBorders>
              <w:bottom w:val="single" w:sz="4" w:space="0" w:color="auto"/>
            </w:tcBorders>
            <w:tcMar>
              <w:left w:w="115" w:type="dxa"/>
              <w:right w:w="115" w:type="dxa"/>
            </w:tcMar>
            <w:vAlign w:val="center"/>
          </w:tcPr>
          <w:p w:rsidR="00D41185" w:rsidRPr="00321F59" w:rsidRDefault="00D41185" w:rsidP="00C63BEE">
            <w:pPr>
              <w:keepNext/>
              <w:jc w:val="center"/>
              <w:rPr>
                <w:b/>
                <w:strike/>
              </w:rPr>
            </w:pPr>
            <w:r w:rsidRPr="00321F59">
              <w:rPr>
                <w:b/>
                <w:strike/>
                <w:szCs w:val="18"/>
              </w:rPr>
              <w:t>From 50 mm (2 in) up to, but not including, 75 mm (3 in)</w:t>
            </w:r>
          </w:p>
        </w:tc>
        <w:tc>
          <w:tcPr>
            <w:tcW w:w="4407" w:type="dxa"/>
            <w:tcBorders>
              <w:bottom w:val="single" w:sz="4" w:space="0" w:color="auto"/>
            </w:tcBorders>
            <w:tcMar>
              <w:left w:w="115" w:type="dxa"/>
              <w:right w:w="115" w:type="dxa"/>
            </w:tcMar>
            <w:vAlign w:val="center"/>
          </w:tcPr>
          <w:p w:rsidR="00D41185" w:rsidRPr="00321F59" w:rsidRDefault="00D41185" w:rsidP="00C63BEE">
            <w:pPr>
              <w:jc w:val="center"/>
              <w:rPr>
                <w:b/>
                <w:strike/>
                <w:vertAlign w:val="superscript"/>
              </w:rPr>
            </w:pPr>
            <w:r w:rsidRPr="00321F59">
              <w:rPr>
                <w:b/>
                <w:strike/>
                <w:szCs w:val="18"/>
              </w:rPr>
              <w:t>2.25 L (137 in</w:t>
            </w:r>
            <w:r w:rsidRPr="00321F59">
              <w:rPr>
                <w:b/>
                <w:strike/>
                <w:szCs w:val="18"/>
                <w:vertAlign w:val="superscript"/>
              </w:rPr>
              <w:t>3</w:t>
            </w:r>
            <w:r w:rsidRPr="00321F59">
              <w:rPr>
                <w:b/>
                <w:strike/>
                <w:szCs w:val="18"/>
              </w:rPr>
              <w:t>)</w:t>
            </w:r>
            <w:r w:rsidRPr="00321F59">
              <w:rPr>
                <w:b/>
                <w:strike/>
                <w:szCs w:val="18"/>
                <w:vertAlign w:val="superscript"/>
              </w:rPr>
              <w:t>1</w:t>
            </w:r>
          </w:p>
        </w:tc>
      </w:tr>
      <w:tr w:rsidR="00D41185" w:rsidRPr="00321F59" w:rsidTr="00C63BEE">
        <w:trPr>
          <w:jc w:val="center"/>
        </w:trPr>
        <w:tc>
          <w:tcPr>
            <w:tcW w:w="5288" w:type="dxa"/>
            <w:tcBorders>
              <w:top w:val="single" w:sz="4" w:space="0" w:color="auto"/>
              <w:bottom w:val="double" w:sz="4" w:space="0" w:color="auto"/>
            </w:tcBorders>
            <w:tcMar>
              <w:left w:w="115" w:type="dxa"/>
              <w:right w:w="115" w:type="dxa"/>
            </w:tcMar>
            <w:vAlign w:val="center"/>
          </w:tcPr>
          <w:p w:rsidR="00D41185" w:rsidRPr="00321F59" w:rsidRDefault="00D41185" w:rsidP="00C63BEE">
            <w:pPr>
              <w:keepNext/>
              <w:jc w:val="center"/>
              <w:rPr>
                <w:b/>
                <w:strike/>
              </w:rPr>
            </w:pPr>
            <w:r w:rsidRPr="00321F59">
              <w:rPr>
                <w:b/>
                <w:strike/>
                <w:szCs w:val="18"/>
              </w:rPr>
              <w:t>75 mm (3 in) or larger</w:t>
            </w:r>
          </w:p>
        </w:tc>
        <w:tc>
          <w:tcPr>
            <w:tcW w:w="4407" w:type="dxa"/>
            <w:tcBorders>
              <w:top w:val="single" w:sz="4" w:space="0" w:color="auto"/>
              <w:bottom w:val="double" w:sz="4" w:space="0" w:color="auto"/>
            </w:tcBorders>
            <w:tcMar>
              <w:left w:w="115" w:type="dxa"/>
              <w:right w:w="115" w:type="dxa"/>
            </w:tcMar>
            <w:vAlign w:val="center"/>
          </w:tcPr>
          <w:p w:rsidR="00D41185" w:rsidRPr="00321F59" w:rsidRDefault="00D41185" w:rsidP="00C63BEE">
            <w:pPr>
              <w:jc w:val="center"/>
              <w:rPr>
                <w:b/>
                <w:strike/>
                <w:vertAlign w:val="superscript"/>
              </w:rPr>
            </w:pPr>
            <w:r w:rsidRPr="00321F59">
              <w:rPr>
                <w:b/>
                <w:strike/>
                <w:szCs w:val="18"/>
              </w:rPr>
              <w:t>3.75 L (229 </w:t>
            </w:r>
            <w:r w:rsidRPr="00321F59">
              <w:rPr>
                <w:b/>
                <w:strike/>
                <w:szCs w:val="19"/>
              </w:rPr>
              <w:t>in</w:t>
            </w:r>
            <w:r w:rsidRPr="00321F59">
              <w:rPr>
                <w:b/>
                <w:strike/>
                <w:szCs w:val="18"/>
                <w:vertAlign w:val="superscript"/>
              </w:rPr>
              <w:t>3</w:t>
            </w:r>
            <w:r w:rsidRPr="00321F59">
              <w:rPr>
                <w:b/>
                <w:strike/>
                <w:szCs w:val="18"/>
              </w:rPr>
              <w:t>)</w:t>
            </w:r>
            <w:r w:rsidRPr="00321F59">
              <w:rPr>
                <w:b/>
                <w:strike/>
                <w:szCs w:val="18"/>
                <w:vertAlign w:val="superscript"/>
              </w:rPr>
              <w:t>1</w:t>
            </w:r>
          </w:p>
        </w:tc>
      </w:tr>
      <w:tr w:rsidR="00D41185" w:rsidRPr="00321F59" w:rsidTr="00C63BEE">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D41185" w:rsidRPr="00321F59" w:rsidRDefault="00D41185" w:rsidP="00C63BEE">
            <w:pPr>
              <w:keepNext/>
              <w:rPr>
                <w:b/>
                <w:strike/>
              </w:rPr>
            </w:pPr>
            <w:r w:rsidRPr="00321F59">
              <w:rPr>
                <w:b/>
                <w:strike/>
                <w:szCs w:val="22"/>
                <w:vertAlign w:val="superscript"/>
              </w:rPr>
              <w:t>1</w:t>
            </w:r>
            <w:r w:rsidRPr="00321F59">
              <w:rPr>
                <w:b/>
                <w:strike/>
                <w:szCs w:val="22"/>
              </w:rPr>
              <w:t> Based on a test volume of at least the amount specified in N.3. Test Drafts.</w:t>
            </w:r>
          </w:p>
        </w:tc>
      </w:tr>
    </w:tbl>
    <w:p w:rsidR="00D41185" w:rsidRPr="00321F59" w:rsidRDefault="00D41185" w:rsidP="00D41185"/>
    <w:p w:rsidR="00D41185" w:rsidRPr="00321F59" w:rsidRDefault="00D41185" w:rsidP="00D41185">
      <w:pPr>
        <w:ind w:left="270"/>
        <w:rPr>
          <w:b/>
        </w:rPr>
      </w:pPr>
      <w:r w:rsidRPr="00321F59">
        <w:rPr>
          <w:b/>
        </w:rPr>
        <w:t xml:space="preserve">Replace current Table T.4. </w:t>
      </w:r>
      <w:proofErr w:type="gramStart"/>
      <w:r w:rsidRPr="00321F59">
        <w:rPr>
          <w:b/>
        </w:rPr>
        <w:t>with</w:t>
      </w:r>
      <w:proofErr w:type="gramEnd"/>
      <w:r w:rsidRPr="00321F59">
        <w:rPr>
          <w:b/>
        </w:rPr>
        <w:t xml:space="preserve"> revised Table T.4. </w:t>
      </w:r>
      <w:proofErr w:type="gramStart"/>
      <w:r w:rsidRPr="00321F59">
        <w:rPr>
          <w:b/>
        </w:rPr>
        <w:t>as</w:t>
      </w:r>
      <w:proofErr w:type="gramEnd"/>
      <w:r w:rsidRPr="00321F59">
        <w:rPr>
          <w:b/>
        </w:rPr>
        <w:t xml:space="preserve"> follows:</w:t>
      </w:r>
    </w:p>
    <w:p w:rsidR="005F0BAA" w:rsidRPr="00321F59" w:rsidRDefault="005F0BAA" w:rsidP="00D41185">
      <w:pPr>
        <w:ind w:left="270"/>
        <w:rPr>
          <w:b/>
        </w:rPr>
      </w:pPr>
    </w:p>
    <w:tbl>
      <w:tblPr>
        <w:tblW w:w="9576" w:type="dxa"/>
        <w:tblInd w:w="7"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394"/>
        <w:gridCol w:w="2394"/>
        <w:gridCol w:w="2394"/>
        <w:gridCol w:w="2394"/>
      </w:tblGrid>
      <w:tr w:rsidR="009754FF" w:rsidRPr="00321F59" w:rsidTr="00A14F7C">
        <w:tc>
          <w:tcPr>
            <w:tcW w:w="9576" w:type="dxa"/>
            <w:gridSpan w:val="4"/>
            <w:tcBorders>
              <w:top w:val="nil"/>
              <w:left w:val="nil"/>
              <w:bottom w:val="double" w:sz="4" w:space="0" w:color="auto"/>
              <w:right w:val="nil"/>
            </w:tcBorders>
          </w:tcPr>
          <w:p w:rsidR="009754FF" w:rsidRPr="00321F59" w:rsidRDefault="009754FF" w:rsidP="009754FF">
            <w:pPr>
              <w:keepNext/>
              <w:spacing w:before="60" w:after="120"/>
              <w:jc w:val="center"/>
              <w:rPr>
                <w:b/>
                <w:bCs/>
                <w:u w:val="single"/>
              </w:rPr>
            </w:pPr>
            <w:r w:rsidRPr="00321F59">
              <w:rPr>
                <w:b/>
                <w:bCs/>
                <w:u w:val="single"/>
              </w:rPr>
              <w:t>Option 1</w:t>
            </w:r>
          </w:p>
        </w:tc>
      </w:tr>
      <w:tr w:rsidR="009754FF" w:rsidRPr="00321F59" w:rsidTr="00A14F7C">
        <w:tc>
          <w:tcPr>
            <w:tcW w:w="9576" w:type="dxa"/>
            <w:gridSpan w:val="4"/>
            <w:tcBorders>
              <w:top w:val="double" w:sz="4" w:space="0" w:color="auto"/>
              <w:bottom w:val="double" w:sz="4" w:space="0" w:color="auto"/>
            </w:tcBorders>
          </w:tcPr>
          <w:p w:rsidR="009754FF" w:rsidRPr="00321F59" w:rsidRDefault="009754FF" w:rsidP="00C63BEE">
            <w:pPr>
              <w:keepNext/>
              <w:jc w:val="center"/>
              <w:rPr>
                <w:b/>
                <w:bCs/>
                <w:u w:val="single"/>
              </w:rPr>
            </w:pPr>
            <w:r w:rsidRPr="00321F59">
              <w:rPr>
                <w:b/>
                <w:bCs/>
                <w:u w:val="single"/>
              </w:rPr>
              <w:t>Table T.4.</w:t>
            </w:r>
          </w:p>
          <w:p w:rsidR="009754FF" w:rsidRPr="00321F59" w:rsidRDefault="009754FF" w:rsidP="00C63BEE">
            <w:pPr>
              <w:jc w:val="center"/>
              <w:rPr>
                <w:b/>
                <w:szCs w:val="18"/>
                <w:u w:val="single"/>
              </w:rPr>
            </w:pPr>
            <w:r w:rsidRPr="00321F59">
              <w:rPr>
                <w:b/>
                <w:u w:val="single"/>
              </w:rPr>
              <w:t>Tolerances for Typical Vehicle-Tank Meters on Product Depletion Tests, Except Milk Meters</w:t>
            </w:r>
          </w:p>
        </w:tc>
      </w:tr>
      <w:tr w:rsidR="009754FF" w:rsidRPr="00321F59" w:rsidTr="00A14F7C">
        <w:tc>
          <w:tcPr>
            <w:tcW w:w="4788" w:type="dxa"/>
            <w:gridSpan w:val="2"/>
            <w:tcBorders>
              <w:top w:val="double" w:sz="4" w:space="0" w:color="auto"/>
              <w:bottom w:val="single" w:sz="4" w:space="0" w:color="auto"/>
            </w:tcBorders>
            <w:vAlign w:val="center"/>
          </w:tcPr>
          <w:p w:rsidR="009754FF" w:rsidRPr="00321F59" w:rsidRDefault="009754FF" w:rsidP="00C63BEE">
            <w:pPr>
              <w:jc w:val="center"/>
              <w:rPr>
                <w:b/>
                <w:szCs w:val="18"/>
                <w:u w:val="single"/>
              </w:rPr>
            </w:pPr>
            <w:r w:rsidRPr="00321F59">
              <w:rPr>
                <w:b/>
                <w:u w:val="single"/>
              </w:rPr>
              <w:t xml:space="preserve">Meters Marked with Flow Rates in </w:t>
            </w:r>
            <w:r w:rsidR="00E40F6D" w:rsidRPr="00321F59">
              <w:rPr>
                <w:b/>
                <w:u w:val="single"/>
              </w:rPr>
              <w:t>SI</w:t>
            </w:r>
            <w:r w:rsidRPr="00321F59">
              <w:rPr>
                <w:b/>
                <w:u w:val="single"/>
              </w:rPr>
              <w:t xml:space="preserve"> Units</w:t>
            </w:r>
          </w:p>
        </w:tc>
        <w:tc>
          <w:tcPr>
            <w:tcW w:w="4788" w:type="dxa"/>
            <w:gridSpan w:val="2"/>
            <w:tcBorders>
              <w:top w:val="double" w:sz="4" w:space="0" w:color="auto"/>
              <w:bottom w:val="single" w:sz="4" w:space="0" w:color="auto"/>
            </w:tcBorders>
            <w:vAlign w:val="center"/>
          </w:tcPr>
          <w:p w:rsidR="00E40F6D" w:rsidRPr="00321F59" w:rsidRDefault="009754FF" w:rsidP="00C63BEE">
            <w:pPr>
              <w:jc w:val="center"/>
              <w:rPr>
                <w:b/>
                <w:u w:val="single"/>
              </w:rPr>
            </w:pPr>
            <w:r w:rsidRPr="00321F59">
              <w:rPr>
                <w:b/>
                <w:u w:val="single"/>
              </w:rPr>
              <w:t>Meters Marked with Flow Rates in</w:t>
            </w:r>
          </w:p>
          <w:p w:rsidR="009754FF" w:rsidRPr="00321F59" w:rsidRDefault="00E40F6D" w:rsidP="00C63BEE">
            <w:pPr>
              <w:jc w:val="center"/>
              <w:rPr>
                <w:b/>
                <w:szCs w:val="18"/>
                <w:u w:val="single"/>
              </w:rPr>
            </w:pPr>
            <w:r w:rsidRPr="00321F59">
              <w:rPr>
                <w:b/>
                <w:u w:val="single"/>
              </w:rPr>
              <w:t>Inch-Pound</w:t>
            </w:r>
            <w:r w:rsidR="009754FF" w:rsidRPr="00321F59">
              <w:rPr>
                <w:b/>
                <w:u w:val="single"/>
              </w:rPr>
              <w:t xml:space="preserve"> Units</w:t>
            </w:r>
          </w:p>
        </w:tc>
      </w:tr>
      <w:tr w:rsidR="009754FF" w:rsidRPr="00321F59" w:rsidTr="003A6EA1">
        <w:tc>
          <w:tcPr>
            <w:tcW w:w="2394" w:type="dxa"/>
            <w:tcBorders>
              <w:top w:val="single" w:sz="4" w:space="0" w:color="auto"/>
              <w:bottom w:val="single" w:sz="4" w:space="0" w:color="auto"/>
              <w:right w:val="single" w:sz="6" w:space="0" w:color="auto"/>
            </w:tcBorders>
            <w:vAlign w:val="center"/>
          </w:tcPr>
          <w:p w:rsidR="009754FF" w:rsidRPr="00C63BEE" w:rsidRDefault="009754FF" w:rsidP="00C63BEE">
            <w:pPr>
              <w:jc w:val="center"/>
              <w:rPr>
                <w:b/>
                <w:u w:val="single"/>
              </w:rPr>
            </w:pPr>
            <w:r w:rsidRPr="00C63BEE">
              <w:rPr>
                <w:b/>
                <w:u w:val="single"/>
              </w:rPr>
              <w:t>Marked Maximum</w:t>
            </w:r>
          </w:p>
          <w:p w:rsidR="009754FF" w:rsidRPr="00C63BEE" w:rsidRDefault="009754FF" w:rsidP="00C63BEE">
            <w:pPr>
              <w:jc w:val="center"/>
              <w:rPr>
                <w:b/>
                <w:u w:val="single"/>
              </w:rPr>
            </w:pPr>
            <w:r w:rsidRPr="00C63BEE">
              <w:rPr>
                <w:b/>
                <w:u w:val="single"/>
              </w:rPr>
              <w:t>Flow Rate</w:t>
            </w:r>
            <w:r w:rsidRPr="00C63BEE">
              <w:rPr>
                <w:b/>
                <w:u w:val="single"/>
                <w:vertAlign w:val="superscript"/>
              </w:rPr>
              <w:t>1</w:t>
            </w:r>
          </w:p>
        </w:tc>
        <w:tc>
          <w:tcPr>
            <w:tcW w:w="2394" w:type="dxa"/>
            <w:tcBorders>
              <w:top w:val="single" w:sz="4" w:space="0" w:color="auto"/>
              <w:left w:val="single" w:sz="6" w:space="0" w:color="auto"/>
              <w:bottom w:val="single" w:sz="4" w:space="0" w:color="auto"/>
            </w:tcBorders>
            <w:vAlign w:val="center"/>
          </w:tcPr>
          <w:p w:rsidR="009754FF" w:rsidRPr="00C63BEE" w:rsidRDefault="009754FF" w:rsidP="00C63BEE">
            <w:pPr>
              <w:jc w:val="center"/>
              <w:rPr>
                <w:b/>
                <w:u w:val="single"/>
              </w:rPr>
            </w:pPr>
            <w:r w:rsidRPr="00C63BEE">
              <w:rPr>
                <w:b/>
                <w:u w:val="single"/>
              </w:rPr>
              <w:t>Maintenance and Acceptance Tolerances</w:t>
            </w:r>
            <w:r w:rsidRPr="00C63BEE">
              <w:rPr>
                <w:b/>
                <w:u w:val="single"/>
                <w:vertAlign w:val="superscript"/>
              </w:rPr>
              <w:t>2</w:t>
            </w:r>
          </w:p>
        </w:tc>
        <w:tc>
          <w:tcPr>
            <w:tcW w:w="2394" w:type="dxa"/>
            <w:tcBorders>
              <w:top w:val="single" w:sz="4" w:space="0" w:color="auto"/>
              <w:bottom w:val="single" w:sz="4" w:space="0" w:color="auto"/>
              <w:right w:val="single" w:sz="6" w:space="0" w:color="auto"/>
            </w:tcBorders>
            <w:vAlign w:val="center"/>
          </w:tcPr>
          <w:p w:rsidR="009754FF" w:rsidRPr="00C63BEE" w:rsidRDefault="009754FF" w:rsidP="00C63BEE">
            <w:pPr>
              <w:jc w:val="center"/>
              <w:rPr>
                <w:b/>
                <w:u w:val="single"/>
              </w:rPr>
            </w:pPr>
            <w:r w:rsidRPr="00C63BEE">
              <w:rPr>
                <w:b/>
                <w:u w:val="single"/>
              </w:rPr>
              <w:t>Marked Maximum</w:t>
            </w:r>
          </w:p>
          <w:p w:rsidR="009754FF" w:rsidRPr="00C63BEE" w:rsidRDefault="009754FF" w:rsidP="00C63BEE">
            <w:pPr>
              <w:jc w:val="center"/>
              <w:rPr>
                <w:b/>
                <w:u w:val="single"/>
              </w:rPr>
            </w:pPr>
            <w:r w:rsidRPr="00C63BEE">
              <w:rPr>
                <w:b/>
                <w:u w:val="single"/>
              </w:rPr>
              <w:t>Flow Rate</w:t>
            </w:r>
            <w:r w:rsidRPr="00C63BEE">
              <w:rPr>
                <w:b/>
                <w:u w:val="single"/>
                <w:vertAlign w:val="superscript"/>
              </w:rPr>
              <w:t>1</w:t>
            </w:r>
          </w:p>
        </w:tc>
        <w:tc>
          <w:tcPr>
            <w:tcW w:w="2394" w:type="dxa"/>
            <w:tcBorders>
              <w:top w:val="single" w:sz="4" w:space="0" w:color="auto"/>
              <w:left w:val="single" w:sz="6" w:space="0" w:color="auto"/>
              <w:bottom w:val="single" w:sz="4" w:space="0" w:color="auto"/>
            </w:tcBorders>
            <w:vAlign w:val="center"/>
          </w:tcPr>
          <w:p w:rsidR="009754FF" w:rsidRPr="00C63BEE" w:rsidRDefault="009754FF" w:rsidP="00C63BEE">
            <w:pPr>
              <w:jc w:val="center"/>
              <w:rPr>
                <w:b/>
                <w:u w:val="single"/>
              </w:rPr>
            </w:pPr>
            <w:r w:rsidRPr="00C63BEE">
              <w:rPr>
                <w:b/>
                <w:u w:val="single"/>
              </w:rPr>
              <w:t>Maintenance and Acceptance Tolerances</w:t>
            </w:r>
            <w:r w:rsidRPr="00C63BEE">
              <w:rPr>
                <w:b/>
                <w:u w:val="single"/>
                <w:vertAlign w:val="superscript"/>
              </w:rPr>
              <w:t>2</w:t>
            </w:r>
          </w:p>
        </w:tc>
      </w:tr>
      <w:tr w:rsidR="009754FF" w:rsidRPr="00321F59" w:rsidTr="003A6EA1">
        <w:trPr>
          <w:trHeight w:val="274"/>
        </w:trPr>
        <w:tc>
          <w:tcPr>
            <w:tcW w:w="2394" w:type="dxa"/>
            <w:tcBorders>
              <w:top w:val="single" w:sz="4" w:space="0" w:color="auto"/>
              <w:bottom w:val="single" w:sz="4" w:space="0" w:color="auto"/>
              <w:right w:val="single" w:sz="6" w:space="0" w:color="auto"/>
            </w:tcBorders>
            <w:vAlign w:val="center"/>
          </w:tcPr>
          <w:p w:rsidR="009754FF" w:rsidRPr="00C63BEE" w:rsidRDefault="009754FF" w:rsidP="00C63BEE">
            <w:pPr>
              <w:jc w:val="center"/>
              <w:rPr>
                <w:b/>
                <w:u w:val="single"/>
              </w:rPr>
            </w:pPr>
            <w:r w:rsidRPr="00C63BEE">
              <w:rPr>
                <w:b/>
                <w:u w:val="single"/>
              </w:rPr>
              <w:t>114 </w:t>
            </w:r>
            <w:proofErr w:type="spellStart"/>
            <w:r w:rsidRPr="00C63BEE">
              <w:rPr>
                <w:b/>
                <w:u w:val="single"/>
              </w:rPr>
              <w:t>Lpm</w:t>
            </w:r>
            <w:proofErr w:type="spellEnd"/>
          </w:p>
        </w:tc>
        <w:tc>
          <w:tcPr>
            <w:tcW w:w="2394" w:type="dxa"/>
            <w:tcBorders>
              <w:top w:val="single" w:sz="4" w:space="0" w:color="auto"/>
              <w:left w:val="single" w:sz="6" w:space="0" w:color="auto"/>
              <w:bottom w:val="single" w:sz="4" w:space="0" w:color="auto"/>
            </w:tcBorders>
            <w:vAlign w:val="center"/>
          </w:tcPr>
          <w:p w:rsidR="009754FF" w:rsidRPr="00C63BEE" w:rsidRDefault="009754FF" w:rsidP="00C63BEE">
            <w:pPr>
              <w:jc w:val="center"/>
              <w:rPr>
                <w:b/>
                <w:u w:val="single"/>
              </w:rPr>
            </w:pPr>
            <w:r w:rsidRPr="00C63BEE">
              <w:rPr>
                <w:b/>
                <w:u w:val="single"/>
              </w:rPr>
              <w:t>0.57 L</w:t>
            </w:r>
          </w:p>
        </w:tc>
        <w:tc>
          <w:tcPr>
            <w:tcW w:w="2394" w:type="dxa"/>
            <w:tcBorders>
              <w:top w:val="single" w:sz="4" w:space="0" w:color="auto"/>
              <w:bottom w:val="single" w:sz="4" w:space="0" w:color="auto"/>
              <w:right w:val="single" w:sz="6" w:space="0" w:color="auto"/>
            </w:tcBorders>
            <w:vAlign w:val="center"/>
          </w:tcPr>
          <w:p w:rsidR="00A82312" w:rsidRDefault="009754FF">
            <w:pPr>
              <w:ind w:left="605"/>
              <w:jc w:val="left"/>
              <w:rPr>
                <w:b/>
                <w:u w:val="single"/>
              </w:rPr>
            </w:pPr>
            <w:r w:rsidRPr="00C63BEE">
              <w:rPr>
                <w:b/>
                <w:u w:val="single"/>
              </w:rPr>
              <w:t>30 </w:t>
            </w:r>
            <w:proofErr w:type="spellStart"/>
            <w:r w:rsidRPr="00C63BEE">
              <w:rPr>
                <w:b/>
                <w:u w:val="single"/>
              </w:rPr>
              <w:t>gpm</w:t>
            </w:r>
            <w:proofErr w:type="spellEnd"/>
          </w:p>
        </w:tc>
        <w:tc>
          <w:tcPr>
            <w:tcW w:w="2394" w:type="dxa"/>
            <w:tcBorders>
              <w:top w:val="single" w:sz="4" w:space="0" w:color="auto"/>
              <w:left w:val="single" w:sz="6" w:space="0" w:color="auto"/>
              <w:bottom w:val="single" w:sz="4" w:space="0" w:color="auto"/>
            </w:tcBorders>
            <w:vAlign w:val="center"/>
          </w:tcPr>
          <w:p w:rsidR="00A82312" w:rsidRDefault="009754FF">
            <w:pPr>
              <w:ind w:firstLine="234"/>
              <w:jc w:val="left"/>
              <w:rPr>
                <w:b/>
                <w:u w:val="single"/>
              </w:rPr>
            </w:pPr>
            <w:r w:rsidRPr="00C63BEE">
              <w:rPr>
                <w:b/>
                <w:u w:val="single"/>
              </w:rPr>
              <w:t>0.15 gal (34.6 in</w:t>
            </w:r>
            <w:r w:rsidR="00EF469F" w:rsidRPr="00355561">
              <w:rPr>
                <w:b/>
                <w:u w:val="single"/>
                <w:vertAlign w:val="superscript"/>
              </w:rPr>
              <w:t>3</w:t>
            </w:r>
            <w:r w:rsidRPr="00C63BEE">
              <w:rPr>
                <w:b/>
                <w:u w:val="single"/>
              </w:rPr>
              <w:t>)</w:t>
            </w:r>
          </w:p>
        </w:tc>
      </w:tr>
      <w:tr w:rsidR="009754FF" w:rsidRPr="00321F59" w:rsidTr="003A6EA1">
        <w:trPr>
          <w:trHeight w:val="274"/>
        </w:trPr>
        <w:tc>
          <w:tcPr>
            <w:tcW w:w="2394" w:type="dxa"/>
            <w:tcBorders>
              <w:top w:val="single" w:sz="4" w:space="0" w:color="auto"/>
              <w:bottom w:val="single" w:sz="4" w:space="0" w:color="auto"/>
              <w:right w:val="single" w:sz="6" w:space="0" w:color="auto"/>
            </w:tcBorders>
            <w:vAlign w:val="center"/>
          </w:tcPr>
          <w:p w:rsidR="009754FF" w:rsidRPr="00C63BEE" w:rsidRDefault="009754FF" w:rsidP="00C63BEE">
            <w:pPr>
              <w:jc w:val="center"/>
              <w:rPr>
                <w:b/>
                <w:u w:val="single"/>
              </w:rPr>
            </w:pPr>
            <w:r w:rsidRPr="00C63BEE">
              <w:rPr>
                <w:b/>
                <w:u w:val="single"/>
              </w:rPr>
              <w:t>227 </w:t>
            </w:r>
            <w:proofErr w:type="spellStart"/>
            <w:r w:rsidRPr="00C63BEE">
              <w:rPr>
                <w:b/>
                <w:u w:val="single"/>
              </w:rPr>
              <w:t>Lpm</w:t>
            </w:r>
            <w:proofErr w:type="spellEnd"/>
          </w:p>
        </w:tc>
        <w:tc>
          <w:tcPr>
            <w:tcW w:w="2394" w:type="dxa"/>
            <w:tcBorders>
              <w:top w:val="single" w:sz="4" w:space="0" w:color="auto"/>
              <w:left w:val="single" w:sz="6" w:space="0" w:color="auto"/>
              <w:bottom w:val="single" w:sz="4" w:space="0" w:color="auto"/>
            </w:tcBorders>
            <w:vAlign w:val="center"/>
          </w:tcPr>
          <w:p w:rsidR="009754FF" w:rsidRPr="00C63BEE" w:rsidRDefault="009754FF" w:rsidP="00C63BEE">
            <w:pPr>
              <w:jc w:val="center"/>
              <w:rPr>
                <w:b/>
                <w:u w:val="single"/>
              </w:rPr>
            </w:pPr>
            <w:r w:rsidRPr="00C63BEE">
              <w:rPr>
                <w:b/>
                <w:u w:val="single"/>
              </w:rPr>
              <w:t>1.14 L</w:t>
            </w:r>
          </w:p>
        </w:tc>
        <w:tc>
          <w:tcPr>
            <w:tcW w:w="2394" w:type="dxa"/>
            <w:tcBorders>
              <w:top w:val="single" w:sz="4" w:space="0" w:color="auto"/>
              <w:bottom w:val="single" w:sz="4" w:space="0" w:color="auto"/>
              <w:right w:val="single" w:sz="6" w:space="0" w:color="auto"/>
            </w:tcBorders>
            <w:vAlign w:val="center"/>
          </w:tcPr>
          <w:p w:rsidR="00A82312" w:rsidRDefault="009754FF">
            <w:pPr>
              <w:ind w:left="605"/>
              <w:jc w:val="left"/>
              <w:rPr>
                <w:b/>
                <w:u w:val="single"/>
              </w:rPr>
            </w:pPr>
            <w:r w:rsidRPr="00C63BEE">
              <w:rPr>
                <w:b/>
                <w:u w:val="single"/>
              </w:rPr>
              <w:t>60 </w:t>
            </w:r>
            <w:proofErr w:type="spellStart"/>
            <w:r w:rsidRPr="00C63BEE">
              <w:rPr>
                <w:b/>
                <w:u w:val="single"/>
              </w:rPr>
              <w:t>gpm</w:t>
            </w:r>
            <w:proofErr w:type="spellEnd"/>
          </w:p>
        </w:tc>
        <w:tc>
          <w:tcPr>
            <w:tcW w:w="2394" w:type="dxa"/>
            <w:tcBorders>
              <w:top w:val="single" w:sz="4" w:space="0" w:color="auto"/>
              <w:left w:val="single" w:sz="6" w:space="0" w:color="auto"/>
              <w:bottom w:val="single" w:sz="4" w:space="0" w:color="auto"/>
            </w:tcBorders>
            <w:vAlign w:val="center"/>
          </w:tcPr>
          <w:p w:rsidR="00A82312" w:rsidRDefault="009754FF">
            <w:pPr>
              <w:ind w:firstLine="234"/>
              <w:jc w:val="left"/>
              <w:rPr>
                <w:b/>
                <w:u w:val="single"/>
              </w:rPr>
            </w:pPr>
            <w:r w:rsidRPr="00C63BEE">
              <w:rPr>
                <w:b/>
                <w:u w:val="single"/>
              </w:rPr>
              <w:t>0.30 gal (69.3 in</w:t>
            </w:r>
            <w:r w:rsidR="00EF469F" w:rsidRPr="00355561">
              <w:rPr>
                <w:b/>
                <w:u w:val="single"/>
                <w:vertAlign w:val="superscript"/>
              </w:rPr>
              <w:t>3</w:t>
            </w:r>
            <w:r w:rsidRPr="00C63BEE">
              <w:rPr>
                <w:b/>
                <w:u w:val="single"/>
              </w:rPr>
              <w:t>)</w:t>
            </w:r>
          </w:p>
        </w:tc>
      </w:tr>
      <w:tr w:rsidR="009754FF" w:rsidRPr="00321F59" w:rsidTr="003A6EA1">
        <w:trPr>
          <w:trHeight w:val="274"/>
        </w:trPr>
        <w:tc>
          <w:tcPr>
            <w:tcW w:w="2394" w:type="dxa"/>
            <w:tcBorders>
              <w:top w:val="single" w:sz="4" w:space="0" w:color="auto"/>
              <w:bottom w:val="single" w:sz="4" w:space="0" w:color="auto"/>
              <w:right w:val="single" w:sz="6" w:space="0" w:color="auto"/>
            </w:tcBorders>
            <w:vAlign w:val="center"/>
          </w:tcPr>
          <w:p w:rsidR="009754FF" w:rsidRPr="00C63BEE" w:rsidRDefault="009754FF" w:rsidP="00C63BEE">
            <w:pPr>
              <w:jc w:val="center"/>
              <w:rPr>
                <w:b/>
                <w:u w:val="single"/>
              </w:rPr>
            </w:pPr>
            <w:r w:rsidRPr="00C63BEE">
              <w:rPr>
                <w:b/>
                <w:u w:val="single"/>
              </w:rPr>
              <w:t>380 </w:t>
            </w:r>
            <w:proofErr w:type="spellStart"/>
            <w:r w:rsidRPr="00C63BEE">
              <w:rPr>
                <w:b/>
                <w:u w:val="single"/>
              </w:rPr>
              <w:t>Lpm</w:t>
            </w:r>
            <w:proofErr w:type="spellEnd"/>
          </w:p>
        </w:tc>
        <w:tc>
          <w:tcPr>
            <w:tcW w:w="2394" w:type="dxa"/>
            <w:tcBorders>
              <w:top w:val="single" w:sz="4" w:space="0" w:color="auto"/>
              <w:left w:val="single" w:sz="6" w:space="0" w:color="auto"/>
              <w:bottom w:val="single" w:sz="4" w:space="0" w:color="auto"/>
            </w:tcBorders>
            <w:vAlign w:val="center"/>
          </w:tcPr>
          <w:p w:rsidR="009754FF" w:rsidRPr="00C63BEE" w:rsidRDefault="009754FF" w:rsidP="00C63BEE">
            <w:pPr>
              <w:jc w:val="center"/>
              <w:rPr>
                <w:b/>
                <w:u w:val="single"/>
              </w:rPr>
            </w:pPr>
            <w:r w:rsidRPr="00C63BEE">
              <w:rPr>
                <w:b/>
                <w:u w:val="single"/>
              </w:rPr>
              <w:t>1.90 L</w:t>
            </w:r>
          </w:p>
        </w:tc>
        <w:tc>
          <w:tcPr>
            <w:tcW w:w="2394" w:type="dxa"/>
            <w:tcBorders>
              <w:top w:val="single" w:sz="4" w:space="0" w:color="auto"/>
              <w:bottom w:val="single" w:sz="4" w:space="0" w:color="auto"/>
              <w:right w:val="single" w:sz="6" w:space="0" w:color="auto"/>
            </w:tcBorders>
            <w:vAlign w:val="center"/>
          </w:tcPr>
          <w:p w:rsidR="00A82312" w:rsidRDefault="009754FF">
            <w:pPr>
              <w:ind w:left="605"/>
              <w:jc w:val="left"/>
              <w:rPr>
                <w:b/>
                <w:u w:val="single"/>
              </w:rPr>
            </w:pPr>
            <w:r w:rsidRPr="00C63BEE">
              <w:rPr>
                <w:b/>
                <w:u w:val="single"/>
              </w:rPr>
              <w:t>100 </w:t>
            </w:r>
            <w:proofErr w:type="spellStart"/>
            <w:r w:rsidRPr="00C63BEE">
              <w:rPr>
                <w:b/>
                <w:u w:val="single"/>
              </w:rPr>
              <w:t>gpm</w:t>
            </w:r>
            <w:proofErr w:type="spellEnd"/>
          </w:p>
        </w:tc>
        <w:tc>
          <w:tcPr>
            <w:tcW w:w="2394" w:type="dxa"/>
            <w:tcBorders>
              <w:top w:val="single" w:sz="4" w:space="0" w:color="auto"/>
              <w:left w:val="single" w:sz="6" w:space="0" w:color="auto"/>
              <w:bottom w:val="single" w:sz="4" w:space="0" w:color="auto"/>
            </w:tcBorders>
            <w:vAlign w:val="center"/>
          </w:tcPr>
          <w:p w:rsidR="00A82312" w:rsidRDefault="009754FF">
            <w:pPr>
              <w:ind w:firstLine="234"/>
              <w:jc w:val="left"/>
              <w:rPr>
                <w:b/>
                <w:u w:val="single"/>
              </w:rPr>
            </w:pPr>
            <w:r w:rsidRPr="00C63BEE">
              <w:rPr>
                <w:b/>
                <w:u w:val="single"/>
              </w:rPr>
              <w:t>0.5 gal (115 in</w:t>
            </w:r>
            <w:r w:rsidR="00EF469F" w:rsidRPr="00355561">
              <w:rPr>
                <w:b/>
                <w:u w:val="single"/>
                <w:vertAlign w:val="superscript"/>
              </w:rPr>
              <w:t>3</w:t>
            </w:r>
            <w:r w:rsidRPr="00C63BEE">
              <w:rPr>
                <w:b/>
                <w:u w:val="single"/>
              </w:rPr>
              <w:t>)</w:t>
            </w:r>
          </w:p>
        </w:tc>
      </w:tr>
      <w:tr w:rsidR="009754FF" w:rsidRPr="00321F59" w:rsidTr="003A6EA1">
        <w:trPr>
          <w:trHeight w:val="274"/>
        </w:trPr>
        <w:tc>
          <w:tcPr>
            <w:tcW w:w="2394" w:type="dxa"/>
            <w:tcBorders>
              <w:top w:val="single" w:sz="4" w:space="0" w:color="auto"/>
              <w:left w:val="double" w:sz="4" w:space="0" w:color="auto"/>
              <w:bottom w:val="single" w:sz="4" w:space="0" w:color="auto"/>
              <w:right w:val="single" w:sz="4" w:space="0" w:color="auto"/>
            </w:tcBorders>
            <w:vAlign w:val="center"/>
          </w:tcPr>
          <w:p w:rsidR="009754FF" w:rsidRPr="00C63BEE" w:rsidRDefault="009754FF" w:rsidP="00C63BEE">
            <w:pPr>
              <w:jc w:val="center"/>
              <w:rPr>
                <w:b/>
                <w:u w:val="single"/>
              </w:rPr>
            </w:pPr>
            <w:r w:rsidRPr="00C63BEE">
              <w:rPr>
                <w:b/>
                <w:u w:val="single"/>
              </w:rPr>
              <w:t>757 </w:t>
            </w:r>
            <w:proofErr w:type="spellStart"/>
            <w:r w:rsidRPr="00C63BEE">
              <w:rPr>
                <w:b/>
                <w:u w:val="single"/>
              </w:rPr>
              <w:t>Lpm</w:t>
            </w:r>
            <w:proofErr w:type="spellEnd"/>
          </w:p>
        </w:tc>
        <w:tc>
          <w:tcPr>
            <w:tcW w:w="2394" w:type="dxa"/>
            <w:tcBorders>
              <w:top w:val="single" w:sz="4" w:space="0" w:color="auto"/>
              <w:left w:val="single" w:sz="4" w:space="0" w:color="auto"/>
              <w:bottom w:val="single" w:sz="4" w:space="0" w:color="auto"/>
              <w:right w:val="double" w:sz="4" w:space="0" w:color="auto"/>
            </w:tcBorders>
            <w:vAlign w:val="center"/>
          </w:tcPr>
          <w:p w:rsidR="009754FF" w:rsidRPr="00C63BEE" w:rsidRDefault="009754FF" w:rsidP="00C63BEE">
            <w:pPr>
              <w:jc w:val="center"/>
              <w:rPr>
                <w:b/>
                <w:u w:val="single"/>
              </w:rPr>
            </w:pPr>
            <w:r w:rsidRPr="00C63BEE">
              <w:rPr>
                <w:b/>
                <w:u w:val="single"/>
              </w:rPr>
              <w:t>3.78 L</w:t>
            </w:r>
          </w:p>
        </w:tc>
        <w:tc>
          <w:tcPr>
            <w:tcW w:w="2394" w:type="dxa"/>
            <w:tcBorders>
              <w:top w:val="single" w:sz="4" w:space="0" w:color="auto"/>
              <w:left w:val="double" w:sz="4" w:space="0" w:color="auto"/>
              <w:bottom w:val="single" w:sz="4" w:space="0" w:color="auto"/>
              <w:right w:val="single" w:sz="6" w:space="0" w:color="auto"/>
            </w:tcBorders>
            <w:vAlign w:val="center"/>
          </w:tcPr>
          <w:p w:rsidR="00A82312" w:rsidRDefault="009754FF">
            <w:pPr>
              <w:ind w:left="605"/>
              <w:jc w:val="left"/>
              <w:rPr>
                <w:b/>
                <w:u w:val="single"/>
              </w:rPr>
            </w:pPr>
            <w:r w:rsidRPr="00C63BEE">
              <w:rPr>
                <w:b/>
                <w:u w:val="single"/>
              </w:rPr>
              <w:t>200 </w:t>
            </w:r>
            <w:proofErr w:type="spellStart"/>
            <w:r w:rsidRPr="00C63BEE">
              <w:rPr>
                <w:b/>
                <w:u w:val="single"/>
              </w:rPr>
              <w:t>gpm</w:t>
            </w:r>
            <w:proofErr w:type="spellEnd"/>
          </w:p>
        </w:tc>
        <w:tc>
          <w:tcPr>
            <w:tcW w:w="2394" w:type="dxa"/>
            <w:tcBorders>
              <w:top w:val="single" w:sz="4" w:space="0" w:color="auto"/>
              <w:left w:val="single" w:sz="6" w:space="0" w:color="auto"/>
              <w:bottom w:val="single" w:sz="4" w:space="0" w:color="auto"/>
            </w:tcBorders>
            <w:vAlign w:val="center"/>
          </w:tcPr>
          <w:p w:rsidR="00A82312" w:rsidRDefault="009754FF">
            <w:pPr>
              <w:ind w:firstLine="234"/>
              <w:jc w:val="left"/>
              <w:rPr>
                <w:b/>
                <w:u w:val="single"/>
              </w:rPr>
            </w:pPr>
            <w:r w:rsidRPr="00C63BEE">
              <w:rPr>
                <w:b/>
                <w:u w:val="single"/>
              </w:rPr>
              <w:t>1.0 gal (231 in</w:t>
            </w:r>
            <w:r w:rsidR="00EF469F" w:rsidRPr="00355561">
              <w:rPr>
                <w:b/>
                <w:u w:val="single"/>
                <w:vertAlign w:val="superscript"/>
              </w:rPr>
              <w:t>3</w:t>
            </w:r>
            <w:r w:rsidRPr="00C63BEE">
              <w:rPr>
                <w:b/>
                <w:u w:val="single"/>
              </w:rPr>
              <w:t>)</w:t>
            </w:r>
          </w:p>
        </w:tc>
      </w:tr>
      <w:tr w:rsidR="009754FF" w:rsidRPr="00321F59" w:rsidTr="003A6EA1">
        <w:tc>
          <w:tcPr>
            <w:tcW w:w="9576" w:type="dxa"/>
            <w:gridSpan w:val="4"/>
            <w:tcBorders>
              <w:top w:val="single" w:sz="4" w:space="0" w:color="auto"/>
              <w:bottom w:val="single" w:sz="4" w:space="0" w:color="auto"/>
            </w:tcBorders>
          </w:tcPr>
          <w:p w:rsidR="009754FF" w:rsidRPr="00321F59" w:rsidRDefault="009754FF" w:rsidP="00C63BEE">
            <w:pPr>
              <w:keepNext/>
              <w:jc w:val="left"/>
              <w:rPr>
                <w:u w:val="single"/>
                <w:vertAlign w:val="superscript"/>
              </w:rPr>
            </w:pPr>
            <w:r w:rsidRPr="00321F59">
              <w:rPr>
                <w:b/>
                <w:u w:val="single"/>
                <w:vertAlign w:val="superscript"/>
              </w:rPr>
              <w:t>1</w:t>
            </w:r>
            <w:r w:rsidRPr="00321F59">
              <w:rPr>
                <w:b/>
                <w:u w:val="single"/>
              </w:rPr>
              <w:t xml:space="preserve">Refer to T.4. </w:t>
            </w:r>
            <w:proofErr w:type="gramStart"/>
            <w:r w:rsidRPr="00321F59">
              <w:rPr>
                <w:b/>
                <w:u w:val="single"/>
              </w:rPr>
              <w:t>for</w:t>
            </w:r>
            <w:proofErr w:type="gramEnd"/>
            <w:r w:rsidRPr="00321F59">
              <w:rPr>
                <w:b/>
                <w:u w:val="single"/>
              </w:rPr>
              <w:t xml:space="preserve"> meters with maximum flow rates not listed.</w:t>
            </w:r>
          </w:p>
          <w:p w:rsidR="009754FF" w:rsidRPr="00321F59" w:rsidRDefault="009754FF" w:rsidP="00C63BEE">
            <w:pPr>
              <w:spacing w:before="60"/>
              <w:jc w:val="left"/>
              <w:rPr>
                <w:b/>
                <w:u w:val="single"/>
              </w:rPr>
            </w:pPr>
            <w:r w:rsidRPr="00321F59">
              <w:rPr>
                <w:b/>
                <w:szCs w:val="22"/>
                <w:u w:val="single"/>
                <w:vertAlign w:val="superscript"/>
              </w:rPr>
              <w:t>2</w:t>
            </w:r>
            <w:r w:rsidRPr="00321F59">
              <w:rPr>
                <w:b/>
                <w:szCs w:val="22"/>
                <w:u w:val="single"/>
              </w:rPr>
              <w:t>Based on a test</w:t>
            </w:r>
            <w:r w:rsidR="001A5F54" w:rsidRPr="00321F59">
              <w:rPr>
                <w:b/>
                <w:szCs w:val="22"/>
                <w:u w:val="single"/>
              </w:rPr>
              <w:t xml:space="preserve"> draft</w:t>
            </w:r>
            <w:r w:rsidRPr="00321F59">
              <w:rPr>
                <w:b/>
                <w:szCs w:val="22"/>
                <w:u w:val="single"/>
              </w:rPr>
              <w:t xml:space="preserve"> volume of at least the amount specified in N.3. Test Drafts.</w:t>
            </w:r>
          </w:p>
        </w:tc>
      </w:tr>
    </w:tbl>
    <w:p w:rsidR="00D41185" w:rsidRPr="00321F59" w:rsidRDefault="00D41185" w:rsidP="00D41185">
      <w:pPr>
        <w:ind w:left="270"/>
        <w:rPr>
          <w:b/>
        </w:rPr>
      </w:pPr>
    </w:p>
    <w:p w:rsidR="00D41185" w:rsidRPr="00321F59" w:rsidRDefault="00D41185" w:rsidP="00D41185">
      <w:pPr>
        <w:keepNext/>
        <w:tabs>
          <w:tab w:val="left" w:pos="288"/>
        </w:tabs>
        <w:rPr>
          <w:b/>
          <w:szCs w:val="20"/>
          <w:u w:val="single"/>
        </w:rPr>
      </w:pPr>
      <w:r w:rsidRPr="00321F59">
        <w:rPr>
          <w:b/>
          <w:szCs w:val="20"/>
          <w:u w:val="single"/>
        </w:rPr>
        <w:t>Option 2:</w:t>
      </w:r>
    </w:p>
    <w:p w:rsidR="00B0059D" w:rsidRPr="00321F59" w:rsidRDefault="00B0059D" w:rsidP="00D41185">
      <w:pPr>
        <w:keepNext/>
        <w:tabs>
          <w:tab w:val="left" w:pos="288"/>
        </w:tabs>
        <w:rPr>
          <w:b/>
          <w:szCs w:val="20"/>
          <w:u w:val="single"/>
        </w:rPr>
      </w:pPr>
    </w:p>
    <w:p w:rsidR="00D41185" w:rsidRPr="00321F59" w:rsidRDefault="00D41185" w:rsidP="00D41185">
      <w:pPr>
        <w:ind w:left="360"/>
      </w:pPr>
      <w:r w:rsidRPr="00321F59">
        <w:t>This option includes larger tolerances for smaller meters.</w:t>
      </w:r>
    </w:p>
    <w:p w:rsidR="00D41185" w:rsidRPr="00321F59" w:rsidRDefault="00D41185" w:rsidP="00D41185">
      <w:pPr>
        <w:ind w:left="648" w:hanging="648"/>
        <w:rPr>
          <w:b/>
          <w:bCs/>
          <w:szCs w:val="20"/>
        </w:rPr>
      </w:pPr>
    </w:p>
    <w:p w:rsidR="00D41185" w:rsidRPr="00321F59" w:rsidRDefault="00D41185" w:rsidP="00D41185">
      <w:pPr>
        <w:tabs>
          <w:tab w:val="left" w:pos="900"/>
        </w:tabs>
        <w:ind w:left="360"/>
      </w:pPr>
      <w:r w:rsidRPr="00321F59">
        <w:rPr>
          <w:b/>
        </w:rPr>
        <w:t>T.4.</w:t>
      </w:r>
      <w:r w:rsidRPr="00321F59">
        <w:rPr>
          <w:b/>
        </w:rPr>
        <w:tab/>
        <w:t>Product Depletion Test.</w:t>
      </w:r>
      <w:r w:rsidRPr="00321F59">
        <w:t xml:space="preserve"> – The difference between the test result for any normal test and the product depletion test shall not exceed </w:t>
      </w:r>
      <w:r w:rsidRPr="00321F59">
        <w:rPr>
          <w:b/>
          <w:u w:val="single"/>
        </w:rPr>
        <w:t>one-half (0.5 %) percent of the volume delivered in one minute at the maximum flow rate marked on the meter for meters rated higher than 380 </w:t>
      </w:r>
      <w:proofErr w:type="spellStart"/>
      <w:r w:rsidRPr="00321F59">
        <w:rPr>
          <w:b/>
          <w:u w:val="single"/>
        </w:rPr>
        <w:t>Lpm</w:t>
      </w:r>
      <w:proofErr w:type="spellEnd"/>
      <w:r w:rsidRPr="00321F59">
        <w:rPr>
          <w:b/>
          <w:u w:val="single"/>
        </w:rPr>
        <w:t xml:space="preserve"> (100 </w:t>
      </w:r>
      <w:proofErr w:type="spellStart"/>
      <w:r w:rsidRPr="00321F59">
        <w:rPr>
          <w:b/>
          <w:u w:val="single"/>
        </w:rPr>
        <w:t>gpm</w:t>
      </w:r>
      <w:proofErr w:type="spellEnd"/>
      <w:r w:rsidRPr="00321F59">
        <w:rPr>
          <w:b/>
          <w:u w:val="single"/>
        </w:rPr>
        <w:t>), or six-tenths (0.6 %) percent of the volume delivered in one minute at the maximum flow rate marked on the meter for meters rated 380 </w:t>
      </w:r>
      <w:proofErr w:type="spellStart"/>
      <w:r w:rsidRPr="00321F59">
        <w:rPr>
          <w:b/>
          <w:u w:val="single"/>
        </w:rPr>
        <w:t>Lpm</w:t>
      </w:r>
      <w:proofErr w:type="spellEnd"/>
      <w:r w:rsidRPr="00321F59">
        <w:rPr>
          <w:b/>
          <w:u w:val="single"/>
        </w:rPr>
        <w:t xml:space="preserve"> (100 </w:t>
      </w:r>
      <w:proofErr w:type="spellStart"/>
      <w:r w:rsidRPr="00321F59">
        <w:rPr>
          <w:b/>
          <w:u w:val="single"/>
        </w:rPr>
        <w:t>gpm</w:t>
      </w:r>
      <w:proofErr w:type="spellEnd"/>
      <w:r w:rsidRPr="00321F59">
        <w:rPr>
          <w:b/>
          <w:u w:val="single"/>
        </w:rPr>
        <w:t xml:space="preserve">) or lower.  </w:t>
      </w:r>
      <w:r w:rsidR="001A5F54" w:rsidRPr="00321F59">
        <w:rPr>
          <w:b/>
          <w:u w:val="single"/>
        </w:rPr>
        <w:t>Product depletion test t</w:t>
      </w:r>
      <w:r w:rsidRPr="00321F59">
        <w:rPr>
          <w:b/>
          <w:u w:val="single"/>
        </w:rPr>
        <w:t>olerances for typical meters are</w:t>
      </w:r>
      <w:r w:rsidRPr="00321F59">
        <w:rPr>
          <w:b/>
        </w:rPr>
        <w:t xml:space="preserve"> </w:t>
      </w:r>
      <w:r w:rsidRPr="00321F59">
        <w:rPr>
          <w:b/>
          <w:strike/>
        </w:rPr>
        <w:t>t</w:t>
      </w:r>
      <w:r w:rsidR="001A5F54" w:rsidRPr="00321F59">
        <w:rPr>
          <w:b/>
          <w:strike/>
        </w:rPr>
        <w:t>he t</w:t>
      </w:r>
      <w:r w:rsidRPr="00321F59">
        <w:rPr>
          <w:b/>
          <w:strike/>
        </w:rPr>
        <w:t xml:space="preserve">olerance </w:t>
      </w:r>
      <w:r w:rsidRPr="00321F59">
        <w:t>shown in Table T.4.  Test drafts shall be of the same size and run at approximately the same flow rate.</w:t>
      </w:r>
    </w:p>
    <w:p w:rsidR="00D41185" w:rsidRPr="00321F59" w:rsidRDefault="00D41185" w:rsidP="00D41185">
      <w:pPr>
        <w:ind w:left="360"/>
      </w:pPr>
    </w:p>
    <w:p w:rsidR="00D41185" w:rsidRPr="00321F59" w:rsidRDefault="00D41185" w:rsidP="00D41185">
      <w:pPr>
        <w:ind w:left="360"/>
        <w:rPr>
          <w:rFonts w:ascii="Arial Narrow" w:hAnsi="Arial Narrow"/>
        </w:rPr>
      </w:pPr>
      <w:r w:rsidRPr="00321F59">
        <w:rPr>
          <w:rFonts w:ascii="Arial Narrow" w:hAnsi="Arial Narrow"/>
          <w:b/>
          <w:bCs/>
        </w:rPr>
        <w:t>Note:</w:t>
      </w:r>
      <w:r w:rsidRPr="00321F59">
        <w:rPr>
          <w:rFonts w:ascii="Arial Narrow" w:hAnsi="Arial Narrow"/>
        </w:rPr>
        <w:t xml:space="preserve">  The result of the product depletion test may fall outside of the applicable test tolerance as specified in Table 1.</w:t>
      </w:r>
      <w:r w:rsidR="001A5F54" w:rsidRPr="00321F59">
        <w:rPr>
          <w:rFonts w:ascii="Arial Narrow" w:hAnsi="Arial Narrow"/>
        </w:rPr>
        <w:t xml:space="preserve"> </w:t>
      </w:r>
      <w:proofErr w:type="gramStart"/>
      <w:r w:rsidR="001A5F54" w:rsidRPr="00321F59">
        <w:rPr>
          <w:rFonts w:ascii="Arial Narrow" w:hAnsi="Arial Narrow"/>
        </w:rPr>
        <w:t>Accuracy Classes and Tolerances for Vehicle-Tank Meters.</w:t>
      </w:r>
      <w:proofErr w:type="gramEnd"/>
    </w:p>
    <w:p w:rsidR="00D41185" w:rsidRPr="00321F59" w:rsidRDefault="00D41185" w:rsidP="00D41185">
      <w:pPr>
        <w:ind w:left="360"/>
      </w:pPr>
    </w:p>
    <w:p w:rsidR="00D41185" w:rsidRPr="00321F59" w:rsidRDefault="00D41185" w:rsidP="00C15D16">
      <w:pPr>
        <w:keepNext/>
        <w:ind w:left="270"/>
        <w:rPr>
          <w:b/>
        </w:rPr>
      </w:pPr>
      <w:r w:rsidRPr="00321F59">
        <w:rPr>
          <w:b/>
        </w:rPr>
        <w:lastRenderedPageBreak/>
        <w:t>Delete current Table T.4.:</w:t>
      </w:r>
    </w:p>
    <w:p w:rsidR="00B0059D" w:rsidRPr="00321F59" w:rsidRDefault="00B0059D" w:rsidP="00C15D16">
      <w:pPr>
        <w:keepNext/>
        <w:ind w:left="270"/>
        <w:rPr>
          <w:b/>
        </w:rPr>
      </w:pPr>
    </w:p>
    <w:tbl>
      <w:tblPr>
        <w:tblW w:w="9695" w:type="dxa"/>
        <w:jc w:val="center"/>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5288"/>
        <w:gridCol w:w="4407"/>
      </w:tblGrid>
      <w:tr w:rsidR="00D41185" w:rsidRPr="00321F59" w:rsidTr="00887D43">
        <w:trPr>
          <w:jc w:val="center"/>
        </w:trPr>
        <w:tc>
          <w:tcPr>
            <w:tcW w:w="9695" w:type="dxa"/>
            <w:gridSpan w:val="2"/>
            <w:tcBorders>
              <w:top w:val="double" w:sz="4" w:space="0" w:color="auto"/>
              <w:bottom w:val="double" w:sz="4" w:space="0" w:color="auto"/>
            </w:tcBorders>
            <w:tcMar>
              <w:left w:w="115" w:type="dxa"/>
              <w:right w:w="115" w:type="dxa"/>
            </w:tcMar>
          </w:tcPr>
          <w:p w:rsidR="00D41185" w:rsidRPr="00887D43" w:rsidRDefault="00D41185" w:rsidP="00C15D16">
            <w:pPr>
              <w:keepNext/>
              <w:jc w:val="center"/>
              <w:rPr>
                <w:b/>
                <w:strike/>
              </w:rPr>
            </w:pPr>
            <w:r w:rsidRPr="00887D43">
              <w:rPr>
                <w:b/>
                <w:strike/>
              </w:rPr>
              <w:t>Table T.4.</w:t>
            </w:r>
          </w:p>
          <w:p w:rsidR="00D41185" w:rsidRPr="00887D43" w:rsidRDefault="00D41185" w:rsidP="00C15D16">
            <w:pPr>
              <w:keepNext/>
              <w:jc w:val="center"/>
              <w:rPr>
                <w:b/>
              </w:rPr>
            </w:pPr>
            <w:r w:rsidRPr="00887D43">
              <w:rPr>
                <w:b/>
                <w:strike/>
              </w:rPr>
              <w:t>Tolerances for Vehicle-Tank Meters on Product Depletion Tests, Except Milk Meters</w:t>
            </w:r>
          </w:p>
        </w:tc>
      </w:tr>
      <w:tr w:rsidR="00D41185" w:rsidRPr="00321F59" w:rsidTr="00887D43">
        <w:trPr>
          <w:jc w:val="center"/>
        </w:trPr>
        <w:tc>
          <w:tcPr>
            <w:tcW w:w="5288" w:type="dxa"/>
            <w:tcBorders>
              <w:top w:val="double" w:sz="4" w:space="0" w:color="auto"/>
            </w:tcBorders>
            <w:tcMar>
              <w:left w:w="115" w:type="dxa"/>
              <w:right w:w="115" w:type="dxa"/>
            </w:tcMar>
          </w:tcPr>
          <w:p w:rsidR="00D41185" w:rsidRPr="00887D43" w:rsidRDefault="00D41185" w:rsidP="00C15D16">
            <w:pPr>
              <w:keepNext/>
              <w:jc w:val="center"/>
              <w:rPr>
                <w:b/>
                <w:strike/>
              </w:rPr>
            </w:pPr>
            <w:r w:rsidRPr="00887D43">
              <w:rPr>
                <w:b/>
                <w:strike/>
              </w:rPr>
              <w:t>Meter Size</w:t>
            </w:r>
          </w:p>
        </w:tc>
        <w:tc>
          <w:tcPr>
            <w:tcW w:w="4407" w:type="dxa"/>
            <w:tcBorders>
              <w:top w:val="double" w:sz="4" w:space="0" w:color="auto"/>
            </w:tcBorders>
            <w:tcMar>
              <w:left w:w="115" w:type="dxa"/>
              <w:right w:w="115" w:type="dxa"/>
            </w:tcMar>
            <w:vAlign w:val="center"/>
          </w:tcPr>
          <w:p w:rsidR="00D41185" w:rsidRPr="00887D43" w:rsidRDefault="00D41185" w:rsidP="00C15D16">
            <w:pPr>
              <w:keepNext/>
              <w:jc w:val="center"/>
              <w:rPr>
                <w:b/>
                <w:strike/>
              </w:rPr>
            </w:pPr>
            <w:r w:rsidRPr="00887D43">
              <w:rPr>
                <w:b/>
                <w:strike/>
              </w:rPr>
              <w:t>Maintenance and Acceptance Tolerances</w:t>
            </w:r>
          </w:p>
        </w:tc>
      </w:tr>
      <w:tr w:rsidR="00D41185" w:rsidRPr="00321F59" w:rsidTr="00887D43">
        <w:trPr>
          <w:jc w:val="center"/>
        </w:trPr>
        <w:tc>
          <w:tcPr>
            <w:tcW w:w="5288" w:type="dxa"/>
            <w:tcBorders>
              <w:bottom w:val="single" w:sz="4" w:space="0" w:color="auto"/>
            </w:tcBorders>
            <w:tcMar>
              <w:left w:w="115" w:type="dxa"/>
              <w:right w:w="115" w:type="dxa"/>
            </w:tcMar>
          </w:tcPr>
          <w:p w:rsidR="00D41185" w:rsidRPr="00887D43" w:rsidRDefault="00D41185" w:rsidP="00C15D16">
            <w:pPr>
              <w:keepNext/>
              <w:jc w:val="center"/>
              <w:rPr>
                <w:b/>
                <w:strike/>
              </w:rPr>
            </w:pPr>
            <w:r w:rsidRPr="00887D43">
              <w:rPr>
                <w:b/>
                <w:strike/>
              </w:rPr>
              <w:t>Up to, but not including, 50 mm (2 in)</w:t>
            </w:r>
          </w:p>
        </w:tc>
        <w:tc>
          <w:tcPr>
            <w:tcW w:w="4407" w:type="dxa"/>
            <w:tcBorders>
              <w:bottom w:val="single" w:sz="4" w:space="0" w:color="auto"/>
            </w:tcBorders>
            <w:tcMar>
              <w:left w:w="115" w:type="dxa"/>
              <w:right w:w="115" w:type="dxa"/>
            </w:tcMar>
            <w:vAlign w:val="center"/>
          </w:tcPr>
          <w:p w:rsidR="00D41185" w:rsidRPr="00887D43" w:rsidRDefault="00D41185" w:rsidP="00C15D16">
            <w:pPr>
              <w:keepNext/>
              <w:jc w:val="center"/>
              <w:rPr>
                <w:b/>
                <w:strike/>
              </w:rPr>
            </w:pPr>
            <w:r w:rsidRPr="00887D43">
              <w:rPr>
                <w:b/>
                <w:strike/>
              </w:rPr>
              <w:t>1.70 L (104 in</w:t>
            </w:r>
            <w:r w:rsidRPr="00C47CC7">
              <w:rPr>
                <w:b/>
                <w:strike/>
                <w:vertAlign w:val="superscript"/>
              </w:rPr>
              <w:t>3</w:t>
            </w:r>
            <w:r w:rsidRPr="00887D43">
              <w:rPr>
                <w:b/>
                <w:strike/>
              </w:rPr>
              <w:t>)</w:t>
            </w:r>
            <w:r w:rsidRPr="00887D43">
              <w:rPr>
                <w:b/>
                <w:strike/>
                <w:vertAlign w:val="superscript"/>
              </w:rPr>
              <w:t>1</w:t>
            </w:r>
          </w:p>
        </w:tc>
      </w:tr>
      <w:tr w:rsidR="00D41185" w:rsidRPr="00321F59" w:rsidTr="00887D43">
        <w:trPr>
          <w:jc w:val="center"/>
        </w:trPr>
        <w:tc>
          <w:tcPr>
            <w:tcW w:w="5288" w:type="dxa"/>
            <w:tcBorders>
              <w:bottom w:val="single" w:sz="4" w:space="0" w:color="auto"/>
            </w:tcBorders>
            <w:tcMar>
              <w:left w:w="115" w:type="dxa"/>
              <w:right w:w="115" w:type="dxa"/>
            </w:tcMar>
          </w:tcPr>
          <w:p w:rsidR="00D41185" w:rsidRPr="00887D43" w:rsidRDefault="00D41185" w:rsidP="00C15D16">
            <w:pPr>
              <w:keepNext/>
              <w:jc w:val="center"/>
              <w:rPr>
                <w:b/>
                <w:strike/>
              </w:rPr>
            </w:pPr>
            <w:r w:rsidRPr="00887D43">
              <w:rPr>
                <w:b/>
                <w:strike/>
              </w:rPr>
              <w:t>From 50 mm (2 in) up to, but not including, 75 mm (3 in)</w:t>
            </w:r>
          </w:p>
        </w:tc>
        <w:tc>
          <w:tcPr>
            <w:tcW w:w="4407" w:type="dxa"/>
            <w:tcBorders>
              <w:bottom w:val="single" w:sz="4" w:space="0" w:color="auto"/>
            </w:tcBorders>
            <w:tcMar>
              <w:left w:w="115" w:type="dxa"/>
              <w:right w:w="115" w:type="dxa"/>
            </w:tcMar>
            <w:vAlign w:val="center"/>
          </w:tcPr>
          <w:p w:rsidR="00D41185" w:rsidRPr="00887D43" w:rsidRDefault="00D41185" w:rsidP="00C15D16">
            <w:pPr>
              <w:keepNext/>
              <w:jc w:val="center"/>
              <w:rPr>
                <w:b/>
                <w:strike/>
              </w:rPr>
            </w:pPr>
            <w:r w:rsidRPr="00887D43">
              <w:rPr>
                <w:b/>
                <w:strike/>
              </w:rPr>
              <w:t>2.25 L (137 in</w:t>
            </w:r>
            <w:r w:rsidRPr="00C47CC7">
              <w:rPr>
                <w:b/>
                <w:strike/>
                <w:vertAlign w:val="superscript"/>
              </w:rPr>
              <w:t>3</w:t>
            </w:r>
            <w:r w:rsidRPr="00887D43">
              <w:rPr>
                <w:b/>
                <w:strike/>
              </w:rPr>
              <w:t>)</w:t>
            </w:r>
            <w:r w:rsidRPr="00887D43">
              <w:rPr>
                <w:b/>
                <w:strike/>
                <w:vertAlign w:val="superscript"/>
              </w:rPr>
              <w:t>1</w:t>
            </w:r>
          </w:p>
        </w:tc>
      </w:tr>
      <w:tr w:rsidR="00D41185" w:rsidRPr="00321F59" w:rsidTr="00887D43">
        <w:trPr>
          <w:jc w:val="center"/>
        </w:trPr>
        <w:tc>
          <w:tcPr>
            <w:tcW w:w="5288" w:type="dxa"/>
            <w:tcBorders>
              <w:top w:val="single" w:sz="4" w:space="0" w:color="auto"/>
              <w:bottom w:val="double" w:sz="4" w:space="0" w:color="auto"/>
            </w:tcBorders>
            <w:tcMar>
              <w:left w:w="115" w:type="dxa"/>
              <w:right w:w="115" w:type="dxa"/>
            </w:tcMar>
          </w:tcPr>
          <w:p w:rsidR="00D41185" w:rsidRPr="00887D43" w:rsidRDefault="00D41185" w:rsidP="00C15D16">
            <w:pPr>
              <w:keepNext/>
              <w:jc w:val="center"/>
              <w:rPr>
                <w:b/>
                <w:strike/>
              </w:rPr>
            </w:pPr>
            <w:r w:rsidRPr="00887D43">
              <w:rPr>
                <w:b/>
                <w:strike/>
              </w:rPr>
              <w:t>75 mm (3 in) or larger</w:t>
            </w:r>
          </w:p>
        </w:tc>
        <w:tc>
          <w:tcPr>
            <w:tcW w:w="4407" w:type="dxa"/>
            <w:tcBorders>
              <w:top w:val="single" w:sz="4" w:space="0" w:color="auto"/>
              <w:bottom w:val="double" w:sz="4" w:space="0" w:color="auto"/>
            </w:tcBorders>
            <w:tcMar>
              <w:left w:w="115" w:type="dxa"/>
              <w:right w:w="115" w:type="dxa"/>
            </w:tcMar>
          </w:tcPr>
          <w:p w:rsidR="00D41185" w:rsidRPr="00887D43" w:rsidRDefault="00D41185" w:rsidP="00C15D16">
            <w:pPr>
              <w:keepNext/>
              <w:jc w:val="center"/>
              <w:rPr>
                <w:b/>
                <w:strike/>
              </w:rPr>
            </w:pPr>
            <w:r w:rsidRPr="00887D43">
              <w:rPr>
                <w:b/>
                <w:strike/>
              </w:rPr>
              <w:t>3.75 L (229 in</w:t>
            </w:r>
            <w:r w:rsidRPr="00C47CC7">
              <w:rPr>
                <w:b/>
                <w:strike/>
                <w:vertAlign w:val="superscript"/>
              </w:rPr>
              <w:t>3</w:t>
            </w:r>
            <w:r w:rsidRPr="00887D43">
              <w:rPr>
                <w:b/>
                <w:strike/>
              </w:rPr>
              <w:t>)</w:t>
            </w:r>
            <w:r w:rsidRPr="00887D43">
              <w:rPr>
                <w:b/>
                <w:strike/>
                <w:vertAlign w:val="superscript"/>
              </w:rPr>
              <w:t>1</w:t>
            </w:r>
          </w:p>
        </w:tc>
      </w:tr>
      <w:tr w:rsidR="00D41185" w:rsidRPr="00321F59" w:rsidTr="00887D43">
        <w:trPr>
          <w:trHeight w:val="510"/>
          <w:jc w:val="center"/>
        </w:trPr>
        <w:tc>
          <w:tcPr>
            <w:tcW w:w="9695" w:type="dxa"/>
            <w:gridSpan w:val="2"/>
            <w:tcBorders>
              <w:top w:val="double" w:sz="4" w:space="0" w:color="auto"/>
              <w:bottom w:val="double" w:sz="4" w:space="0" w:color="auto"/>
            </w:tcBorders>
            <w:tcMar>
              <w:left w:w="115" w:type="dxa"/>
              <w:right w:w="115" w:type="dxa"/>
            </w:tcMar>
            <w:vAlign w:val="center"/>
          </w:tcPr>
          <w:p w:rsidR="00D41185" w:rsidRPr="00887D43" w:rsidRDefault="00D41185" w:rsidP="00C15D16">
            <w:pPr>
              <w:keepNext/>
              <w:jc w:val="center"/>
              <w:rPr>
                <w:b/>
                <w:strike/>
              </w:rPr>
            </w:pPr>
            <w:r w:rsidRPr="00887D43">
              <w:rPr>
                <w:b/>
                <w:strike/>
                <w:vertAlign w:val="superscript"/>
              </w:rPr>
              <w:t>1</w:t>
            </w:r>
            <w:r w:rsidRPr="00887D43">
              <w:rPr>
                <w:b/>
                <w:strike/>
              </w:rPr>
              <w:t> Based on a test volume of at least the amount specified in N.3. Test Drafts.</w:t>
            </w:r>
          </w:p>
        </w:tc>
      </w:tr>
    </w:tbl>
    <w:p w:rsidR="00D41185" w:rsidRPr="00321F59" w:rsidRDefault="00D41185" w:rsidP="00D41185"/>
    <w:p w:rsidR="00D41185" w:rsidRPr="00321F59" w:rsidRDefault="00D41185" w:rsidP="00D41185">
      <w:pPr>
        <w:ind w:left="270"/>
        <w:rPr>
          <w:b/>
        </w:rPr>
      </w:pPr>
      <w:r w:rsidRPr="00321F59">
        <w:rPr>
          <w:b/>
        </w:rPr>
        <w:t xml:space="preserve">Replace current Table T.4. </w:t>
      </w:r>
      <w:proofErr w:type="gramStart"/>
      <w:r w:rsidRPr="00321F59">
        <w:rPr>
          <w:b/>
        </w:rPr>
        <w:t>with</w:t>
      </w:r>
      <w:proofErr w:type="gramEnd"/>
      <w:r w:rsidRPr="00321F59">
        <w:rPr>
          <w:b/>
        </w:rPr>
        <w:t xml:space="preserve"> revised Table T.4. </w:t>
      </w:r>
      <w:proofErr w:type="gramStart"/>
      <w:r w:rsidRPr="00321F59">
        <w:rPr>
          <w:b/>
        </w:rPr>
        <w:t>as</w:t>
      </w:r>
      <w:proofErr w:type="gramEnd"/>
      <w:r w:rsidRPr="00321F59">
        <w:rPr>
          <w:b/>
        </w:rPr>
        <w:t xml:space="preserve"> follows:</w:t>
      </w:r>
    </w:p>
    <w:p w:rsidR="00D41185" w:rsidRPr="00321F59" w:rsidRDefault="00D41185" w:rsidP="00D41185"/>
    <w:tbl>
      <w:tblPr>
        <w:tblW w:w="9448" w:type="dxa"/>
        <w:tblInd w:w="18" w:type="dxa"/>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361"/>
        <w:gridCol w:w="2362"/>
        <w:gridCol w:w="2363"/>
        <w:gridCol w:w="2362"/>
      </w:tblGrid>
      <w:tr w:rsidR="0094221E" w:rsidRPr="00321F59" w:rsidTr="004338A0">
        <w:tc>
          <w:tcPr>
            <w:tcW w:w="9448" w:type="dxa"/>
            <w:gridSpan w:val="4"/>
            <w:tcBorders>
              <w:top w:val="nil"/>
              <w:left w:val="nil"/>
              <w:bottom w:val="double" w:sz="4" w:space="0" w:color="auto"/>
              <w:right w:val="nil"/>
            </w:tcBorders>
          </w:tcPr>
          <w:p w:rsidR="0094221E" w:rsidRPr="00321F59" w:rsidRDefault="0094221E" w:rsidP="00F000D2">
            <w:pPr>
              <w:keepNext/>
              <w:spacing w:before="60" w:after="120"/>
              <w:jc w:val="center"/>
              <w:rPr>
                <w:b/>
                <w:bCs/>
                <w:u w:val="single"/>
              </w:rPr>
            </w:pPr>
            <w:r w:rsidRPr="00321F59">
              <w:rPr>
                <w:b/>
                <w:bCs/>
                <w:u w:val="single"/>
              </w:rPr>
              <w:t>Option 2</w:t>
            </w:r>
          </w:p>
        </w:tc>
      </w:tr>
      <w:tr w:rsidR="0094221E" w:rsidRPr="00321F59" w:rsidTr="004338A0">
        <w:tc>
          <w:tcPr>
            <w:tcW w:w="9448" w:type="dxa"/>
            <w:gridSpan w:val="4"/>
            <w:tcBorders>
              <w:top w:val="double" w:sz="4" w:space="0" w:color="auto"/>
              <w:bottom w:val="double" w:sz="4" w:space="0" w:color="auto"/>
            </w:tcBorders>
            <w:vAlign w:val="center"/>
          </w:tcPr>
          <w:p w:rsidR="0094221E" w:rsidRPr="00321F59" w:rsidRDefault="0094221E" w:rsidP="004338A0">
            <w:pPr>
              <w:keepNext/>
              <w:jc w:val="center"/>
              <w:rPr>
                <w:b/>
                <w:bCs/>
                <w:u w:val="single"/>
              </w:rPr>
            </w:pPr>
            <w:r w:rsidRPr="00321F59">
              <w:rPr>
                <w:b/>
                <w:bCs/>
                <w:u w:val="single"/>
              </w:rPr>
              <w:t>Table T.4.</w:t>
            </w:r>
          </w:p>
          <w:p w:rsidR="0094221E" w:rsidRPr="00321F59" w:rsidRDefault="0094221E" w:rsidP="004338A0">
            <w:pPr>
              <w:jc w:val="center"/>
              <w:rPr>
                <w:b/>
                <w:szCs w:val="18"/>
                <w:u w:val="single"/>
              </w:rPr>
            </w:pPr>
            <w:r w:rsidRPr="00321F59">
              <w:rPr>
                <w:b/>
                <w:u w:val="single"/>
              </w:rPr>
              <w:t>Tolerances for Typical Vehicle-Tank Meters on Product Depletion Tests, Except Milk Meters</w:t>
            </w:r>
          </w:p>
        </w:tc>
      </w:tr>
      <w:tr w:rsidR="0094221E" w:rsidRPr="00321F59" w:rsidTr="00AD61BD">
        <w:tc>
          <w:tcPr>
            <w:tcW w:w="4723" w:type="dxa"/>
            <w:gridSpan w:val="2"/>
            <w:tcBorders>
              <w:top w:val="double" w:sz="4" w:space="0" w:color="auto"/>
              <w:bottom w:val="single" w:sz="6" w:space="0" w:color="auto"/>
            </w:tcBorders>
            <w:vAlign w:val="center"/>
          </w:tcPr>
          <w:p w:rsidR="0094221E" w:rsidRPr="00AD61BD" w:rsidRDefault="0094221E" w:rsidP="00AD61BD">
            <w:pPr>
              <w:jc w:val="center"/>
              <w:rPr>
                <w:b/>
                <w:u w:val="single"/>
              </w:rPr>
            </w:pPr>
            <w:r w:rsidRPr="00AD61BD">
              <w:rPr>
                <w:b/>
                <w:u w:val="single"/>
              </w:rPr>
              <w:t>Meters Marked with Flow Rates in SI Units</w:t>
            </w:r>
          </w:p>
        </w:tc>
        <w:tc>
          <w:tcPr>
            <w:tcW w:w="4725" w:type="dxa"/>
            <w:gridSpan w:val="2"/>
            <w:tcBorders>
              <w:top w:val="double" w:sz="4" w:space="0" w:color="auto"/>
              <w:bottom w:val="single" w:sz="6" w:space="0" w:color="auto"/>
            </w:tcBorders>
            <w:vAlign w:val="center"/>
          </w:tcPr>
          <w:p w:rsidR="0094221E" w:rsidRPr="00AD61BD" w:rsidRDefault="0094221E" w:rsidP="00AD61BD">
            <w:pPr>
              <w:jc w:val="center"/>
              <w:rPr>
                <w:b/>
                <w:u w:val="single"/>
              </w:rPr>
            </w:pPr>
            <w:r w:rsidRPr="00AD61BD">
              <w:rPr>
                <w:b/>
                <w:u w:val="single"/>
              </w:rPr>
              <w:t>Meters Marked with Flow Rates in</w:t>
            </w:r>
          </w:p>
          <w:p w:rsidR="0094221E" w:rsidRPr="00AD61BD" w:rsidRDefault="0094221E" w:rsidP="00AD61BD">
            <w:pPr>
              <w:jc w:val="center"/>
              <w:rPr>
                <w:b/>
                <w:u w:val="single"/>
              </w:rPr>
            </w:pPr>
            <w:r w:rsidRPr="00AD61BD">
              <w:rPr>
                <w:b/>
                <w:u w:val="single"/>
              </w:rPr>
              <w:t>Inch-Pound Units</w:t>
            </w:r>
          </w:p>
        </w:tc>
      </w:tr>
      <w:tr w:rsidR="0094221E" w:rsidRPr="00321F59" w:rsidTr="00F75B1B">
        <w:tc>
          <w:tcPr>
            <w:tcW w:w="2361" w:type="dxa"/>
            <w:tcBorders>
              <w:top w:val="double" w:sz="4" w:space="0" w:color="auto"/>
              <w:bottom w:val="single" w:sz="6" w:space="0" w:color="auto"/>
              <w:right w:val="single" w:sz="6" w:space="0" w:color="auto"/>
            </w:tcBorders>
            <w:vAlign w:val="center"/>
          </w:tcPr>
          <w:p w:rsidR="0094221E" w:rsidRPr="00AD61BD" w:rsidRDefault="0094221E" w:rsidP="00AD61BD">
            <w:pPr>
              <w:jc w:val="center"/>
              <w:rPr>
                <w:b/>
                <w:u w:val="single"/>
              </w:rPr>
            </w:pPr>
            <w:r w:rsidRPr="00AD61BD">
              <w:rPr>
                <w:b/>
                <w:u w:val="single"/>
              </w:rPr>
              <w:t>Marked Maximum</w:t>
            </w:r>
          </w:p>
          <w:p w:rsidR="0094221E" w:rsidRPr="00AD61BD" w:rsidRDefault="0094221E" w:rsidP="00AD61BD">
            <w:pPr>
              <w:jc w:val="center"/>
              <w:rPr>
                <w:b/>
                <w:u w:val="single"/>
              </w:rPr>
            </w:pPr>
            <w:r w:rsidRPr="00AD61BD">
              <w:rPr>
                <w:b/>
                <w:u w:val="single"/>
              </w:rPr>
              <w:t>Flow Rate</w:t>
            </w:r>
            <w:r w:rsidRPr="00AD61BD">
              <w:rPr>
                <w:b/>
                <w:u w:val="single"/>
                <w:vertAlign w:val="superscript"/>
              </w:rPr>
              <w:t>1</w:t>
            </w:r>
          </w:p>
        </w:tc>
        <w:tc>
          <w:tcPr>
            <w:tcW w:w="2362" w:type="dxa"/>
            <w:tcBorders>
              <w:top w:val="double" w:sz="4" w:space="0" w:color="auto"/>
              <w:left w:val="single" w:sz="6" w:space="0" w:color="auto"/>
              <w:bottom w:val="single" w:sz="6" w:space="0" w:color="auto"/>
            </w:tcBorders>
            <w:vAlign w:val="center"/>
          </w:tcPr>
          <w:p w:rsidR="0094221E" w:rsidRPr="00AD61BD" w:rsidRDefault="0094221E" w:rsidP="00AD61BD">
            <w:pPr>
              <w:jc w:val="center"/>
              <w:rPr>
                <w:b/>
                <w:u w:val="single"/>
              </w:rPr>
            </w:pPr>
            <w:r w:rsidRPr="00AD61BD">
              <w:rPr>
                <w:b/>
                <w:u w:val="single"/>
              </w:rPr>
              <w:t>Maintenance and Acceptance Tolerances</w:t>
            </w:r>
            <w:r w:rsidRPr="00AD61BD">
              <w:rPr>
                <w:b/>
                <w:u w:val="single"/>
                <w:vertAlign w:val="superscript"/>
              </w:rPr>
              <w:t>2</w:t>
            </w:r>
          </w:p>
        </w:tc>
        <w:tc>
          <w:tcPr>
            <w:tcW w:w="2363" w:type="dxa"/>
            <w:tcBorders>
              <w:top w:val="double" w:sz="4" w:space="0" w:color="auto"/>
              <w:bottom w:val="single" w:sz="6" w:space="0" w:color="auto"/>
              <w:right w:val="single" w:sz="6" w:space="0" w:color="auto"/>
            </w:tcBorders>
            <w:vAlign w:val="center"/>
          </w:tcPr>
          <w:p w:rsidR="0094221E" w:rsidRPr="00AD61BD" w:rsidRDefault="0094221E" w:rsidP="00AD61BD">
            <w:pPr>
              <w:jc w:val="center"/>
              <w:rPr>
                <w:b/>
                <w:u w:val="single"/>
              </w:rPr>
            </w:pPr>
            <w:r w:rsidRPr="00AD61BD">
              <w:rPr>
                <w:b/>
                <w:u w:val="single"/>
              </w:rPr>
              <w:t>Marked Maximum</w:t>
            </w:r>
          </w:p>
          <w:p w:rsidR="0094221E" w:rsidRPr="00AD61BD" w:rsidRDefault="0094221E" w:rsidP="00AD61BD">
            <w:pPr>
              <w:jc w:val="center"/>
              <w:rPr>
                <w:b/>
                <w:u w:val="single"/>
              </w:rPr>
            </w:pPr>
            <w:r w:rsidRPr="00AD61BD">
              <w:rPr>
                <w:b/>
                <w:u w:val="single"/>
              </w:rPr>
              <w:t>Flow Rate</w:t>
            </w:r>
            <w:r w:rsidRPr="00AD61BD">
              <w:rPr>
                <w:b/>
                <w:u w:val="single"/>
                <w:vertAlign w:val="superscript"/>
              </w:rPr>
              <w:t>1</w:t>
            </w:r>
          </w:p>
        </w:tc>
        <w:tc>
          <w:tcPr>
            <w:tcW w:w="2362" w:type="dxa"/>
            <w:tcBorders>
              <w:top w:val="double" w:sz="4" w:space="0" w:color="auto"/>
              <w:left w:val="single" w:sz="6" w:space="0" w:color="auto"/>
              <w:bottom w:val="single" w:sz="6" w:space="0" w:color="auto"/>
            </w:tcBorders>
            <w:vAlign w:val="center"/>
          </w:tcPr>
          <w:p w:rsidR="0094221E" w:rsidRPr="00AD61BD" w:rsidRDefault="0094221E" w:rsidP="00AD61BD">
            <w:pPr>
              <w:jc w:val="center"/>
              <w:rPr>
                <w:b/>
                <w:u w:val="single"/>
              </w:rPr>
            </w:pPr>
            <w:r w:rsidRPr="00AD61BD">
              <w:rPr>
                <w:b/>
                <w:u w:val="single"/>
              </w:rPr>
              <w:t>Maintenance and Acceptance Tolerances</w:t>
            </w:r>
            <w:r w:rsidRPr="00AD61BD">
              <w:rPr>
                <w:b/>
                <w:u w:val="single"/>
                <w:vertAlign w:val="superscript"/>
              </w:rPr>
              <w:t>2</w:t>
            </w:r>
          </w:p>
        </w:tc>
      </w:tr>
      <w:tr w:rsidR="0094221E" w:rsidRPr="00321F59" w:rsidTr="00F75B1B">
        <w:trPr>
          <w:trHeight w:val="274"/>
        </w:trPr>
        <w:tc>
          <w:tcPr>
            <w:tcW w:w="2361" w:type="dxa"/>
            <w:tcBorders>
              <w:top w:val="single" w:sz="6" w:space="0" w:color="auto"/>
              <w:left w:val="double" w:sz="4" w:space="0" w:color="auto"/>
              <w:bottom w:val="single" w:sz="6" w:space="0" w:color="auto"/>
              <w:right w:val="single" w:sz="6" w:space="0" w:color="auto"/>
            </w:tcBorders>
            <w:vAlign w:val="center"/>
          </w:tcPr>
          <w:p w:rsidR="0094221E" w:rsidRPr="00AD61BD" w:rsidRDefault="0094221E" w:rsidP="00AD61BD">
            <w:pPr>
              <w:jc w:val="center"/>
              <w:rPr>
                <w:b/>
                <w:u w:val="single"/>
              </w:rPr>
            </w:pPr>
            <w:r w:rsidRPr="00AD61BD">
              <w:rPr>
                <w:b/>
                <w:u w:val="single"/>
              </w:rPr>
              <w:t>114 </w:t>
            </w:r>
            <w:proofErr w:type="spellStart"/>
            <w:r w:rsidRPr="00AD61BD">
              <w:rPr>
                <w:b/>
                <w:u w:val="single"/>
              </w:rPr>
              <w:t>Lpm</w:t>
            </w:r>
            <w:proofErr w:type="spellEnd"/>
          </w:p>
        </w:tc>
        <w:tc>
          <w:tcPr>
            <w:tcW w:w="2362" w:type="dxa"/>
            <w:tcBorders>
              <w:top w:val="single" w:sz="6" w:space="0" w:color="auto"/>
              <w:left w:val="single" w:sz="6" w:space="0" w:color="auto"/>
              <w:bottom w:val="single" w:sz="6" w:space="0" w:color="auto"/>
            </w:tcBorders>
            <w:vAlign w:val="center"/>
          </w:tcPr>
          <w:p w:rsidR="0094221E" w:rsidRPr="00AD61BD" w:rsidRDefault="0094221E" w:rsidP="00AD61BD">
            <w:pPr>
              <w:jc w:val="center"/>
              <w:rPr>
                <w:b/>
                <w:u w:val="single"/>
              </w:rPr>
            </w:pPr>
            <w:r w:rsidRPr="00AD61BD">
              <w:rPr>
                <w:b/>
                <w:u w:val="single"/>
              </w:rPr>
              <w:t>0.68 L</w:t>
            </w:r>
          </w:p>
        </w:tc>
        <w:tc>
          <w:tcPr>
            <w:tcW w:w="2363" w:type="dxa"/>
            <w:tcBorders>
              <w:top w:val="single" w:sz="6" w:space="0" w:color="auto"/>
              <w:bottom w:val="single" w:sz="6" w:space="0" w:color="auto"/>
              <w:right w:val="single" w:sz="6" w:space="0" w:color="auto"/>
            </w:tcBorders>
            <w:vAlign w:val="center"/>
          </w:tcPr>
          <w:p w:rsidR="00D93552" w:rsidRDefault="0094221E">
            <w:pPr>
              <w:ind w:left="605"/>
              <w:jc w:val="left"/>
              <w:rPr>
                <w:b/>
                <w:u w:val="single"/>
              </w:rPr>
            </w:pPr>
            <w:r w:rsidRPr="00AD61BD">
              <w:rPr>
                <w:b/>
                <w:u w:val="single"/>
              </w:rPr>
              <w:t>30 </w:t>
            </w:r>
            <w:proofErr w:type="spellStart"/>
            <w:r w:rsidRPr="00AD61BD">
              <w:rPr>
                <w:b/>
                <w:u w:val="single"/>
              </w:rPr>
              <w:t>gpm</w:t>
            </w:r>
            <w:proofErr w:type="spellEnd"/>
          </w:p>
        </w:tc>
        <w:tc>
          <w:tcPr>
            <w:tcW w:w="2362" w:type="dxa"/>
            <w:tcBorders>
              <w:top w:val="single" w:sz="6" w:space="0" w:color="auto"/>
              <w:left w:val="single" w:sz="6" w:space="0" w:color="auto"/>
              <w:bottom w:val="single" w:sz="6" w:space="0" w:color="auto"/>
            </w:tcBorders>
            <w:vAlign w:val="center"/>
          </w:tcPr>
          <w:p w:rsidR="00D93552" w:rsidRDefault="0094221E">
            <w:pPr>
              <w:ind w:firstLine="234"/>
              <w:jc w:val="left"/>
              <w:rPr>
                <w:b/>
                <w:u w:val="single"/>
              </w:rPr>
            </w:pPr>
            <w:r w:rsidRPr="00AD61BD">
              <w:rPr>
                <w:b/>
                <w:u w:val="single"/>
              </w:rPr>
              <w:t>0.18 gal (41.6 in</w:t>
            </w:r>
            <w:r w:rsidR="002C70E1" w:rsidRPr="002C70E1">
              <w:rPr>
                <w:b/>
                <w:u w:val="single"/>
              </w:rPr>
              <w:t>3</w:t>
            </w:r>
            <w:r w:rsidRPr="00AD61BD">
              <w:rPr>
                <w:b/>
                <w:u w:val="single"/>
              </w:rPr>
              <w:t>)</w:t>
            </w:r>
          </w:p>
        </w:tc>
      </w:tr>
      <w:tr w:rsidR="0094221E" w:rsidRPr="00321F59" w:rsidTr="00F75B1B">
        <w:trPr>
          <w:trHeight w:val="274"/>
        </w:trPr>
        <w:tc>
          <w:tcPr>
            <w:tcW w:w="2361" w:type="dxa"/>
            <w:tcBorders>
              <w:top w:val="single" w:sz="6" w:space="0" w:color="auto"/>
              <w:left w:val="double" w:sz="4" w:space="0" w:color="auto"/>
              <w:bottom w:val="single" w:sz="6" w:space="0" w:color="auto"/>
              <w:right w:val="single" w:sz="6" w:space="0" w:color="auto"/>
            </w:tcBorders>
            <w:vAlign w:val="center"/>
          </w:tcPr>
          <w:p w:rsidR="0094221E" w:rsidRPr="00AD61BD" w:rsidRDefault="0094221E" w:rsidP="00AD61BD">
            <w:pPr>
              <w:jc w:val="center"/>
              <w:rPr>
                <w:b/>
                <w:u w:val="single"/>
              </w:rPr>
            </w:pPr>
            <w:r w:rsidRPr="00AD61BD">
              <w:rPr>
                <w:b/>
                <w:u w:val="single"/>
              </w:rPr>
              <w:t>227 </w:t>
            </w:r>
            <w:proofErr w:type="spellStart"/>
            <w:r w:rsidRPr="00AD61BD">
              <w:rPr>
                <w:b/>
                <w:u w:val="single"/>
              </w:rPr>
              <w:t>Lpm</w:t>
            </w:r>
            <w:proofErr w:type="spellEnd"/>
          </w:p>
        </w:tc>
        <w:tc>
          <w:tcPr>
            <w:tcW w:w="2362" w:type="dxa"/>
            <w:tcBorders>
              <w:top w:val="single" w:sz="6" w:space="0" w:color="auto"/>
              <w:left w:val="single" w:sz="6" w:space="0" w:color="auto"/>
              <w:bottom w:val="single" w:sz="6" w:space="0" w:color="auto"/>
            </w:tcBorders>
            <w:vAlign w:val="center"/>
          </w:tcPr>
          <w:p w:rsidR="0094221E" w:rsidRPr="00AD61BD" w:rsidRDefault="0094221E" w:rsidP="00AD61BD">
            <w:pPr>
              <w:jc w:val="center"/>
              <w:rPr>
                <w:b/>
                <w:u w:val="single"/>
              </w:rPr>
            </w:pPr>
            <w:r w:rsidRPr="00AD61BD">
              <w:rPr>
                <w:b/>
                <w:u w:val="single"/>
              </w:rPr>
              <w:t>1.36 L</w:t>
            </w:r>
          </w:p>
        </w:tc>
        <w:tc>
          <w:tcPr>
            <w:tcW w:w="2363" w:type="dxa"/>
            <w:tcBorders>
              <w:top w:val="single" w:sz="6" w:space="0" w:color="auto"/>
              <w:bottom w:val="single" w:sz="6" w:space="0" w:color="auto"/>
              <w:right w:val="single" w:sz="6" w:space="0" w:color="auto"/>
            </w:tcBorders>
            <w:vAlign w:val="center"/>
          </w:tcPr>
          <w:p w:rsidR="00D93552" w:rsidRDefault="0094221E">
            <w:pPr>
              <w:ind w:left="605"/>
              <w:jc w:val="left"/>
              <w:rPr>
                <w:b/>
                <w:u w:val="single"/>
              </w:rPr>
            </w:pPr>
            <w:r w:rsidRPr="00AD61BD">
              <w:rPr>
                <w:b/>
                <w:u w:val="single"/>
              </w:rPr>
              <w:t>60 </w:t>
            </w:r>
            <w:proofErr w:type="spellStart"/>
            <w:r w:rsidRPr="00AD61BD">
              <w:rPr>
                <w:b/>
                <w:u w:val="single"/>
              </w:rPr>
              <w:t>gpm</w:t>
            </w:r>
            <w:proofErr w:type="spellEnd"/>
          </w:p>
        </w:tc>
        <w:tc>
          <w:tcPr>
            <w:tcW w:w="2362" w:type="dxa"/>
            <w:tcBorders>
              <w:top w:val="single" w:sz="6" w:space="0" w:color="auto"/>
              <w:left w:val="single" w:sz="6" w:space="0" w:color="auto"/>
              <w:bottom w:val="single" w:sz="6" w:space="0" w:color="auto"/>
            </w:tcBorders>
            <w:vAlign w:val="center"/>
          </w:tcPr>
          <w:p w:rsidR="00D93552" w:rsidRDefault="0094221E">
            <w:pPr>
              <w:ind w:firstLine="234"/>
              <w:jc w:val="left"/>
              <w:rPr>
                <w:b/>
                <w:u w:val="single"/>
              </w:rPr>
            </w:pPr>
            <w:r w:rsidRPr="00AD61BD">
              <w:rPr>
                <w:b/>
                <w:u w:val="single"/>
              </w:rPr>
              <w:t>0.36 gal (83.2 in</w:t>
            </w:r>
            <w:r w:rsidR="002C70E1" w:rsidRPr="002C70E1">
              <w:rPr>
                <w:b/>
                <w:u w:val="single"/>
              </w:rPr>
              <w:t>3</w:t>
            </w:r>
            <w:r w:rsidRPr="00AD61BD">
              <w:rPr>
                <w:b/>
                <w:u w:val="single"/>
              </w:rPr>
              <w:t>)</w:t>
            </w:r>
          </w:p>
        </w:tc>
      </w:tr>
      <w:tr w:rsidR="0094221E" w:rsidRPr="00321F59" w:rsidTr="00F75B1B">
        <w:trPr>
          <w:trHeight w:val="274"/>
        </w:trPr>
        <w:tc>
          <w:tcPr>
            <w:tcW w:w="2361" w:type="dxa"/>
            <w:tcBorders>
              <w:top w:val="single" w:sz="6" w:space="0" w:color="auto"/>
              <w:left w:val="double" w:sz="4" w:space="0" w:color="auto"/>
              <w:bottom w:val="single" w:sz="6" w:space="0" w:color="auto"/>
              <w:right w:val="single" w:sz="6" w:space="0" w:color="auto"/>
            </w:tcBorders>
            <w:vAlign w:val="center"/>
          </w:tcPr>
          <w:p w:rsidR="0094221E" w:rsidRPr="00AD61BD" w:rsidRDefault="0094221E" w:rsidP="00AD61BD">
            <w:pPr>
              <w:jc w:val="center"/>
              <w:rPr>
                <w:b/>
                <w:u w:val="single"/>
              </w:rPr>
            </w:pPr>
            <w:r w:rsidRPr="00AD61BD">
              <w:rPr>
                <w:b/>
                <w:u w:val="single"/>
              </w:rPr>
              <w:t>380 </w:t>
            </w:r>
            <w:proofErr w:type="spellStart"/>
            <w:r w:rsidRPr="00AD61BD">
              <w:rPr>
                <w:b/>
                <w:u w:val="single"/>
              </w:rPr>
              <w:t>Lpm</w:t>
            </w:r>
            <w:proofErr w:type="spellEnd"/>
          </w:p>
        </w:tc>
        <w:tc>
          <w:tcPr>
            <w:tcW w:w="2362" w:type="dxa"/>
            <w:tcBorders>
              <w:top w:val="single" w:sz="6" w:space="0" w:color="auto"/>
              <w:left w:val="single" w:sz="6" w:space="0" w:color="auto"/>
              <w:bottom w:val="single" w:sz="6" w:space="0" w:color="auto"/>
            </w:tcBorders>
            <w:vAlign w:val="center"/>
          </w:tcPr>
          <w:p w:rsidR="0094221E" w:rsidRPr="00AD61BD" w:rsidRDefault="0094221E" w:rsidP="00AD61BD">
            <w:pPr>
              <w:jc w:val="center"/>
              <w:rPr>
                <w:b/>
                <w:u w:val="single"/>
              </w:rPr>
            </w:pPr>
            <w:r w:rsidRPr="00AD61BD">
              <w:rPr>
                <w:b/>
                <w:u w:val="single"/>
              </w:rPr>
              <w:t>2.28 L</w:t>
            </w:r>
          </w:p>
        </w:tc>
        <w:tc>
          <w:tcPr>
            <w:tcW w:w="2363" w:type="dxa"/>
            <w:tcBorders>
              <w:top w:val="single" w:sz="6" w:space="0" w:color="auto"/>
              <w:bottom w:val="single" w:sz="6" w:space="0" w:color="auto"/>
              <w:right w:val="single" w:sz="6" w:space="0" w:color="auto"/>
            </w:tcBorders>
            <w:vAlign w:val="center"/>
          </w:tcPr>
          <w:p w:rsidR="00D93552" w:rsidRDefault="0094221E">
            <w:pPr>
              <w:ind w:left="605"/>
              <w:jc w:val="left"/>
              <w:rPr>
                <w:b/>
                <w:u w:val="single"/>
              </w:rPr>
            </w:pPr>
            <w:r w:rsidRPr="00AD61BD">
              <w:rPr>
                <w:b/>
                <w:u w:val="single"/>
              </w:rPr>
              <w:t>100 </w:t>
            </w:r>
            <w:proofErr w:type="spellStart"/>
            <w:r w:rsidRPr="00AD61BD">
              <w:rPr>
                <w:b/>
                <w:u w:val="single"/>
              </w:rPr>
              <w:t>gpm</w:t>
            </w:r>
            <w:proofErr w:type="spellEnd"/>
          </w:p>
        </w:tc>
        <w:tc>
          <w:tcPr>
            <w:tcW w:w="2362" w:type="dxa"/>
            <w:tcBorders>
              <w:top w:val="single" w:sz="6" w:space="0" w:color="auto"/>
              <w:left w:val="single" w:sz="6" w:space="0" w:color="auto"/>
              <w:bottom w:val="single" w:sz="6" w:space="0" w:color="auto"/>
            </w:tcBorders>
            <w:vAlign w:val="center"/>
          </w:tcPr>
          <w:p w:rsidR="00D93552" w:rsidRDefault="0094221E">
            <w:pPr>
              <w:ind w:firstLine="234"/>
              <w:jc w:val="left"/>
              <w:rPr>
                <w:b/>
                <w:u w:val="single"/>
              </w:rPr>
            </w:pPr>
            <w:r w:rsidRPr="00AD61BD">
              <w:rPr>
                <w:b/>
                <w:u w:val="single"/>
              </w:rPr>
              <w:t>0.6 gal (139 in</w:t>
            </w:r>
            <w:r w:rsidR="002C70E1" w:rsidRPr="002C70E1">
              <w:rPr>
                <w:b/>
                <w:u w:val="single"/>
              </w:rPr>
              <w:t>3</w:t>
            </w:r>
            <w:r w:rsidRPr="00AD61BD">
              <w:rPr>
                <w:b/>
                <w:u w:val="single"/>
              </w:rPr>
              <w:t>)</w:t>
            </w:r>
          </w:p>
        </w:tc>
      </w:tr>
      <w:tr w:rsidR="0094221E" w:rsidRPr="00321F59" w:rsidTr="00F75B1B">
        <w:trPr>
          <w:trHeight w:val="274"/>
        </w:trPr>
        <w:tc>
          <w:tcPr>
            <w:tcW w:w="2361" w:type="dxa"/>
            <w:tcBorders>
              <w:top w:val="single" w:sz="6" w:space="0" w:color="auto"/>
              <w:left w:val="double" w:sz="4" w:space="0" w:color="auto"/>
              <w:bottom w:val="single" w:sz="6" w:space="0" w:color="auto"/>
              <w:right w:val="single" w:sz="6" w:space="0" w:color="auto"/>
            </w:tcBorders>
            <w:vAlign w:val="center"/>
          </w:tcPr>
          <w:p w:rsidR="0094221E" w:rsidRPr="00AD61BD" w:rsidRDefault="0094221E" w:rsidP="00AD61BD">
            <w:pPr>
              <w:jc w:val="center"/>
              <w:rPr>
                <w:b/>
                <w:u w:val="single"/>
              </w:rPr>
            </w:pPr>
            <w:r w:rsidRPr="00AD61BD">
              <w:rPr>
                <w:b/>
                <w:u w:val="single"/>
              </w:rPr>
              <w:t>757 </w:t>
            </w:r>
            <w:proofErr w:type="spellStart"/>
            <w:r w:rsidRPr="00AD61BD">
              <w:rPr>
                <w:b/>
                <w:u w:val="single"/>
              </w:rPr>
              <w:t>Lpm</w:t>
            </w:r>
            <w:proofErr w:type="spellEnd"/>
          </w:p>
        </w:tc>
        <w:tc>
          <w:tcPr>
            <w:tcW w:w="2362" w:type="dxa"/>
            <w:tcBorders>
              <w:top w:val="single" w:sz="6" w:space="0" w:color="auto"/>
              <w:left w:val="single" w:sz="6" w:space="0" w:color="auto"/>
              <w:bottom w:val="single" w:sz="6" w:space="0" w:color="auto"/>
              <w:right w:val="double" w:sz="4" w:space="0" w:color="auto"/>
            </w:tcBorders>
            <w:vAlign w:val="center"/>
          </w:tcPr>
          <w:p w:rsidR="0094221E" w:rsidRPr="00AD61BD" w:rsidRDefault="0094221E" w:rsidP="00AD61BD">
            <w:pPr>
              <w:jc w:val="center"/>
              <w:rPr>
                <w:b/>
                <w:u w:val="single"/>
              </w:rPr>
            </w:pPr>
            <w:r w:rsidRPr="00AD61BD">
              <w:rPr>
                <w:b/>
                <w:u w:val="single"/>
              </w:rPr>
              <w:t>3.78 L</w:t>
            </w:r>
          </w:p>
        </w:tc>
        <w:tc>
          <w:tcPr>
            <w:tcW w:w="2363" w:type="dxa"/>
            <w:tcBorders>
              <w:top w:val="single" w:sz="6" w:space="0" w:color="auto"/>
              <w:left w:val="double" w:sz="4" w:space="0" w:color="auto"/>
              <w:bottom w:val="single" w:sz="6" w:space="0" w:color="auto"/>
              <w:right w:val="single" w:sz="6" w:space="0" w:color="auto"/>
            </w:tcBorders>
            <w:vAlign w:val="center"/>
          </w:tcPr>
          <w:p w:rsidR="00D93552" w:rsidRDefault="0094221E">
            <w:pPr>
              <w:ind w:left="605"/>
              <w:jc w:val="left"/>
              <w:rPr>
                <w:b/>
                <w:u w:val="single"/>
              </w:rPr>
            </w:pPr>
            <w:r w:rsidRPr="00AD61BD">
              <w:rPr>
                <w:b/>
                <w:u w:val="single"/>
              </w:rPr>
              <w:t>200 </w:t>
            </w:r>
            <w:proofErr w:type="spellStart"/>
            <w:r w:rsidRPr="00AD61BD">
              <w:rPr>
                <w:b/>
                <w:u w:val="single"/>
              </w:rPr>
              <w:t>gpm</w:t>
            </w:r>
            <w:proofErr w:type="spellEnd"/>
          </w:p>
        </w:tc>
        <w:tc>
          <w:tcPr>
            <w:tcW w:w="2362" w:type="dxa"/>
            <w:tcBorders>
              <w:top w:val="single" w:sz="6" w:space="0" w:color="auto"/>
              <w:left w:val="single" w:sz="6" w:space="0" w:color="auto"/>
              <w:bottom w:val="single" w:sz="6" w:space="0" w:color="auto"/>
            </w:tcBorders>
            <w:vAlign w:val="center"/>
          </w:tcPr>
          <w:p w:rsidR="00D93552" w:rsidRDefault="0094221E">
            <w:pPr>
              <w:ind w:firstLine="234"/>
              <w:jc w:val="left"/>
              <w:rPr>
                <w:b/>
                <w:u w:val="single"/>
              </w:rPr>
            </w:pPr>
            <w:r w:rsidRPr="00AD61BD">
              <w:rPr>
                <w:b/>
                <w:u w:val="single"/>
              </w:rPr>
              <w:t>1.0 gal (231 in</w:t>
            </w:r>
            <w:r w:rsidR="002C70E1" w:rsidRPr="002C70E1">
              <w:rPr>
                <w:b/>
                <w:u w:val="single"/>
              </w:rPr>
              <w:t>3</w:t>
            </w:r>
            <w:r w:rsidRPr="00AD61BD">
              <w:rPr>
                <w:b/>
                <w:u w:val="single"/>
              </w:rPr>
              <w:t>)</w:t>
            </w:r>
            <w:r w:rsidR="00C47CC7" w:rsidRPr="00AD61BD">
              <w:rPr>
                <w:b/>
                <w:u w:val="single"/>
              </w:rPr>
              <w:t xml:space="preserve"> </w:t>
            </w:r>
          </w:p>
        </w:tc>
      </w:tr>
      <w:tr w:rsidR="0094221E" w:rsidRPr="00321F59" w:rsidTr="004338A0">
        <w:tc>
          <w:tcPr>
            <w:tcW w:w="9448" w:type="dxa"/>
            <w:gridSpan w:val="4"/>
            <w:tcBorders>
              <w:top w:val="single" w:sz="6" w:space="0" w:color="auto"/>
              <w:bottom w:val="double" w:sz="4" w:space="0" w:color="auto"/>
            </w:tcBorders>
          </w:tcPr>
          <w:p w:rsidR="0094221E" w:rsidRPr="00AD61BD" w:rsidRDefault="0094221E" w:rsidP="00AD61BD">
            <w:pPr>
              <w:rPr>
                <w:b/>
                <w:u w:val="single"/>
              </w:rPr>
            </w:pPr>
            <w:r w:rsidRPr="00AD61BD">
              <w:rPr>
                <w:b/>
                <w:u w:val="single"/>
                <w:vertAlign w:val="superscript"/>
              </w:rPr>
              <w:t>1</w:t>
            </w:r>
            <w:r w:rsidRPr="00AD61BD">
              <w:rPr>
                <w:b/>
                <w:u w:val="single"/>
              </w:rPr>
              <w:t xml:space="preserve">Refer to T.4. </w:t>
            </w:r>
            <w:proofErr w:type="gramStart"/>
            <w:r w:rsidRPr="00AD61BD">
              <w:rPr>
                <w:b/>
                <w:u w:val="single"/>
              </w:rPr>
              <w:t>for</w:t>
            </w:r>
            <w:proofErr w:type="gramEnd"/>
            <w:r w:rsidRPr="00AD61BD">
              <w:rPr>
                <w:b/>
                <w:u w:val="single"/>
              </w:rPr>
              <w:t xml:space="preserve"> meters with maximum flow rates not listed.</w:t>
            </w:r>
          </w:p>
          <w:p w:rsidR="0094221E" w:rsidRPr="00AD61BD" w:rsidRDefault="0094221E" w:rsidP="00AD61BD">
            <w:r w:rsidRPr="00AD61BD">
              <w:rPr>
                <w:b/>
                <w:u w:val="single"/>
                <w:vertAlign w:val="superscript"/>
              </w:rPr>
              <w:t>2</w:t>
            </w:r>
            <w:r w:rsidRPr="00AD61BD">
              <w:rPr>
                <w:b/>
                <w:u w:val="single"/>
              </w:rPr>
              <w:t xml:space="preserve">Based on a test </w:t>
            </w:r>
            <w:r w:rsidR="001A5F54" w:rsidRPr="00AD61BD">
              <w:rPr>
                <w:b/>
                <w:u w:val="single"/>
              </w:rPr>
              <w:t xml:space="preserve">draft </w:t>
            </w:r>
            <w:r w:rsidRPr="00AD61BD">
              <w:rPr>
                <w:b/>
                <w:u w:val="single"/>
              </w:rPr>
              <w:t>volume of at least the amount specified in N.3. Test Drafts</w:t>
            </w:r>
            <w:r w:rsidRPr="00AD61BD">
              <w:t>.</w:t>
            </w:r>
          </w:p>
        </w:tc>
      </w:tr>
    </w:tbl>
    <w:p w:rsidR="00D41185" w:rsidRPr="00321F59" w:rsidRDefault="00D41185" w:rsidP="00D41185"/>
    <w:p w:rsidR="00D41185" w:rsidRPr="00321F59" w:rsidRDefault="00D41185" w:rsidP="00D41185">
      <w:r w:rsidRPr="00321F59">
        <w:rPr>
          <w:b/>
          <w:bCs/>
          <w:szCs w:val="20"/>
        </w:rPr>
        <w:t>Background/Discussion:</w:t>
      </w:r>
      <w:r w:rsidRPr="00321F59">
        <w:rPr>
          <w:bCs/>
          <w:szCs w:val="20"/>
        </w:rPr>
        <w:t xml:space="preserve">  </w:t>
      </w:r>
      <w:r w:rsidRPr="00321F59">
        <w:t>This item was submitted to NEWMA at its</w:t>
      </w:r>
      <w:r w:rsidR="001A5F54" w:rsidRPr="00321F59">
        <w:t xml:space="preserve"> October</w:t>
      </w:r>
      <w:r w:rsidRPr="00321F59">
        <w:t xml:space="preserve"> 2008 Interim Meeting as an alternative</w:t>
      </w:r>
      <w:r w:rsidR="001A5F54" w:rsidRPr="00321F59">
        <w:t xml:space="preserve"> proposal</w:t>
      </w:r>
      <w:r w:rsidRPr="00321F59">
        <w:t xml:space="preserve"> to Item 331-1, “S.5.7. </w:t>
      </w:r>
      <w:proofErr w:type="gramStart"/>
      <w:r w:rsidRPr="00321F59">
        <w:t>Meter Size,” in the 2008 NCWM Annual Report.</w:t>
      </w:r>
      <w:proofErr w:type="gramEnd"/>
      <w:r w:rsidRPr="00321F59">
        <w:t xml:space="preserve">  This alternative would base the tolerances for the product depletion test on a percentage of the maximum flow rate rather than meter size.  Justification provided to NEWMA by the submitter is as follows:</w:t>
      </w:r>
    </w:p>
    <w:p w:rsidR="00D41185" w:rsidRPr="00321F59" w:rsidRDefault="00D41185" w:rsidP="00D41185"/>
    <w:p w:rsidR="00D41185" w:rsidRPr="00321F59" w:rsidRDefault="00D41185" w:rsidP="00D41185">
      <w:pPr>
        <w:ind w:left="714" w:right="720"/>
      </w:pPr>
      <w:r w:rsidRPr="00321F59">
        <w:t>The NCWM S&amp;T Committee received a proposal in 2008 to add new marking requirements to provide inspectors with a basis on which to assess tolerances</w:t>
      </w:r>
      <w:r w:rsidR="00BB2F4B">
        <w:t>,</w:t>
      </w:r>
      <w:r w:rsidRPr="00321F59">
        <w:t xml:space="preserve"> since the meter size in inches is not currently marked on meters used in VTM systems.  This solution would add a new marking requirement non-retroactively, which will not solve the problem until the entire fleet of meters presently in use </w:t>
      </w:r>
      <w:r w:rsidR="006A5DBA">
        <w:t>is</w:t>
      </w:r>
      <w:r w:rsidRPr="00321F59">
        <w:t xml:space="preserve"> replaced with new meters.  This could take a very long time, since VTMs can see many years of service.  In addition, the compromise made when this item originally passed did not address the possibility that smaller meters, (e.g., down to ¼ in) could be mounted on a vehicle and</w:t>
      </w:r>
      <w:r w:rsidR="00C45706">
        <w:t>,</w:t>
      </w:r>
      <w:r w:rsidRPr="00321F59">
        <w:t xml:space="preserve"> thus, subject to these tolerances.  Allowing the smallest current tolerance (104 in</w:t>
      </w:r>
      <w:r w:rsidRPr="00321F59">
        <w:rPr>
          <w:vertAlign w:val="superscript"/>
        </w:rPr>
        <w:t>3</w:t>
      </w:r>
      <w:r w:rsidRPr="00321F59">
        <w:t>) on a ¼ in meter delivering 2 </w:t>
      </w:r>
      <w:proofErr w:type="spellStart"/>
      <w:r w:rsidRPr="00321F59">
        <w:t>gpm</w:t>
      </w:r>
      <w:proofErr w:type="spellEnd"/>
      <w:r w:rsidRPr="00321F59">
        <w:t xml:space="preserve"> would be 22.5 % relative error for one minute of flow due to air passing through the meter.  Even at 20 </w:t>
      </w:r>
      <w:proofErr w:type="spellStart"/>
      <w:r w:rsidRPr="00321F59">
        <w:t>gpm</w:t>
      </w:r>
      <w:proofErr w:type="spellEnd"/>
      <w:r w:rsidRPr="00321F59">
        <w:t xml:space="preserve"> for a 1 in meter, the relative error only drops to 2.25 %.  That seems unconscionable.  New York recommends going back to the 0.5 % of 1 minute of flow at the maximum rated flow rate for the meter that was part of the original proposal.  The max flow rate must be marked on every meter under current HB 44 requirements, thus, the inspector will have the information necessary to correctly apply the tolerance.  It is further recommended that the table provide tolerances for the common meter sizes</w:t>
      </w:r>
      <w:r w:rsidR="00BB2F4B">
        <w:t>,</w:t>
      </w:r>
      <w:r w:rsidRPr="00321F59">
        <w:t xml:space="preserve"> which will handle most cases encountered in the </w:t>
      </w:r>
      <w:r w:rsidRPr="00321F59">
        <w:lastRenderedPageBreak/>
        <w:t>field (i.e., 1¼-, 1½-, 2- and 3-inch meters with maximum flow rates of 30, 60, 100 and 200 </w:t>
      </w:r>
      <w:proofErr w:type="spellStart"/>
      <w:r w:rsidRPr="00321F59">
        <w:t>gpm</w:t>
      </w:r>
      <w:proofErr w:type="spellEnd"/>
      <w:r w:rsidRPr="00321F59">
        <w:t>, respectively).</w:t>
      </w:r>
    </w:p>
    <w:p w:rsidR="00D41185" w:rsidRPr="00321F59" w:rsidRDefault="00D41185" w:rsidP="00D41185">
      <w:pPr>
        <w:ind w:left="714" w:right="720"/>
      </w:pPr>
    </w:p>
    <w:p w:rsidR="00D41185" w:rsidRPr="00321F59" w:rsidRDefault="00D41185" w:rsidP="00D41185">
      <w:pPr>
        <w:ind w:left="714" w:right="720"/>
      </w:pPr>
      <w:r w:rsidRPr="00321F59">
        <w:t>There may be concern that users will move to larger meter sizes to take advantage of the larger tolerances.  It is not thought that this will happen</w:t>
      </w:r>
      <w:r w:rsidR="00BB2F4B">
        <w:t>,</w:t>
      </w:r>
      <w:r w:rsidRPr="00321F59">
        <w:t xml:space="preserve"> since these systems cannot deliver much over 100 </w:t>
      </w:r>
      <w:proofErr w:type="spellStart"/>
      <w:r w:rsidRPr="00321F59">
        <w:t>gpm</w:t>
      </w:r>
      <w:proofErr w:type="spellEnd"/>
      <w:r w:rsidRPr="00321F59">
        <w:t xml:space="preserve"> without damaging storage tanks.  In fact, most systems we have seen delivering heating oil are actually delivering at less than 80 </w:t>
      </w:r>
      <w:proofErr w:type="spellStart"/>
      <w:r w:rsidRPr="00321F59">
        <w:t>gpm</w:t>
      </w:r>
      <w:proofErr w:type="spellEnd"/>
      <w:r w:rsidRPr="00321F59">
        <w:t>.  If they move to a 200 </w:t>
      </w:r>
      <w:proofErr w:type="spellStart"/>
      <w:r w:rsidRPr="00321F59">
        <w:t>gpm</w:t>
      </w:r>
      <w:proofErr w:type="spellEnd"/>
      <w:r w:rsidRPr="00321F59">
        <w:t>, 3</w:t>
      </w:r>
      <w:r w:rsidR="000C6CDE">
        <w:t> in</w:t>
      </w:r>
      <w:r w:rsidRPr="00321F59">
        <w:t xml:space="preserve"> meter, rated at 40</w:t>
      </w:r>
      <w:r w:rsidR="006A5DBA">
        <w:t> </w:t>
      </w:r>
      <w:proofErr w:type="spellStart"/>
      <w:r w:rsidR="001F1268">
        <w:t>gpm</w:t>
      </w:r>
      <w:proofErr w:type="spellEnd"/>
      <w:r w:rsidR="001F1268">
        <w:t xml:space="preserve"> </w:t>
      </w:r>
      <w:r w:rsidRPr="00321F59">
        <w:t>to</w:t>
      </w:r>
      <w:r w:rsidR="006A5DBA">
        <w:t> </w:t>
      </w:r>
      <w:r w:rsidRPr="00321F59">
        <w:t>200 </w:t>
      </w:r>
      <w:proofErr w:type="spellStart"/>
      <w:r w:rsidRPr="00321F59">
        <w:t>gpm</w:t>
      </w:r>
      <w:proofErr w:type="spellEnd"/>
      <w:r w:rsidRPr="00321F59">
        <w:t>, they will then have to meet acceptance tolerances all the way down to 60</w:t>
      </w:r>
      <w:r w:rsidR="006A5DBA">
        <w:t> </w:t>
      </w:r>
      <w:proofErr w:type="spellStart"/>
      <w:r w:rsidRPr="00321F59">
        <w:t>gpm</w:t>
      </w:r>
      <w:proofErr w:type="spellEnd"/>
      <w:r w:rsidR="00BB2F4B">
        <w:t>,</w:t>
      </w:r>
      <w:r w:rsidRPr="00321F59">
        <w:t xml:space="preserve"> which it is not believed that to be achievable on a consistent basis.  We believe the typical 2</w:t>
      </w:r>
      <w:r w:rsidR="006A5DBA">
        <w:t> </w:t>
      </w:r>
      <w:r w:rsidR="000C6CDE">
        <w:t>in</w:t>
      </w:r>
      <w:r w:rsidRPr="00321F59">
        <w:t xml:space="preserve"> system will remain the mainstay of the industry.</w:t>
      </w:r>
    </w:p>
    <w:p w:rsidR="00D41185" w:rsidRPr="00321F59" w:rsidRDefault="00D41185" w:rsidP="00D41185">
      <w:pPr>
        <w:ind w:left="714" w:right="720"/>
      </w:pPr>
    </w:p>
    <w:p w:rsidR="00D41185" w:rsidRPr="00321F59" w:rsidRDefault="00D41185" w:rsidP="00D41185">
      <w:pPr>
        <w:ind w:left="714" w:right="720"/>
        <w:rPr>
          <w:szCs w:val="20"/>
        </w:rPr>
      </w:pPr>
      <w:proofErr w:type="gramStart"/>
      <w:r w:rsidRPr="00321F59">
        <w:rPr>
          <w:szCs w:val="20"/>
        </w:rPr>
        <w:t>Graphs of the relationship of typical meter ratings to pipe cross section area show that positive displacement flow rates are clearly a function of pipe size.</w:t>
      </w:r>
      <w:proofErr w:type="gramEnd"/>
      <w:r w:rsidRPr="00321F59">
        <w:rPr>
          <w:szCs w:val="20"/>
        </w:rPr>
        <w:t xml:space="preserve">  Any tolerance that does not reflect that relationship is fundamentally flawed in our view.  For comparison, we have included a graphic comparison of the proposed tolerances.</w:t>
      </w:r>
    </w:p>
    <w:p w:rsidR="00D41185" w:rsidRPr="00321F59" w:rsidRDefault="00D41185" w:rsidP="00D41185">
      <w:pPr>
        <w:ind w:right="720"/>
      </w:pPr>
    </w:p>
    <w:p w:rsidR="00D41185" w:rsidRPr="00321F59" w:rsidRDefault="00D41185" w:rsidP="00D41185">
      <w:pPr>
        <w:keepNext/>
      </w:pPr>
      <w:r w:rsidRPr="00321F59">
        <w:t>The submitter also noted the following:</w:t>
      </w:r>
    </w:p>
    <w:p w:rsidR="00D41185" w:rsidRPr="00321F59" w:rsidRDefault="00D41185" w:rsidP="00D41185">
      <w:pPr>
        <w:keepNext/>
      </w:pPr>
    </w:p>
    <w:p w:rsidR="00D41185" w:rsidRPr="00321F59" w:rsidRDefault="00D41185" w:rsidP="00445179">
      <w:pPr>
        <w:tabs>
          <w:tab w:val="left" w:pos="9360"/>
        </w:tabs>
        <w:ind w:left="714" w:right="720"/>
      </w:pPr>
      <w:r w:rsidRPr="00321F59">
        <w:rPr>
          <w:szCs w:val="20"/>
        </w:rPr>
        <w:t>We recognize that the tolerances proposed will reduce the tolerances for meter sizes 2</w:t>
      </w:r>
      <w:r w:rsidR="000C6CDE">
        <w:rPr>
          <w:szCs w:val="20"/>
        </w:rPr>
        <w:t> </w:t>
      </w:r>
      <w:r w:rsidRPr="00321F59">
        <w:rPr>
          <w:szCs w:val="20"/>
        </w:rPr>
        <w:t>in and under.  We could support some compromise to recognize diminishing returns on smaller meters, thus</w:t>
      </w:r>
      <w:r w:rsidR="00BB2F4B">
        <w:rPr>
          <w:szCs w:val="20"/>
        </w:rPr>
        <w:t>,</w:t>
      </w:r>
      <w:r w:rsidRPr="00321F59">
        <w:rPr>
          <w:szCs w:val="20"/>
        </w:rPr>
        <w:t xml:space="preserve"> allowing a slightly larger</w:t>
      </w:r>
      <w:r w:rsidRPr="00321F59">
        <w:t xml:space="preserve"> tolerance (e.g., 0.6 %) at or below 100 </w:t>
      </w:r>
      <w:proofErr w:type="spellStart"/>
      <w:r w:rsidRPr="00321F59">
        <w:t>gpm</w:t>
      </w:r>
      <w:proofErr w:type="spellEnd"/>
      <w:r w:rsidRPr="00321F59">
        <w:t xml:space="preserve"> rated flow rate.  At 0.6 % for a 2</w:t>
      </w:r>
      <w:r w:rsidR="000C6CDE">
        <w:t> </w:t>
      </w:r>
      <w:r w:rsidRPr="00321F59">
        <w:t>in (100 </w:t>
      </w:r>
      <w:proofErr w:type="spellStart"/>
      <w:r w:rsidRPr="00321F59">
        <w:t>gpm</w:t>
      </w:r>
      <w:proofErr w:type="spellEnd"/>
      <w:r w:rsidRPr="00321F59">
        <w:t>) meter, the tolerance would be 139 in</w:t>
      </w:r>
      <w:r w:rsidRPr="00321F59">
        <w:rPr>
          <w:vertAlign w:val="superscript"/>
        </w:rPr>
        <w:t>3</w:t>
      </w:r>
      <w:r w:rsidRPr="00321F59">
        <w:t>, virtually identical to the existing tolerance.</w:t>
      </w:r>
    </w:p>
    <w:p w:rsidR="00D41185" w:rsidRPr="00321F59" w:rsidRDefault="00D41185" w:rsidP="00D41185">
      <w:pPr>
        <w:tabs>
          <w:tab w:val="left" w:pos="9360"/>
        </w:tabs>
      </w:pPr>
    </w:p>
    <w:p w:rsidR="00D41185" w:rsidRPr="00321F59" w:rsidRDefault="00D41185" w:rsidP="00D41185">
      <w:pPr>
        <w:tabs>
          <w:tab w:val="left" w:pos="9360"/>
        </w:tabs>
      </w:pPr>
      <w:r w:rsidRPr="00321F59">
        <w:t>The submitte</w:t>
      </w:r>
      <w:r w:rsidR="00774473">
        <w:t>r</w:t>
      </w:r>
      <w:r w:rsidRPr="00321F59">
        <w:t xml:space="preserve"> provided supporting graphics</w:t>
      </w:r>
      <w:r w:rsidR="00BB2F4B">
        <w:t>,</w:t>
      </w:r>
      <w:r w:rsidRPr="00321F59">
        <w:t xml:space="preserve"> which can be viewed in the Committee</w:t>
      </w:r>
      <w:r w:rsidR="00774473">
        <w:t>’</w:t>
      </w:r>
      <w:r w:rsidRPr="00321F59">
        <w:t>s 20</w:t>
      </w:r>
      <w:r w:rsidR="00774473">
        <w:t>10 Final Report in the Developmental Items Section</w:t>
      </w:r>
      <w:r w:rsidRPr="00321F59">
        <w:t>.</w:t>
      </w:r>
    </w:p>
    <w:p w:rsidR="00D41185" w:rsidRPr="00321F59" w:rsidRDefault="00D41185" w:rsidP="00D41185">
      <w:pPr>
        <w:ind w:left="360"/>
      </w:pPr>
    </w:p>
    <w:p w:rsidR="00D41185" w:rsidRPr="00321F59" w:rsidRDefault="00D41185" w:rsidP="00D41185">
      <w:r w:rsidRPr="00321F59">
        <w:t xml:space="preserve">In its initial review of this item in 2008, NEWMA did not feel the proposed change was justified.  As a result of discussions at subsequent meetings, NEWMA since determined that this item is ready to be elevated for considerations by the NCWM S&amp;T Committee.  </w:t>
      </w:r>
    </w:p>
    <w:p w:rsidR="00D41185" w:rsidRPr="00321F59" w:rsidRDefault="00D41185" w:rsidP="00D41185"/>
    <w:p w:rsidR="00D41185" w:rsidRPr="00321F59" w:rsidRDefault="00D41185" w:rsidP="00D41185">
      <w:r w:rsidRPr="00321F59">
        <w:rPr>
          <w:bCs/>
          <w:lang w:val="en-CA"/>
        </w:rPr>
        <w:t>At the 2010 NCWM Annual Meeting, t</w:t>
      </w:r>
      <w:r w:rsidRPr="00321F59">
        <w:t xml:space="preserve">he Committee heard comments from Mr. Andersen, New York, </w:t>
      </w:r>
      <w:proofErr w:type="gramStart"/>
      <w:r w:rsidRPr="00321F59">
        <w:t>reiterating</w:t>
      </w:r>
      <w:proofErr w:type="gramEnd"/>
      <w:r w:rsidRPr="00321F59">
        <w:t xml:space="preserve"> NEWMA’s request to place this item on the Committee’s 2011 Interim Agenda.  The Committee agreed to NEWMA’s request and included this item on its 2011 Interim Agenda and submitted it to the 2010 fall regional weights and measures association meetings.</w:t>
      </w:r>
    </w:p>
    <w:p w:rsidR="00D41185" w:rsidRPr="00321F59" w:rsidRDefault="00D41185" w:rsidP="00D41185"/>
    <w:p w:rsidR="00D41185" w:rsidRPr="00321F59" w:rsidRDefault="00D41185" w:rsidP="00D41185">
      <w:r w:rsidRPr="00321F59">
        <w:t xml:space="preserve">At its 2010 fall Interim Meeting, the CWMA S&amp;T Committee recommended that this item remain a Developing item as one of the committee members was concerned that the conversion of the metric value may have been incorrectly or inconsistently rounded or truncated in the proposed amendments to Table 4.  </w:t>
      </w:r>
    </w:p>
    <w:p w:rsidR="00D41185" w:rsidRPr="00321F59" w:rsidRDefault="00D41185" w:rsidP="00D41185">
      <w:pPr>
        <w:spacing w:before="40"/>
      </w:pPr>
    </w:p>
    <w:p w:rsidR="00D41185" w:rsidRPr="00321F59" w:rsidRDefault="00D41185" w:rsidP="00D41185">
      <w:pPr>
        <w:spacing w:before="40"/>
        <w:rPr>
          <w:bCs/>
          <w:szCs w:val="20"/>
        </w:rPr>
      </w:pPr>
      <w:r w:rsidRPr="00321F59">
        <w:t xml:space="preserve">At its 2010 Annual Technical Conference, the WWMA recommended that this item move forward as a Voting item.  </w:t>
      </w:r>
      <w:r w:rsidRPr="00321F59">
        <w:rPr>
          <w:bCs/>
          <w:szCs w:val="20"/>
        </w:rPr>
        <w:t xml:space="preserve">The WWMA believes the proposed amendments to Table T.4. </w:t>
      </w:r>
      <w:proofErr w:type="gramStart"/>
      <w:r w:rsidR="001A5F54" w:rsidRPr="00321F59">
        <w:rPr>
          <w:bCs/>
          <w:szCs w:val="20"/>
        </w:rPr>
        <w:t>would</w:t>
      </w:r>
      <w:proofErr w:type="gramEnd"/>
      <w:r w:rsidR="001A5F54" w:rsidRPr="00321F59">
        <w:rPr>
          <w:bCs/>
          <w:szCs w:val="20"/>
        </w:rPr>
        <w:t xml:space="preserve"> </w:t>
      </w:r>
      <w:r w:rsidRPr="00321F59">
        <w:rPr>
          <w:bCs/>
          <w:szCs w:val="20"/>
        </w:rPr>
        <w:t>reduce the unnecessarily large tolera</w:t>
      </w:r>
      <w:r w:rsidR="00957013" w:rsidRPr="00321F59">
        <w:rPr>
          <w:bCs/>
          <w:szCs w:val="20"/>
        </w:rPr>
        <w:t>nces for meters under 60 </w:t>
      </w:r>
      <w:proofErr w:type="spellStart"/>
      <w:r w:rsidR="00957013" w:rsidRPr="00321F59">
        <w:rPr>
          <w:bCs/>
          <w:szCs w:val="20"/>
        </w:rPr>
        <w:t>gpm</w:t>
      </w:r>
      <w:proofErr w:type="spellEnd"/>
      <w:r w:rsidR="00957013" w:rsidRPr="00321F59">
        <w:rPr>
          <w:bCs/>
          <w:szCs w:val="20"/>
        </w:rPr>
        <w:t xml:space="preserve"> (2</w:t>
      </w:r>
      <w:r w:rsidRPr="00321F59">
        <w:rPr>
          <w:bCs/>
          <w:szCs w:val="20"/>
        </w:rPr>
        <w:t>in meters) and more closely reflects existing tolerances of larger meters.  The WWMA also recommend</w:t>
      </w:r>
      <w:r w:rsidR="006C44D3" w:rsidRPr="00321F59">
        <w:rPr>
          <w:bCs/>
          <w:szCs w:val="20"/>
        </w:rPr>
        <w:t>ed</w:t>
      </w:r>
      <w:r w:rsidRPr="00321F59">
        <w:rPr>
          <w:bCs/>
          <w:szCs w:val="20"/>
        </w:rPr>
        <w:t xml:space="preserve"> removing paragraph S.5.7. Meter Size</w:t>
      </w:r>
      <w:r w:rsidR="001A5F54" w:rsidRPr="00321F59">
        <w:rPr>
          <w:bCs/>
          <w:szCs w:val="20"/>
        </w:rPr>
        <w:t xml:space="preserve"> from the VTM Code</w:t>
      </w:r>
      <w:r w:rsidRPr="00321F59">
        <w:rPr>
          <w:bCs/>
          <w:szCs w:val="20"/>
        </w:rPr>
        <w:t xml:space="preserve"> since the language was adopted in 2009 to facilitate</w:t>
      </w:r>
      <w:r w:rsidR="001A5F54" w:rsidRPr="00321F59">
        <w:rPr>
          <w:bCs/>
          <w:szCs w:val="20"/>
        </w:rPr>
        <w:t xml:space="preserve"> a different</w:t>
      </w:r>
      <w:r w:rsidRPr="00321F59">
        <w:rPr>
          <w:bCs/>
          <w:szCs w:val="20"/>
        </w:rPr>
        <w:t xml:space="preserve"> application of the correct product depletion test tolerances, which were based on meter size.  Since the item under consideration</w:t>
      </w:r>
      <w:r w:rsidR="001A5F54" w:rsidRPr="00321F59">
        <w:rPr>
          <w:bCs/>
          <w:szCs w:val="20"/>
        </w:rPr>
        <w:t xml:space="preserve"> proposes to no longer</w:t>
      </w:r>
      <w:r w:rsidRPr="00321F59">
        <w:rPr>
          <w:bCs/>
          <w:szCs w:val="20"/>
        </w:rPr>
        <w:t xml:space="preserve"> use meter size</w:t>
      </w:r>
      <w:r w:rsidR="001A5F54" w:rsidRPr="00321F59">
        <w:rPr>
          <w:bCs/>
          <w:szCs w:val="20"/>
        </w:rPr>
        <w:t xml:space="preserve"> as the basis for</w:t>
      </w:r>
      <w:r w:rsidRPr="00321F59">
        <w:rPr>
          <w:bCs/>
          <w:szCs w:val="20"/>
        </w:rPr>
        <w:t xml:space="preserve"> calculat</w:t>
      </w:r>
      <w:r w:rsidR="001A5F54" w:rsidRPr="00321F59">
        <w:rPr>
          <w:bCs/>
          <w:szCs w:val="20"/>
        </w:rPr>
        <w:t xml:space="preserve">ing </w:t>
      </w:r>
      <w:r w:rsidRPr="00321F59">
        <w:rPr>
          <w:bCs/>
          <w:szCs w:val="20"/>
        </w:rPr>
        <w:t xml:space="preserve">product depletion tolerances, the WWMA believes that paragraph S.5.7. </w:t>
      </w:r>
      <w:proofErr w:type="gramStart"/>
      <w:r w:rsidR="001A5F54" w:rsidRPr="00321F59">
        <w:rPr>
          <w:bCs/>
          <w:szCs w:val="20"/>
        </w:rPr>
        <w:t>would</w:t>
      </w:r>
      <w:proofErr w:type="gramEnd"/>
      <w:r w:rsidR="001A5F54" w:rsidRPr="00321F59">
        <w:rPr>
          <w:bCs/>
          <w:szCs w:val="20"/>
        </w:rPr>
        <w:t xml:space="preserve"> </w:t>
      </w:r>
      <w:r w:rsidRPr="00321F59">
        <w:rPr>
          <w:bCs/>
          <w:szCs w:val="20"/>
        </w:rPr>
        <w:t>no longer</w:t>
      </w:r>
      <w:r w:rsidR="001A5F54" w:rsidRPr="00321F59">
        <w:rPr>
          <w:bCs/>
          <w:szCs w:val="20"/>
        </w:rPr>
        <w:t xml:space="preserve"> be</w:t>
      </w:r>
      <w:r w:rsidRPr="00321F59">
        <w:rPr>
          <w:bCs/>
          <w:szCs w:val="20"/>
        </w:rPr>
        <w:t xml:space="preserve"> necessary.  During the voting session, Mr. Kurt Floren, Los Angeles County, California, commented he had no issue with the intent of the proposal, but asked that the NCWM Committee look into the mathematical agreement in the metric conversion listed in Table T.4.  It was also suggested that it may be more appropriate to list the “inch-pound” (</w:t>
      </w:r>
      <w:proofErr w:type="spellStart"/>
      <w:r w:rsidRPr="00321F59">
        <w:rPr>
          <w:bCs/>
          <w:szCs w:val="20"/>
        </w:rPr>
        <w:t>gpm</w:t>
      </w:r>
      <w:proofErr w:type="spellEnd"/>
      <w:r w:rsidRPr="00321F59">
        <w:rPr>
          <w:bCs/>
          <w:szCs w:val="20"/>
        </w:rPr>
        <w:t>) before the SI units in Table T.4.</w:t>
      </w:r>
    </w:p>
    <w:p w:rsidR="00D41185" w:rsidRPr="00321F59" w:rsidRDefault="00D41185" w:rsidP="00D41185">
      <w:pPr>
        <w:rPr>
          <w:bCs/>
          <w:szCs w:val="20"/>
        </w:rPr>
      </w:pPr>
    </w:p>
    <w:p w:rsidR="00D41185" w:rsidRPr="00321F59" w:rsidRDefault="00D41185" w:rsidP="00D41185">
      <w:pPr>
        <w:spacing w:before="40"/>
      </w:pPr>
      <w:r w:rsidRPr="00321F59">
        <w:rPr>
          <w:bCs/>
          <w:szCs w:val="20"/>
        </w:rPr>
        <w:t xml:space="preserve">At its 2010 Annual Meeting, the SWMA S&amp;T Committee stated that it </w:t>
      </w:r>
      <w:r w:rsidRPr="00321F59">
        <w:rPr>
          <w:bCs/>
          <w:szCs w:val="16"/>
        </w:rPr>
        <w:t xml:space="preserve">does not object to considering modifications to the tolerance to better address the product depletion test.  However, it feels that additional time is needed for industry and weights and measures officials to study the proposed changes.  The </w:t>
      </w:r>
      <w:r w:rsidRPr="00321F59">
        <w:rPr>
          <w:bCs/>
          <w:szCs w:val="20"/>
        </w:rPr>
        <w:t xml:space="preserve">SWMA S&amp;T </w:t>
      </w:r>
      <w:r w:rsidRPr="00321F59">
        <w:rPr>
          <w:bCs/>
          <w:szCs w:val="16"/>
        </w:rPr>
        <w:t xml:space="preserve">Committee noted that </w:t>
      </w:r>
      <w:r w:rsidRPr="00321F59">
        <w:rPr>
          <w:bCs/>
          <w:szCs w:val="16"/>
        </w:rPr>
        <w:lastRenderedPageBreak/>
        <w:t>the product depletion tolerance was amended only five years ago</w:t>
      </w:r>
      <w:r w:rsidR="00BB2F4B">
        <w:rPr>
          <w:bCs/>
          <w:szCs w:val="16"/>
        </w:rPr>
        <w:t>,</w:t>
      </w:r>
      <w:r w:rsidRPr="00321F59">
        <w:rPr>
          <w:bCs/>
          <w:szCs w:val="16"/>
        </w:rPr>
        <w:t xml:space="preserve"> and a new marking requirement was added to correspond to that requirement a few years later in 2009.  The </w:t>
      </w:r>
      <w:r w:rsidRPr="00321F59">
        <w:rPr>
          <w:bCs/>
          <w:szCs w:val="20"/>
        </w:rPr>
        <w:t xml:space="preserve">SWMA S&amp;T </w:t>
      </w:r>
      <w:r w:rsidRPr="00321F59">
        <w:rPr>
          <w:bCs/>
          <w:szCs w:val="16"/>
        </w:rPr>
        <w:t>Committee feels that, before making yet another change, thoughtful consideration needs to be given to ensure that any changes are appropriate.  The SWMA agreed with the SWMA’s S&amp;T Committee’s justification and its recommendation that this item be made an Information</w:t>
      </w:r>
      <w:r w:rsidR="00C70570">
        <w:rPr>
          <w:bCs/>
          <w:szCs w:val="16"/>
        </w:rPr>
        <w:t>al</w:t>
      </w:r>
      <w:r w:rsidRPr="00321F59">
        <w:rPr>
          <w:bCs/>
          <w:szCs w:val="16"/>
        </w:rPr>
        <w:t xml:space="preserve"> item on the</w:t>
      </w:r>
      <w:r w:rsidR="001A5F54" w:rsidRPr="00321F59">
        <w:rPr>
          <w:bCs/>
          <w:szCs w:val="16"/>
        </w:rPr>
        <w:t xml:space="preserve"> 2011</w:t>
      </w:r>
      <w:r w:rsidRPr="00321F59">
        <w:rPr>
          <w:bCs/>
          <w:szCs w:val="16"/>
        </w:rPr>
        <w:t xml:space="preserve"> NCWM Committee agenda.</w:t>
      </w:r>
    </w:p>
    <w:p w:rsidR="00D41185" w:rsidRPr="00321F59" w:rsidRDefault="00D41185" w:rsidP="00D41185">
      <w:pPr>
        <w:rPr>
          <w:bCs/>
          <w:lang w:val="en-CA"/>
        </w:rPr>
      </w:pPr>
    </w:p>
    <w:p w:rsidR="00D41185" w:rsidRPr="00321F59" w:rsidRDefault="00D41185" w:rsidP="00D41185">
      <w:pPr>
        <w:rPr>
          <w:bCs/>
          <w:szCs w:val="20"/>
        </w:rPr>
      </w:pPr>
      <w:r w:rsidRPr="00321F59">
        <w:rPr>
          <w:bCs/>
          <w:szCs w:val="20"/>
        </w:rPr>
        <w:t xml:space="preserve">At its 2010 Annual Meeting, NEWMA restated its support for this item and </w:t>
      </w:r>
      <w:r w:rsidR="001A5F54" w:rsidRPr="00321F59">
        <w:rPr>
          <w:bCs/>
          <w:szCs w:val="20"/>
        </w:rPr>
        <w:t>was looking</w:t>
      </w:r>
      <w:r w:rsidRPr="00321F59">
        <w:rPr>
          <w:bCs/>
          <w:szCs w:val="20"/>
        </w:rPr>
        <w:t xml:space="preserve"> forward to input from the other regional weights and measures associations and other interested parties.  </w:t>
      </w:r>
    </w:p>
    <w:p w:rsidR="00D41185" w:rsidRPr="00321F59" w:rsidRDefault="00D41185" w:rsidP="00D41185">
      <w:pPr>
        <w:rPr>
          <w:bCs/>
          <w:lang w:val="en-CA"/>
        </w:rPr>
      </w:pPr>
    </w:p>
    <w:p w:rsidR="00D41185" w:rsidRPr="00321F59" w:rsidRDefault="00D41185" w:rsidP="00D41185">
      <w:pPr>
        <w:rPr>
          <w:bCs/>
          <w:lang w:val="en-CA"/>
        </w:rPr>
      </w:pPr>
      <w:r w:rsidRPr="00321F59">
        <w:rPr>
          <w:bCs/>
          <w:lang w:val="en-CA"/>
        </w:rPr>
        <w:t xml:space="preserve">At its open hearings at the 2011 NCWM Interim Meeting, the Committee heard comments from the MMA expressing concerns about both options presented in the proposal.  </w:t>
      </w:r>
      <w:r w:rsidR="008E7D31">
        <w:rPr>
          <w:bCs/>
          <w:lang w:val="en-CA"/>
        </w:rPr>
        <w:t xml:space="preserve">Mr. </w:t>
      </w:r>
      <w:r w:rsidRPr="00321F59">
        <w:rPr>
          <w:bCs/>
          <w:lang w:val="en-CA"/>
        </w:rPr>
        <w:t xml:space="preserve">Dmitri </w:t>
      </w:r>
      <w:proofErr w:type="spellStart"/>
      <w:r w:rsidRPr="00321F59">
        <w:rPr>
          <w:bCs/>
          <w:lang w:val="en-CA"/>
        </w:rPr>
        <w:t>Karimov</w:t>
      </w:r>
      <w:proofErr w:type="spellEnd"/>
      <w:r w:rsidRPr="00321F59">
        <w:rPr>
          <w:bCs/>
          <w:lang w:val="en-CA"/>
        </w:rPr>
        <w:t>, Liquid Controls, speaking on behalf of the MMA, noted that 2</w:t>
      </w:r>
      <w:r w:rsidR="008D05F4" w:rsidRPr="00321F59">
        <w:rPr>
          <w:bCs/>
          <w:lang w:val="en-CA"/>
        </w:rPr>
        <w:t> </w:t>
      </w:r>
      <w:r w:rsidRPr="00321F59">
        <w:rPr>
          <w:bCs/>
          <w:lang w:val="en-CA"/>
        </w:rPr>
        <w:t>in meters tested against the tolerances proposed in the first option (“Option 1”) would automatically fail.  Under th</w:t>
      </w:r>
      <w:r w:rsidR="008D05F4" w:rsidRPr="00321F59">
        <w:rPr>
          <w:bCs/>
          <w:lang w:val="en-CA"/>
        </w:rPr>
        <w:t>e second option (“Option 2”), 2 </w:t>
      </w:r>
      <w:r w:rsidRPr="00321F59">
        <w:rPr>
          <w:bCs/>
          <w:lang w:val="en-CA"/>
        </w:rPr>
        <w:t xml:space="preserve">in meters would meet the requirements, but smaller meters such as </w:t>
      </w:r>
      <w:r w:rsidR="008D05F4" w:rsidRPr="00321F59">
        <w:rPr>
          <w:bCs/>
          <w:lang w:val="en-CA"/>
        </w:rPr>
        <w:t>1¼ </w:t>
      </w:r>
      <w:r w:rsidRPr="00321F59">
        <w:rPr>
          <w:bCs/>
          <w:lang w:val="en-CA"/>
        </w:rPr>
        <w:t>in meters would fail.  The MMA believes that this item requires additional work and recommended that the item be designated as an Information</w:t>
      </w:r>
      <w:r w:rsidR="00C70570">
        <w:rPr>
          <w:bCs/>
          <w:lang w:val="en-CA"/>
        </w:rPr>
        <w:t>al</w:t>
      </w:r>
      <w:r w:rsidRPr="00321F59">
        <w:rPr>
          <w:bCs/>
          <w:lang w:val="en-CA"/>
        </w:rPr>
        <w:t xml:space="preserve"> item.</w:t>
      </w:r>
    </w:p>
    <w:p w:rsidR="00D41185" w:rsidRPr="00321F59" w:rsidRDefault="00D41185" w:rsidP="00D41185">
      <w:pPr>
        <w:rPr>
          <w:bCs/>
          <w:lang w:val="en-CA"/>
        </w:rPr>
      </w:pPr>
    </w:p>
    <w:p w:rsidR="00D41185" w:rsidRPr="00321F59" w:rsidRDefault="008E7D31" w:rsidP="00D41185">
      <w:pPr>
        <w:rPr>
          <w:bCs/>
          <w:lang w:val="en-CA"/>
        </w:rPr>
      </w:pPr>
      <w:r>
        <w:rPr>
          <w:bCs/>
          <w:lang w:val="en-CA"/>
        </w:rPr>
        <w:t xml:space="preserve">Ms. </w:t>
      </w:r>
      <w:r w:rsidR="00D41185" w:rsidRPr="00321F59">
        <w:rPr>
          <w:bCs/>
          <w:lang w:val="en-CA"/>
        </w:rPr>
        <w:t>Juana Williams, NIST Weights and Measures Division, offered the following comments for the Committee to consider in its technical analysis of this item:</w:t>
      </w:r>
    </w:p>
    <w:p w:rsidR="00D41185" w:rsidRPr="00321F59" w:rsidRDefault="00D41185" w:rsidP="00D41185">
      <w:pPr>
        <w:rPr>
          <w:bCs/>
          <w:lang w:val="en-CA"/>
        </w:rPr>
      </w:pPr>
    </w:p>
    <w:p w:rsidR="00D41185" w:rsidRPr="00321F59" w:rsidRDefault="006C44D3" w:rsidP="00D41185">
      <w:pPr>
        <w:pStyle w:val="ListParagraph"/>
        <w:numPr>
          <w:ilvl w:val="0"/>
          <w:numId w:val="51"/>
        </w:numPr>
        <w:contextualSpacing/>
      </w:pPr>
      <w:r w:rsidRPr="00321F59">
        <w:t xml:space="preserve">WMD observed that </w:t>
      </w:r>
      <w:r w:rsidR="00D41185" w:rsidRPr="00321F59">
        <w:t>the breakpoints of the tolerance are depicted incorrectly relative to the meter sizes</w:t>
      </w:r>
      <w:r w:rsidRPr="00321F59">
        <w:t xml:space="preserve"> on the graphs</w:t>
      </w:r>
      <w:r w:rsidR="00C2070C" w:rsidRPr="00321F59">
        <w:t xml:space="preserve"> (comparing current and proposed tolerances)</w:t>
      </w:r>
      <w:r w:rsidRPr="00321F59">
        <w:t xml:space="preserve"> in the Interim Agenda under both Option 1 and Option 2</w:t>
      </w:r>
      <w:r w:rsidR="00D41185" w:rsidRPr="00321F59">
        <w:t xml:space="preserve">.  For example, a tolerance of </w:t>
      </w:r>
      <w:r w:rsidR="003A1DA8" w:rsidRPr="00321F59">
        <w:t>104 </w:t>
      </w:r>
      <w:r w:rsidR="00D41185" w:rsidRPr="00321F59">
        <w:rPr>
          <w:szCs w:val="20"/>
        </w:rPr>
        <w:t>in</w:t>
      </w:r>
      <w:r w:rsidR="00D41185" w:rsidRPr="00321F59">
        <w:rPr>
          <w:szCs w:val="20"/>
          <w:vertAlign w:val="superscript"/>
        </w:rPr>
        <w:t xml:space="preserve">3 </w:t>
      </w:r>
      <w:r w:rsidR="00D41185" w:rsidRPr="00321F59">
        <w:t>is technically extend</w:t>
      </w:r>
      <w:r w:rsidR="008D05F4" w:rsidRPr="00321F59">
        <w:t>ed up to, but not including a 2 </w:t>
      </w:r>
      <w:r w:rsidR="00D41185" w:rsidRPr="00321F59">
        <w:t>in meter rather than just beyond the 1</w:t>
      </w:r>
      <w:r w:rsidR="003A1DA8" w:rsidRPr="00321F59">
        <w:t>½</w:t>
      </w:r>
      <w:r w:rsidR="008D05F4" w:rsidRPr="00321F59">
        <w:t> </w:t>
      </w:r>
      <w:r w:rsidR="00D41185" w:rsidRPr="00321F59">
        <w:t>in size mark.  A different type of graph might be considered to better illustrate the comparison.</w:t>
      </w:r>
    </w:p>
    <w:p w:rsidR="00D41185" w:rsidRPr="00321F59" w:rsidRDefault="00D41185" w:rsidP="00D41185">
      <w:pPr>
        <w:pStyle w:val="ListParagraph"/>
      </w:pPr>
    </w:p>
    <w:p w:rsidR="008D2B66" w:rsidRDefault="00D41185">
      <w:pPr>
        <w:pStyle w:val="ListParagraph"/>
        <w:numPr>
          <w:ilvl w:val="0"/>
          <w:numId w:val="51"/>
        </w:numPr>
      </w:pPr>
      <w:r w:rsidRPr="00321F59">
        <w:t xml:space="preserve">For both Option 1 and 2, the resolution to which the metric values in the tables are reported should be reviewed and reconsidered relative to the typical graduation size of a metric prover.  For example, the maximum value of the subdivision on a 200 L </w:t>
      </w:r>
      <w:proofErr w:type="spellStart"/>
      <w:r w:rsidRPr="00321F59">
        <w:t>prover</w:t>
      </w:r>
      <w:proofErr w:type="spellEnd"/>
      <w:r w:rsidRPr="00321F59">
        <w:t xml:space="preserve"> is 50 mL according to NIST Handbook 105-3.  The resolution of the equivalent metric values presented </w:t>
      </w:r>
      <w:r w:rsidR="00056EEA" w:rsidRPr="00321F59">
        <w:t xml:space="preserve">in the proposed tables </w:t>
      </w:r>
      <w:r w:rsidRPr="00321F59">
        <w:t>is to 0.</w:t>
      </w:r>
      <w:r w:rsidR="00C2070C" w:rsidRPr="00321F59">
        <w:t>0</w:t>
      </w:r>
      <w:r w:rsidRPr="00321F59">
        <w:t xml:space="preserve">1 </w:t>
      </w:r>
      <w:r w:rsidR="003A1DA8" w:rsidRPr="00321F59">
        <w:t>L </w:t>
      </w:r>
      <w:r w:rsidRPr="00321F59">
        <w:t xml:space="preserve">or </w:t>
      </w:r>
      <w:r w:rsidR="003A1DA8" w:rsidRPr="00321F59">
        <w:t>10 </w:t>
      </w:r>
      <w:proofErr w:type="spellStart"/>
      <w:r w:rsidRPr="00321F59">
        <w:t>mL</w:t>
      </w:r>
      <w:r w:rsidR="00C2070C" w:rsidRPr="00321F59">
        <w:t>.</w:t>
      </w:r>
      <w:proofErr w:type="spellEnd"/>
      <w:r w:rsidR="00C2070C" w:rsidRPr="00321F59">
        <w:t xml:space="preserve">  Given the prover can only be read to a division of 50 mL (0.05 L), the metric values presented are at a higher resolution than the graduations on the prover gauge plate and, therefore, are </w:t>
      </w:r>
      <w:r w:rsidR="00056EEA" w:rsidRPr="00321F59">
        <w:t xml:space="preserve">not realistically </w:t>
      </w:r>
      <w:r w:rsidR="00C2070C" w:rsidRPr="00321F59">
        <w:t>readable on the prover.</w:t>
      </w:r>
    </w:p>
    <w:p w:rsidR="00D41185" w:rsidRPr="00321F59" w:rsidRDefault="00D41185" w:rsidP="00D41185">
      <w:pPr>
        <w:pStyle w:val="ListParagraph"/>
      </w:pPr>
    </w:p>
    <w:p w:rsidR="00D41185" w:rsidRPr="00321F59" w:rsidRDefault="00D41185" w:rsidP="00D41185">
      <w:pPr>
        <w:pStyle w:val="ListParagraph"/>
        <w:numPr>
          <w:ilvl w:val="0"/>
          <w:numId w:val="51"/>
        </w:numPr>
        <w:contextualSpacing/>
      </w:pPr>
      <w:r w:rsidRPr="00321F59">
        <w:t xml:space="preserve">An alternative to consider for presenting metric versions of the tolerance is to present the metric tolerances in a separate table so that examples are more reflective of </w:t>
      </w:r>
      <w:r w:rsidR="00056EEA" w:rsidRPr="00321F59">
        <w:t xml:space="preserve">the actual numerical values for </w:t>
      </w:r>
      <w:r w:rsidRPr="00321F59">
        <w:t>meters marked with flow rates in metric units.</w:t>
      </w:r>
    </w:p>
    <w:p w:rsidR="00D41185" w:rsidRPr="00321F59" w:rsidRDefault="00D41185" w:rsidP="00D41185">
      <w:pPr>
        <w:pStyle w:val="ListParagraph"/>
        <w:ind w:left="360"/>
      </w:pPr>
    </w:p>
    <w:p w:rsidR="00D41185" w:rsidRPr="00321F59" w:rsidRDefault="00D41185" w:rsidP="00D41185">
      <w:pPr>
        <w:pStyle w:val="ListParagraph"/>
        <w:numPr>
          <w:ilvl w:val="0"/>
          <w:numId w:val="51"/>
        </w:numPr>
        <w:contextualSpacing/>
      </w:pPr>
      <w:r w:rsidRPr="00321F59">
        <w:t xml:space="preserve">In Option 2, the metric tolerance values for meters with marked maximum flow rates below </w:t>
      </w:r>
      <w:r w:rsidR="003A1DA8" w:rsidRPr="00321F59">
        <w:t>100 </w:t>
      </w:r>
      <w:proofErr w:type="spellStart"/>
      <w:r w:rsidRPr="00321F59">
        <w:t>gpm</w:t>
      </w:r>
      <w:proofErr w:type="spellEnd"/>
      <w:r w:rsidRPr="00321F59">
        <w:t xml:space="preserve"> do not match the proposed changes shown in the corresponding paragraph T.4.  The tolerances are calculated at 0.5</w:t>
      </w:r>
      <w:r w:rsidR="003A1DA8" w:rsidRPr="00321F59">
        <w:t> </w:t>
      </w:r>
      <w:r w:rsidRPr="00321F59">
        <w:t>% rather than 0.6</w:t>
      </w:r>
      <w:r w:rsidR="003A1DA8" w:rsidRPr="00321F59">
        <w:t> </w:t>
      </w:r>
      <w:r w:rsidRPr="00321F59">
        <w:t>%. (This was also noted by the WWMA and CWMA.)</w:t>
      </w:r>
    </w:p>
    <w:p w:rsidR="00D41185" w:rsidRPr="00321F59" w:rsidRDefault="00D41185" w:rsidP="00D41185">
      <w:pPr>
        <w:pStyle w:val="ListParagraph"/>
      </w:pPr>
    </w:p>
    <w:p w:rsidR="00056EEA" w:rsidRPr="00321F59" w:rsidRDefault="00810A4B">
      <w:pPr>
        <w:pStyle w:val="ListParagraph"/>
        <w:numPr>
          <w:ilvl w:val="0"/>
          <w:numId w:val="51"/>
        </w:numPr>
        <w:contextualSpacing/>
      </w:pPr>
      <w:r w:rsidRPr="00321F59">
        <w:t>Present</w:t>
      </w:r>
      <w:r w:rsidR="00D41185" w:rsidRPr="00321F59">
        <w:t xml:space="preserve"> the proposed changes by striking the existing table and showing the proposed changes as a replacement table.  As proposed, it initially appear</w:t>
      </w:r>
      <w:r w:rsidR="006C44D3" w:rsidRPr="00321F59">
        <w:t>ed</w:t>
      </w:r>
      <w:r w:rsidR="00D41185" w:rsidRPr="00321F59">
        <w:t xml:space="preserve"> to some that the tolerance for a 2</w:t>
      </w:r>
      <w:r w:rsidR="008D05F4" w:rsidRPr="00321F59">
        <w:t> </w:t>
      </w:r>
      <w:r w:rsidR="00D41185" w:rsidRPr="00321F59">
        <w:t>i</w:t>
      </w:r>
      <w:r w:rsidR="008D05F4" w:rsidRPr="00321F59">
        <w:t>n</w:t>
      </w:r>
      <w:r w:rsidR="00D41185" w:rsidRPr="00321F59">
        <w:t xml:space="preserve"> meter, for example, has been reduced from </w:t>
      </w:r>
      <w:r w:rsidR="00D41032" w:rsidRPr="00321F59">
        <w:t>104 </w:t>
      </w:r>
      <w:r w:rsidR="00D41185" w:rsidRPr="00321F59">
        <w:t>i</w:t>
      </w:r>
      <w:r w:rsidR="00D41185" w:rsidRPr="00321F59">
        <w:rPr>
          <w:szCs w:val="20"/>
        </w:rPr>
        <w:t>n</w:t>
      </w:r>
      <w:r w:rsidR="00D41185" w:rsidRPr="00321F59">
        <w:rPr>
          <w:szCs w:val="20"/>
          <w:vertAlign w:val="superscript"/>
        </w:rPr>
        <w:t>3</w:t>
      </w:r>
      <w:r w:rsidR="00D41185" w:rsidRPr="00321F59">
        <w:rPr>
          <w:szCs w:val="20"/>
        </w:rPr>
        <w:t xml:space="preserve"> to </w:t>
      </w:r>
      <w:r w:rsidR="00D41032" w:rsidRPr="00321F59">
        <w:rPr>
          <w:szCs w:val="20"/>
        </w:rPr>
        <w:t>34 </w:t>
      </w:r>
      <w:r w:rsidR="00D41185" w:rsidRPr="00321F59">
        <w:t>i</w:t>
      </w:r>
      <w:r w:rsidR="00D41185" w:rsidRPr="00321F59">
        <w:rPr>
          <w:szCs w:val="20"/>
        </w:rPr>
        <w:t>n</w:t>
      </w:r>
      <w:r w:rsidR="00D41185" w:rsidRPr="00321F59">
        <w:rPr>
          <w:szCs w:val="20"/>
          <w:vertAlign w:val="superscript"/>
        </w:rPr>
        <w:t>3</w:t>
      </w:r>
      <w:r w:rsidR="00D41185" w:rsidRPr="00321F59">
        <w:rPr>
          <w:szCs w:val="20"/>
        </w:rPr>
        <w:t>.  However, the tolerance for that size meter (which is typically a 100</w:t>
      </w:r>
      <w:r w:rsidR="008D05F4" w:rsidRPr="00321F59">
        <w:rPr>
          <w:szCs w:val="20"/>
        </w:rPr>
        <w:t> </w:t>
      </w:r>
      <w:proofErr w:type="spellStart"/>
      <w:r w:rsidR="00D41185" w:rsidRPr="00321F59">
        <w:rPr>
          <w:szCs w:val="20"/>
        </w:rPr>
        <w:t>gpm</w:t>
      </w:r>
      <w:proofErr w:type="spellEnd"/>
      <w:r w:rsidR="00D41185" w:rsidRPr="00321F59">
        <w:rPr>
          <w:szCs w:val="20"/>
        </w:rPr>
        <w:t xml:space="preserve"> maximum) is actually </w:t>
      </w:r>
      <w:r w:rsidR="00D41032" w:rsidRPr="00321F59">
        <w:rPr>
          <w:szCs w:val="20"/>
        </w:rPr>
        <w:t>115 </w:t>
      </w:r>
      <w:r w:rsidR="00D41185" w:rsidRPr="00321F59">
        <w:t>i</w:t>
      </w:r>
      <w:r w:rsidR="00D41185" w:rsidRPr="00321F59">
        <w:rPr>
          <w:szCs w:val="20"/>
        </w:rPr>
        <w:t>n</w:t>
      </w:r>
      <w:r w:rsidR="00D41185" w:rsidRPr="00321F59">
        <w:rPr>
          <w:szCs w:val="20"/>
          <w:vertAlign w:val="superscript"/>
        </w:rPr>
        <w:t>3</w:t>
      </w:r>
      <w:r w:rsidR="00D41185" w:rsidRPr="00321F59">
        <w:rPr>
          <w:szCs w:val="20"/>
        </w:rPr>
        <w:t>.</w:t>
      </w:r>
    </w:p>
    <w:p w:rsidR="008D2B66" w:rsidRDefault="008D2B66">
      <w:pPr>
        <w:pStyle w:val="ListParagraph"/>
        <w:contextualSpacing/>
      </w:pPr>
    </w:p>
    <w:p w:rsidR="00056EEA" w:rsidRPr="00321F59" w:rsidRDefault="00056EEA">
      <w:pPr>
        <w:pStyle w:val="ListParagraph"/>
        <w:numPr>
          <w:ilvl w:val="0"/>
          <w:numId w:val="51"/>
        </w:numPr>
        <w:contextualSpacing/>
      </w:pPr>
      <w:r w:rsidRPr="00321F59">
        <w:t xml:space="preserve">Move the statement “Refer to T.4. </w:t>
      </w:r>
      <w:proofErr w:type="gramStart"/>
      <w:r w:rsidRPr="00321F59">
        <w:t>for</w:t>
      </w:r>
      <w:proofErr w:type="gramEnd"/>
      <w:r w:rsidRPr="00321F59">
        <w:t xml:space="preserve"> meters with flow rates not listed” to the bottom of the table rather than in the title.</w:t>
      </w:r>
    </w:p>
    <w:p w:rsidR="00D41185" w:rsidRPr="00321F59" w:rsidRDefault="00D41185" w:rsidP="00D41185">
      <w:pPr>
        <w:pStyle w:val="ListParagraph"/>
      </w:pPr>
    </w:p>
    <w:p w:rsidR="00D41185" w:rsidRPr="00321F59" w:rsidRDefault="00810A4B" w:rsidP="00D41185">
      <w:pPr>
        <w:pStyle w:val="ListParagraph"/>
        <w:numPr>
          <w:ilvl w:val="0"/>
          <w:numId w:val="51"/>
        </w:numPr>
        <w:contextualSpacing/>
      </w:pPr>
      <w:r w:rsidRPr="00321F59">
        <w:t>Include</w:t>
      </w:r>
      <w:r w:rsidR="00D41185" w:rsidRPr="00321F59">
        <w:t xml:space="preserve"> examples of the current tolerance and the two options in a tabular format to allow easier comparison</w:t>
      </w:r>
      <w:r w:rsidR="00BB2F4B">
        <w:t>,</w:t>
      </w:r>
      <w:r w:rsidR="00D41185" w:rsidRPr="00321F59">
        <w:t xml:space="preserve"> and illustrate the impact of the two options.  (WMD provided two examples for the Committee to consider along with proposed changes to the tolerance tables in both options to correct the errors noted above.)</w:t>
      </w:r>
    </w:p>
    <w:p w:rsidR="00D41185" w:rsidRPr="00321F59" w:rsidRDefault="00D41185" w:rsidP="00D41185">
      <w:pPr>
        <w:pStyle w:val="ListParagraph"/>
      </w:pPr>
    </w:p>
    <w:p w:rsidR="00D41185" w:rsidRPr="00321F59" w:rsidRDefault="00D41185" w:rsidP="00D41185">
      <w:pPr>
        <w:rPr>
          <w:bCs/>
          <w:lang w:val="en-CA"/>
        </w:rPr>
      </w:pPr>
      <w:r w:rsidRPr="00321F59">
        <w:rPr>
          <w:bCs/>
          <w:lang w:val="en-CA"/>
        </w:rPr>
        <w:lastRenderedPageBreak/>
        <w:t>The Committee generally agreed with the concept of basing the tolerances on the marked maximum flow rate of the meter rather than on the marked meter size.  Additionally, while recognizing that one goal of the proposal was to reduce what the submitter considered to be an unreasonably large tolerance for smaller meters, the Committee expressed concern about the magnitude of the impact on these meters.  The Committee also heard comments from one meter manufacturer indicating that consideration should be given to different technology types</w:t>
      </w:r>
      <w:r w:rsidR="00BB2F4B">
        <w:rPr>
          <w:bCs/>
          <w:lang w:val="en-CA"/>
        </w:rPr>
        <w:t>,</w:t>
      </w:r>
      <w:r w:rsidRPr="00321F59">
        <w:rPr>
          <w:bCs/>
          <w:lang w:val="en-CA"/>
        </w:rPr>
        <w:t xml:space="preserve"> since turbine meters, for example, may have different typical flow rate ranges than a positive displacement meter.  After reviewing the two options (Option 1 and Option 2) presented by the submitter; considering the comments made during the open hearings and in the regions; and reviewing the examples provided by WMD, the Committee agreed that additional work is needed on this item.  Consequently, the Committee decided to designate the status of the item on its agenda as an “Information</w:t>
      </w:r>
      <w:r w:rsidR="00C70570">
        <w:rPr>
          <w:bCs/>
          <w:lang w:val="en-CA"/>
        </w:rPr>
        <w:t>al</w:t>
      </w:r>
      <w:r w:rsidRPr="00321F59">
        <w:rPr>
          <w:bCs/>
          <w:lang w:val="en-CA"/>
        </w:rPr>
        <w:t>” item to allow additional time for this information to be collected and reviewed.</w:t>
      </w:r>
    </w:p>
    <w:p w:rsidR="00D41185" w:rsidRPr="00321F59" w:rsidRDefault="00D41185" w:rsidP="00D41185">
      <w:pPr>
        <w:rPr>
          <w:bCs/>
          <w:lang w:val="en-CA"/>
        </w:rPr>
      </w:pPr>
    </w:p>
    <w:p w:rsidR="00D41185" w:rsidRPr="00321F59" w:rsidRDefault="00D41185" w:rsidP="00D41185">
      <w:pPr>
        <w:rPr>
          <w:bCs/>
          <w:lang w:val="en-CA"/>
        </w:rPr>
      </w:pPr>
      <w:r w:rsidRPr="00321F59">
        <w:rPr>
          <w:bCs/>
          <w:lang w:val="en-CA"/>
        </w:rPr>
        <w:t>The Committee would specifically like feedback from meter manufacturers and weights and measures jurisdictions regarding the impact on smaller meters, including results from past tests that could be analyzed against the current and proposed tolerances.  In the meantime, the Committee modified the two options proposed to correct the errors noted in the discussion above and agreed to include the following examples provided by WMD to illustrate the impact of the tolerances.</w:t>
      </w:r>
    </w:p>
    <w:p w:rsidR="00D41185" w:rsidRPr="00321F59" w:rsidRDefault="00D41185" w:rsidP="00D41185">
      <w:pPr>
        <w:jc w:val="left"/>
        <w:rPr>
          <w:bCs/>
          <w:lang w:val="en-CA"/>
        </w:rPr>
      </w:pPr>
    </w:p>
    <w:p w:rsidR="00D41185" w:rsidRPr="00321F59" w:rsidRDefault="00D41185" w:rsidP="00445179">
      <w:pPr>
        <w:pStyle w:val="ListParagraph"/>
        <w:numPr>
          <w:ilvl w:val="0"/>
          <w:numId w:val="51"/>
        </w:numPr>
        <w:contextualSpacing/>
      </w:pPr>
      <w:r w:rsidRPr="00321F59">
        <w:rPr>
          <w:b/>
          <w:u w:val="single"/>
        </w:rPr>
        <w:t>Example A</w:t>
      </w:r>
      <w:r w:rsidRPr="00321F59">
        <w:t xml:space="preserve"> illustrates a 2</w:t>
      </w:r>
      <w:r w:rsidR="000C6CDE">
        <w:t> </w:t>
      </w:r>
      <w:r w:rsidRPr="00321F59">
        <w:t>in meter with max flow of 100</w:t>
      </w:r>
      <w:r w:rsidR="008D05F4" w:rsidRPr="00321F59">
        <w:t> </w:t>
      </w:r>
      <w:proofErr w:type="spellStart"/>
      <w:r w:rsidRPr="00321F59">
        <w:t>gpm</w:t>
      </w:r>
      <w:proofErr w:type="spellEnd"/>
      <w:r w:rsidRPr="00321F59">
        <w:t>:</w:t>
      </w:r>
    </w:p>
    <w:p w:rsidR="00D41185" w:rsidRPr="00321F59" w:rsidRDefault="00D41185" w:rsidP="00D41185">
      <w:pPr>
        <w:rPr>
          <w:color w:val="92D050"/>
        </w:rPr>
      </w:pPr>
    </w:p>
    <w:tbl>
      <w:tblPr>
        <w:tblW w:w="0" w:type="auto"/>
        <w:jc w:val="center"/>
        <w:tblInd w:w="-9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5109"/>
        <w:gridCol w:w="1688"/>
      </w:tblGrid>
      <w:tr w:rsidR="00D41185" w:rsidRPr="00321F59" w:rsidTr="00056EEA">
        <w:trPr>
          <w:jc w:val="center"/>
        </w:trPr>
        <w:tc>
          <w:tcPr>
            <w:tcW w:w="6797" w:type="dxa"/>
            <w:gridSpan w:val="2"/>
            <w:tcBorders>
              <w:top w:val="double" w:sz="4" w:space="0" w:color="auto"/>
              <w:bottom w:val="double" w:sz="4" w:space="0" w:color="auto"/>
            </w:tcBorders>
          </w:tcPr>
          <w:p w:rsidR="00810A4B" w:rsidRPr="00321F59" w:rsidRDefault="00810A4B" w:rsidP="00D41185">
            <w:pPr>
              <w:jc w:val="center"/>
              <w:rPr>
                <w:b/>
              </w:rPr>
            </w:pPr>
            <w:r w:rsidRPr="00321F59">
              <w:rPr>
                <w:b/>
              </w:rPr>
              <w:t>Example A</w:t>
            </w:r>
          </w:p>
          <w:p w:rsidR="00D41185" w:rsidRPr="00321F59" w:rsidRDefault="00D41185" w:rsidP="00D41185">
            <w:pPr>
              <w:jc w:val="center"/>
              <w:rPr>
                <w:b/>
              </w:rPr>
            </w:pPr>
            <w:r w:rsidRPr="00321F59">
              <w:rPr>
                <w:b/>
              </w:rPr>
              <w:t>Sample Results of a Product Depletion Test</w:t>
            </w:r>
          </w:p>
        </w:tc>
      </w:tr>
      <w:tr w:rsidR="00D41185" w:rsidRPr="00321F59" w:rsidTr="00056EEA">
        <w:trPr>
          <w:jc w:val="center"/>
        </w:trPr>
        <w:tc>
          <w:tcPr>
            <w:tcW w:w="5109" w:type="dxa"/>
            <w:tcBorders>
              <w:top w:val="double" w:sz="4" w:space="0" w:color="auto"/>
            </w:tcBorders>
            <w:vAlign w:val="center"/>
          </w:tcPr>
          <w:p w:rsidR="00D41185" w:rsidRPr="00445179" w:rsidRDefault="00D41185" w:rsidP="00D41032">
            <w:pPr>
              <w:jc w:val="center"/>
            </w:pPr>
            <w:r w:rsidRPr="00445179">
              <w:t>Meter Size:</w:t>
            </w:r>
          </w:p>
        </w:tc>
        <w:tc>
          <w:tcPr>
            <w:tcW w:w="1688" w:type="dxa"/>
            <w:tcBorders>
              <w:top w:val="double" w:sz="4" w:space="0" w:color="auto"/>
            </w:tcBorders>
            <w:vAlign w:val="center"/>
          </w:tcPr>
          <w:p w:rsidR="00D93552" w:rsidRDefault="00D41185">
            <w:pPr>
              <w:ind w:right="493"/>
              <w:jc w:val="right"/>
            </w:pPr>
            <w:r w:rsidRPr="00445179">
              <w:t>2</w:t>
            </w:r>
            <w:r w:rsidR="00D41032" w:rsidRPr="00445179">
              <w:t> </w:t>
            </w:r>
            <w:r w:rsidRPr="00445179">
              <w:t>in</w:t>
            </w:r>
          </w:p>
        </w:tc>
      </w:tr>
      <w:tr w:rsidR="00D41185" w:rsidRPr="00321F59" w:rsidTr="00056EEA">
        <w:trPr>
          <w:jc w:val="center"/>
        </w:trPr>
        <w:tc>
          <w:tcPr>
            <w:tcW w:w="5109" w:type="dxa"/>
            <w:vAlign w:val="center"/>
          </w:tcPr>
          <w:p w:rsidR="00D41185" w:rsidRPr="00445179" w:rsidRDefault="00D41185" w:rsidP="00D41032">
            <w:pPr>
              <w:jc w:val="center"/>
            </w:pPr>
            <w:r w:rsidRPr="00445179">
              <w:t>Minimum Flow Rate:</w:t>
            </w:r>
          </w:p>
        </w:tc>
        <w:tc>
          <w:tcPr>
            <w:tcW w:w="1688" w:type="dxa"/>
            <w:vAlign w:val="center"/>
          </w:tcPr>
          <w:p w:rsidR="00D93552" w:rsidRDefault="00D41032">
            <w:pPr>
              <w:ind w:right="493"/>
              <w:jc w:val="right"/>
            </w:pPr>
            <w:r w:rsidRPr="00445179">
              <w:t>20 </w:t>
            </w:r>
            <w:proofErr w:type="spellStart"/>
            <w:r w:rsidR="00D41185" w:rsidRPr="00445179">
              <w:t>gpm</w:t>
            </w:r>
            <w:proofErr w:type="spellEnd"/>
          </w:p>
        </w:tc>
      </w:tr>
      <w:tr w:rsidR="00D41185" w:rsidRPr="00321F59" w:rsidTr="00056EEA">
        <w:trPr>
          <w:jc w:val="center"/>
        </w:trPr>
        <w:tc>
          <w:tcPr>
            <w:tcW w:w="5109" w:type="dxa"/>
            <w:vAlign w:val="center"/>
          </w:tcPr>
          <w:p w:rsidR="00D41185" w:rsidRPr="00445179" w:rsidRDefault="00D41185" w:rsidP="00D41032">
            <w:pPr>
              <w:jc w:val="center"/>
            </w:pPr>
            <w:r w:rsidRPr="00445179">
              <w:t>Maximum Flow Rate:</w:t>
            </w:r>
          </w:p>
        </w:tc>
        <w:tc>
          <w:tcPr>
            <w:tcW w:w="1688" w:type="dxa"/>
            <w:vAlign w:val="center"/>
          </w:tcPr>
          <w:p w:rsidR="00D93552" w:rsidRDefault="00D41032">
            <w:pPr>
              <w:ind w:right="493"/>
              <w:jc w:val="right"/>
            </w:pPr>
            <w:r w:rsidRPr="00445179">
              <w:t>100 </w:t>
            </w:r>
            <w:proofErr w:type="spellStart"/>
            <w:r w:rsidR="00D41185" w:rsidRPr="00445179">
              <w:t>gpm</w:t>
            </w:r>
            <w:proofErr w:type="spellEnd"/>
          </w:p>
        </w:tc>
      </w:tr>
      <w:tr w:rsidR="00D41185" w:rsidRPr="00321F59" w:rsidTr="00056EEA">
        <w:trPr>
          <w:jc w:val="center"/>
        </w:trPr>
        <w:tc>
          <w:tcPr>
            <w:tcW w:w="5109" w:type="dxa"/>
            <w:vAlign w:val="center"/>
          </w:tcPr>
          <w:p w:rsidR="00D41185" w:rsidRPr="00445179" w:rsidRDefault="00D41185" w:rsidP="00D41032">
            <w:pPr>
              <w:jc w:val="center"/>
            </w:pPr>
            <w:r w:rsidRPr="00445179">
              <w:t>Normal Test Draft Results</w:t>
            </w:r>
          </w:p>
        </w:tc>
        <w:tc>
          <w:tcPr>
            <w:tcW w:w="1688" w:type="dxa"/>
            <w:vAlign w:val="center"/>
          </w:tcPr>
          <w:p w:rsidR="00D93552" w:rsidRDefault="00D41185">
            <w:pPr>
              <w:ind w:right="493"/>
              <w:jc w:val="right"/>
            </w:pPr>
            <w:r w:rsidRPr="00445179">
              <w:t>+</w:t>
            </w:r>
            <w:r w:rsidR="00D41032" w:rsidRPr="00445179">
              <w:t> 50 </w:t>
            </w:r>
            <w:r w:rsidRPr="00445179">
              <w:rPr>
                <w:szCs w:val="20"/>
              </w:rPr>
              <w:t>in</w:t>
            </w:r>
            <w:r w:rsidRPr="00445179">
              <w:rPr>
                <w:szCs w:val="20"/>
                <w:vertAlign w:val="superscript"/>
              </w:rPr>
              <w:t>3</w:t>
            </w:r>
          </w:p>
        </w:tc>
      </w:tr>
      <w:tr w:rsidR="00D41185" w:rsidRPr="00321F59" w:rsidTr="00056EEA">
        <w:trPr>
          <w:jc w:val="center"/>
        </w:trPr>
        <w:tc>
          <w:tcPr>
            <w:tcW w:w="5109" w:type="dxa"/>
            <w:vAlign w:val="center"/>
          </w:tcPr>
          <w:p w:rsidR="00D41185" w:rsidRPr="00445179" w:rsidRDefault="00D41185" w:rsidP="00D41032">
            <w:pPr>
              <w:jc w:val="center"/>
            </w:pPr>
            <w:r w:rsidRPr="00445179">
              <w:t>Product Depletion Test Draft Results</w:t>
            </w:r>
          </w:p>
        </w:tc>
        <w:tc>
          <w:tcPr>
            <w:tcW w:w="1688" w:type="dxa"/>
            <w:vAlign w:val="center"/>
          </w:tcPr>
          <w:p w:rsidR="00D93552" w:rsidRDefault="00D41032">
            <w:pPr>
              <w:ind w:right="493"/>
              <w:jc w:val="right"/>
            </w:pPr>
            <w:r w:rsidRPr="00445179">
              <w:t>− </w:t>
            </w:r>
            <w:r w:rsidR="00D41185" w:rsidRPr="00445179">
              <w:t>80</w:t>
            </w:r>
            <w:r w:rsidRPr="00445179">
              <w:t> </w:t>
            </w:r>
            <w:r w:rsidR="00D41185" w:rsidRPr="00445179">
              <w:rPr>
                <w:szCs w:val="20"/>
              </w:rPr>
              <w:t>in</w:t>
            </w:r>
            <w:r w:rsidR="00D41185" w:rsidRPr="00445179">
              <w:rPr>
                <w:szCs w:val="20"/>
                <w:vertAlign w:val="superscript"/>
              </w:rPr>
              <w:t>3</w:t>
            </w:r>
          </w:p>
        </w:tc>
      </w:tr>
      <w:tr w:rsidR="00D41185" w:rsidRPr="00321F59" w:rsidTr="00056EEA">
        <w:trPr>
          <w:jc w:val="center"/>
        </w:trPr>
        <w:tc>
          <w:tcPr>
            <w:tcW w:w="5109" w:type="dxa"/>
            <w:vAlign w:val="center"/>
          </w:tcPr>
          <w:p w:rsidR="00056EEA" w:rsidRPr="00445179" w:rsidRDefault="00D41185">
            <w:pPr>
              <w:jc w:val="center"/>
            </w:pPr>
            <w:r w:rsidRPr="00445179">
              <w:t>Difference</w:t>
            </w:r>
          </w:p>
          <w:p w:rsidR="00D41185" w:rsidRPr="00445179" w:rsidRDefault="00445179" w:rsidP="00445179">
            <w:pPr>
              <w:jc w:val="center"/>
            </w:pPr>
            <w:r>
              <w:t>[</w:t>
            </w:r>
            <w:r w:rsidR="00D41185" w:rsidRPr="00445179">
              <w:t xml:space="preserve">Normal Test </w:t>
            </w:r>
            <w:r w:rsidR="00056EEA" w:rsidRPr="00445179">
              <w:t xml:space="preserve">Result </w:t>
            </w:r>
            <w:r w:rsidR="00D41032" w:rsidRPr="00445179">
              <w:t>–</w:t>
            </w:r>
            <w:r w:rsidR="00D41185" w:rsidRPr="00445179">
              <w:t xml:space="preserve"> Product Depletion Test Result</w:t>
            </w:r>
            <w:r>
              <w:t>]</w:t>
            </w:r>
          </w:p>
        </w:tc>
        <w:tc>
          <w:tcPr>
            <w:tcW w:w="1688" w:type="dxa"/>
            <w:vAlign w:val="center"/>
          </w:tcPr>
          <w:p w:rsidR="00D93552" w:rsidRDefault="00D41032">
            <w:pPr>
              <w:ind w:right="493"/>
              <w:jc w:val="right"/>
            </w:pPr>
            <w:r w:rsidRPr="00445179">
              <w:t>130 </w:t>
            </w:r>
            <w:r w:rsidR="00D41185" w:rsidRPr="00445179">
              <w:rPr>
                <w:szCs w:val="20"/>
              </w:rPr>
              <w:t>in</w:t>
            </w:r>
            <w:r w:rsidR="00D41185" w:rsidRPr="00445179">
              <w:rPr>
                <w:szCs w:val="20"/>
                <w:vertAlign w:val="superscript"/>
              </w:rPr>
              <w:t>3</w:t>
            </w:r>
          </w:p>
        </w:tc>
      </w:tr>
    </w:tbl>
    <w:p w:rsidR="00D41185" w:rsidRPr="00321F59" w:rsidRDefault="00D41185" w:rsidP="00D41185"/>
    <w:p w:rsidR="00D41185" w:rsidRPr="00321F59" w:rsidRDefault="00D41185" w:rsidP="00D41185"/>
    <w:p w:rsidR="00D41185" w:rsidRPr="00321F59" w:rsidRDefault="00D41185" w:rsidP="009472B1"/>
    <w:p w:rsidR="00D41185" w:rsidRPr="00321F59" w:rsidRDefault="001B3475" w:rsidP="001B3475">
      <w:pPr>
        <w:ind w:left="1440" w:firstLine="270"/>
      </w:pPr>
      <w:r w:rsidRPr="001B3475">
        <w:rPr>
          <w:noProof/>
        </w:rPr>
        <w:drawing>
          <wp:inline distT="0" distB="0" distL="0" distR="0">
            <wp:extent cx="3770230" cy="981741"/>
            <wp:effectExtent l="19050" t="0" r="167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tretch>
                      <a:fillRect/>
                    </a:stretch>
                  </pic:blipFill>
                  <pic:spPr bwMode="auto">
                    <a:xfrm>
                      <a:off x="0" y="0"/>
                      <a:ext cx="3770230" cy="981741"/>
                    </a:xfrm>
                    <a:prstGeom prst="rect">
                      <a:avLst/>
                    </a:prstGeom>
                    <a:noFill/>
                    <a:ln>
                      <a:noFill/>
                    </a:ln>
                  </pic:spPr>
                </pic:pic>
              </a:graphicData>
            </a:graphic>
          </wp:inline>
        </w:drawing>
      </w:r>
    </w:p>
    <w:p w:rsidR="00D41185" w:rsidRPr="00321F59" w:rsidRDefault="00D41185" w:rsidP="009472B1"/>
    <w:p w:rsidR="00D41185" w:rsidRPr="00321F59" w:rsidRDefault="00D41185" w:rsidP="009472B1"/>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43" w:type="dxa"/>
          <w:left w:w="115" w:type="dxa"/>
          <w:bottom w:w="43" w:type="dxa"/>
          <w:right w:w="115" w:type="dxa"/>
        </w:tblCellMar>
        <w:tblLook w:val="04A0" w:firstRow="1" w:lastRow="0" w:firstColumn="1" w:lastColumn="0" w:noHBand="0" w:noVBand="1"/>
      </w:tblPr>
      <w:tblGrid>
        <w:gridCol w:w="2394"/>
        <w:gridCol w:w="1854"/>
        <w:gridCol w:w="2790"/>
        <w:gridCol w:w="2538"/>
      </w:tblGrid>
      <w:tr w:rsidR="00AF7CD4" w:rsidRPr="00321F59" w:rsidTr="00C00711">
        <w:trPr>
          <w:jc w:val="center"/>
        </w:trPr>
        <w:tc>
          <w:tcPr>
            <w:tcW w:w="9576" w:type="dxa"/>
            <w:gridSpan w:val="4"/>
            <w:tcBorders>
              <w:bottom w:val="double" w:sz="4" w:space="0" w:color="auto"/>
            </w:tcBorders>
            <w:vAlign w:val="center"/>
          </w:tcPr>
          <w:p w:rsidR="00AF7CD4" w:rsidRPr="00321F59" w:rsidRDefault="00AF7CD4" w:rsidP="00445179">
            <w:pPr>
              <w:keepNext/>
              <w:jc w:val="center"/>
              <w:rPr>
                <w:b/>
              </w:rPr>
            </w:pPr>
            <w:r w:rsidRPr="00321F59">
              <w:rPr>
                <w:b/>
              </w:rPr>
              <w:lastRenderedPageBreak/>
              <w:t>Comparison of Tolerances (Current vs. Proposed)</w:t>
            </w:r>
          </w:p>
          <w:p w:rsidR="00AF7CD4" w:rsidRPr="00321F59" w:rsidRDefault="00AF7CD4" w:rsidP="00445179">
            <w:pPr>
              <w:keepNext/>
              <w:jc w:val="center"/>
              <w:rPr>
                <w:b/>
              </w:rPr>
            </w:pPr>
            <w:r w:rsidRPr="00321F59">
              <w:rPr>
                <w:b/>
              </w:rPr>
              <w:t>for Example A (2</w:t>
            </w:r>
            <w:r w:rsidR="000C6CDE">
              <w:rPr>
                <w:b/>
              </w:rPr>
              <w:t> </w:t>
            </w:r>
            <w:r w:rsidRPr="00321F59">
              <w:rPr>
                <w:b/>
              </w:rPr>
              <w:t>in, 100 </w:t>
            </w:r>
            <w:proofErr w:type="spellStart"/>
            <w:r w:rsidRPr="00321F59">
              <w:rPr>
                <w:b/>
              </w:rPr>
              <w:t>gpm</w:t>
            </w:r>
            <w:proofErr w:type="spellEnd"/>
            <w:r w:rsidRPr="00321F59">
              <w:rPr>
                <w:b/>
              </w:rPr>
              <w:t xml:space="preserve"> max)</w:t>
            </w:r>
          </w:p>
        </w:tc>
      </w:tr>
      <w:tr w:rsidR="00AF7CD4" w:rsidRPr="00321F59" w:rsidTr="00C00711">
        <w:trPr>
          <w:jc w:val="center"/>
        </w:trPr>
        <w:tc>
          <w:tcPr>
            <w:tcW w:w="2394" w:type="dxa"/>
            <w:tcBorders>
              <w:top w:val="double" w:sz="4" w:space="0" w:color="auto"/>
              <w:bottom w:val="single" w:sz="4" w:space="0" w:color="auto"/>
              <w:right w:val="single" w:sz="4" w:space="0" w:color="auto"/>
            </w:tcBorders>
            <w:vAlign w:val="center"/>
          </w:tcPr>
          <w:p w:rsidR="00AF7CD4" w:rsidRPr="00321F59" w:rsidRDefault="00AF7CD4" w:rsidP="00445179">
            <w:pPr>
              <w:keepNext/>
              <w:jc w:val="center"/>
              <w:rPr>
                <w:b/>
              </w:rPr>
            </w:pPr>
          </w:p>
        </w:tc>
        <w:tc>
          <w:tcPr>
            <w:tcW w:w="1854" w:type="dxa"/>
            <w:tcBorders>
              <w:top w:val="double" w:sz="4" w:space="0" w:color="auto"/>
              <w:left w:val="single" w:sz="4" w:space="0" w:color="auto"/>
              <w:bottom w:val="single" w:sz="4" w:space="0" w:color="auto"/>
              <w:right w:val="single" w:sz="4" w:space="0" w:color="auto"/>
            </w:tcBorders>
            <w:vAlign w:val="center"/>
          </w:tcPr>
          <w:p w:rsidR="00AF7CD4" w:rsidRPr="00321F59" w:rsidRDefault="00AF7CD4" w:rsidP="00445179">
            <w:pPr>
              <w:keepNext/>
              <w:jc w:val="center"/>
              <w:rPr>
                <w:b/>
              </w:rPr>
            </w:pPr>
            <w:r w:rsidRPr="00321F59">
              <w:rPr>
                <w:b/>
              </w:rPr>
              <w:t>Current Tolerance</w:t>
            </w:r>
          </w:p>
        </w:tc>
        <w:tc>
          <w:tcPr>
            <w:tcW w:w="2790" w:type="dxa"/>
            <w:tcBorders>
              <w:top w:val="double" w:sz="4" w:space="0" w:color="auto"/>
              <w:left w:val="single" w:sz="4" w:space="0" w:color="auto"/>
              <w:bottom w:val="single" w:sz="4" w:space="0" w:color="auto"/>
              <w:right w:val="single" w:sz="4" w:space="0" w:color="auto"/>
            </w:tcBorders>
            <w:vAlign w:val="center"/>
          </w:tcPr>
          <w:p w:rsidR="00AF7CD4" w:rsidRPr="00321F59" w:rsidRDefault="00AF7CD4" w:rsidP="00445179">
            <w:pPr>
              <w:keepNext/>
              <w:jc w:val="center"/>
              <w:rPr>
                <w:b/>
              </w:rPr>
            </w:pPr>
            <w:r w:rsidRPr="00321F59">
              <w:rPr>
                <w:b/>
              </w:rPr>
              <w:t>Proposal #1</w:t>
            </w:r>
          </w:p>
          <w:p w:rsidR="00AF7CD4" w:rsidRPr="00321F59" w:rsidRDefault="00AF7CD4" w:rsidP="00445179">
            <w:pPr>
              <w:keepNext/>
              <w:jc w:val="center"/>
              <w:rPr>
                <w:b/>
              </w:rPr>
            </w:pPr>
            <w:r w:rsidRPr="00321F59">
              <w:rPr>
                <w:b/>
              </w:rPr>
              <w:t>(0.5 %)</w:t>
            </w:r>
          </w:p>
        </w:tc>
        <w:tc>
          <w:tcPr>
            <w:tcW w:w="2538" w:type="dxa"/>
            <w:tcBorders>
              <w:top w:val="double" w:sz="4" w:space="0" w:color="auto"/>
              <w:left w:val="single" w:sz="4" w:space="0" w:color="auto"/>
              <w:bottom w:val="single" w:sz="4" w:space="0" w:color="auto"/>
            </w:tcBorders>
            <w:vAlign w:val="center"/>
          </w:tcPr>
          <w:p w:rsidR="00AF7CD4" w:rsidRPr="00321F59" w:rsidRDefault="00AF7CD4" w:rsidP="00445179">
            <w:pPr>
              <w:keepNext/>
              <w:jc w:val="center"/>
              <w:rPr>
                <w:b/>
              </w:rPr>
            </w:pPr>
            <w:r w:rsidRPr="00321F59">
              <w:rPr>
                <w:b/>
              </w:rPr>
              <w:t>Proposal #2</w:t>
            </w:r>
          </w:p>
          <w:p w:rsidR="00AF7CD4" w:rsidRPr="00321F59" w:rsidRDefault="00AF7CD4" w:rsidP="00445179">
            <w:pPr>
              <w:keepNext/>
              <w:jc w:val="center"/>
              <w:rPr>
                <w:b/>
              </w:rPr>
            </w:pPr>
            <w:r w:rsidRPr="00321F59">
              <w:rPr>
                <w:b/>
              </w:rPr>
              <w:t>(0.6 %)</w:t>
            </w:r>
          </w:p>
        </w:tc>
      </w:tr>
      <w:tr w:rsidR="00AF7CD4" w:rsidRPr="00321F59" w:rsidTr="00C00711">
        <w:trPr>
          <w:jc w:val="center"/>
        </w:trPr>
        <w:tc>
          <w:tcPr>
            <w:tcW w:w="2394" w:type="dxa"/>
            <w:tcBorders>
              <w:top w:val="single" w:sz="4" w:space="0" w:color="auto"/>
              <w:bottom w:val="single" w:sz="4" w:space="0" w:color="auto"/>
              <w:right w:val="single" w:sz="4" w:space="0" w:color="auto"/>
            </w:tcBorders>
            <w:vAlign w:val="center"/>
          </w:tcPr>
          <w:p w:rsidR="00AF7CD4" w:rsidRPr="00445179" w:rsidRDefault="00AF7CD4" w:rsidP="00445179">
            <w:pPr>
              <w:keepNext/>
              <w:jc w:val="center"/>
            </w:pPr>
            <w:r w:rsidRPr="00445179">
              <w:t>Product Depletion Tolerance Calculation</w:t>
            </w:r>
          </w:p>
        </w:tc>
        <w:tc>
          <w:tcPr>
            <w:tcW w:w="1854" w:type="dxa"/>
            <w:tcBorders>
              <w:top w:val="single" w:sz="4" w:space="0" w:color="auto"/>
              <w:left w:val="single" w:sz="4" w:space="0" w:color="auto"/>
              <w:bottom w:val="single" w:sz="4" w:space="0" w:color="auto"/>
              <w:right w:val="single" w:sz="4" w:space="0" w:color="auto"/>
            </w:tcBorders>
            <w:vAlign w:val="center"/>
          </w:tcPr>
          <w:p w:rsidR="00AF7CD4" w:rsidRPr="00445179" w:rsidRDefault="00AF7CD4" w:rsidP="00445179">
            <w:pPr>
              <w:keepNext/>
              <w:jc w:val="center"/>
            </w:pPr>
          </w:p>
        </w:tc>
        <w:tc>
          <w:tcPr>
            <w:tcW w:w="2790" w:type="dxa"/>
            <w:tcBorders>
              <w:top w:val="single" w:sz="4" w:space="0" w:color="auto"/>
              <w:left w:val="single" w:sz="4" w:space="0" w:color="auto"/>
              <w:bottom w:val="single" w:sz="4" w:space="0" w:color="auto"/>
              <w:right w:val="single" w:sz="4" w:space="0" w:color="auto"/>
            </w:tcBorders>
            <w:vAlign w:val="center"/>
          </w:tcPr>
          <w:p w:rsidR="00AF7CD4" w:rsidRPr="00445179" w:rsidRDefault="00AF7CD4" w:rsidP="00445179">
            <w:pPr>
              <w:keepNext/>
              <w:jc w:val="center"/>
            </w:pPr>
            <w:r w:rsidRPr="00445179">
              <w:t>0.5 % x Max Marked Flow Rate</w:t>
            </w:r>
          </w:p>
          <w:p w:rsidR="00AF7CD4" w:rsidRPr="00445179" w:rsidRDefault="00AF7CD4" w:rsidP="00445179">
            <w:pPr>
              <w:keepNext/>
              <w:jc w:val="center"/>
            </w:pPr>
            <w:r w:rsidRPr="00445179">
              <w:t>= 0.005 x 100 = 0.5 gal</w:t>
            </w:r>
          </w:p>
        </w:tc>
        <w:tc>
          <w:tcPr>
            <w:tcW w:w="2538" w:type="dxa"/>
            <w:tcBorders>
              <w:top w:val="single" w:sz="4" w:space="0" w:color="auto"/>
              <w:left w:val="single" w:sz="4" w:space="0" w:color="auto"/>
              <w:bottom w:val="single" w:sz="4" w:space="0" w:color="auto"/>
            </w:tcBorders>
            <w:vAlign w:val="center"/>
          </w:tcPr>
          <w:p w:rsidR="00AF7CD4" w:rsidRPr="00445179" w:rsidRDefault="00AF7CD4" w:rsidP="00445179">
            <w:pPr>
              <w:keepNext/>
              <w:jc w:val="center"/>
            </w:pPr>
            <w:r w:rsidRPr="00445179">
              <w:t>0.6 % x Max Marked Flow Rate = 0.006 x 100 = 0.6 gal</w:t>
            </w:r>
          </w:p>
        </w:tc>
      </w:tr>
      <w:tr w:rsidR="00AF7CD4" w:rsidRPr="00321F59" w:rsidTr="00C00711">
        <w:trPr>
          <w:jc w:val="center"/>
        </w:trPr>
        <w:tc>
          <w:tcPr>
            <w:tcW w:w="2394" w:type="dxa"/>
            <w:tcBorders>
              <w:top w:val="single" w:sz="4" w:space="0" w:color="auto"/>
              <w:bottom w:val="single" w:sz="4" w:space="0" w:color="auto"/>
              <w:right w:val="single" w:sz="4" w:space="0" w:color="auto"/>
            </w:tcBorders>
            <w:vAlign w:val="center"/>
          </w:tcPr>
          <w:p w:rsidR="00AF7CD4" w:rsidRPr="00445179" w:rsidRDefault="00AF7CD4" w:rsidP="00445179">
            <w:pPr>
              <w:keepNext/>
              <w:jc w:val="center"/>
            </w:pPr>
            <w:r w:rsidRPr="00445179">
              <w:t>Product Depletion Tolerance</w:t>
            </w:r>
          </w:p>
        </w:tc>
        <w:tc>
          <w:tcPr>
            <w:tcW w:w="1854" w:type="dxa"/>
            <w:tcBorders>
              <w:top w:val="single" w:sz="4" w:space="0" w:color="auto"/>
              <w:left w:val="single" w:sz="4" w:space="0" w:color="auto"/>
              <w:bottom w:val="single" w:sz="4" w:space="0" w:color="auto"/>
              <w:right w:val="single" w:sz="4" w:space="0" w:color="auto"/>
            </w:tcBorders>
            <w:vAlign w:val="center"/>
          </w:tcPr>
          <w:p w:rsidR="00AF7CD4" w:rsidRPr="00445179" w:rsidRDefault="00AF7CD4" w:rsidP="00445179">
            <w:pPr>
              <w:keepNext/>
              <w:jc w:val="center"/>
            </w:pPr>
            <w:r w:rsidRPr="00445179">
              <w:t>137 </w:t>
            </w:r>
            <w:r w:rsidRPr="00445179">
              <w:rPr>
                <w:szCs w:val="20"/>
              </w:rPr>
              <w:t>in</w:t>
            </w:r>
            <w:r w:rsidRPr="00445179">
              <w:rPr>
                <w:szCs w:val="20"/>
                <w:vertAlign w:val="superscript"/>
              </w:rPr>
              <w:t>3</w:t>
            </w:r>
          </w:p>
        </w:tc>
        <w:tc>
          <w:tcPr>
            <w:tcW w:w="2790" w:type="dxa"/>
            <w:tcBorders>
              <w:top w:val="single" w:sz="4" w:space="0" w:color="auto"/>
              <w:left w:val="single" w:sz="4" w:space="0" w:color="auto"/>
              <w:bottom w:val="single" w:sz="4" w:space="0" w:color="auto"/>
              <w:right w:val="single" w:sz="4" w:space="0" w:color="auto"/>
            </w:tcBorders>
            <w:vAlign w:val="center"/>
          </w:tcPr>
          <w:p w:rsidR="00AF7CD4" w:rsidRPr="00445179" w:rsidRDefault="00AF7CD4" w:rsidP="00445179">
            <w:pPr>
              <w:keepNext/>
              <w:jc w:val="center"/>
            </w:pPr>
            <w:r w:rsidRPr="00445179">
              <w:t>115.5 </w:t>
            </w:r>
            <w:r w:rsidRPr="00445179">
              <w:rPr>
                <w:szCs w:val="20"/>
              </w:rPr>
              <w:t>in</w:t>
            </w:r>
            <w:r w:rsidRPr="00445179">
              <w:rPr>
                <w:szCs w:val="20"/>
                <w:vertAlign w:val="superscript"/>
              </w:rPr>
              <w:t>3</w:t>
            </w:r>
          </w:p>
        </w:tc>
        <w:tc>
          <w:tcPr>
            <w:tcW w:w="2538" w:type="dxa"/>
            <w:tcBorders>
              <w:top w:val="single" w:sz="4" w:space="0" w:color="auto"/>
              <w:left w:val="single" w:sz="4" w:space="0" w:color="auto"/>
              <w:bottom w:val="single" w:sz="4" w:space="0" w:color="auto"/>
            </w:tcBorders>
            <w:vAlign w:val="center"/>
          </w:tcPr>
          <w:p w:rsidR="00AF7CD4" w:rsidRPr="00445179" w:rsidRDefault="00AF7CD4" w:rsidP="00445179">
            <w:pPr>
              <w:keepNext/>
              <w:jc w:val="center"/>
            </w:pPr>
            <w:r w:rsidRPr="00445179">
              <w:t>138.6 </w:t>
            </w:r>
            <w:r w:rsidRPr="00445179">
              <w:rPr>
                <w:szCs w:val="20"/>
              </w:rPr>
              <w:t>in</w:t>
            </w:r>
            <w:r w:rsidRPr="00445179">
              <w:rPr>
                <w:szCs w:val="20"/>
                <w:vertAlign w:val="superscript"/>
              </w:rPr>
              <w:t>3</w:t>
            </w:r>
          </w:p>
        </w:tc>
      </w:tr>
      <w:tr w:rsidR="00AF7CD4" w:rsidRPr="00321F59" w:rsidTr="00C00711">
        <w:trPr>
          <w:jc w:val="center"/>
        </w:trPr>
        <w:tc>
          <w:tcPr>
            <w:tcW w:w="2394" w:type="dxa"/>
            <w:tcBorders>
              <w:top w:val="single" w:sz="4" w:space="0" w:color="auto"/>
              <w:bottom w:val="double" w:sz="4" w:space="0" w:color="auto"/>
              <w:right w:val="single" w:sz="4" w:space="0" w:color="auto"/>
            </w:tcBorders>
            <w:vAlign w:val="center"/>
          </w:tcPr>
          <w:p w:rsidR="00AF7CD4" w:rsidRPr="00445179" w:rsidRDefault="00AF7CD4" w:rsidP="00445179">
            <w:pPr>
              <w:keepNext/>
              <w:jc w:val="center"/>
            </w:pPr>
            <w:r w:rsidRPr="00445179">
              <w:t>Conclusion:</w:t>
            </w:r>
          </w:p>
          <w:p w:rsidR="00AF7CD4" w:rsidRPr="00445179" w:rsidRDefault="00AF7CD4" w:rsidP="00445179">
            <w:pPr>
              <w:keepNext/>
              <w:jc w:val="center"/>
            </w:pPr>
            <w:r w:rsidRPr="00445179">
              <w:t>Does System “Pass” or “Fail” the Product Depletion Test?</w:t>
            </w:r>
          </w:p>
        </w:tc>
        <w:tc>
          <w:tcPr>
            <w:tcW w:w="1854" w:type="dxa"/>
            <w:tcBorders>
              <w:top w:val="single" w:sz="4" w:space="0" w:color="auto"/>
              <w:left w:val="single" w:sz="4" w:space="0" w:color="auto"/>
              <w:bottom w:val="double" w:sz="4" w:space="0" w:color="auto"/>
              <w:right w:val="single" w:sz="4" w:space="0" w:color="auto"/>
            </w:tcBorders>
            <w:vAlign w:val="center"/>
          </w:tcPr>
          <w:p w:rsidR="00AF7CD4" w:rsidRPr="00445179" w:rsidRDefault="00AF7CD4" w:rsidP="00445179">
            <w:pPr>
              <w:keepNext/>
              <w:jc w:val="center"/>
            </w:pPr>
            <w:r w:rsidRPr="00445179">
              <w:t>Pass</w:t>
            </w:r>
          </w:p>
        </w:tc>
        <w:tc>
          <w:tcPr>
            <w:tcW w:w="2790" w:type="dxa"/>
            <w:tcBorders>
              <w:top w:val="single" w:sz="4" w:space="0" w:color="auto"/>
              <w:left w:val="single" w:sz="4" w:space="0" w:color="auto"/>
              <w:bottom w:val="double" w:sz="4" w:space="0" w:color="auto"/>
              <w:right w:val="single" w:sz="4" w:space="0" w:color="auto"/>
            </w:tcBorders>
            <w:vAlign w:val="center"/>
          </w:tcPr>
          <w:p w:rsidR="00AF7CD4" w:rsidRPr="00445179" w:rsidRDefault="00AF7CD4" w:rsidP="00445179">
            <w:pPr>
              <w:keepNext/>
              <w:jc w:val="center"/>
            </w:pPr>
            <w:r w:rsidRPr="00445179">
              <w:t>Fail</w:t>
            </w:r>
          </w:p>
        </w:tc>
        <w:tc>
          <w:tcPr>
            <w:tcW w:w="2538" w:type="dxa"/>
            <w:tcBorders>
              <w:top w:val="single" w:sz="4" w:space="0" w:color="auto"/>
              <w:left w:val="single" w:sz="4" w:space="0" w:color="auto"/>
              <w:bottom w:val="double" w:sz="4" w:space="0" w:color="auto"/>
            </w:tcBorders>
            <w:vAlign w:val="center"/>
          </w:tcPr>
          <w:p w:rsidR="00AF7CD4" w:rsidRPr="00445179" w:rsidRDefault="00AF7CD4" w:rsidP="00445179">
            <w:pPr>
              <w:keepNext/>
              <w:jc w:val="center"/>
            </w:pPr>
            <w:r w:rsidRPr="00445179">
              <w:t>Pass</w:t>
            </w:r>
          </w:p>
        </w:tc>
      </w:tr>
    </w:tbl>
    <w:p w:rsidR="00D41185" w:rsidRPr="00321F59" w:rsidRDefault="00D41185" w:rsidP="00FA1372">
      <w:pPr>
        <w:pStyle w:val="ListParagraph"/>
        <w:numPr>
          <w:ilvl w:val="0"/>
          <w:numId w:val="51"/>
        </w:numPr>
        <w:spacing w:before="240"/>
        <w:ind w:left="360"/>
        <w:contextualSpacing/>
      </w:pPr>
      <w:r w:rsidRPr="00321F59">
        <w:rPr>
          <w:b/>
          <w:u w:val="single"/>
        </w:rPr>
        <w:t>Example B</w:t>
      </w:r>
      <w:r w:rsidRPr="00321F59">
        <w:t xml:space="preserve"> illustrates a 1-1/4</w:t>
      </w:r>
      <w:r w:rsidR="000C6CDE">
        <w:t> </w:t>
      </w:r>
      <w:r w:rsidRPr="00321F59">
        <w:t xml:space="preserve">in meter with a max flow of 30 </w:t>
      </w:r>
      <w:proofErr w:type="spellStart"/>
      <w:r w:rsidRPr="00321F59">
        <w:t>gpm</w:t>
      </w:r>
      <w:proofErr w:type="spellEnd"/>
      <w:r w:rsidRPr="00321F59">
        <w:t>.</w:t>
      </w:r>
    </w:p>
    <w:p w:rsidR="00D41185" w:rsidRPr="00321F59" w:rsidRDefault="00D41185" w:rsidP="00D41185">
      <w:pPr>
        <w:pStyle w:val="ListParagraph"/>
        <w:ind w:left="360"/>
      </w:pPr>
    </w:p>
    <w:tbl>
      <w:tblPr>
        <w:tblW w:w="0" w:type="auto"/>
        <w:jc w:val="center"/>
        <w:tblInd w:w="-9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524"/>
        <w:gridCol w:w="1710"/>
      </w:tblGrid>
      <w:tr w:rsidR="00D41185" w:rsidRPr="00321F59" w:rsidTr="00AF7CD4">
        <w:trPr>
          <w:jc w:val="center"/>
        </w:trPr>
        <w:tc>
          <w:tcPr>
            <w:tcW w:w="6234" w:type="dxa"/>
            <w:gridSpan w:val="2"/>
            <w:tcBorders>
              <w:top w:val="double" w:sz="4" w:space="0" w:color="auto"/>
              <w:bottom w:val="double" w:sz="4" w:space="0" w:color="auto"/>
            </w:tcBorders>
            <w:vAlign w:val="center"/>
          </w:tcPr>
          <w:p w:rsidR="00810A4B" w:rsidRPr="00321F59" w:rsidRDefault="00D41185" w:rsidP="009472B1">
            <w:pPr>
              <w:jc w:val="center"/>
              <w:rPr>
                <w:b/>
              </w:rPr>
            </w:pPr>
            <w:r w:rsidRPr="00321F59">
              <w:rPr>
                <w:b/>
              </w:rPr>
              <w:t>Ex</w:t>
            </w:r>
            <w:r w:rsidR="00810A4B" w:rsidRPr="00321F59">
              <w:rPr>
                <w:b/>
              </w:rPr>
              <w:t>ample B</w:t>
            </w:r>
          </w:p>
          <w:p w:rsidR="00D41185" w:rsidRPr="00321F59" w:rsidRDefault="00D41185" w:rsidP="009472B1">
            <w:pPr>
              <w:jc w:val="center"/>
              <w:rPr>
                <w:b/>
              </w:rPr>
            </w:pPr>
            <w:r w:rsidRPr="00321F59">
              <w:rPr>
                <w:b/>
              </w:rPr>
              <w:t>Sample Results of a Product Depletion Test</w:t>
            </w:r>
          </w:p>
        </w:tc>
      </w:tr>
      <w:tr w:rsidR="00D41185" w:rsidRPr="00321F59" w:rsidTr="00FA1372">
        <w:trPr>
          <w:jc w:val="center"/>
        </w:trPr>
        <w:tc>
          <w:tcPr>
            <w:tcW w:w="4524" w:type="dxa"/>
            <w:tcBorders>
              <w:top w:val="double" w:sz="4" w:space="0" w:color="auto"/>
            </w:tcBorders>
            <w:vAlign w:val="center"/>
          </w:tcPr>
          <w:p w:rsidR="008D2B66" w:rsidRPr="00445179" w:rsidRDefault="00D41185">
            <w:pPr>
              <w:jc w:val="center"/>
            </w:pPr>
            <w:r w:rsidRPr="00445179">
              <w:t>Meter Size:</w:t>
            </w:r>
          </w:p>
        </w:tc>
        <w:tc>
          <w:tcPr>
            <w:tcW w:w="1710" w:type="dxa"/>
            <w:tcBorders>
              <w:top w:val="double" w:sz="4" w:space="0" w:color="auto"/>
            </w:tcBorders>
            <w:vAlign w:val="center"/>
          </w:tcPr>
          <w:p w:rsidR="00D93552" w:rsidRDefault="00D41185" w:rsidP="00FA1372">
            <w:pPr>
              <w:ind w:right="482"/>
              <w:jc w:val="right"/>
            </w:pPr>
            <w:r w:rsidRPr="00445179">
              <w:t>1</w:t>
            </w:r>
            <w:r w:rsidR="00513039" w:rsidRPr="00445179">
              <w:t>¼ </w:t>
            </w:r>
            <w:r w:rsidRPr="00445179">
              <w:t>in</w:t>
            </w:r>
          </w:p>
        </w:tc>
      </w:tr>
      <w:tr w:rsidR="00D41185" w:rsidRPr="00321F59" w:rsidTr="00FA1372">
        <w:trPr>
          <w:jc w:val="center"/>
        </w:trPr>
        <w:tc>
          <w:tcPr>
            <w:tcW w:w="4524" w:type="dxa"/>
            <w:vAlign w:val="center"/>
          </w:tcPr>
          <w:p w:rsidR="008D2B66" w:rsidRPr="00445179" w:rsidRDefault="00D41185">
            <w:pPr>
              <w:jc w:val="center"/>
            </w:pPr>
            <w:r w:rsidRPr="00445179">
              <w:t>Minimum Flow Rate:</w:t>
            </w:r>
          </w:p>
        </w:tc>
        <w:tc>
          <w:tcPr>
            <w:tcW w:w="1710" w:type="dxa"/>
            <w:vAlign w:val="center"/>
          </w:tcPr>
          <w:p w:rsidR="00D93552" w:rsidRDefault="00513039" w:rsidP="00FA1372">
            <w:pPr>
              <w:ind w:right="482"/>
              <w:jc w:val="right"/>
            </w:pPr>
            <w:r w:rsidRPr="00445179">
              <w:t>5 </w:t>
            </w:r>
            <w:proofErr w:type="spellStart"/>
            <w:r w:rsidR="00D41185" w:rsidRPr="00445179">
              <w:t>gpm</w:t>
            </w:r>
            <w:proofErr w:type="spellEnd"/>
          </w:p>
        </w:tc>
      </w:tr>
      <w:tr w:rsidR="00D41185" w:rsidRPr="00321F59" w:rsidTr="00FA1372">
        <w:trPr>
          <w:jc w:val="center"/>
        </w:trPr>
        <w:tc>
          <w:tcPr>
            <w:tcW w:w="4524" w:type="dxa"/>
            <w:vAlign w:val="center"/>
          </w:tcPr>
          <w:p w:rsidR="008D2B66" w:rsidRPr="00445179" w:rsidRDefault="00D41185">
            <w:pPr>
              <w:jc w:val="center"/>
            </w:pPr>
            <w:r w:rsidRPr="00445179">
              <w:t>Maximum Flow Rate:</w:t>
            </w:r>
          </w:p>
        </w:tc>
        <w:tc>
          <w:tcPr>
            <w:tcW w:w="1710" w:type="dxa"/>
            <w:vAlign w:val="center"/>
          </w:tcPr>
          <w:p w:rsidR="00D93552" w:rsidRDefault="00513039" w:rsidP="00FA1372">
            <w:pPr>
              <w:ind w:right="482"/>
              <w:jc w:val="right"/>
            </w:pPr>
            <w:r w:rsidRPr="00445179">
              <w:t>30 </w:t>
            </w:r>
            <w:proofErr w:type="spellStart"/>
            <w:r w:rsidR="00D41185" w:rsidRPr="00445179">
              <w:t>gpm</w:t>
            </w:r>
            <w:proofErr w:type="spellEnd"/>
          </w:p>
        </w:tc>
      </w:tr>
      <w:tr w:rsidR="00D41185" w:rsidRPr="00321F59" w:rsidTr="00FA1372">
        <w:trPr>
          <w:jc w:val="center"/>
        </w:trPr>
        <w:tc>
          <w:tcPr>
            <w:tcW w:w="4524" w:type="dxa"/>
            <w:vAlign w:val="center"/>
          </w:tcPr>
          <w:p w:rsidR="008D2B66" w:rsidRPr="00445179" w:rsidRDefault="00D41185">
            <w:pPr>
              <w:jc w:val="center"/>
            </w:pPr>
            <w:r w:rsidRPr="00445179">
              <w:t>Normal Test Draft Results</w:t>
            </w:r>
          </w:p>
        </w:tc>
        <w:tc>
          <w:tcPr>
            <w:tcW w:w="1710" w:type="dxa"/>
            <w:vAlign w:val="center"/>
          </w:tcPr>
          <w:p w:rsidR="00D93552" w:rsidRDefault="00D41185" w:rsidP="00FA1372">
            <w:pPr>
              <w:ind w:right="482"/>
              <w:jc w:val="right"/>
            </w:pPr>
            <w:r w:rsidRPr="00445179">
              <w:t>+</w:t>
            </w:r>
            <w:r w:rsidR="00513039" w:rsidRPr="00445179">
              <w:t> 30 </w:t>
            </w:r>
            <w:r w:rsidRPr="00BB2F4B">
              <w:t>in</w:t>
            </w:r>
            <w:r w:rsidRPr="00BB2F4B">
              <w:rPr>
                <w:vertAlign w:val="superscript"/>
              </w:rPr>
              <w:t>3</w:t>
            </w:r>
          </w:p>
        </w:tc>
      </w:tr>
      <w:tr w:rsidR="00D41185" w:rsidRPr="00321F59" w:rsidTr="00FA1372">
        <w:trPr>
          <w:jc w:val="center"/>
        </w:trPr>
        <w:tc>
          <w:tcPr>
            <w:tcW w:w="4524" w:type="dxa"/>
            <w:vAlign w:val="center"/>
          </w:tcPr>
          <w:p w:rsidR="008D2B66" w:rsidRPr="00445179" w:rsidRDefault="00D41185">
            <w:pPr>
              <w:jc w:val="center"/>
            </w:pPr>
            <w:r w:rsidRPr="00445179">
              <w:t>Product Depletion Test Draft Results</w:t>
            </w:r>
          </w:p>
        </w:tc>
        <w:tc>
          <w:tcPr>
            <w:tcW w:w="1710" w:type="dxa"/>
            <w:vAlign w:val="center"/>
          </w:tcPr>
          <w:p w:rsidR="00D93552" w:rsidRDefault="00513039" w:rsidP="00FA1372">
            <w:pPr>
              <w:ind w:right="482"/>
              <w:jc w:val="right"/>
            </w:pPr>
            <w:r w:rsidRPr="00445179">
              <w:t>− </w:t>
            </w:r>
            <w:r w:rsidR="00D41185" w:rsidRPr="00445179">
              <w:t>20</w:t>
            </w:r>
            <w:r w:rsidRPr="00445179">
              <w:t> </w:t>
            </w:r>
            <w:r w:rsidR="00D41185" w:rsidRPr="00BB2F4B">
              <w:t>in</w:t>
            </w:r>
            <w:r w:rsidR="00D41185" w:rsidRPr="00BB2F4B">
              <w:rPr>
                <w:vertAlign w:val="superscript"/>
              </w:rPr>
              <w:t>3</w:t>
            </w:r>
          </w:p>
        </w:tc>
      </w:tr>
      <w:tr w:rsidR="00D41185" w:rsidRPr="00321F59" w:rsidTr="00FA1372">
        <w:trPr>
          <w:jc w:val="center"/>
        </w:trPr>
        <w:tc>
          <w:tcPr>
            <w:tcW w:w="4524" w:type="dxa"/>
            <w:vAlign w:val="center"/>
          </w:tcPr>
          <w:p w:rsidR="008D2B66" w:rsidRPr="00445179" w:rsidRDefault="00D41185">
            <w:pPr>
              <w:jc w:val="center"/>
            </w:pPr>
            <w:r w:rsidRPr="00445179">
              <w:t>Difference</w:t>
            </w:r>
          </w:p>
          <w:p w:rsidR="008D2B66" w:rsidRPr="00445179" w:rsidRDefault="006D2242">
            <w:pPr>
              <w:jc w:val="center"/>
            </w:pPr>
            <w:r>
              <w:t>[</w:t>
            </w:r>
            <w:r w:rsidR="00D41185" w:rsidRPr="00445179">
              <w:t>Normal Test - Product Depletion Test Results</w:t>
            </w:r>
            <w:r>
              <w:t>]</w:t>
            </w:r>
          </w:p>
        </w:tc>
        <w:tc>
          <w:tcPr>
            <w:tcW w:w="1710" w:type="dxa"/>
            <w:vAlign w:val="center"/>
          </w:tcPr>
          <w:p w:rsidR="00D93552" w:rsidRDefault="00513039" w:rsidP="00FA1372">
            <w:pPr>
              <w:ind w:right="482"/>
              <w:jc w:val="right"/>
            </w:pPr>
            <w:r w:rsidRPr="00445179">
              <w:t>50 </w:t>
            </w:r>
            <w:r w:rsidR="00D41185" w:rsidRPr="00BB2F4B">
              <w:t>in</w:t>
            </w:r>
            <w:r w:rsidR="00D41185" w:rsidRPr="00BB2F4B">
              <w:rPr>
                <w:vertAlign w:val="superscript"/>
              </w:rPr>
              <w:t>3</w:t>
            </w:r>
          </w:p>
        </w:tc>
      </w:tr>
    </w:tbl>
    <w:p w:rsidR="00D41185" w:rsidRPr="00321F59" w:rsidRDefault="00D41185" w:rsidP="00D41185"/>
    <w:p w:rsidR="00D41185" w:rsidRPr="00321F59" w:rsidRDefault="00D41185" w:rsidP="00D411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tblGrid>
      <w:tr w:rsidR="00D41185" w:rsidRPr="00321F59" w:rsidTr="00D41185">
        <w:trPr>
          <w:jc w:val="center"/>
        </w:trPr>
        <w:tc>
          <w:tcPr>
            <w:tcW w:w="6138" w:type="dxa"/>
            <w:vAlign w:val="center"/>
          </w:tcPr>
          <w:p w:rsidR="00D41185" w:rsidRPr="00321F59" w:rsidRDefault="006C1DC5" w:rsidP="00193FF4">
            <w:pPr>
              <w:rPr>
                <w:b/>
                <w:u w:val="single"/>
              </w:rPr>
            </w:pPr>
            <w:r>
              <w:rPr>
                <w:b/>
                <w:noProof/>
                <w:u w:val="single"/>
              </w:rPr>
            </w:r>
            <w:r>
              <w:rPr>
                <w:b/>
                <w:noProof/>
                <w:u w:val="single"/>
              </w:rPr>
              <w:pict>
                <v:group id="Canvas 2" o:spid="_x0000_s1031" editas="canvas" style="width:293.75pt;height:75.2pt;mso-position-horizontal-relative:char;mso-position-vertical-relative:line" coordsize="37306,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7306;height:9550;visibility:visible;mso-wrap-style:square">
                    <v:fill o:detectmouseclick="t"/>
                    <v:path o:connecttype="none"/>
                  </v:shape>
                  <v:group id="Group 4" o:spid="_x0000_s1033" style="position:absolute;top:5068;width:37306;height:4482" coordorigin="720,1632" coordsize="3888,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34" style="position:absolute;visibility:visible;mso-wrap-style:square" from="982,1737" to="4368,1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nsAAAADaAAAADwAAAGRycy9kb3ducmV2LnhtbERPz2vCMBS+D/wfwht4m+lqV6QziiiC&#10;62GwTjw/mrem2LyUJmr975eD4PHj+71cj7YTVxp861jB+ywBQVw73XKj4Pi7f1uA8AFZY+eYFNzJ&#10;w3o1eVliod2Nf+hahUbEEPYFKjAh9IWUvjZk0c9cTxy5PzdYDBEOjdQD3mK47WSaJLm02HJsMNjT&#10;1lB9ri5WgSvLnU7n5yybf32YU3r6ptxelJq+jptPEIHG8BQ/3AetIG6NV+IN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n4p7AAAAA2gAAAA8AAAAAAAAAAAAAAAAA&#10;oQIAAGRycy9kb3ducmV2LnhtbFBLBQYAAAAABAAEAPkAAACOAwAAAAA=&#10;">
                      <v:stroke startarrowwidth="narrow" startarrowlength="short" endarrowwidth="narrow" endarrowlength="short" joinstyle="miter"/>
                      <v:shadow color="#39f"/>
                    </v:line>
                    <v:shape id="Text Box 6" o:spid="_x0000_s1035" type="#_x0000_t202" style="position:absolute;left:2409;top:1785;width:231;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tm8MA&#10;AADaAAAADwAAAGRycy9kb3ducmV2LnhtbESPQWvCQBSE70L/w/IKXkQ3LUXS1E0oBYsiKKZCr4/d&#10;1yQ0+zZktzH++64geBxmvhlmVYy2FQP1vnGs4GmRgCDWzjRcKTh9recpCB+QDbaOScGFPBT5w2SF&#10;mXFnPtJQhkrEEvYZKqhD6DIpva7Jol+4jjh6P663GKLsK2l6PMdy28rnJFlKiw3HhRo7+qhJ/5Z/&#10;VsFruneH9JN2a70tk9n3y2Gv/aDU9HF8fwMRaAz38I3emMjB9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Mtm8MAAADaAAAADwAAAAAAAAAAAAAAAACYAgAAZHJzL2Rv&#10;d25yZXYueG1sUEsFBgAAAAAEAAQA9QAAAIgDAAAAAA==&#10;" filled="f" fillcolor="#6cf" stroked="f" strokecolor="#006">
                      <v:stroke startarrowwidth="narrow" startarrowlength="short" endarrowwidth="narrow" endarrowlength="short"/>
                      <v:textbox style="mso-next-textbox:#Text Box 6" inset=".82297mm,.41147mm,.82297mm,.41147mm">
                        <w:txbxContent>
                          <w:p w:rsidR="00EB64BC" w:rsidRPr="00636519" w:rsidRDefault="00EB64BC" w:rsidP="00D41185">
                            <w:pPr>
                              <w:autoSpaceDE w:val="0"/>
                              <w:autoSpaceDN w:val="0"/>
                              <w:adjustRightInd w:val="0"/>
                              <w:jc w:val="center"/>
                              <w:rPr>
                                <w:rFonts w:asciiTheme="minorHAnsi" w:hAnsiTheme="minorHAnsi"/>
                                <w:b/>
                                <w:bCs/>
                                <w:color w:val="000000"/>
                                <w:szCs w:val="20"/>
                              </w:rPr>
                            </w:pPr>
                            <w:r w:rsidRPr="00636519">
                              <w:rPr>
                                <w:rFonts w:asciiTheme="minorHAnsi" w:hAnsiTheme="minorHAnsi"/>
                                <w:color w:val="000000"/>
                                <w:szCs w:val="20"/>
                              </w:rPr>
                              <w:t>0</w:t>
                            </w:r>
                          </w:p>
                        </w:txbxContent>
                      </v:textbox>
                    </v:shape>
                    <v:shape id="Text Box 7" o:spid="_x0000_s1036" type="#_x0000_t202" style="position:absolute;left:720;top:1785;width:509;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CE8UA&#10;AADbAAAADwAAAGRycy9kb3ducmV2LnhtbESPQWvCQBCF7wX/wzJCL0U3lVJi6ioiKC0FxSj0OuxO&#10;k9DsbMhuY/rvO4dCbzO8N+99s9qMvlUD9bEJbOBxnoEitsE1XBm4XvazHFRMyA7bwGTghyJs1pO7&#10;FRYu3PhMQ5kqJSEcCzRQp9QVWkdbk8c4Dx2xaJ+h95hk7SvterxJuG/1IsuetceGpaHGjnY12a/y&#10;2xtY5sdwyg/0vrdvZfbw8XQ62jgYcz8dty+gEo3p3/x3/eoEX+jlFx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cITxQAAANsAAAAPAAAAAAAAAAAAAAAAAJgCAABkcnMv&#10;ZG93bnJldi54bWxQSwUGAAAAAAQABAD1AAAAigMAAAAA&#10;" filled="f" fillcolor="#6cf" stroked="f" strokecolor="#006">
                      <v:stroke startarrowwidth="narrow" startarrowlength="short" endarrowwidth="narrow" endarrowlength="short"/>
                      <v:textbox style="mso-next-textbox:#Text Box 7" inset=".82297mm,.41147mm,.82297mm,.41147mm">
                        <w:txbxContent>
                          <w:p w:rsidR="00EB64BC" w:rsidRPr="00636519" w:rsidRDefault="00EB64BC" w:rsidP="00D41185">
                            <w:pPr>
                              <w:autoSpaceDE w:val="0"/>
                              <w:autoSpaceDN w:val="0"/>
                              <w:adjustRightInd w:val="0"/>
                              <w:jc w:val="center"/>
                              <w:rPr>
                                <w:rFonts w:asciiTheme="minorHAnsi" w:hAnsiTheme="minorHAnsi"/>
                                <w:b/>
                                <w:bCs/>
                                <w:color w:val="000000"/>
                                <w:szCs w:val="20"/>
                              </w:rPr>
                            </w:pPr>
                            <w:r w:rsidRPr="00636519">
                              <w:rPr>
                                <w:rFonts w:asciiTheme="minorHAnsi" w:hAnsiTheme="minorHAnsi"/>
                                <w:color w:val="000000"/>
                                <w:szCs w:val="20"/>
                              </w:rPr>
                              <w:t>− 20</w:t>
                            </w:r>
                          </w:p>
                        </w:txbxContent>
                      </v:textbox>
                    </v:shape>
                    <v:shape id="Text Box 8" o:spid="_x0000_s1037" type="#_x0000_t202" style="position:absolute;left:4154;top:1785;width:45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niMEA&#10;AADbAAAADwAAAGRycy9kb3ducmV2LnhtbERP32vCMBB+F/Y/hBv4IjNVRLrOKENQFEFZN9jrkdza&#10;suZSmljrf28Ewbf7+H7eYtXbWnTU+sqxgsk4AUGsnam4UPDzvXlLQfiAbLB2TAqu5GG1fBksMDPu&#10;wl/U5aEQMYR9hgrKEJpMSq9LsujHriGO3J9rLYYI20KaFi8x3NZymiRzabHi2FBiQ+uS9H9+tgre&#10;06M7pVs6bPQ+T0a/s9NR+06p4Wv/+QEiUB+e4od7Z+L8C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ZZ4jBAAAA2wAAAA8AAAAAAAAAAAAAAAAAmAIAAGRycy9kb3du&#10;cmV2LnhtbFBLBQYAAAAABAAEAPUAAACGAwAAAAA=&#10;" filled="f" fillcolor="#6cf" stroked="f" strokecolor="#006">
                      <v:stroke startarrowwidth="narrow" startarrowlength="short" endarrowwidth="narrow" endarrowlength="short"/>
                      <v:textbox style="mso-next-textbox:#Text Box 8" inset=".82297mm,.41147mm,.82297mm,.41147mm">
                        <w:txbxContent>
                          <w:p w:rsidR="00EB64BC" w:rsidRPr="00636519" w:rsidRDefault="00EB64BC" w:rsidP="00D41185">
                            <w:pPr>
                              <w:autoSpaceDE w:val="0"/>
                              <w:autoSpaceDN w:val="0"/>
                              <w:adjustRightInd w:val="0"/>
                              <w:jc w:val="center"/>
                              <w:rPr>
                                <w:rFonts w:asciiTheme="minorHAnsi" w:hAnsiTheme="minorHAnsi"/>
                                <w:b/>
                                <w:bCs/>
                                <w:color w:val="000000"/>
                                <w:szCs w:val="20"/>
                              </w:rPr>
                            </w:pPr>
                            <w:r w:rsidRPr="00636519">
                              <w:rPr>
                                <w:rFonts w:asciiTheme="minorHAnsi" w:hAnsiTheme="minorHAnsi"/>
                                <w:color w:val="000000"/>
                                <w:szCs w:val="20"/>
                              </w:rPr>
                              <w:t>+ 30</w:t>
                            </w:r>
                          </w:p>
                        </w:txbxContent>
                      </v:textbox>
                    </v:shape>
                    <v:line id="Line 9" o:spid="_x0000_s1038" style="position:absolute;visibility:visible;mso-wrap-style:square" from="974,1632" to="97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jXmsAAAADbAAAADwAAAGRycy9kb3ducmV2LnhtbERPTYvCMBC9C/sfwizsTVOrFqlGWVaE&#10;1YOgu3gemrEpNpPSRK3/3giCt3m8z5kvO1uLK7W+cqxgOEhAEBdOV1wq+P9b96cgfEDWWDsmBXfy&#10;sFx89OaYa3fjPV0PoRQxhH2OCkwITS6lLwxZ9APXEEfu5FqLIcK2lLrFWwy3tUyTJJMWK44NBhv6&#10;MVScDxerwG23K52OzuPxaDMxx/S4o8xelPr67L5nIAJ14S1+uX91nJ/C85d4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415rAAAAA2wAAAA8AAAAAAAAAAAAAAAAA&#10;oQIAAGRycy9kb3ducmV2LnhtbFBLBQYAAAAABAAEAPkAAACOAwAAAAA=&#10;">
                      <v:stroke startarrowwidth="narrow" startarrowlength="short" endarrowwidth="narrow" endarrowlength="short" joinstyle="miter"/>
                      <v:shadow color="#39f"/>
                    </v:line>
                    <v:line id="Line 10" o:spid="_x0000_s1039" style="position:absolute;visibility:visible;mso-wrap-style:square" from="4381,1632" to="4381,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AcAAAADbAAAADwAAAGRycy9kb3ducmV2LnhtbERPS4vCMBC+L/gfwgje1nRblaVrFFEE&#10;9SD4wPPQzDbFZlKaqPXfG2Fhb/PxPWc672wt7tT6yrGCr2ECgrhwuuJSwfm0/vwG4QOyxtoxKXiS&#10;h/ms9zHFXLsHH+h+DKWIIexzVGBCaHIpfWHIoh+6hjhyv661GCJsS6lbfMRwW8s0SSbSYsWxwWBD&#10;S0PF9XizCtxut9Jpdh2Nsu3YXNLLnib2ptSg3y1+QATqwr/4z73RcX4G71/iAX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0cgHAAAAA2wAAAA8AAAAAAAAAAAAAAAAA&#10;oQIAAGRycy9kb3ducmV2LnhtbFBLBQYAAAAABAAEAPkAAACOAwAAAAA=&#10;">
                      <v:stroke startarrowwidth="narrow" startarrowlength="short" endarrowwidth="narrow" endarrowlength="short" joinstyle="miter"/>
                      <v:shadow color="#39f"/>
                    </v:line>
                    <v:line id="Line 11" o:spid="_x0000_s1040" style="position:absolute;visibility:visible;mso-wrap-style:square" from="2524,1632" to="252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3qdcAAAADbAAAADwAAAGRycy9kb3ducmV2LnhtbERPTYvCMBC9C/sfwix409RaZekaZVkR&#10;1IOgu3gemrEpNpPSRK3/3giCt3m8z5ktOluLK7W+cqxgNExAEBdOV1wq+P9bDb5A+ICssXZMCu7k&#10;YTH/6M0w1+7Ge7oeQiliCPscFZgQmlxKXxiy6IeuIY7cybUWQ4RtKXWLtxhua5kmyVRarDg2GGzo&#10;11BxPlysArfdLnU6PmfZeDMxx/S4o6m9KNX/7H6+QQTqwlv8cq91nJ/B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d6nXAAAAA2wAAAA8AAAAAAAAAAAAAAAAA&#10;oQIAAGRycy9kb3ducmV2LnhtbFBLBQYAAAAABAAEAPkAAACOAwAAAAA=&#10;">
                      <v:stroke startarrowwidth="narrow" startarrowlength="short" endarrowwidth="narrow" endarrowlength="short" joinstyle="miter"/>
                      <v:shadow color="#39f"/>
                    </v:line>
                  </v:group>
                  <v:shape id="Text Box 12" o:spid="_x0000_s1041" type="#_x0000_t202" style="position:absolute;left:9518;width:17885;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5mJMIA&#10;AADbAAAADwAAAGRycy9kb3ducmV2LnhtbERPTWvCQBC9C/6HZYTedFODImk2UoWW4KUYe/A4ZMck&#10;mJ0N2a2m+fVdoeBtHu9z0u1gWnGj3jWWFbwuIhDEpdUNVwq+Tx/zDQjnkTW2lknBLznYZtNJiom2&#10;dz7SrfCVCCHsElRQe98lUrqyJoNuYTviwF1sb9AH2FdS93gP4aaVyyhaS4MNh4YaO9rXVF6LH6Pg&#10;MA7yvIuO5ZgX58+vbhePqypW6mU2vL+B8DT4p/jfneswfwWPX8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mYkwgAAANsAAAAPAAAAAAAAAAAAAAAAAJgCAABkcnMvZG93&#10;bnJldi54bWxQSwUGAAAAAAQABAD1AAAAhwMAAAAA&#10;" filled="f" fillcolor="#bbe0e3" stroked="f">
                    <v:textbox style="mso-next-textbox:#Text Box 12" inset="4.32pt,2.16pt,4.32pt,2.16pt">
                      <w:txbxContent>
                        <w:p w:rsidR="00EB64BC" w:rsidRPr="00000C54" w:rsidRDefault="00EB64BC" w:rsidP="001C3553">
                          <w:pPr>
                            <w:autoSpaceDE w:val="0"/>
                            <w:autoSpaceDN w:val="0"/>
                            <w:adjustRightInd w:val="0"/>
                            <w:jc w:val="center"/>
                            <w:rPr>
                              <w:color w:val="000000"/>
                              <w:sz w:val="22"/>
                              <w:szCs w:val="36"/>
                            </w:rPr>
                          </w:pPr>
                          <w:r w:rsidRPr="007E2DC9">
                            <w:rPr>
                              <w:rFonts w:asciiTheme="minorHAnsi" w:hAnsiTheme="minorHAnsi" w:cs="Arial"/>
                              <w:color w:val="000000"/>
                              <w:sz w:val="22"/>
                              <w:szCs w:val="36"/>
                            </w:rPr>
                            <w:t>Total Spread:  50 cubic</w:t>
                          </w:r>
                          <w:r w:rsidRPr="007E2DC9">
                            <w:rPr>
                              <w:rFonts w:asciiTheme="minorHAnsi" w:hAnsiTheme="minorHAnsi"/>
                              <w:color w:val="000000"/>
                              <w:sz w:val="22"/>
                              <w:szCs w:val="36"/>
                            </w:rPr>
                            <w:t xml:space="preserve"> inches</w:t>
                          </w:r>
                        </w:p>
                      </w:txbxContent>
                    </v:textbox>
                  </v:shape>
                  <v:line id="Line 13" o:spid="_x0000_s1042" style="position:absolute;flip:x;visibility:visible;mso-wrap-style:square" from="2302,1841" to="9671,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4" o:spid="_x0000_s1043" style="position:absolute;visibility:visible;mso-wrap-style:square" from="27634,1841" to="35003,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w10:wrap type="none"/>
                  <w10:anchorlock/>
                </v:group>
              </w:pict>
            </w:r>
          </w:p>
        </w:tc>
      </w:tr>
    </w:tbl>
    <w:p w:rsidR="00D41185" w:rsidRPr="00321F59" w:rsidRDefault="00D41185" w:rsidP="00D41185"/>
    <w:p w:rsidR="0047258D" w:rsidRPr="00321F59" w:rsidRDefault="0047258D" w:rsidP="00D41185"/>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394"/>
        <w:gridCol w:w="1584"/>
        <w:gridCol w:w="2970"/>
        <w:gridCol w:w="2628"/>
      </w:tblGrid>
      <w:tr w:rsidR="00AF7CD4" w:rsidRPr="00321F59" w:rsidTr="00C00711">
        <w:trPr>
          <w:jc w:val="center"/>
        </w:trPr>
        <w:tc>
          <w:tcPr>
            <w:tcW w:w="9576" w:type="dxa"/>
            <w:gridSpan w:val="4"/>
            <w:tcBorders>
              <w:top w:val="double" w:sz="4" w:space="0" w:color="auto"/>
              <w:bottom w:val="double" w:sz="4" w:space="0" w:color="auto"/>
            </w:tcBorders>
            <w:vAlign w:val="center"/>
          </w:tcPr>
          <w:p w:rsidR="00AF7CD4" w:rsidRPr="00321F59" w:rsidRDefault="00AF7CD4" w:rsidP="00C00711">
            <w:pPr>
              <w:tabs>
                <w:tab w:val="left" w:pos="1272"/>
                <w:tab w:val="center" w:pos="4673"/>
              </w:tabs>
              <w:jc w:val="center"/>
              <w:rPr>
                <w:b/>
              </w:rPr>
            </w:pPr>
            <w:r w:rsidRPr="00321F59">
              <w:rPr>
                <w:b/>
              </w:rPr>
              <w:t>Comparison of Tolerances (Current vs. Proposed)</w:t>
            </w:r>
          </w:p>
          <w:p w:rsidR="00AF7CD4" w:rsidRPr="00321F59" w:rsidRDefault="00AF7CD4" w:rsidP="000C6CDE">
            <w:pPr>
              <w:jc w:val="center"/>
              <w:rPr>
                <w:b/>
              </w:rPr>
            </w:pPr>
            <w:r w:rsidRPr="00321F59">
              <w:rPr>
                <w:b/>
              </w:rPr>
              <w:t>for Example B (1-1/4</w:t>
            </w:r>
            <w:r w:rsidR="000C6CDE">
              <w:rPr>
                <w:b/>
              </w:rPr>
              <w:t> </w:t>
            </w:r>
            <w:r w:rsidRPr="00321F59">
              <w:rPr>
                <w:b/>
              </w:rPr>
              <w:t xml:space="preserve">in, 30 </w:t>
            </w:r>
            <w:proofErr w:type="spellStart"/>
            <w:r w:rsidRPr="00321F59">
              <w:rPr>
                <w:b/>
              </w:rPr>
              <w:t>gpm</w:t>
            </w:r>
            <w:proofErr w:type="spellEnd"/>
            <w:r w:rsidRPr="00321F59">
              <w:rPr>
                <w:b/>
              </w:rPr>
              <w:t xml:space="preserve"> max)</w:t>
            </w:r>
          </w:p>
        </w:tc>
      </w:tr>
      <w:tr w:rsidR="00AF7CD4" w:rsidRPr="00321F59" w:rsidTr="00C00711">
        <w:trPr>
          <w:jc w:val="center"/>
        </w:trPr>
        <w:tc>
          <w:tcPr>
            <w:tcW w:w="2394" w:type="dxa"/>
            <w:tcBorders>
              <w:top w:val="double" w:sz="4" w:space="0" w:color="auto"/>
            </w:tcBorders>
            <w:vAlign w:val="center"/>
          </w:tcPr>
          <w:p w:rsidR="00AF7CD4" w:rsidRPr="00321F59" w:rsidRDefault="00AF7CD4" w:rsidP="00C00711">
            <w:pPr>
              <w:jc w:val="center"/>
              <w:rPr>
                <w:b/>
              </w:rPr>
            </w:pPr>
          </w:p>
        </w:tc>
        <w:tc>
          <w:tcPr>
            <w:tcW w:w="1584" w:type="dxa"/>
            <w:tcBorders>
              <w:top w:val="double" w:sz="4" w:space="0" w:color="auto"/>
            </w:tcBorders>
            <w:vAlign w:val="center"/>
          </w:tcPr>
          <w:p w:rsidR="00AF7CD4" w:rsidRPr="00321F59" w:rsidRDefault="00AF7CD4" w:rsidP="00C00711">
            <w:pPr>
              <w:jc w:val="center"/>
              <w:rPr>
                <w:b/>
              </w:rPr>
            </w:pPr>
            <w:r w:rsidRPr="00321F59">
              <w:rPr>
                <w:b/>
              </w:rPr>
              <w:t>Current</w:t>
            </w:r>
          </w:p>
          <w:p w:rsidR="00AF7CD4" w:rsidRPr="00321F59" w:rsidRDefault="00AF7CD4" w:rsidP="00C00711">
            <w:pPr>
              <w:jc w:val="center"/>
              <w:rPr>
                <w:b/>
              </w:rPr>
            </w:pPr>
            <w:r w:rsidRPr="00321F59">
              <w:rPr>
                <w:b/>
              </w:rPr>
              <w:t>Tolerance</w:t>
            </w:r>
          </w:p>
        </w:tc>
        <w:tc>
          <w:tcPr>
            <w:tcW w:w="2970" w:type="dxa"/>
            <w:tcBorders>
              <w:top w:val="double" w:sz="4" w:space="0" w:color="auto"/>
            </w:tcBorders>
            <w:vAlign w:val="center"/>
          </w:tcPr>
          <w:p w:rsidR="00AF7CD4" w:rsidRPr="00321F59" w:rsidRDefault="00AF7CD4" w:rsidP="00C00711">
            <w:pPr>
              <w:jc w:val="center"/>
              <w:rPr>
                <w:b/>
              </w:rPr>
            </w:pPr>
            <w:r w:rsidRPr="00321F59">
              <w:rPr>
                <w:b/>
              </w:rPr>
              <w:t>Proposal #1</w:t>
            </w:r>
          </w:p>
          <w:p w:rsidR="00AF7CD4" w:rsidRPr="00321F59" w:rsidRDefault="00AF7CD4" w:rsidP="00C00711">
            <w:pPr>
              <w:jc w:val="center"/>
              <w:rPr>
                <w:b/>
              </w:rPr>
            </w:pPr>
            <w:r w:rsidRPr="00321F59">
              <w:rPr>
                <w:b/>
              </w:rPr>
              <w:t>(0.5 %)</w:t>
            </w:r>
          </w:p>
        </w:tc>
        <w:tc>
          <w:tcPr>
            <w:tcW w:w="2628" w:type="dxa"/>
            <w:tcBorders>
              <w:top w:val="double" w:sz="4" w:space="0" w:color="auto"/>
            </w:tcBorders>
            <w:vAlign w:val="center"/>
          </w:tcPr>
          <w:p w:rsidR="00AF7CD4" w:rsidRPr="00321F59" w:rsidRDefault="00AF7CD4" w:rsidP="00C00711">
            <w:pPr>
              <w:jc w:val="center"/>
              <w:rPr>
                <w:b/>
              </w:rPr>
            </w:pPr>
            <w:r w:rsidRPr="00321F59">
              <w:rPr>
                <w:b/>
              </w:rPr>
              <w:t>Proposal #2</w:t>
            </w:r>
          </w:p>
          <w:p w:rsidR="00AF7CD4" w:rsidRPr="00321F59" w:rsidRDefault="00AF7CD4" w:rsidP="00C00711">
            <w:pPr>
              <w:jc w:val="center"/>
              <w:rPr>
                <w:b/>
              </w:rPr>
            </w:pPr>
            <w:r w:rsidRPr="00321F59">
              <w:rPr>
                <w:b/>
              </w:rPr>
              <w:t>(0.6 %)</w:t>
            </w:r>
          </w:p>
        </w:tc>
      </w:tr>
      <w:tr w:rsidR="00AF7CD4" w:rsidRPr="00321F59" w:rsidTr="00C00711">
        <w:trPr>
          <w:jc w:val="center"/>
        </w:trPr>
        <w:tc>
          <w:tcPr>
            <w:tcW w:w="2394" w:type="dxa"/>
            <w:vAlign w:val="center"/>
          </w:tcPr>
          <w:p w:rsidR="00AF7CD4" w:rsidRPr="009209C7" w:rsidRDefault="00AF7CD4" w:rsidP="00C00711">
            <w:pPr>
              <w:jc w:val="center"/>
            </w:pPr>
            <w:r w:rsidRPr="009209C7">
              <w:t>Product Depletion Tolerance Calculation</w:t>
            </w:r>
          </w:p>
        </w:tc>
        <w:tc>
          <w:tcPr>
            <w:tcW w:w="1584" w:type="dxa"/>
            <w:vAlign w:val="center"/>
          </w:tcPr>
          <w:p w:rsidR="00AF7CD4" w:rsidRPr="009209C7" w:rsidRDefault="00AF7CD4" w:rsidP="00C00711">
            <w:pPr>
              <w:jc w:val="center"/>
            </w:pPr>
          </w:p>
        </w:tc>
        <w:tc>
          <w:tcPr>
            <w:tcW w:w="2970" w:type="dxa"/>
            <w:vAlign w:val="center"/>
          </w:tcPr>
          <w:p w:rsidR="00AF7CD4" w:rsidRPr="009209C7" w:rsidRDefault="00AF7CD4" w:rsidP="00C00711">
            <w:pPr>
              <w:jc w:val="center"/>
            </w:pPr>
            <w:r w:rsidRPr="009209C7">
              <w:t>0.5% x Max Marked Flow Rate</w:t>
            </w:r>
          </w:p>
          <w:p w:rsidR="00AF7CD4" w:rsidRPr="009209C7" w:rsidRDefault="00AF7CD4" w:rsidP="00C00711">
            <w:pPr>
              <w:jc w:val="center"/>
            </w:pPr>
            <w:r w:rsidRPr="009209C7">
              <w:t>= 0.005 x 30 = 0.15 gal</w:t>
            </w:r>
          </w:p>
        </w:tc>
        <w:tc>
          <w:tcPr>
            <w:tcW w:w="2628" w:type="dxa"/>
            <w:vAlign w:val="center"/>
          </w:tcPr>
          <w:p w:rsidR="00AF7CD4" w:rsidRPr="009209C7" w:rsidRDefault="00AF7CD4" w:rsidP="00C00711">
            <w:pPr>
              <w:jc w:val="center"/>
            </w:pPr>
            <w:r w:rsidRPr="009209C7">
              <w:t>0.6% x Max Marked Flow Rate = 0.006 x 30 = 0.18 gal</w:t>
            </w:r>
          </w:p>
        </w:tc>
      </w:tr>
      <w:tr w:rsidR="00AF7CD4" w:rsidRPr="00321F59" w:rsidTr="00C00711">
        <w:trPr>
          <w:jc w:val="center"/>
        </w:trPr>
        <w:tc>
          <w:tcPr>
            <w:tcW w:w="2394" w:type="dxa"/>
            <w:vAlign w:val="center"/>
          </w:tcPr>
          <w:p w:rsidR="00AF7CD4" w:rsidRPr="009209C7" w:rsidRDefault="00AF7CD4" w:rsidP="00C00711">
            <w:pPr>
              <w:jc w:val="center"/>
            </w:pPr>
            <w:r w:rsidRPr="009209C7">
              <w:t>Product Depletion Tolerance</w:t>
            </w:r>
          </w:p>
        </w:tc>
        <w:tc>
          <w:tcPr>
            <w:tcW w:w="1584" w:type="dxa"/>
            <w:vAlign w:val="center"/>
          </w:tcPr>
          <w:p w:rsidR="00AF7CD4" w:rsidRPr="009209C7" w:rsidRDefault="00AF7CD4" w:rsidP="00C00711">
            <w:pPr>
              <w:jc w:val="center"/>
            </w:pPr>
            <w:r w:rsidRPr="009209C7">
              <w:t>104 </w:t>
            </w:r>
            <w:r w:rsidRPr="009209C7">
              <w:rPr>
                <w:szCs w:val="20"/>
              </w:rPr>
              <w:t>in</w:t>
            </w:r>
            <w:r w:rsidRPr="009209C7">
              <w:rPr>
                <w:szCs w:val="20"/>
                <w:vertAlign w:val="superscript"/>
              </w:rPr>
              <w:t>3</w:t>
            </w:r>
          </w:p>
        </w:tc>
        <w:tc>
          <w:tcPr>
            <w:tcW w:w="2970" w:type="dxa"/>
            <w:vAlign w:val="center"/>
          </w:tcPr>
          <w:p w:rsidR="00AF7CD4" w:rsidRPr="009209C7" w:rsidRDefault="00AF7CD4" w:rsidP="00C00711">
            <w:pPr>
              <w:jc w:val="center"/>
            </w:pPr>
            <w:r w:rsidRPr="009209C7">
              <w:t>34.6 </w:t>
            </w:r>
            <w:r w:rsidRPr="009209C7">
              <w:rPr>
                <w:szCs w:val="20"/>
              </w:rPr>
              <w:t>in</w:t>
            </w:r>
            <w:r w:rsidRPr="009209C7">
              <w:rPr>
                <w:szCs w:val="20"/>
                <w:vertAlign w:val="superscript"/>
              </w:rPr>
              <w:t>3</w:t>
            </w:r>
          </w:p>
        </w:tc>
        <w:tc>
          <w:tcPr>
            <w:tcW w:w="2628" w:type="dxa"/>
            <w:vAlign w:val="center"/>
          </w:tcPr>
          <w:p w:rsidR="00AF7CD4" w:rsidRPr="009209C7" w:rsidRDefault="00AF7CD4" w:rsidP="00C00711">
            <w:pPr>
              <w:jc w:val="center"/>
            </w:pPr>
            <w:r w:rsidRPr="009209C7">
              <w:t>41.6 </w:t>
            </w:r>
            <w:r w:rsidRPr="009209C7">
              <w:rPr>
                <w:szCs w:val="20"/>
              </w:rPr>
              <w:t>in</w:t>
            </w:r>
            <w:r w:rsidRPr="009209C7">
              <w:rPr>
                <w:szCs w:val="20"/>
                <w:vertAlign w:val="superscript"/>
              </w:rPr>
              <w:t>3</w:t>
            </w:r>
          </w:p>
        </w:tc>
      </w:tr>
      <w:tr w:rsidR="00AF7CD4" w:rsidRPr="00321F59" w:rsidTr="00C00711">
        <w:trPr>
          <w:jc w:val="center"/>
        </w:trPr>
        <w:tc>
          <w:tcPr>
            <w:tcW w:w="2394" w:type="dxa"/>
            <w:vAlign w:val="center"/>
          </w:tcPr>
          <w:p w:rsidR="00AF7CD4" w:rsidRPr="009209C7" w:rsidRDefault="00AF7CD4" w:rsidP="00C00711">
            <w:pPr>
              <w:jc w:val="center"/>
            </w:pPr>
            <w:r w:rsidRPr="009209C7">
              <w:t>Conclusion:</w:t>
            </w:r>
          </w:p>
          <w:p w:rsidR="00AF7CD4" w:rsidRPr="009209C7" w:rsidRDefault="00AF7CD4" w:rsidP="00C00711">
            <w:pPr>
              <w:jc w:val="center"/>
            </w:pPr>
            <w:r w:rsidRPr="009209C7">
              <w:t>Does System “Pass” or “Fail” the Product Depletion Test?</w:t>
            </w:r>
          </w:p>
        </w:tc>
        <w:tc>
          <w:tcPr>
            <w:tcW w:w="1584" w:type="dxa"/>
            <w:vAlign w:val="center"/>
          </w:tcPr>
          <w:p w:rsidR="00AF7CD4" w:rsidRPr="009209C7" w:rsidRDefault="00AF7CD4" w:rsidP="00C00711">
            <w:pPr>
              <w:jc w:val="center"/>
            </w:pPr>
            <w:r w:rsidRPr="009209C7">
              <w:t>Pass</w:t>
            </w:r>
          </w:p>
        </w:tc>
        <w:tc>
          <w:tcPr>
            <w:tcW w:w="2970" w:type="dxa"/>
            <w:vAlign w:val="center"/>
          </w:tcPr>
          <w:p w:rsidR="00AF7CD4" w:rsidRPr="009209C7" w:rsidRDefault="00AF7CD4" w:rsidP="00C00711">
            <w:pPr>
              <w:jc w:val="center"/>
            </w:pPr>
            <w:r w:rsidRPr="009209C7">
              <w:t>Fail</w:t>
            </w:r>
          </w:p>
        </w:tc>
        <w:tc>
          <w:tcPr>
            <w:tcW w:w="2628" w:type="dxa"/>
            <w:vAlign w:val="center"/>
          </w:tcPr>
          <w:p w:rsidR="00AF7CD4" w:rsidRPr="009209C7" w:rsidRDefault="00AF7CD4" w:rsidP="00C00711">
            <w:pPr>
              <w:jc w:val="center"/>
            </w:pPr>
            <w:r w:rsidRPr="009209C7">
              <w:t>Fail</w:t>
            </w:r>
          </w:p>
        </w:tc>
      </w:tr>
    </w:tbl>
    <w:p w:rsidR="00AF7CD4" w:rsidRPr="00321F59" w:rsidRDefault="00AF7CD4" w:rsidP="00D41185"/>
    <w:p w:rsidR="00B73667" w:rsidRPr="00321F59" w:rsidRDefault="00B73667">
      <w:r w:rsidRPr="00321F59">
        <w:t xml:space="preserve">At their 2011 </w:t>
      </w:r>
      <w:r w:rsidR="00C00711">
        <w:t>s</w:t>
      </w:r>
      <w:r w:rsidRPr="00321F59">
        <w:t>pring Meetings, the CWMA and NEWMA expressed continued support for maintaining this item as</w:t>
      </w:r>
      <w:r w:rsidR="009B27BE">
        <w:t xml:space="preserve"> </w:t>
      </w:r>
      <w:r w:rsidRPr="00321F59">
        <w:t>Information</w:t>
      </w:r>
      <w:r w:rsidR="009B27BE">
        <w:t>al</w:t>
      </w:r>
      <w:r w:rsidRPr="00321F59">
        <w:t xml:space="preserve"> on the Committee’s agenda.  The Committee also received comments </w:t>
      </w:r>
      <w:r w:rsidR="0017626B" w:rsidRPr="00321F59">
        <w:t xml:space="preserve">through the NCWM Online Comment System </w:t>
      </w:r>
      <w:r w:rsidRPr="00321F59">
        <w:t xml:space="preserve">from </w:t>
      </w:r>
      <w:r w:rsidR="009B27BE">
        <w:t xml:space="preserve">Mr. </w:t>
      </w:r>
      <w:r w:rsidRPr="00321F59">
        <w:t>Randy Jennings, T</w:t>
      </w:r>
      <w:r w:rsidR="009B27BE">
        <w:t>ennessee</w:t>
      </w:r>
      <w:r w:rsidRPr="00321F59">
        <w:t>, supporting the concept of the proposed changes</w:t>
      </w:r>
      <w:r w:rsidR="00BB2F4B">
        <w:t>,</w:t>
      </w:r>
      <w:r w:rsidRPr="00321F59">
        <w:t xml:space="preserve"> but concurring with</w:t>
      </w:r>
      <w:r w:rsidR="00193BB6" w:rsidRPr="00321F59">
        <w:t xml:space="preserve"> the</w:t>
      </w:r>
      <w:r w:rsidRPr="00321F59">
        <w:t xml:space="preserve"> Committee’s position that data is needed to analyze the impact of any proposed change.  Mr. Jennings</w:t>
      </w:r>
      <w:r w:rsidR="0017626B" w:rsidRPr="00321F59">
        <w:t xml:space="preserve"> also questioned whether or not data from NTEP tests might be considered as a source of data.</w:t>
      </w:r>
    </w:p>
    <w:p w:rsidR="00B73667" w:rsidRPr="00321F59" w:rsidRDefault="00B73667"/>
    <w:p w:rsidR="0047258D" w:rsidRPr="00321F59" w:rsidRDefault="0047258D" w:rsidP="0047258D">
      <w:r w:rsidRPr="00321F59">
        <w:t>At the 2011 NCWM Annual Meeting, the Committee reiterated its need for data to evaluate the impact of any proposed tolerances changes, noting that</w:t>
      </w:r>
      <w:r w:rsidR="0017626B" w:rsidRPr="00321F59">
        <w:t>,</w:t>
      </w:r>
      <w:r w:rsidRPr="00321F59">
        <w:t xml:space="preserve"> to date, no data has been submitted to the Committee.</w:t>
      </w:r>
    </w:p>
    <w:p w:rsidR="0047258D" w:rsidRPr="00321F59" w:rsidRDefault="0047258D" w:rsidP="0047258D">
      <w:r w:rsidRPr="00321F59">
        <w:t xml:space="preserve"> </w:t>
      </w:r>
    </w:p>
    <w:p w:rsidR="0047258D" w:rsidRDefault="0047258D" w:rsidP="0047258D">
      <w:r w:rsidRPr="00321F59">
        <w:t>The Committee asks that the following test data be submitted to assist the Committee in making this assessment:</w:t>
      </w:r>
    </w:p>
    <w:p w:rsidR="009B27BE" w:rsidRPr="00321F59" w:rsidRDefault="009B27BE" w:rsidP="0047258D"/>
    <w:p w:rsidR="008D2B66" w:rsidRDefault="00405C99">
      <w:pPr>
        <w:numPr>
          <w:ilvl w:val="0"/>
          <w:numId w:val="82"/>
        </w:numPr>
      </w:pPr>
      <w:r w:rsidRPr="00321F59">
        <w:t>make and model of the meter</w:t>
      </w:r>
      <w:r w:rsidR="009B27BE">
        <w:t>;</w:t>
      </w:r>
    </w:p>
    <w:p w:rsidR="009B27BE" w:rsidRDefault="009B27BE" w:rsidP="009B27BE">
      <w:pPr>
        <w:ind w:left="720"/>
      </w:pPr>
    </w:p>
    <w:p w:rsidR="008D2B66" w:rsidRDefault="00405C99">
      <w:pPr>
        <w:numPr>
          <w:ilvl w:val="0"/>
          <w:numId w:val="82"/>
        </w:numPr>
      </w:pPr>
      <w:r w:rsidRPr="00321F59">
        <w:t>marked</w:t>
      </w:r>
      <w:r w:rsidR="009B27BE">
        <w:t xml:space="preserve"> maximum flow rate of the meter;</w:t>
      </w:r>
    </w:p>
    <w:p w:rsidR="009B27BE" w:rsidRDefault="009B27BE" w:rsidP="009B27BE"/>
    <w:p w:rsidR="008D2B66" w:rsidRDefault="00405C99">
      <w:pPr>
        <w:numPr>
          <w:ilvl w:val="0"/>
          <w:numId w:val="82"/>
        </w:numPr>
      </w:pPr>
      <w:r w:rsidRPr="00321F59">
        <w:t>actual deliv</w:t>
      </w:r>
      <w:r w:rsidR="009B27BE">
        <w:t>ery rate during the normal test;</w:t>
      </w:r>
    </w:p>
    <w:p w:rsidR="009B27BE" w:rsidRDefault="009B27BE" w:rsidP="009B27BE"/>
    <w:p w:rsidR="008D2B66" w:rsidRDefault="00405C99">
      <w:pPr>
        <w:numPr>
          <w:ilvl w:val="0"/>
          <w:numId w:val="82"/>
        </w:numPr>
      </w:pPr>
      <w:r w:rsidRPr="00321F59">
        <w:t xml:space="preserve">error (in cubic inches </w:t>
      </w:r>
      <w:r w:rsidR="009B27BE">
        <w:t>or percent) for the normal test;</w:t>
      </w:r>
    </w:p>
    <w:p w:rsidR="009B27BE" w:rsidRDefault="009B27BE" w:rsidP="009B27BE"/>
    <w:p w:rsidR="008D2B66" w:rsidRDefault="00405C99">
      <w:pPr>
        <w:numPr>
          <w:ilvl w:val="0"/>
          <w:numId w:val="82"/>
        </w:numPr>
      </w:pPr>
      <w:r w:rsidRPr="00321F59">
        <w:t>actual delivery rate during</w:t>
      </w:r>
      <w:r w:rsidR="00B22A0A" w:rsidRPr="00321F59">
        <w:t xml:space="preserve"> the product depletion test</w:t>
      </w:r>
      <w:r w:rsidR="009B27BE">
        <w:t>;</w:t>
      </w:r>
    </w:p>
    <w:p w:rsidR="009B27BE" w:rsidRDefault="009B27BE" w:rsidP="009B27BE"/>
    <w:p w:rsidR="008D2B66" w:rsidRDefault="00405C99">
      <w:pPr>
        <w:numPr>
          <w:ilvl w:val="0"/>
          <w:numId w:val="82"/>
        </w:numPr>
      </w:pPr>
      <w:r w:rsidRPr="00321F59">
        <w:t>error (in cubic inches or percent)</w:t>
      </w:r>
      <w:r w:rsidR="00B22A0A" w:rsidRPr="00321F59">
        <w:t xml:space="preserve"> for the product depletion test</w:t>
      </w:r>
      <w:r w:rsidR="009B27BE">
        <w:t>;</w:t>
      </w:r>
      <w:r w:rsidR="00B22A0A" w:rsidRPr="00321F59">
        <w:t xml:space="preserve"> and</w:t>
      </w:r>
    </w:p>
    <w:p w:rsidR="009B27BE" w:rsidRDefault="009B27BE" w:rsidP="009B27BE"/>
    <w:p w:rsidR="008D2B66" w:rsidRDefault="00B22A0A">
      <w:pPr>
        <w:numPr>
          <w:ilvl w:val="0"/>
          <w:numId w:val="82"/>
        </w:numPr>
      </w:pPr>
      <w:proofErr w:type="gramStart"/>
      <w:r w:rsidRPr="00321F59">
        <w:t>type</w:t>
      </w:r>
      <w:proofErr w:type="gramEnd"/>
      <w:r w:rsidRPr="00321F59">
        <w:t xml:space="preserve"> of test (e.g., routine or follow-up)</w:t>
      </w:r>
      <w:r w:rsidR="009B27BE">
        <w:t>.</w:t>
      </w:r>
    </w:p>
    <w:p w:rsidR="00405C99" w:rsidRPr="00321F59" w:rsidRDefault="00405C99"/>
    <w:p w:rsidR="00405C99" w:rsidRPr="00321F59" w:rsidRDefault="00F57BDF">
      <w:pPr>
        <w:rPr>
          <w:i/>
        </w:rPr>
      </w:pPr>
      <w:r w:rsidRPr="00A513BA">
        <w:t>[</w:t>
      </w:r>
      <w:r w:rsidR="00A217BF" w:rsidRPr="009B27BE">
        <w:rPr>
          <w:b/>
        </w:rPr>
        <w:t xml:space="preserve">Technical Advisor’s </w:t>
      </w:r>
      <w:r w:rsidRPr="009B27BE">
        <w:rPr>
          <w:b/>
        </w:rPr>
        <w:t>Note</w:t>
      </w:r>
      <w:r w:rsidRPr="00F57BDF">
        <w:rPr>
          <w:i/>
        </w:rPr>
        <w:t xml:space="preserve">:  This list was updated by the Committee following the Annual Meeting to include </w:t>
      </w:r>
      <w:r w:rsidR="00405C99" w:rsidRPr="00321F59">
        <w:rPr>
          <w:i/>
        </w:rPr>
        <w:t xml:space="preserve">additional </w:t>
      </w:r>
      <w:r w:rsidRPr="00F57BDF">
        <w:rPr>
          <w:i/>
        </w:rPr>
        <w:t>data points relative to the “normal test”</w:t>
      </w:r>
      <w:r w:rsidR="000423CB" w:rsidRPr="00321F59">
        <w:rPr>
          <w:i/>
        </w:rPr>
        <w:t xml:space="preserve"> and the “type of test.”</w:t>
      </w:r>
      <w:r w:rsidRPr="009B27BE">
        <w:t>]</w:t>
      </w:r>
    </w:p>
    <w:p w:rsidR="00405C99" w:rsidRPr="00321F59" w:rsidRDefault="00405C99"/>
    <w:p w:rsidR="0047258D" w:rsidRPr="00321F59" w:rsidRDefault="0047258D" w:rsidP="0047258D">
      <w:r w:rsidRPr="00321F59">
        <w:t xml:space="preserve">For information on submitting data, contact the NIST Technical Advisor, </w:t>
      </w:r>
      <w:r w:rsidR="009B27BE">
        <w:t xml:space="preserve">Ms. </w:t>
      </w:r>
      <w:r w:rsidRPr="00321F59">
        <w:t xml:space="preserve">Tina Butcher by e-mail at </w:t>
      </w:r>
      <w:hyperlink r:id="rId11" w:history="1">
        <w:r w:rsidRPr="00321F59">
          <w:rPr>
            <w:rStyle w:val="Hyperlink"/>
          </w:rPr>
          <w:t>tina.butcher@nist.gov</w:t>
        </w:r>
      </w:hyperlink>
      <w:r w:rsidRPr="00321F59">
        <w:t xml:space="preserve"> or by phone at (301) 975-2196.  The Committee also plans to distribute a request on WMD’s </w:t>
      </w:r>
      <w:r w:rsidR="00405C99" w:rsidRPr="00321F59">
        <w:t xml:space="preserve">Weights and Measures </w:t>
      </w:r>
      <w:r w:rsidRPr="00321F59">
        <w:t>Directors</w:t>
      </w:r>
      <w:r w:rsidR="00405C99" w:rsidRPr="00321F59">
        <w:t>’</w:t>
      </w:r>
      <w:r w:rsidRPr="00321F59">
        <w:t xml:space="preserve"> list serve for jurisdictions to submit data.</w:t>
      </w:r>
    </w:p>
    <w:p w:rsidR="0047258D" w:rsidRPr="00321F59" w:rsidRDefault="0047258D" w:rsidP="0047258D"/>
    <w:p w:rsidR="0047258D" w:rsidRPr="00321F59" w:rsidRDefault="009B27BE" w:rsidP="0047258D">
      <w:r>
        <w:t xml:space="preserve">Mr. </w:t>
      </w:r>
      <w:proofErr w:type="spellStart"/>
      <w:r w:rsidR="0047258D" w:rsidRPr="00321F59">
        <w:t>Karimov</w:t>
      </w:r>
      <w:proofErr w:type="spellEnd"/>
      <w:r w:rsidR="0047258D" w:rsidRPr="00321F59">
        <w:t xml:space="preserve">, speaking on behalf of the MMA, indicated the MMA continues to be concerned about the impact of any proposed changes on smaller meter sizes, particularly </w:t>
      </w:r>
      <w:r w:rsidR="000C6CDE">
        <w:t xml:space="preserve">meter sizes that are less than 1½ </w:t>
      </w:r>
      <w:r w:rsidR="0047258D" w:rsidRPr="00321F59">
        <w:t xml:space="preserve">in.  </w:t>
      </w:r>
    </w:p>
    <w:p w:rsidR="0047258D" w:rsidRPr="00321F59" w:rsidRDefault="0047258D" w:rsidP="0047258D"/>
    <w:p w:rsidR="0047258D" w:rsidRPr="00321F59" w:rsidRDefault="0047258D" w:rsidP="0047258D">
      <w:r w:rsidRPr="00321F59">
        <w:t>The Committee looks forward to receiving additional proposals and requested data by November 1, 2011</w:t>
      </w:r>
      <w:r w:rsidR="009B27BE">
        <w:t>,</w:t>
      </w:r>
      <w:r w:rsidRPr="00321F59">
        <w:t xml:space="preserve"> so that the information can be considered at the 2012 NCWM Interim Meeting and the item can remain on the Committee’s agenda.</w:t>
      </w:r>
    </w:p>
    <w:p w:rsidR="0047258D" w:rsidRPr="00321F59" w:rsidRDefault="0047258D" w:rsidP="00D41185"/>
    <w:p w:rsidR="00797D7B" w:rsidRPr="00321F59" w:rsidRDefault="00797D7B" w:rsidP="00915334">
      <w:pPr>
        <w:pStyle w:val="Heading1"/>
      </w:pPr>
      <w:bookmarkStart w:id="20" w:name="_Toc309218847"/>
      <w:r w:rsidRPr="00321F59">
        <w:t>336</w:t>
      </w:r>
      <w:r w:rsidRPr="00321F59">
        <w:tab/>
        <w:t>WATER METERS</w:t>
      </w:r>
      <w:bookmarkEnd w:id="20"/>
    </w:p>
    <w:p w:rsidR="00797D7B" w:rsidRPr="00321F59" w:rsidRDefault="00797D7B" w:rsidP="00915334">
      <w:pPr>
        <w:rPr>
          <w:lang w:val="en-CA"/>
        </w:rPr>
      </w:pPr>
    </w:p>
    <w:p w:rsidR="00797D7B" w:rsidRPr="00321F59" w:rsidRDefault="00797D7B" w:rsidP="0023690D">
      <w:pPr>
        <w:pStyle w:val="Heading2"/>
      </w:pPr>
      <w:bookmarkStart w:id="21" w:name="_Toc309218848"/>
      <w:r w:rsidRPr="00321F59">
        <w:t>336-1</w:t>
      </w:r>
      <w:r w:rsidRPr="00321F59">
        <w:tab/>
      </w:r>
      <w:r w:rsidR="00D41185" w:rsidRPr="00321F59">
        <w:t>V</w:t>
      </w:r>
      <w:r w:rsidR="00D41185" w:rsidRPr="00321F59">
        <w:tab/>
      </w:r>
      <w:r w:rsidRPr="00321F59">
        <w:t>Appendix D</w:t>
      </w:r>
      <w:r w:rsidR="00BB0469">
        <w:t xml:space="preserve"> –</w:t>
      </w:r>
      <w:r w:rsidRPr="00321F59">
        <w:t xml:space="preserve"> Definition of Utility</w:t>
      </w:r>
      <w:r w:rsidR="00BB0469">
        <w:t>-</w:t>
      </w:r>
      <w:r w:rsidRPr="00321F59">
        <w:t>Type Water Meters</w:t>
      </w:r>
      <w:bookmarkEnd w:id="21"/>
    </w:p>
    <w:p w:rsidR="00797D7B" w:rsidRPr="00321F59" w:rsidRDefault="00797D7B" w:rsidP="00915334">
      <w:pPr>
        <w:keepNext/>
        <w:rPr>
          <w:b/>
          <w:bCs/>
          <w:szCs w:val="20"/>
        </w:rPr>
      </w:pPr>
    </w:p>
    <w:p w:rsidR="00C315B4" w:rsidRPr="00321F59" w:rsidRDefault="00C315B4" w:rsidP="00C315B4">
      <w:pPr>
        <w:jc w:val="center"/>
      </w:pPr>
      <w:r w:rsidRPr="00321F59">
        <w:rPr>
          <w:szCs w:val="20"/>
          <w:lang w:val="en-CA"/>
        </w:rPr>
        <w:t>(This item was adopted.)</w:t>
      </w:r>
    </w:p>
    <w:p w:rsidR="00C315B4" w:rsidRPr="00321F59" w:rsidRDefault="00C315B4" w:rsidP="00251EF5">
      <w:pPr>
        <w:rPr>
          <w:b/>
          <w:bCs/>
          <w:szCs w:val="20"/>
        </w:rPr>
      </w:pPr>
    </w:p>
    <w:p w:rsidR="00B25801" w:rsidRPr="00321F59" w:rsidRDefault="00B25801" w:rsidP="00251EF5">
      <w:pPr>
        <w:rPr>
          <w:bCs/>
          <w:szCs w:val="20"/>
        </w:rPr>
      </w:pPr>
      <w:r w:rsidRPr="00321F59">
        <w:rPr>
          <w:b/>
          <w:bCs/>
          <w:szCs w:val="20"/>
        </w:rPr>
        <w:t>Source:</w:t>
      </w:r>
      <w:r w:rsidRPr="00321F59">
        <w:rPr>
          <w:bCs/>
          <w:szCs w:val="20"/>
        </w:rPr>
        <w:t xml:space="preserve">  Western Weights and Measures Association (WWMA).</w:t>
      </w:r>
    </w:p>
    <w:p w:rsidR="00B25801" w:rsidRPr="00321F59" w:rsidRDefault="00B25801" w:rsidP="00251EF5">
      <w:pPr>
        <w:rPr>
          <w:bCs/>
          <w:szCs w:val="20"/>
        </w:rPr>
      </w:pPr>
    </w:p>
    <w:p w:rsidR="00B25801" w:rsidRPr="00321F59" w:rsidRDefault="00B25801" w:rsidP="00251EF5">
      <w:pPr>
        <w:tabs>
          <w:tab w:val="left" w:pos="288"/>
        </w:tabs>
        <w:rPr>
          <w:b/>
          <w:szCs w:val="20"/>
        </w:rPr>
      </w:pPr>
      <w:r w:rsidRPr="00321F59">
        <w:rPr>
          <w:b/>
          <w:szCs w:val="20"/>
        </w:rPr>
        <w:t xml:space="preserve">Purpose:  </w:t>
      </w:r>
      <w:r w:rsidRPr="00321F59">
        <w:rPr>
          <w:szCs w:val="20"/>
        </w:rPr>
        <w:t xml:space="preserve">To add a definition for the term “utility-type water meter,” </w:t>
      </w:r>
      <w:proofErr w:type="gramStart"/>
      <w:r w:rsidRPr="00321F59">
        <w:rPr>
          <w:szCs w:val="20"/>
        </w:rPr>
        <w:t>which is used with increased frequency in the Water Meters code.</w:t>
      </w:r>
      <w:proofErr w:type="gramEnd"/>
      <w:r w:rsidRPr="00321F59">
        <w:rPr>
          <w:szCs w:val="20"/>
        </w:rPr>
        <w:t xml:space="preserve">  </w:t>
      </w:r>
    </w:p>
    <w:p w:rsidR="00B25801" w:rsidRPr="00321F59" w:rsidRDefault="00B25801" w:rsidP="00251EF5">
      <w:pPr>
        <w:tabs>
          <w:tab w:val="left" w:pos="288"/>
        </w:tabs>
        <w:rPr>
          <w:b/>
          <w:szCs w:val="20"/>
        </w:rPr>
      </w:pPr>
    </w:p>
    <w:p w:rsidR="00B25801" w:rsidRPr="00321F59" w:rsidRDefault="00B25801" w:rsidP="00251EF5">
      <w:pPr>
        <w:keepNext/>
        <w:rPr>
          <w:b/>
          <w:lang w:val="en-CA"/>
        </w:rPr>
      </w:pPr>
      <w:r w:rsidRPr="00321F59">
        <w:rPr>
          <w:b/>
          <w:lang w:val="en-CA"/>
        </w:rPr>
        <w:lastRenderedPageBreak/>
        <w:t xml:space="preserve">Item </w:t>
      </w:r>
      <w:proofErr w:type="gramStart"/>
      <w:r w:rsidRPr="00321F59">
        <w:rPr>
          <w:b/>
          <w:lang w:val="en-CA"/>
        </w:rPr>
        <w:t>Under</w:t>
      </w:r>
      <w:proofErr w:type="gramEnd"/>
      <w:r w:rsidRPr="00321F59">
        <w:rPr>
          <w:b/>
          <w:lang w:val="en-CA"/>
        </w:rPr>
        <w:t xml:space="preserve"> Consideration:  </w:t>
      </w:r>
    </w:p>
    <w:p w:rsidR="00B25801" w:rsidRPr="00321F59" w:rsidRDefault="00B25801" w:rsidP="00251EF5">
      <w:pPr>
        <w:keepNext/>
        <w:rPr>
          <w:lang w:val="en-CA"/>
        </w:rPr>
      </w:pPr>
    </w:p>
    <w:p w:rsidR="00B25801" w:rsidRPr="00321F59" w:rsidRDefault="00B25801" w:rsidP="00251EF5">
      <w:pPr>
        <w:keepNext/>
        <w:ind w:left="450"/>
        <w:rPr>
          <w:b/>
          <w:u w:val="single"/>
        </w:rPr>
      </w:pPr>
      <w:proofErr w:type="gramStart"/>
      <w:r w:rsidRPr="00321F59">
        <w:rPr>
          <w:b/>
          <w:u w:val="single"/>
        </w:rPr>
        <w:t>utility-type</w:t>
      </w:r>
      <w:proofErr w:type="gramEnd"/>
      <w:r w:rsidRPr="00321F59">
        <w:rPr>
          <w:b/>
          <w:u w:val="single"/>
        </w:rPr>
        <w:t xml:space="preserve"> water meter. </w:t>
      </w:r>
      <w:r w:rsidR="00556105" w:rsidRPr="00321F59">
        <w:rPr>
          <w:b/>
          <w:u w:val="single"/>
        </w:rPr>
        <w:t>–</w:t>
      </w:r>
      <w:r w:rsidRPr="00321F59">
        <w:rPr>
          <w:b/>
          <w:u w:val="single"/>
        </w:rPr>
        <w:t xml:space="preserve"> A device used for the measurement of water generally applicable to meters installed in residences or business establishments, excluding batching meters</w:t>
      </w:r>
      <w:proofErr w:type="gramStart"/>
      <w:r w:rsidRPr="00321F59">
        <w:rPr>
          <w:b/>
          <w:u w:val="single"/>
        </w:rPr>
        <w:t>.[</w:t>
      </w:r>
      <w:proofErr w:type="gramEnd"/>
      <w:r w:rsidRPr="00321F59">
        <w:rPr>
          <w:b/>
          <w:u w:val="single"/>
        </w:rPr>
        <w:t>3.36]</w:t>
      </w:r>
    </w:p>
    <w:p w:rsidR="00B25801" w:rsidRPr="00321F59" w:rsidRDefault="00B25801" w:rsidP="00556105">
      <w:pPr>
        <w:spacing w:before="60"/>
        <w:ind w:left="446"/>
        <w:rPr>
          <w:b/>
          <w:u w:val="single"/>
        </w:rPr>
      </w:pPr>
      <w:r w:rsidRPr="00321F59">
        <w:rPr>
          <w:b/>
          <w:u w:val="single"/>
        </w:rPr>
        <w:t>(Added 201</w:t>
      </w:r>
      <w:r w:rsidR="0098025F" w:rsidRPr="00321F59">
        <w:rPr>
          <w:b/>
          <w:u w:val="single"/>
        </w:rPr>
        <w:t>1</w:t>
      </w:r>
      <w:r w:rsidRPr="00321F59">
        <w:rPr>
          <w:b/>
          <w:u w:val="single"/>
        </w:rPr>
        <w:t>)</w:t>
      </w:r>
    </w:p>
    <w:p w:rsidR="00B25801" w:rsidRPr="00321F59" w:rsidRDefault="00B25801" w:rsidP="00B25801">
      <w:pPr>
        <w:rPr>
          <w:b/>
          <w:lang w:val="en-CA"/>
        </w:rPr>
      </w:pPr>
    </w:p>
    <w:p w:rsidR="00B25801" w:rsidRPr="00321F59" w:rsidRDefault="00B25801" w:rsidP="00B25801">
      <w:pPr>
        <w:rPr>
          <w:noProof/>
        </w:rPr>
      </w:pPr>
      <w:r w:rsidRPr="00321F59">
        <w:rPr>
          <w:b/>
          <w:lang w:val="en-CA"/>
        </w:rPr>
        <w:t xml:space="preserve">Background/Discussion:  </w:t>
      </w:r>
      <w:r w:rsidRPr="00321F59">
        <w:rPr>
          <w:szCs w:val="20"/>
        </w:rPr>
        <w:t>With the recent changes to the Water Meter Code for utility-type meters, it was made apparent that a definition for a utility-type meter was not listed in Appendix D – Definitions of HB 44.  S</w:t>
      </w:r>
      <w:r w:rsidRPr="00321F59">
        <w:rPr>
          <w:noProof/>
        </w:rPr>
        <w:t>everal water meter manufacturers believe that a clear definition for these types of metering intruments is needed. The manufacturers that developed and support this item are:</w:t>
      </w:r>
    </w:p>
    <w:p w:rsidR="00B25801" w:rsidRPr="00321F59" w:rsidRDefault="00B25801" w:rsidP="00B25801">
      <w:pPr>
        <w:rPr>
          <w:noProof/>
        </w:rPr>
      </w:pPr>
    </w:p>
    <w:tbl>
      <w:tblPr>
        <w:tblW w:w="0" w:type="auto"/>
        <w:jc w:val="center"/>
        <w:tblInd w:w="-432" w:type="dxa"/>
        <w:tblLook w:val="04A0" w:firstRow="1" w:lastRow="0" w:firstColumn="1" w:lastColumn="0" w:noHBand="0" w:noVBand="1"/>
      </w:tblPr>
      <w:tblGrid>
        <w:gridCol w:w="2574"/>
        <w:gridCol w:w="2862"/>
      </w:tblGrid>
      <w:tr w:rsidR="00B25801" w:rsidRPr="00321F59" w:rsidTr="00193FF4">
        <w:trPr>
          <w:jc w:val="center"/>
        </w:trPr>
        <w:tc>
          <w:tcPr>
            <w:tcW w:w="2574" w:type="dxa"/>
          </w:tcPr>
          <w:p w:rsidR="00B25801" w:rsidRPr="00321F59" w:rsidRDefault="00B25801" w:rsidP="00193FF4">
            <w:pPr>
              <w:rPr>
                <w:noProof/>
              </w:rPr>
            </w:pPr>
            <w:r w:rsidRPr="00321F59">
              <w:rPr>
                <w:noProof/>
              </w:rPr>
              <w:t>Mr. Andre Noel</w:t>
            </w:r>
          </w:p>
        </w:tc>
        <w:tc>
          <w:tcPr>
            <w:tcW w:w="2862" w:type="dxa"/>
          </w:tcPr>
          <w:p w:rsidR="00B25801" w:rsidRPr="00321F59" w:rsidRDefault="00B25801" w:rsidP="00193FF4">
            <w:pPr>
              <w:rPr>
                <w:noProof/>
              </w:rPr>
            </w:pPr>
            <w:r w:rsidRPr="00321F59">
              <w:rPr>
                <w:noProof/>
              </w:rPr>
              <w:t>Neptune Technology Group Inc.</w:t>
            </w:r>
          </w:p>
        </w:tc>
      </w:tr>
      <w:tr w:rsidR="00B25801" w:rsidRPr="00321F59" w:rsidTr="00193FF4">
        <w:trPr>
          <w:jc w:val="center"/>
        </w:trPr>
        <w:tc>
          <w:tcPr>
            <w:tcW w:w="2574" w:type="dxa"/>
          </w:tcPr>
          <w:p w:rsidR="00B25801" w:rsidRPr="00321F59" w:rsidRDefault="00B25801" w:rsidP="00193FF4">
            <w:pPr>
              <w:rPr>
                <w:noProof/>
              </w:rPr>
            </w:pPr>
            <w:r w:rsidRPr="00321F59">
              <w:rPr>
                <w:noProof/>
              </w:rPr>
              <w:t>Mr. George De Jarlais</w:t>
            </w:r>
          </w:p>
        </w:tc>
        <w:tc>
          <w:tcPr>
            <w:tcW w:w="2862" w:type="dxa"/>
          </w:tcPr>
          <w:p w:rsidR="00B25801" w:rsidRPr="00321F59" w:rsidRDefault="00B25801" w:rsidP="00193FF4">
            <w:pPr>
              <w:rPr>
                <w:noProof/>
              </w:rPr>
            </w:pPr>
            <w:r w:rsidRPr="00321F59">
              <w:rPr>
                <w:noProof/>
              </w:rPr>
              <w:t>Badger Meter</w:t>
            </w:r>
          </w:p>
        </w:tc>
      </w:tr>
      <w:tr w:rsidR="00B25801" w:rsidRPr="00321F59" w:rsidTr="00193FF4">
        <w:trPr>
          <w:jc w:val="center"/>
        </w:trPr>
        <w:tc>
          <w:tcPr>
            <w:tcW w:w="2574" w:type="dxa"/>
          </w:tcPr>
          <w:p w:rsidR="00B25801" w:rsidRPr="00321F59" w:rsidRDefault="00B25801" w:rsidP="00193FF4">
            <w:pPr>
              <w:rPr>
                <w:noProof/>
              </w:rPr>
            </w:pPr>
            <w:r w:rsidRPr="00321F59">
              <w:rPr>
                <w:noProof/>
              </w:rPr>
              <w:t>Mr. Scott Swanson</w:t>
            </w:r>
          </w:p>
        </w:tc>
        <w:tc>
          <w:tcPr>
            <w:tcW w:w="2862" w:type="dxa"/>
          </w:tcPr>
          <w:p w:rsidR="00B25801" w:rsidRPr="00321F59" w:rsidRDefault="00B25801" w:rsidP="00193FF4">
            <w:pPr>
              <w:rPr>
                <w:noProof/>
              </w:rPr>
            </w:pPr>
            <w:r w:rsidRPr="00321F59">
              <w:rPr>
                <w:noProof/>
              </w:rPr>
              <w:t>Sensus Metering</w:t>
            </w:r>
          </w:p>
        </w:tc>
      </w:tr>
      <w:tr w:rsidR="00B25801" w:rsidRPr="00321F59" w:rsidTr="00193FF4">
        <w:trPr>
          <w:jc w:val="center"/>
        </w:trPr>
        <w:tc>
          <w:tcPr>
            <w:tcW w:w="2574" w:type="dxa"/>
          </w:tcPr>
          <w:p w:rsidR="00B25801" w:rsidRPr="00321F59" w:rsidRDefault="00B25801" w:rsidP="00193FF4">
            <w:pPr>
              <w:rPr>
                <w:noProof/>
              </w:rPr>
            </w:pPr>
            <w:r w:rsidRPr="00321F59">
              <w:rPr>
                <w:noProof/>
              </w:rPr>
              <w:t>Mr. Alex Watson</w:t>
            </w:r>
          </w:p>
        </w:tc>
        <w:tc>
          <w:tcPr>
            <w:tcW w:w="2862" w:type="dxa"/>
          </w:tcPr>
          <w:p w:rsidR="00B25801" w:rsidRPr="00321F59" w:rsidRDefault="00B25801" w:rsidP="00193FF4">
            <w:pPr>
              <w:rPr>
                <w:noProof/>
              </w:rPr>
            </w:pPr>
            <w:r w:rsidRPr="00321F59">
              <w:rPr>
                <w:noProof/>
              </w:rPr>
              <w:t>Elster AMCO</w:t>
            </w:r>
          </w:p>
        </w:tc>
      </w:tr>
      <w:tr w:rsidR="00B25801" w:rsidRPr="00321F59" w:rsidTr="00193FF4">
        <w:trPr>
          <w:jc w:val="center"/>
        </w:trPr>
        <w:tc>
          <w:tcPr>
            <w:tcW w:w="2574" w:type="dxa"/>
          </w:tcPr>
          <w:p w:rsidR="00B25801" w:rsidRPr="00321F59" w:rsidRDefault="00B25801" w:rsidP="00193FF4">
            <w:pPr>
              <w:rPr>
                <w:noProof/>
              </w:rPr>
            </w:pPr>
            <w:r w:rsidRPr="00321F59">
              <w:rPr>
                <w:noProof/>
              </w:rPr>
              <w:t>Mr. Scott Bruneau</w:t>
            </w:r>
          </w:p>
        </w:tc>
        <w:tc>
          <w:tcPr>
            <w:tcW w:w="2862" w:type="dxa"/>
          </w:tcPr>
          <w:p w:rsidR="00B25801" w:rsidRPr="00321F59" w:rsidRDefault="00B25801" w:rsidP="00193FF4">
            <w:pPr>
              <w:rPr>
                <w:noProof/>
              </w:rPr>
            </w:pPr>
            <w:r w:rsidRPr="00321F59">
              <w:rPr>
                <w:noProof/>
              </w:rPr>
              <w:t>Master Meter</w:t>
            </w:r>
          </w:p>
        </w:tc>
      </w:tr>
    </w:tbl>
    <w:p w:rsidR="00B25801" w:rsidRPr="00321F59" w:rsidRDefault="00B25801" w:rsidP="00B25801">
      <w:pPr>
        <w:rPr>
          <w:b/>
          <w:lang w:val="en-CA"/>
        </w:rPr>
      </w:pPr>
      <w:r w:rsidRPr="00321F59">
        <w:rPr>
          <w:b/>
          <w:lang w:val="en-CA"/>
        </w:rPr>
        <w:t xml:space="preserve"> </w:t>
      </w:r>
    </w:p>
    <w:p w:rsidR="00B25801" w:rsidRPr="00321F59" w:rsidRDefault="00B25801" w:rsidP="00B25801">
      <w:pPr>
        <w:rPr>
          <w:b/>
          <w:lang w:val="en-CA"/>
        </w:rPr>
      </w:pPr>
      <w:r w:rsidRPr="00321F59">
        <w:t xml:space="preserve">During the 2010 WWMA Annual Technical Conference, the WWMA S&amp;T Committee agreed with the justification for the definition provided by the submitters.  The Committee revised the proposed definition for a “utility-type water meter” to eliminate the term “utility-type” from the body of the definition.  The WWMA recommended that this item </w:t>
      </w:r>
      <w:r w:rsidRPr="00321F59">
        <w:rPr>
          <w:bCs/>
          <w:szCs w:val="16"/>
        </w:rPr>
        <w:t xml:space="preserve">(as revised by the WWMA S&amp;T Committee) </w:t>
      </w:r>
      <w:r w:rsidRPr="00321F59">
        <w:t>move forward as a Voting item on the NCWM S&amp;T Committee Agenda.</w:t>
      </w:r>
    </w:p>
    <w:p w:rsidR="00B25801" w:rsidRPr="00321F59" w:rsidRDefault="00B25801" w:rsidP="00B25801">
      <w:pPr>
        <w:rPr>
          <w:b/>
          <w:lang w:val="en-CA"/>
        </w:rPr>
      </w:pPr>
    </w:p>
    <w:p w:rsidR="00B25801" w:rsidRPr="00321F59" w:rsidRDefault="00B25801" w:rsidP="00B25801">
      <w:pPr>
        <w:rPr>
          <w:bCs/>
          <w:szCs w:val="16"/>
        </w:rPr>
      </w:pPr>
      <w:r w:rsidRPr="00321F59">
        <w:rPr>
          <w:bCs/>
          <w:szCs w:val="16"/>
        </w:rPr>
        <w:t xml:space="preserve">At </w:t>
      </w:r>
      <w:r w:rsidR="007E30DC" w:rsidRPr="00321F59">
        <w:rPr>
          <w:bCs/>
          <w:szCs w:val="16"/>
        </w:rPr>
        <w:t>its</w:t>
      </w:r>
      <w:r w:rsidRPr="00321F59">
        <w:rPr>
          <w:bCs/>
          <w:szCs w:val="16"/>
        </w:rPr>
        <w:t xml:space="preserve"> 2010 Annual Meeting, the SWMA heard no opposition to establishing a definition for “utility-type water meter.”  Like the WWMA, the SWMA noted that the definition as originally proposed included the word that was being defined in the definition itself and was, therefore, still not clear.  The </w:t>
      </w:r>
      <w:r w:rsidR="007E30DC" w:rsidRPr="00321F59">
        <w:rPr>
          <w:bCs/>
          <w:szCs w:val="16"/>
        </w:rPr>
        <w:t xml:space="preserve">SWMA S&amp;T </w:t>
      </w:r>
      <w:r w:rsidRPr="00321F59">
        <w:rPr>
          <w:bCs/>
          <w:szCs w:val="16"/>
        </w:rPr>
        <w:t>Committee reviewed alternative language developed by the WWMA</w:t>
      </w:r>
      <w:r w:rsidR="00BB2F4B">
        <w:rPr>
          <w:bCs/>
          <w:szCs w:val="16"/>
        </w:rPr>
        <w:t>,</w:t>
      </w:r>
      <w:r w:rsidRPr="00321F59">
        <w:rPr>
          <w:bCs/>
          <w:szCs w:val="16"/>
        </w:rPr>
        <w:t xml:space="preserve"> and agreed the alternative language was preferable.  Consequently, the SWMA voted to recommend that the language as modified by the WWMA move forward as a Voting item on the NCWM S&amp;T Committee Agenda.</w:t>
      </w:r>
    </w:p>
    <w:p w:rsidR="00B25801" w:rsidRPr="00321F59" w:rsidRDefault="00B25801" w:rsidP="00B25801">
      <w:pPr>
        <w:rPr>
          <w:bCs/>
          <w:szCs w:val="16"/>
        </w:rPr>
      </w:pPr>
    </w:p>
    <w:p w:rsidR="00B25801" w:rsidRPr="00321F59" w:rsidRDefault="00B25801" w:rsidP="00B25801">
      <w:pPr>
        <w:rPr>
          <w:bCs/>
          <w:szCs w:val="16"/>
        </w:rPr>
      </w:pPr>
      <w:r w:rsidRPr="00321F59">
        <w:rPr>
          <w:bCs/>
          <w:szCs w:val="16"/>
        </w:rPr>
        <w:t xml:space="preserve">During its open hearings at the 2011 Interim Meeting, the Committee heard comments from </w:t>
      </w:r>
      <w:r w:rsidR="009B27BE">
        <w:rPr>
          <w:bCs/>
          <w:szCs w:val="16"/>
        </w:rPr>
        <w:t xml:space="preserve">Mr. </w:t>
      </w:r>
      <w:r w:rsidRPr="00321F59">
        <w:rPr>
          <w:bCs/>
          <w:szCs w:val="16"/>
        </w:rPr>
        <w:t xml:space="preserve">George </w:t>
      </w:r>
      <w:proofErr w:type="spellStart"/>
      <w:r w:rsidRPr="00321F59">
        <w:rPr>
          <w:bCs/>
          <w:szCs w:val="16"/>
        </w:rPr>
        <w:t>DeJarlais</w:t>
      </w:r>
      <w:proofErr w:type="spellEnd"/>
      <w:r w:rsidRPr="00321F59">
        <w:rPr>
          <w:bCs/>
          <w:szCs w:val="16"/>
        </w:rPr>
        <w:t>, Badger Meter, speaking on behalf of the water meter manufacturers present at the meeting (Badger Meter, Neptune Technology Group, and Master Meter)</w:t>
      </w:r>
      <w:r w:rsidR="00810A4B" w:rsidRPr="00321F59">
        <w:rPr>
          <w:bCs/>
          <w:szCs w:val="16"/>
        </w:rPr>
        <w:t xml:space="preserve">.  Mr. </w:t>
      </w:r>
      <w:proofErr w:type="spellStart"/>
      <w:r w:rsidR="00810A4B" w:rsidRPr="00321F59">
        <w:rPr>
          <w:bCs/>
          <w:szCs w:val="16"/>
        </w:rPr>
        <w:t>DeJarlais</w:t>
      </w:r>
      <w:proofErr w:type="spellEnd"/>
      <w:r w:rsidR="00810A4B" w:rsidRPr="00321F59">
        <w:rPr>
          <w:bCs/>
          <w:szCs w:val="16"/>
        </w:rPr>
        <w:t xml:space="preserve"> reported the above meter manufacturers</w:t>
      </w:r>
      <w:r w:rsidRPr="00321F59">
        <w:rPr>
          <w:bCs/>
          <w:szCs w:val="16"/>
        </w:rPr>
        <w:t xml:space="preserve"> support the proposed definition with revisions suggested by the WWMA.  The Committee Chairman also advised meeting participants that the Committee received letters of support from </w:t>
      </w:r>
      <w:proofErr w:type="spellStart"/>
      <w:r w:rsidRPr="00321F59">
        <w:rPr>
          <w:bCs/>
          <w:szCs w:val="16"/>
        </w:rPr>
        <w:t>Sensus</w:t>
      </w:r>
      <w:proofErr w:type="spellEnd"/>
      <w:r w:rsidRPr="00321F59">
        <w:rPr>
          <w:bCs/>
          <w:szCs w:val="16"/>
        </w:rPr>
        <w:t xml:space="preserve"> Metering and </w:t>
      </w:r>
      <w:r w:rsidRPr="00321F59">
        <w:rPr>
          <w:noProof/>
        </w:rPr>
        <w:t>Elster AMCO</w:t>
      </w:r>
      <w:r w:rsidRPr="00321F59">
        <w:rPr>
          <w:bCs/>
          <w:szCs w:val="16"/>
        </w:rPr>
        <w:t>.  Also</w:t>
      </w:r>
      <w:r w:rsidR="00BB2F4B">
        <w:rPr>
          <w:bCs/>
          <w:szCs w:val="16"/>
        </w:rPr>
        <w:t>,</w:t>
      </w:r>
      <w:r w:rsidRPr="00321F59">
        <w:rPr>
          <w:bCs/>
          <w:szCs w:val="16"/>
        </w:rPr>
        <w:t xml:space="preserve"> during the open hearings, </w:t>
      </w:r>
      <w:r w:rsidR="009B27BE">
        <w:rPr>
          <w:bCs/>
          <w:szCs w:val="16"/>
        </w:rPr>
        <w:t xml:space="preserve">Ms. </w:t>
      </w:r>
      <w:r w:rsidRPr="00321F59">
        <w:rPr>
          <w:bCs/>
          <w:szCs w:val="16"/>
        </w:rPr>
        <w:t>Juana Williams, NIST WMD, suggested the following two alternative definitions for the Committee to consider:</w:t>
      </w:r>
    </w:p>
    <w:p w:rsidR="00B25801" w:rsidRPr="00321F59" w:rsidRDefault="00B25801" w:rsidP="00B25801">
      <w:pPr>
        <w:rPr>
          <w:b/>
          <w:u w:val="single"/>
        </w:rPr>
      </w:pPr>
    </w:p>
    <w:p w:rsidR="00B25801" w:rsidRPr="00321F59" w:rsidRDefault="00B25801" w:rsidP="00B25801">
      <w:pPr>
        <w:ind w:left="450"/>
        <w:rPr>
          <w:b/>
          <w:u w:val="single"/>
        </w:rPr>
      </w:pPr>
      <w:proofErr w:type="gramStart"/>
      <w:r w:rsidRPr="00321F59">
        <w:rPr>
          <w:b/>
          <w:u w:val="single"/>
        </w:rPr>
        <w:t>utility-type</w:t>
      </w:r>
      <w:proofErr w:type="gramEnd"/>
      <w:r w:rsidRPr="00321F59">
        <w:rPr>
          <w:b/>
          <w:u w:val="single"/>
        </w:rPr>
        <w:t xml:space="preserve"> water meter. </w:t>
      </w:r>
      <w:r w:rsidR="00556105" w:rsidRPr="00321F59">
        <w:rPr>
          <w:b/>
          <w:u w:val="single"/>
        </w:rPr>
        <w:t>–</w:t>
      </w:r>
      <w:r w:rsidRPr="00321F59">
        <w:rPr>
          <w:b/>
          <w:u w:val="single"/>
        </w:rPr>
        <w:t xml:space="preserve"> A device used for the measurement of water </w:t>
      </w:r>
      <w:r w:rsidRPr="00321F59">
        <w:rPr>
          <w:b/>
          <w:strike/>
          <w:u w:val="single"/>
        </w:rPr>
        <w:t>generally</w:t>
      </w:r>
      <w:r w:rsidRPr="00321F59">
        <w:rPr>
          <w:b/>
          <w:u w:val="single"/>
        </w:rPr>
        <w:t xml:space="preserve"> </w:t>
      </w:r>
      <w:r w:rsidRPr="00321F59">
        <w:rPr>
          <w:b/>
          <w:strike/>
          <w:u w:val="single"/>
        </w:rPr>
        <w:t>applicable to meters</w:t>
      </w:r>
      <w:r w:rsidRPr="00321F59">
        <w:rPr>
          <w:b/>
          <w:u w:val="single"/>
        </w:rPr>
        <w:t xml:space="preserve"> installed in residences or business establishments. </w:t>
      </w:r>
      <w:proofErr w:type="gramStart"/>
      <w:r w:rsidRPr="00321F59">
        <w:rPr>
          <w:b/>
          <w:strike/>
          <w:u w:val="single"/>
        </w:rPr>
        <w:t>excluding</w:t>
      </w:r>
      <w:proofErr w:type="gramEnd"/>
      <w:r w:rsidRPr="00321F59">
        <w:rPr>
          <w:b/>
          <w:strike/>
          <w:u w:val="single"/>
        </w:rPr>
        <w:t xml:space="preserve"> batching meters</w:t>
      </w:r>
      <w:r w:rsidRPr="00321F59">
        <w:rPr>
          <w:b/>
          <w:u w:val="single"/>
        </w:rPr>
        <w:t>. [3.36]</w:t>
      </w:r>
    </w:p>
    <w:p w:rsidR="00B25801" w:rsidRPr="00321F59" w:rsidRDefault="00B25801" w:rsidP="00A513BA">
      <w:pPr>
        <w:spacing w:before="60"/>
        <w:ind w:left="446"/>
        <w:rPr>
          <w:b/>
          <w:u w:val="single"/>
        </w:rPr>
      </w:pPr>
      <w:r w:rsidRPr="00321F59">
        <w:rPr>
          <w:b/>
          <w:u w:val="single"/>
        </w:rPr>
        <w:t>(Added 201X)</w:t>
      </w:r>
    </w:p>
    <w:p w:rsidR="00B25801" w:rsidRPr="00321F59" w:rsidRDefault="00B25801" w:rsidP="00B25801">
      <w:pPr>
        <w:ind w:left="450"/>
        <w:rPr>
          <w:u w:val="single"/>
        </w:rPr>
      </w:pPr>
    </w:p>
    <w:p w:rsidR="00B25801" w:rsidRPr="00321F59" w:rsidRDefault="00DC3A3E" w:rsidP="00B25801">
      <w:pPr>
        <w:ind w:firstLine="450"/>
      </w:pPr>
      <w:proofErr w:type="gramStart"/>
      <w:r>
        <w:t>or</w:t>
      </w:r>
      <w:proofErr w:type="gramEnd"/>
      <w:r w:rsidR="00B25801" w:rsidRPr="00321F59">
        <w:t xml:space="preserve">: </w:t>
      </w:r>
    </w:p>
    <w:p w:rsidR="00B25801" w:rsidRPr="00321F59" w:rsidRDefault="00B25801" w:rsidP="00B25801">
      <w:pPr>
        <w:rPr>
          <w:u w:val="single"/>
        </w:rPr>
      </w:pPr>
    </w:p>
    <w:p w:rsidR="00B25801" w:rsidRPr="00321F59" w:rsidRDefault="00B25801" w:rsidP="00B25801">
      <w:pPr>
        <w:ind w:left="450"/>
        <w:rPr>
          <w:b/>
          <w:u w:val="single"/>
        </w:rPr>
      </w:pPr>
      <w:proofErr w:type="gramStart"/>
      <w:r w:rsidRPr="00321F59">
        <w:rPr>
          <w:b/>
          <w:u w:val="single"/>
        </w:rPr>
        <w:t>utility-type</w:t>
      </w:r>
      <w:proofErr w:type="gramEnd"/>
      <w:r w:rsidRPr="00321F59">
        <w:rPr>
          <w:b/>
          <w:u w:val="single"/>
        </w:rPr>
        <w:t xml:space="preserve"> water meter.  A device used for the measurement of water, generally </w:t>
      </w:r>
      <w:r w:rsidRPr="00321F59">
        <w:rPr>
          <w:b/>
          <w:strike/>
          <w:u w:val="single"/>
        </w:rPr>
        <w:t>applicable to meters installed</w:t>
      </w:r>
      <w:r w:rsidRPr="00321F59">
        <w:rPr>
          <w:b/>
          <w:u w:val="single"/>
        </w:rPr>
        <w:t xml:space="preserve"> of an equivalent design to those meters installed by water utilities in residences or business establishments, excluding batching meters. [3.36]</w:t>
      </w:r>
    </w:p>
    <w:p w:rsidR="00B25801" w:rsidRPr="00321F59" w:rsidRDefault="00B25801" w:rsidP="00A513BA">
      <w:pPr>
        <w:spacing w:before="60"/>
        <w:ind w:left="446"/>
        <w:rPr>
          <w:b/>
          <w:u w:val="single"/>
        </w:rPr>
      </w:pPr>
      <w:r w:rsidRPr="00321F59">
        <w:rPr>
          <w:b/>
          <w:u w:val="single"/>
        </w:rPr>
        <w:t>(Added 201X)</w:t>
      </w:r>
    </w:p>
    <w:p w:rsidR="00B25801" w:rsidRPr="00321F59" w:rsidRDefault="00B25801" w:rsidP="00B25801">
      <w:pPr>
        <w:rPr>
          <w:bCs/>
          <w:szCs w:val="16"/>
        </w:rPr>
      </w:pPr>
    </w:p>
    <w:p w:rsidR="00B25801" w:rsidRPr="00321F59" w:rsidRDefault="00B25801" w:rsidP="00B25801">
      <w:pPr>
        <w:rPr>
          <w:bCs/>
          <w:szCs w:val="16"/>
        </w:rPr>
      </w:pPr>
      <w:r w:rsidRPr="00321F59">
        <w:rPr>
          <w:bCs/>
          <w:szCs w:val="16"/>
        </w:rPr>
        <w:t>The Committee reviewed the alternate proposals provided by WMD.  The Committee felt that, in the first option, the deletion of the term “generally” would make the definition too limiting in its application</w:t>
      </w:r>
      <w:r w:rsidR="00BB2F4B">
        <w:rPr>
          <w:bCs/>
          <w:szCs w:val="16"/>
        </w:rPr>
        <w:t>,</w:t>
      </w:r>
      <w:r w:rsidRPr="00321F59">
        <w:rPr>
          <w:bCs/>
          <w:szCs w:val="16"/>
        </w:rPr>
        <w:t xml:space="preserve"> and the exclusion for batching meters needs to be retained.  The Committee also discussed the second proposal, but still felt that the version provided by the WWMA was more appropriate.  Given that the Committee heard no opposition to the recommendation proposed by the WWMA, the Committee agreed to recommend this item for a vote as presented in the Recommendation above.</w:t>
      </w:r>
    </w:p>
    <w:p w:rsidR="00B25801" w:rsidRPr="00321F59" w:rsidRDefault="00B25801" w:rsidP="00B25801">
      <w:pPr>
        <w:rPr>
          <w:bCs/>
          <w:szCs w:val="16"/>
        </w:rPr>
      </w:pPr>
    </w:p>
    <w:p w:rsidR="00B25801" w:rsidRPr="00321F59" w:rsidRDefault="00B25801" w:rsidP="00B25801">
      <w:pPr>
        <w:rPr>
          <w:bCs/>
          <w:szCs w:val="16"/>
        </w:rPr>
      </w:pPr>
      <w:r w:rsidRPr="00321F59">
        <w:rPr>
          <w:bCs/>
          <w:szCs w:val="16"/>
        </w:rPr>
        <w:t>The Committee also acknowledged in its discussions that, at some point, the code may need to be modified to better address water meters used in other applications</w:t>
      </w:r>
      <w:r w:rsidR="00BB2F4B">
        <w:rPr>
          <w:bCs/>
          <w:szCs w:val="16"/>
        </w:rPr>
        <w:t>,</w:t>
      </w:r>
      <w:r w:rsidRPr="00321F59">
        <w:rPr>
          <w:bCs/>
          <w:szCs w:val="16"/>
        </w:rPr>
        <w:t xml:space="preserve"> such as water vending applications.  However, for the present time, the Committee hopes that the proposed definition at least clarifies the use of the term “utility-type water meter.”</w:t>
      </w:r>
    </w:p>
    <w:p w:rsidR="008D2B66" w:rsidRDefault="008D2B66">
      <w:pPr>
        <w:rPr>
          <w:bCs/>
          <w:lang w:val="en-CA"/>
        </w:rPr>
      </w:pPr>
    </w:p>
    <w:p w:rsidR="008D2B66" w:rsidRDefault="00193BB6">
      <w:pPr>
        <w:rPr>
          <w:bCs/>
          <w:lang w:val="en-CA"/>
        </w:rPr>
      </w:pPr>
      <w:r w:rsidRPr="00321F59">
        <w:rPr>
          <w:bCs/>
          <w:lang w:val="en-CA"/>
        </w:rPr>
        <w:t xml:space="preserve">At their </w:t>
      </w:r>
      <w:r w:rsidR="009B27BE">
        <w:rPr>
          <w:bCs/>
          <w:lang w:val="en-CA"/>
        </w:rPr>
        <w:t>s</w:t>
      </w:r>
      <w:r w:rsidRPr="00321F59">
        <w:rPr>
          <w:bCs/>
          <w:lang w:val="en-CA"/>
        </w:rPr>
        <w:t>pring 2011 meetings, NEWMA and CWMA expressed support for the proposal as written.  The Committee received one comment in support of the proposal from the NCWM Online Comment Forum and a letter of support from Master Meter.</w:t>
      </w:r>
    </w:p>
    <w:p w:rsidR="008D2B66" w:rsidRDefault="008D2B66">
      <w:pPr>
        <w:rPr>
          <w:bCs/>
          <w:lang w:val="en-CA"/>
        </w:rPr>
      </w:pPr>
    </w:p>
    <w:p w:rsidR="008D2B66" w:rsidRDefault="005F2AA6">
      <w:pPr>
        <w:rPr>
          <w:bCs/>
          <w:lang w:val="en-CA"/>
        </w:rPr>
      </w:pPr>
      <w:r w:rsidRPr="00321F59">
        <w:rPr>
          <w:bCs/>
          <w:lang w:val="en-CA"/>
        </w:rPr>
        <w:t>During open hearings a</w:t>
      </w:r>
      <w:r w:rsidR="00193BB6" w:rsidRPr="00321F59">
        <w:rPr>
          <w:bCs/>
          <w:lang w:val="en-CA"/>
        </w:rPr>
        <w:t>t the July 2011 NCWM Annual Meeting, the Committee heard support for the proposed language from</w:t>
      </w:r>
      <w:r w:rsidR="00F57BDF" w:rsidRPr="00F57BDF">
        <w:rPr>
          <w:bCs/>
          <w:lang w:val="en-CA"/>
        </w:rPr>
        <w:t xml:space="preserve"> </w:t>
      </w:r>
      <w:r w:rsidR="009B27BE">
        <w:rPr>
          <w:bCs/>
          <w:lang w:val="en-CA"/>
        </w:rPr>
        <w:t xml:space="preserve">Mr. </w:t>
      </w:r>
      <w:r w:rsidR="00F57BDF" w:rsidRPr="00F57BDF">
        <w:rPr>
          <w:bCs/>
          <w:lang w:val="en-CA"/>
        </w:rPr>
        <w:t xml:space="preserve">Andre Noel, Neptune, who indicated that he also spoke on behalf of other water meter manufacturers, including </w:t>
      </w:r>
      <w:proofErr w:type="spellStart"/>
      <w:r w:rsidRPr="00321F59">
        <w:rPr>
          <w:bCs/>
          <w:lang w:val="en-CA"/>
        </w:rPr>
        <w:t>Sensus</w:t>
      </w:r>
      <w:proofErr w:type="spellEnd"/>
      <w:r w:rsidRPr="00321F59">
        <w:rPr>
          <w:bCs/>
          <w:lang w:val="en-CA"/>
        </w:rPr>
        <w:t xml:space="preserve"> and from </w:t>
      </w:r>
      <w:r w:rsidR="009B27BE">
        <w:rPr>
          <w:bCs/>
          <w:lang w:val="en-CA"/>
        </w:rPr>
        <w:t xml:space="preserve">Ms. </w:t>
      </w:r>
      <w:r w:rsidRPr="00321F59">
        <w:rPr>
          <w:bCs/>
          <w:lang w:val="en-CA"/>
        </w:rPr>
        <w:t xml:space="preserve">Kristin </w:t>
      </w:r>
      <w:proofErr w:type="spellStart"/>
      <w:r w:rsidRPr="00321F59">
        <w:rPr>
          <w:bCs/>
          <w:lang w:val="en-CA"/>
        </w:rPr>
        <w:t>Macey</w:t>
      </w:r>
      <w:proofErr w:type="spellEnd"/>
      <w:r w:rsidRPr="00321F59">
        <w:rPr>
          <w:bCs/>
          <w:lang w:val="en-CA"/>
        </w:rPr>
        <w:t>, C</w:t>
      </w:r>
      <w:r w:rsidR="009B27BE">
        <w:rPr>
          <w:bCs/>
          <w:lang w:val="en-CA"/>
        </w:rPr>
        <w:t>alifornia</w:t>
      </w:r>
      <w:r w:rsidRPr="00321F59">
        <w:rPr>
          <w:bCs/>
          <w:lang w:val="en-CA"/>
        </w:rPr>
        <w:t>.</w:t>
      </w:r>
      <w:r w:rsidR="00F57BDF" w:rsidRPr="00F57BDF">
        <w:rPr>
          <w:bCs/>
          <w:lang w:val="en-CA"/>
        </w:rPr>
        <w:t xml:space="preserve">  The Committee also received letters of support for the proposed definition from Master Meter and Badger.</w:t>
      </w:r>
    </w:p>
    <w:p w:rsidR="00193BB6" w:rsidRPr="00321F59" w:rsidRDefault="00193BB6" w:rsidP="00915334">
      <w:pPr>
        <w:ind w:left="648" w:hanging="648"/>
        <w:rPr>
          <w:bCs/>
          <w:lang w:val="en-CA"/>
        </w:rPr>
      </w:pPr>
    </w:p>
    <w:p w:rsidR="00F15F8B" w:rsidRPr="00321F59" w:rsidRDefault="00F15F8B" w:rsidP="009B27BE">
      <w:pPr>
        <w:pStyle w:val="Heading1"/>
        <w:numPr>
          <w:ilvl w:val="0"/>
          <w:numId w:val="77"/>
        </w:numPr>
        <w:ind w:hanging="720"/>
        <w:rPr>
          <w:lang w:val="en-CA"/>
        </w:rPr>
      </w:pPr>
      <w:bookmarkStart w:id="22" w:name="_Toc309218849"/>
      <w:bookmarkStart w:id="23" w:name="AppendixC_Pt4Itm1"/>
      <w:r w:rsidRPr="00321F59">
        <w:rPr>
          <w:lang w:val="en-CA"/>
        </w:rPr>
        <w:t>FARM MILK TANKS</w:t>
      </w:r>
      <w:bookmarkEnd w:id="22"/>
    </w:p>
    <w:p w:rsidR="00F15F8B" w:rsidRPr="00321F59" w:rsidRDefault="00F15F8B" w:rsidP="009B27BE">
      <w:pPr>
        <w:pStyle w:val="Heading2"/>
        <w:keepNext/>
      </w:pPr>
    </w:p>
    <w:p w:rsidR="00F15F8B" w:rsidRPr="00321F59" w:rsidRDefault="008D6829" w:rsidP="009B27BE">
      <w:pPr>
        <w:pStyle w:val="Heading2"/>
        <w:keepNext/>
      </w:pPr>
      <w:bookmarkStart w:id="24" w:name="_Toc309218850"/>
      <w:r w:rsidRPr="00321F59">
        <w:t>3</w:t>
      </w:r>
      <w:r w:rsidR="00F15F8B" w:rsidRPr="00321F59">
        <w:t>42-1</w:t>
      </w:r>
      <w:r w:rsidR="00F15F8B" w:rsidRPr="00321F59">
        <w:tab/>
      </w:r>
      <w:r w:rsidR="005B557D" w:rsidRPr="00321F59">
        <w:t>V</w:t>
      </w:r>
      <w:r w:rsidR="005B557D" w:rsidRPr="00321F59">
        <w:tab/>
      </w:r>
      <w:r w:rsidR="00F15F8B" w:rsidRPr="00321F59">
        <w:t xml:space="preserve">N.5.1. </w:t>
      </w:r>
      <w:bookmarkEnd w:id="23"/>
      <w:r w:rsidR="00F15F8B" w:rsidRPr="00321F59">
        <w:t>Verification of Master Metering Systems</w:t>
      </w:r>
      <w:bookmarkEnd w:id="24"/>
    </w:p>
    <w:p w:rsidR="00F15F8B" w:rsidRDefault="00F15F8B" w:rsidP="009B27BE">
      <w:pPr>
        <w:pStyle w:val="BodyText"/>
        <w:keepNext/>
        <w:tabs>
          <w:tab w:val="left" w:pos="2688"/>
        </w:tabs>
        <w:rPr>
          <w:lang w:val="en-CA"/>
        </w:rPr>
      </w:pPr>
    </w:p>
    <w:p w:rsidR="00B9439E" w:rsidRPr="00B9439E" w:rsidRDefault="00B9439E" w:rsidP="00B9439E">
      <w:pPr>
        <w:pStyle w:val="Normal10pt"/>
        <w:jc w:val="center"/>
        <w:rPr>
          <w:lang w:val="en-CA"/>
        </w:rPr>
      </w:pPr>
      <w:r w:rsidRPr="00B9439E">
        <w:rPr>
          <w:lang w:val="en-CA"/>
        </w:rPr>
        <w:t>(This item was adopted.)</w:t>
      </w:r>
    </w:p>
    <w:p w:rsidR="00B9439E" w:rsidRPr="00321F59" w:rsidRDefault="00B9439E" w:rsidP="009B27BE">
      <w:pPr>
        <w:pStyle w:val="BodyText"/>
        <w:keepNext/>
        <w:tabs>
          <w:tab w:val="left" w:pos="2688"/>
        </w:tabs>
        <w:rPr>
          <w:lang w:val="en-CA"/>
        </w:rPr>
      </w:pPr>
    </w:p>
    <w:p w:rsidR="004F4FBA" w:rsidRPr="00321F59" w:rsidRDefault="00F15F8B" w:rsidP="009B27BE">
      <w:pPr>
        <w:pStyle w:val="BodyText"/>
        <w:keepNext/>
        <w:rPr>
          <w:b w:val="0"/>
          <w:lang w:val="en-CA"/>
        </w:rPr>
      </w:pPr>
      <w:r w:rsidRPr="00321F59">
        <w:rPr>
          <w:bCs w:val="0"/>
          <w:szCs w:val="20"/>
        </w:rPr>
        <w:t xml:space="preserve">Source:  </w:t>
      </w:r>
      <w:r w:rsidRPr="00321F59">
        <w:rPr>
          <w:b w:val="0"/>
          <w:bCs w:val="0"/>
          <w:szCs w:val="20"/>
        </w:rPr>
        <w:t>Central Weights and Measures Association</w:t>
      </w:r>
      <w:r w:rsidRPr="00321F59">
        <w:rPr>
          <w:bCs w:val="0"/>
          <w:szCs w:val="20"/>
        </w:rPr>
        <w:t xml:space="preserve"> </w:t>
      </w:r>
      <w:r w:rsidR="00D853AF" w:rsidRPr="00321F59">
        <w:rPr>
          <w:b w:val="0"/>
          <w:bCs w:val="0"/>
          <w:szCs w:val="20"/>
        </w:rPr>
        <w:t>(CWMA)</w:t>
      </w:r>
      <w:r w:rsidR="004F4FBA" w:rsidRPr="00321F59">
        <w:rPr>
          <w:bCs w:val="0"/>
          <w:szCs w:val="20"/>
        </w:rPr>
        <w:t xml:space="preserve"> </w:t>
      </w:r>
      <w:r w:rsidR="004F4FBA" w:rsidRPr="00321F59">
        <w:rPr>
          <w:b w:val="0"/>
          <w:bCs w:val="0"/>
          <w:szCs w:val="20"/>
        </w:rPr>
        <w:t>(</w:t>
      </w:r>
      <w:r w:rsidR="004F4FBA" w:rsidRPr="00321F59">
        <w:rPr>
          <w:b w:val="0"/>
        </w:rPr>
        <w:t>This item was originally par</w:t>
      </w:r>
      <w:r w:rsidR="005F7E4F">
        <w:rPr>
          <w:b w:val="0"/>
        </w:rPr>
        <w:t>t of the 2010 Agenda Item 360-2</w:t>
      </w:r>
      <w:r w:rsidR="004F4FBA" w:rsidRPr="00321F59">
        <w:rPr>
          <w:b w:val="0"/>
        </w:rPr>
        <w:t xml:space="preserve"> Developing Items Part 4.42, Farm Milk Tanks </w:t>
      </w:r>
      <w:r w:rsidR="005F7E4F">
        <w:rPr>
          <w:b w:val="0"/>
        </w:rPr>
        <w:t>–</w:t>
      </w:r>
      <w:r w:rsidR="004F4FBA" w:rsidRPr="00321F59">
        <w:rPr>
          <w:b w:val="0"/>
        </w:rPr>
        <w:t xml:space="preserve"> Item 1:  N.5.1. </w:t>
      </w:r>
      <w:proofErr w:type="gramStart"/>
      <w:r w:rsidR="004F4FBA" w:rsidRPr="00321F59">
        <w:rPr>
          <w:b w:val="0"/>
        </w:rPr>
        <w:t>Verification of Master Metering Systems.)</w:t>
      </w:r>
      <w:proofErr w:type="gramEnd"/>
      <w:r w:rsidR="005F7E4F">
        <w:rPr>
          <w:b w:val="0"/>
        </w:rPr>
        <w:t xml:space="preserve"> </w:t>
      </w:r>
      <w:r w:rsidR="008D6829" w:rsidRPr="00321F59">
        <w:rPr>
          <w:b w:val="0"/>
        </w:rPr>
        <w:t xml:space="preserve"> (This item was previous indicated as Item 442-1 in the 2011 Interim Agenda [Pub 15].)</w:t>
      </w:r>
    </w:p>
    <w:p w:rsidR="00F15F8B" w:rsidRPr="00321F59" w:rsidRDefault="00F15F8B" w:rsidP="00A35749">
      <w:pPr>
        <w:rPr>
          <w:bCs/>
          <w:szCs w:val="20"/>
        </w:rPr>
      </w:pPr>
    </w:p>
    <w:p w:rsidR="00193FF4" w:rsidRPr="00321F59" w:rsidRDefault="00193FF4" w:rsidP="00A35749">
      <w:pPr>
        <w:tabs>
          <w:tab w:val="left" w:pos="288"/>
        </w:tabs>
        <w:rPr>
          <w:b/>
          <w:szCs w:val="20"/>
        </w:rPr>
      </w:pPr>
      <w:r w:rsidRPr="00321F59">
        <w:rPr>
          <w:b/>
          <w:szCs w:val="20"/>
        </w:rPr>
        <w:t>Purpose:</w:t>
      </w:r>
      <w:r w:rsidRPr="00321F59">
        <w:rPr>
          <w:szCs w:val="20"/>
        </w:rPr>
        <w:t xml:space="preserve">  Eliminate unnecessary verification testing for master meters capable of operating within a prescribed percent of the applicable tolerance.</w:t>
      </w:r>
    </w:p>
    <w:p w:rsidR="00193FF4" w:rsidRPr="00321F59" w:rsidRDefault="00193FF4" w:rsidP="00A35749">
      <w:pPr>
        <w:tabs>
          <w:tab w:val="left" w:pos="288"/>
        </w:tabs>
        <w:rPr>
          <w:b/>
          <w:szCs w:val="20"/>
        </w:rPr>
      </w:pPr>
    </w:p>
    <w:p w:rsidR="00193FF4" w:rsidRPr="00321F59" w:rsidRDefault="00193FF4" w:rsidP="00A35749">
      <w:pPr>
        <w:rPr>
          <w:lang w:val="en-CA"/>
        </w:rPr>
      </w:pPr>
      <w:r w:rsidRPr="00321F59">
        <w:rPr>
          <w:b/>
          <w:szCs w:val="20"/>
        </w:rPr>
        <w:t>Item Under Consideration:</w:t>
      </w:r>
      <w:r w:rsidRPr="00321F59">
        <w:rPr>
          <w:szCs w:val="20"/>
          <w:lang w:val="en-CA"/>
        </w:rPr>
        <w:t xml:space="preserve">  </w:t>
      </w:r>
      <w:r w:rsidRPr="00321F59">
        <w:t>Amend paragraph </w:t>
      </w:r>
      <w:r w:rsidRPr="00321F59">
        <w:rPr>
          <w:lang w:val="en-CA"/>
        </w:rPr>
        <w:t xml:space="preserve">N.5.1. </w:t>
      </w:r>
      <w:proofErr w:type="gramStart"/>
      <w:r w:rsidRPr="00321F59">
        <w:rPr>
          <w:lang w:val="en-CA"/>
        </w:rPr>
        <w:t>as</w:t>
      </w:r>
      <w:proofErr w:type="gramEnd"/>
      <w:r w:rsidRPr="00321F59">
        <w:rPr>
          <w:lang w:val="en-CA"/>
        </w:rPr>
        <w:t xml:space="preserve"> follows:</w:t>
      </w:r>
    </w:p>
    <w:p w:rsidR="00193FF4" w:rsidRPr="00321F59" w:rsidRDefault="00193FF4" w:rsidP="00A35749">
      <w:pPr>
        <w:rPr>
          <w:b/>
        </w:rPr>
      </w:pPr>
    </w:p>
    <w:p w:rsidR="009E3FE8" w:rsidRPr="00321F59" w:rsidRDefault="009E3FE8" w:rsidP="00A35749">
      <w:pPr>
        <w:ind w:left="360"/>
        <w:rPr>
          <w:b/>
        </w:rPr>
      </w:pPr>
      <w:bookmarkStart w:id="25" w:name="_Toc309218851"/>
      <w:r w:rsidRPr="00321F59">
        <w:rPr>
          <w:rStyle w:val="Heading4Char"/>
        </w:rPr>
        <w:t>N.5.1</w:t>
      </w:r>
      <w:proofErr w:type="gramStart"/>
      <w:r w:rsidRPr="00321F59">
        <w:rPr>
          <w:rStyle w:val="Heading4Char"/>
        </w:rPr>
        <w:t>.  Verification</w:t>
      </w:r>
      <w:proofErr w:type="gramEnd"/>
      <w:r w:rsidRPr="00321F59">
        <w:rPr>
          <w:rStyle w:val="Heading4Char"/>
        </w:rPr>
        <w:t xml:space="preserve"> of Master Metering Systems.</w:t>
      </w:r>
      <w:bookmarkEnd w:id="25"/>
      <w:r w:rsidRPr="00321F59">
        <w:rPr>
          <w:b/>
          <w:bCs/>
        </w:rPr>
        <w:t xml:space="preserve"> </w:t>
      </w:r>
      <w:r w:rsidRPr="00321F59">
        <w:t>– A master metering system used to gauge a milk tank shall be verified before and after the gauging process.  A master metering system used to calibrate a milk tank shall be verified before starting the calibration and re</w:t>
      </w:r>
      <w:r w:rsidRPr="00321F59">
        <w:rPr>
          <w:b/>
          <w:u w:val="single"/>
        </w:rPr>
        <w:t>-</w:t>
      </w:r>
      <w:r w:rsidRPr="00321F59">
        <w:t xml:space="preserve">verified at least every quarter of the tank capacity, or every 2000 L (500 gal), whichever is greater. </w:t>
      </w:r>
      <w:r w:rsidRPr="00321F59">
        <w:rPr>
          <w:b/>
          <w:bCs/>
          <w:u w:val="single"/>
        </w:rPr>
        <w:t xml:space="preserve">The process of re-verifying the master metering system at every quarter of the tank, or every 2000 L (500 gal) may be waived if the system is verified using a NIST traceable prover with a minimum of two tests immediately before and one test immediately after the gauging process and that each test result is within 25 % of T.3. </w:t>
      </w:r>
      <w:proofErr w:type="gramStart"/>
      <w:r w:rsidRPr="00321F59">
        <w:rPr>
          <w:b/>
          <w:bCs/>
          <w:u w:val="single"/>
        </w:rPr>
        <w:t>Basic Tolerance Values.</w:t>
      </w:r>
      <w:proofErr w:type="gramEnd"/>
    </w:p>
    <w:p w:rsidR="009E3FE8" w:rsidRPr="00321F59" w:rsidRDefault="009E3FE8" w:rsidP="00A513BA">
      <w:pPr>
        <w:spacing w:before="60"/>
        <w:ind w:left="360"/>
        <w:rPr>
          <w:b/>
          <w:bCs/>
        </w:rPr>
      </w:pPr>
      <w:r w:rsidRPr="00321F59">
        <w:t>(Added 2001)</w:t>
      </w:r>
      <w:r w:rsidR="00F57BDF" w:rsidRPr="00F57BDF">
        <w:rPr>
          <w:b/>
          <w:bCs/>
          <w:u w:val="single"/>
        </w:rPr>
        <w:t>(Amended 2012)</w:t>
      </w:r>
    </w:p>
    <w:p w:rsidR="009E3FE8" w:rsidRPr="00321F59" w:rsidRDefault="009E3FE8" w:rsidP="00193FF4">
      <w:pPr>
        <w:rPr>
          <w:bCs/>
        </w:rPr>
      </w:pPr>
    </w:p>
    <w:p w:rsidR="00193FF4" w:rsidRPr="00321F59" w:rsidRDefault="00193FF4" w:rsidP="00193FF4">
      <w:r w:rsidRPr="00321F59">
        <w:rPr>
          <w:b/>
        </w:rPr>
        <w:t>Background/Discussion:</w:t>
      </w:r>
      <w:r w:rsidRPr="00321F59">
        <w:t xml:space="preserve">  The CWMA received a proposal at its fall 2008 Interim Meeting to modify paragraph N.5.1. </w:t>
      </w:r>
      <w:proofErr w:type="gramStart"/>
      <w:r w:rsidRPr="00321F59">
        <w:t>Verification of Master Metering Systems in NIST HB 44 Section 4.42.</w:t>
      </w:r>
      <w:proofErr w:type="gramEnd"/>
      <w:r w:rsidRPr="00321F59">
        <w:t xml:space="preserve"> </w:t>
      </w:r>
      <w:proofErr w:type="gramStart"/>
      <w:r w:rsidRPr="00321F59">
        <w:t>Farm Milk Tanks.</w:t>
      </w:r>
      <w:proofErr w:type="gramEnd"/>
      <w:r w:rsidRPr="00321F59">
        <w:t xml:space="preserve">  USDA provided data suggesting that mass flow meters currently used to test milk tanks would not have to be verified every quarter of the tank capacity, or every 2000 L (500 gal), whichever is greater.  Because no supporting data was provided to show that all mass flow meters will perform to the same standard, the CWMA originally recommended this proposal be Informational.</w:t>
      </w:r>
    </w:p>
    <w:p w:rsidR="00193FF4" w:rsidRPr="00321F59" w:rsidRDefault="00193FF4" w:rsidP="00193FF4">
      <w:pPr>
        <w:pStyle w:val="BodyText"/>
        <w:tabs>
          <w:tab w:val="left" w:pos="2688"/>
        </w:tabs>
        <w:rPr>
          <w:lang w:val="en-CA"/>
        </w:rPr>
      </w:pPr>
    </w:p>
    <w:p w:rsidR="00193FF4" w:rsidRPr="00321F59" w:rsidRDefault="00193FF4" w:rsidP="00193FF4">
      <w:pPr>
        <w:rPr>
          <w:noProof/>
        </w:rPr>
      </w:pPr>
      <w:r w:rsidRPr="00321F59">
        <w:t>At its fall 2008 meeting, NEWMA recommended this proposal be Informational.  NEWMA forwarded the following additional justification for the proposed change from Mr. R</w:t>
      </w:r>
      <w:r w:rsidRPr="00321F59">
        <w:rPr>
          <w:noProof/>
        </w:rPr>
        <w:t>ichard Koeberle, Federal Milk Market Administrator:</w:t>
      </w:r>
    </w:p>
    <w:p w:rsidR="00193FF4" w:rsidRPr="00321F59" w:rsidRDefault="00193FF4" w:rsidP="00193FF4"/>
    <w:p w:rsidR="00193FF4" w:rsidRPr="00321F59" w:rsidRDefault="00193FF4" w:rsidP="00193FF4">
      <w:pPr>
        <w:ind w:left="540" w:right="630"/>
        <w:rPr>
          <w:noProof/>
        </w:rPr>
      </w:pPr>
      <w:r w:rsidRPr="00321F59">
        <w:rPr>
          <w:noProof/>
        </w:rPr>
        <w:t>The use of mass flow meter</w:t>
      </w:r>
      <w:r w:rsidR="002236E7" w:rsidRPr="00321F59">
        <w:rPr>
          <w:noProof/>
        </w:rPr>
        <w:t>s</w:t>
      </w:r>
      <w:r w:rsidRPr="00321F59">
        <w:rPr>
          <w:noProof/>
        </w:rPr>
        <w:t xml:space="preserve"> has eliminated the variations seen in other types of meters used to calibrate or check farm bulk milk tanks.  The reverification of the meter at every quarter of tank capacity adds time</w:t>
      </w:r>
      <w:r w:rsidR="00BB2F4B">
        <w:rPr>
          <w:noProof/>
        </w:rPr>
        <w:t>,</w:t>
      </w:r>
      <w:r w:rsidRPr="00321F59">
        <w:rPr>
          <w:noProof/>
        </w:rPr>
        <w:t xml:space="preserve"> and potentially introduces errors by requiring the hose or valves to be moved before the tank is totally filled.  This proposal originated by Mr. Tom MacNish, Market Administrator, and was presented to the CWMA in September [2008].  Mass flow meters have been used extensively in their market with excellent results.</w:t>
      </w:r>
    </w:p>
    <w:p w:rsidR="00193FF4" w:rsidRPr="00321F59" w:rsidRDefault="00193FF4" w:rsidP="00193FF4">
      <w:pPr>
        <w:pStyle w:val="BodyText"/>
        <w:tabs>
          <w:tab w:val="left" w:pos="2688"/>
        </w:tabs>
        <w:rPr>
          <w:lang w:val="en-CA"/>
        </w:rPr>
      </w:pPr>
    </w:p>
    <w:p w:rsidR="00193FF4" w:rsidRPr="00321F59" w:rsidRDefault="00193FF4" w:rsidP="00193FF4">
      <w:r w:rsidRPr="00321F59">
        <w:rPr>
          <w:bCs/>
          <w:lang w:val="en-CA"/>
        </w:rPr>
        <w:t>At the 2010 NCWM Annual Meeting, t</w:t>
      </w:r>
      <w:r w:rsidRPr="00321F59">
        <w:t xml:space="preserve">he Committee heard comments from Mr. Andersen, New York, </w:t>
      </w:r>
      <w:r w:rsidR="00957013" w:rsidRPr="00321F59">
        <w:t>in which he reiterated</w:t>
      </w:r>
      <w:r w:rsidRPr="00321F59">
        <w:t xml:space="preserve"> NEWMA’s request to place this item on the Committee’s 2011 Interim </w:t>
      </w:r>
      <w:r w:rsidR="00DC3A3E">
        <w:t>a</w:t>
      </w:r>
      <w:r w:rsidRPr="00321F59">
        <w:t xml:space="preserve">genda.  In response to NEWMA’s request, the Committee agreed to include this item on its 2011 Interim </w:t>
      </w:r>
      <w:r w:rsidR="00DC3A3E">
        <w:t>a</w:t>
      </w:r>
      <w:r w:rsidRPr="00321F59">
        <w:t>genda and submitted it to the 2010 fall regional weights and measures association meetings.</w:t>
      </w:r>
    </w:p>
    <w:p w:rsidR="00193FF4" w:rsidRPr="00321F59" w:rsidRDefault="00193FF4" w:rsidP="00193FF4"/>
    <w:p w:rsidR="00193FF4" w:rsidRPr="00321F59" w:rsidRDefault="00193FF4" w:rsidP="00193FF4">
      <w:pPr>
        <w:spacing w:before="40"/>
        <w:rPr>
          <w:b/>
        </w:rPr>
      </w:pPr>
      <w:r w:rsidRPr="00321F59">
        <w:t>At its 2010 fall Interim Meeting, the CWMA heard comments during the open hearing about testing from the USDA; which performs the most testing of this type of device for farm milk tanks in the region.  Additional comments noted the increased uncertainty resulting from the connecting and disconnecting of valves and hoses in order to verify the master meter at every 2000 L (500 gal) when calibrating a farm milk tank</w:t>
      </w:r>
      <w:r w:rsidR="00BB2F4B">
        <w:t>, as</w:t>
      </w:r>
      <w:r w:rsidRPr="00321F59">
        <w:t xml:space="preserve"> opposed to testing the master meter only at the beginning and end of a farm milk tank calibration.  </w:t>
      </w:r>
      <w:r w:rsidRPr="00321F59">
        <w:rPr>
          <w:bCs/>
          <w:szCs w:val="20"/>
        </w:rPr>
        <w:t>Based on comments heard from the floor and data provided by Mr. </w:t>
      </w:r>
      <w:r w:rsidRPr="00321F59">
        <w:rPr>
          <w:noProof/>
        </w:rPr>
        <w:t>Koeberle</w:t>
      </w:r>
      <w:r w:rsidRPr="00321F59">
        <w:rPr>
          <w:bCs/>
          <w:szCs w:val="20"/>
        </w:rPr>
        <w:t xml:space="preserve"> and Mr. </w:t>
      </w:r>
      <w:r w:rsidRPr="00321F59">
        <w:rPr>
          <w:noProof/>
        </w:rPr>
        <w:t>MacNish</w:t>
      </w:r>
      <w:r w:rsidR="00BB2F4B">
        <w:rPr>
          <w:noProof/>
        </w:rPr>
        <w:t>,</w:t>
      </w:r>
      <w:r w:rsidRPr="00321F59">
        <w:rPr>
          <w:bCs/>
          <w:szCs w:val="20"/>
        </w:rPr>
        <w:t xml:space="preserve"> the CWMA S&amp;T Committee believes that this proposal is ready to move forward as a Voting item on the NCWM S&amp;T Committee agenda.</w:t>
      </w:r>
    </w:p>
    <w:p w:rsidR="00193FF4" w:rsidRPr="00321F59" w:rsidRDefault="00193FF4" w:rsidP="00193FF4">
      <w:pPr>
        <w:spacing w:before="40"/>
      </w:pPr>
    </w:p>
    <w:p w:rsidR="00193FF4" w:rsidRPr="00321F59" w:rsidRDefault="00193FF4" w:rsidP="00193FF4">
      <w:pPr>
        <w:spacing w:before="60"/>
      </w:pPr>
      <w:r w:rsidRPr="00321F59">
        <w:t>During its 2010 WWMA Annual Technical Conference, the WWMA S&amp;T Committee reviewed the submitted data in a file titled “cali_massflowsheet.xlx.”  The WWMA S&amp;T Committee raised questions about how to interpret the data, noting that the unit of measure for the reported difference between meter and prover readings is inconsistent with the units of measure for the prover and meter indications.  The WWMA S&amp;T Committee commented that this inconsistency along with a lack of information describing test parameters, legends, and column headings made it difficult to analyze the data.  The WWMA recommends the NCWM S&amp;T Committee seek additional information on the data describing the test conditions and type of mass flow meter used.  Additionally, a general summary of the data would help in assessing the proposal as would a clarification of whether or not the reduced re-verification applies to other meter technologies (e.g., PD meter, turbine meter, etc.).  The WWMA recommends that this item move forward as an Information</w:t>
      </w:r>
      <w:r w:rsidR="00C70570">
        <w:t>al</w:t>
      </w:r>
      <w:r w:rsidRPr="00321F59">
        <w:t xml:space="preserve"> item on the NCWM Interim agenda to allow time to seek the additional information on the submitted data.</w:t>
      </w:r>
    </w:p>
    <w:p w:rsidR="009E3FE8" w:rsidRPr="00321F59" w:rsidRDefault="009E3FE8" w:rsidP="00193FF4">
      <w:pPr>
        <w:spacing w:before="40"/>
        <w:rPr>
          <w:bCs/>
          <w:szCs w:val="20"/>
        </w:rPr>
      </w:pPr>
    </w:p>
    <w:p w:rsidR="00193FF4" w:rsidRPr="00321F59" w:rsidRDefault="00193FF4" w:rsidP="00193FF4">
      <w:pPr>
        <w:spacing w:before="40"/>
      </w:pPr>
      <w:r w:rsidRPr="00321F59">
        <w:rPr>
          <w:bCs/>
          <w:szCs w:val="20"/>
        </w:rPr>
        <w:t xml:space="preserve">At its 2010 Annual Meeting, the SWMA </w:t>
      </w:r>
      <w:r w:rsidRPr="00321F59">
        <w:rPr>
          <w:bCs/>
          <w:szCs w:val="16"/>
        </w:rPr>
        <w:t>recognized the efficiencies realized by using a master meter to test farm milk tanks.  Allowing fewer verification points to be used when a master meter can be shown to perform within a tighter tolerance would provide for further efficiency in the test process</w:t>
      </w:r>
      <w:r w:rsidR="00BB2F4B">
        <w:rPr>
          <w:bCs/>
          <w:szCs w:val="16"/>
        </w:rPr>
        <w:t>,</w:t>
      </w:r>
      <w:r w:rsidRPr="00321F59">
        <w:rPr>
          <w:bCs/>
          <w:szCs w:val="16"/>
        </w:rPr>
        <w:t xml:space="preserve"> while maintaining confidence in the test.  Consequently, the SWMA supports the proposal as written.</w:t>
      </w:r>
    </w:p>
    <w:p w:rsidR="00193FF4" w:rsidRPr="00321F59" w:rsidRDefault="00193FF4" w:rsidP="00193FF4">
      <w:pPr>
        <w:rPr>
          <w:bCs/>
          <w:lang w:val="en-CA"/>
        </w:rPr>
      </w:pPr>
    </w:p>
    <w:p w:rsidR="00193FF4" w:rsidRPr="00321F59" w:rsidRDefault="00193FF4" w:rsidP="00193FF4">
      <w:pPr>
        <w:rPr>
          <w:bCs/>
          <w:lang w:val="en-CA"/>
        </w:rPr>
      </w:pPr>
      <w:r w:rsidRPr="00321F59">
        <w:rPr>
          <w:bCs/>
          <w:szCs w:val="20"/>
        </w:rPr>
        <w:t xml:space="preserve">At its fall 2010 Interim Meeting, a representative of New York </w:t>
      </w:r>
      <w:r w:rsidRPr="00321F59">
        <w:t>volunteered to</w:t>
      </w:r>
      <w:r w:rsidR="002236E7" w:rsidRPr="00321F59">
        <w:t xml:space="preserve"> obtain a summary of the analysis and </w:t>
      </w:r>
      <w:r w:rsidRPr="00321F59">
        <w:t>work with the Market Administrators to address WWMA’s concerns.</w:t>
      </w:r>
    </w:p>
    <w:p w:rsidR="00193FF4" w:rsidRPr="00321F59" w:rsidRDefault="00193FF4" w:rsidP="00193FF4">
      <w:pPr>
        <w:rPr>
          <w:bCs/>
          <w:szCs w:val="16"/>
        </w:rPr>
      </w:pPr>
    </w:p>
    <w:p w:rsidR="00193FF4" w:rsidRPr="00321F59" w:rsidRDefault="00193FF4" w:rsidP="00193FF4">
      <w:pPr>
        <w:rPr>
          <w:bCs/>
          <w:szCs w:val="16"/>
        </w:rPr>
      </w:pPr>
      <w:r w:rsidRPr="00321F59">
        <w:rPr>
          <w:bCs/>
          <w:szCs w:val="16"/>
        </w:rPr>
        <w:t xml:space="preserve">During its open hearings at the 2011 Interim Meeting, the Committee heard comments from Mr. </w:t>
      </w:r>
      <w:proofErr w:type="spellStart"/>
      <w:r w:rsidRPr="00321F59">
        <w:rPr>
          <w:bCs/>
          <w:szCs w:val="16"/>
        </w:rPr>
        <w:t>Koeberle</w:t>
      </w:r>
      <w:proofErr w:type="spellEnd"/>
      <w:r w:rsidRPr="00321F59">
        <w:rPr>
          <w:bCs/>
          <w:szCs w:val="16"/>
        </w:rPr>
        <w:t>, who outlined a history of this proposal from his organization’s perspective and described the challenges posed by the current language.  He acknowledged that there may be questions regarding how to interpret the data submitted with the proposal</w:t>
      </w:r>
      <w:r w:rsidR="00BB2F4B">
        <w:rPr>
          <w:bCs/>
          <w:szCs w:val="16"/>
        </w:rPr>
        <w:t>,</w:t>
      </w:r>
      <w:r w:rsidRPr="00321F59">
        <w:rPr>
          <w:bCs/>
          <w:szCs w:val="16"/>
        </w:rPr>
        <w:t xml:space="preserve"> and offered to work with the Committee in responding to those questions.  He also noted that he ha</w:t>
      </w:r>
      <w:r w:rsidR="00BC1BB8" w:rsidRPr="00321F59">
        <w:rPr>
          <w:bCs/>
          <w:szCs w:val="16"/>
        </w:rPr>
        <w:t>d</w:t>
      </w:r>
      <w:r w:rsidRPr="00321F59">
        <w:rPr>
          <w:bCs/>
          <w:szCs w:val="16"/>
        </w:rPr>
        <w:t xml:space="preserve"> additional data to provide to the Committee in support of the proposed change.</w:t>
      </w:r>
    </w:p>
    <w:p w:rsidR="00193FF4" w:rsidRPr="00321F59" w:rsidRDefault="00193FF4" w:rsidP="00193FF4">
      <w:pPr>
        <w:rPr>
          <w:bCs/>
          <w:szCs w:val="16"/>
        </w:rPr>
      </w:pPr>
    </w:p>
    <w:p w:rsidR="00193FF4" w:rsidRPr="00321F59" w:rsidRDefault="00DC3A3E" w:rsidP="00193FF4">
      <w:pPr>
        <w:rPr>
          <w:bCs/>
          <w:szCs w:val="16"/>
        </w:rPr>
      </w:pPr>
      <w:r>
        <w:rPr>
          <w:bCs/>
          <w:szCs w:val="16"/>
        </w:rPr>
        <w:t xml:space="preserve">Mr. </w:t>
      </w:r>
      <w:r w:rsidR="00193FF4" w:rsidRPr="00321F59">
        <w:rPr>
          <w:bCs/>
          <w:szCs w:val="16"/>
        </w:rPr>
        <w:t xml:space="preserve">Ross Andersen, </w:t>
      </w:r>
      <w:r w:rsidR="00BC1BB8" w:rsidRPr="00321F59">
        <w:rPr>
          <w:bCs/>
          <w:szCs w:val="16"/>
        </w:rPr>
        <w:t xml:space="preserve">retired </w:t>
      </w:r>
      <w:r w:rsidR="00193FF4" w:rsidRPr="00321F59">
        <w:rPr>
          <w:bCs/>
          <w:szCs w:val="16"/>
        </w:rPr>
        <w:t xml:space="preserve">Director of </w:t>
      </w:r>
      <w:r w:rsidR="00BD2DEA" w:rsidRPr="00321F59">
        <w:rPr>
          <w:bCs/>
          <w:szCs w:val="16"/>
        </w:rPr>
        <w:t>the New York</w:t>
      </w:r>
      <w:r w:rsidR="00193FF4" w:rsidRPr="00321F59">
        <w:rPr>
          <w:bCs/>
          <w:szCs w:val="16"/>
        </w:rPr>
        <w:t xml:space="preserve"> Bureau of Weights and Measures, speaking on his own behalf, expressed his support for this proposal.  In addition to some of the points already made, he noted that technology has changed over the years and some of the influences previously experienced with positive displacement meters can be eliminated or reduced through the use of mass flow meters.</w:t>
      </w:r>
    </w:p>
    <w:p w:rsidR="00193FF4" w:rsidRPr="00321F59" w:rsidRDefault="00193FF4" w:rsidP="00193FF4">
      <w:pPr>
        <w:rPr>
          <w:bCs/>
          <w:szCs w:val="16"/>
        </w:rPr>
      </w:pPr>
    </w:p>
    <w:p w:rsidR="00193FF4" w:rsidRPr="00321F59" w:rsidRDefault="00DC3A3E" w:rsidP="00193FF4">
      <w:pPr>
        <w:rPr>
          <w:bCs/>
          <w:szCs w:val="16"/>
        </w:rPr>
      </w:pPr>
      <w:r>
        <w:rPr>
          <w:bCs/>
          <w:szCs w:val="16"/>
        </w:rPr>
        <w:t>Ms.</w:t>
      </w:r>
      <w:r w:rsidR="00A513BA">
        <w:rPr>
          <w:bCs/>
          <w:szCs w:val="16"/>
        </w:rPr>
        <w:t xml:space="preserve"> </w:t>
      </w:r>
      <w:r w:rsidR="00193FF4" w:rsidRPr="00321F59">
        <w:rPr>
          <w:bCs/>
          <w:szCs w:val="16"/>
        </w:rPr>
        <w:t>Juana Williams, NIST WMD, shared some additional technical points for the Committee to consider in its deliberations.  While noting that the phrase “capable of operating within 25</w:t>
      </w:r>
      <w:r w:rsidR="00BD2DEA" w:rsidRPr="00321F59">
        <w:rPr>
          <w:bCs/>
          <w:szCs w:val="16"/>
        </w:rPr>
        <w:t> </w:t>
      </w:r>
      <w:r w:rsidR="00193FF4" w:rsidRPr="00321F59">
        <w:rPr>
          <w:bCs/>
          <w:szCs w:val="16"/>
        </w:rPr>
        <w:t>% of applicable tolerance” is already included in text of N.5., NIST WMD questioned whether or not the reference might need further elaboration to clarify how to define when a system meets that criterion.  For example, should a minimum number of runs be specified or repeatability criteria referenced?</w:t>
      </w:r>
    </w:p>
    <w:p w:rsidR="00193FF4" w:rsidRPr="00321F59" w:rsidRDefault="00193FF4" w:rsidP="00193FF4">
      <w:pPr>
        <w:rPr>
          <w:bCs/>
          <w:szCs w:val="16"/>
        </w:rPr>
      </w:pPr>
    </w:p>
    <w:p w:rsidR="00193FF4" w:rsidRPr="00321F59" w:rsidRDefault="00193FF4" w:rsidP="00193FF4">
      <w:pPr>
        <w:rPr>
          <w:szCs w:val="20"/>
        </w:rPr>
      </w:pPr>
      <w:r w:rsidRPr="00321F59">
        <w:rPr>
          <w:szCs w:val="20"/>
        </w:rPr>
        <w:t xml:space="preserve">During the Committee’s work session, </w:t>
      </w:r>
      <w:r w:rsidR="00DC3A3E">
        <w:rPr>
          <w:szCs w:val="20"/>
        </w:rPr>
        <w:t>Mr.</w:t>
      </w:r>
      <w:r w:rsidRPr="00321F59">
        <w:rPr>
          <w:szCs w:val="20"/>
        </w:rPr>
        <w:t xml:space="preserve"> </w:t>
      </w:r>
      <w:proofErr w:type="spellStart"/>
      <w:r w:rsidRPr="00321F59">
        <w:rPr>
          <w:szCs w:val="20"/>
        </w:rPr>
        <w:t>Koeberle</w:t>
      </w:r>
      <w:proofErr w:type="spellEnd"/>
      <w:r w:rsidRPr="00321F59">
        <w:rPr>
          <w:szCs w:val="20"/>
        </w:rPr>
        <w:t xml:space="preserve"> provided an explanation to the Committee of the differences between a calibration (i.e., developing a new chart to correspond to volumes in the tank established during testing) and verification (i.e., verifying the “as found” accuracy of a tank, a process also known as “gauging”) of farm milk tanks</w:t>
      </w:r>
      <w:r w:rsidR="00BB2F4B">
        <w:rPr>
          <w:szCs w:val="20"/>
        </w:rPr>
        <w:t>,</w:t>
      </w:r>
      <w:r w:rsidRPr="00321F59">
        <w:rPr>
          <w:szCs w:val="20"/>
        </w:rPr>
        <w:t xml:space="preserve"> and the procedures used by his agency to test them.  Mr. </w:t>
      </w:r>
      <w:proofErr w:type="spellStart"/>
      <w:r w:rsidRPr="00321F59">
        <w:rPr>
          <w:szCs w:val="20"/>
        </w:rPr>
        <w:t>Koeberle</w:t>
      </w:r>
      <w:proofErr w:type="spellEnd"/>
      <w:r w:rsidRPr="00321F59">
        <w:rPr>
          <w:szCs w:val="20"/>
        </w:rPr>
        <w:t xml:space="preserve"> provided additional results of tests that </w:t>
      </w:r>
      <w:r w:rsidRPr="00321F59">
        <w:rPr>
          <w:szCs w:val="20"/>
        </w:rPr>
        <w:lastRenderedPageBreak/>
        <w:t>were completed by his agency</w:t>
      </w:r>
      <w:r w:rsidR="00810A4B" w:rsidRPr="00321F59">
        <w:rPr>
          <w:szCs w:val="20"/>
        </w:rPr>
        <w:t xml:space="preserve">, including a cover letter describing the format of the data sheets.  The letter and this </w:t>
      </w:r>
      <w:r w:rsidRPr="00321F59">
        <w:rPr>
          <w:szCs w:val="20"/>
        </w:rPr>
        <w:t xml:space="preserve">data </w:t>
      </w:r>
      <w:r w:rsidR="00810A4B" w:rsidRPr="00321F59">
        <w:rPr>
          <w:szCs w:val="20"/>
        </w:rPr>
        <w:t>are</w:t>
      </w:r>
      <w:r w:rsidRPr="00321F59">
        <w:rPr>
          <w:szCs w:val="20"/>
        </w:rPr>
        <w:t xml:space="preserve"> included in Appendix </w:t>
      </w:r>
      <w:r w:rsidR="006A7D7A" w:rsidRPr="00321F59">
        <w:rPr>
          <w:szCs w:val="20"/>
        </w:rPr>
        <w:t>C</w:t>
      </w:r>
      <w:r w:rsidRPr="00321F59">
        <w:rPr>
          <w:szCs w:val="20"/>
        </w:rPr>
        <w:t xml:space="preserve"> to this report.  </w:t>
      </w:r>
      <w:r w:rsidR="00810A4B" w:rsidRPr="00321F59">
        <w:rPr>
          <w:szCs w:val="20"/>
        </w:rPr>
        <w:t xml:space="preserve">Mr. </w:t>
      </w:r>
      <w:proofErr w:type="spellStart"/>
      <w:r w:rsidR="00810A4B" w:rsidRPr="00321F59">
        <w:rPr>
          <w:szCs w:val="20"/>
        </w:rPr>
        <w:t>Koeberle</w:t>
      </w:r>
      <w:proofErr w:type="spellEnd"/>
      <w:r w:rsidR="00810A4B" w:rsidRPr="00321F59">
        <w:rPr>
          <w:szCs w:val="20"/>
        </w:rPr>
        <w:t xml:space="preserve"> </w:t>
      </w:r>
      <w:r w:rsidRPr="00321F59">
        <w:rPr>
          <w:szCs w:val="20"/>
        </w:rPr>
        <w:t>indicated that an interim test of the meter must be conducted at each 500</w:t>
      </w:r>
      <w:r w:rsidR="003F60DB" w:rsidRPr="00321F59">
        <w:rPr>
          <w:szCs w:val="20"/>
        </w:rPr>
        <w:t> </w:t>
      </w:r>
      <w:r w:rsidRPr="00321F59">
        <w:rPr>
          <w:szCs w:val="20"/>
        </w:rPr>
        <w:t xml:space="preserve">gal, and he noted that, in the process of conducting these interim tests, additional uncertainty is introduced into the test process due to purging of lines, switching of valves, and other variables.  </w:t>
      </w:r>
    </w:p>
    <w:p w:rsidR="00193FF4" w:rsidRPr="00321F59" w:rsidRDefault="00193FF4" w:rsidP="00193FF4">
      <w:pPr>
        <w:rPr>
          <w:szCs w:val="20"/>
        </w:rPr>
      </w:pPr>
    </w:p>
    <w:p w:rsidR="00193FF4" w:rsidRPr="00321F59" w:rsidRDefault="00193FF4" w:rsidP="00193FF4">
      <w:pPr>
        <w:rPr>
          <w:szCs w:val="20"/>
        </w:rPr>
      </w:pPr>
      <w:r w:rsidRPr="00321F59">
        <w:rPr>
          <w:szCs w:val="20"/>
        </w:rPr>
        <w:t>The Committee also discussed the comments raised by NIST regarding whether or not the reference to testing “within 25</w:t>
      </w:r>
      <w:r w:rsidR="003F60DB" w:rsidRPr="00321F59">
        <w:rPr>
          <w:szCs w:val="20"/>
        </w:rPr>
        <w:t> </w:t>
      </w:r>
      <w:r w:rsidRPr="00321F59">
        <w:rPr>
          <w:szCs w:val="20"/>
        </w:rPr>
        <w:t>%” needed additional qualification, such as specifying the amount of testing, limits of repeatab</w:t>
      </w:r>
      <w:r w:rsidR="00810A4B" w:rsidRPr="00321F59">
        <w:rPr>
          <w:szCs w:val="20"/>
        </w:rPr>
        <w:t>ility, or other criteria.  The C</w:t>
      </w:r>
      <w:r w:rsidRPr="00321F59">
        <w:rPr>
          <w:szCs w:val="20"/>
        </w:rPr>
        <w:t>ommittee discussed whether interim testing of the meter is necessary if a test of the meter before and after testing of the farm milk tank showed that the master meter was in tolerance.  Committee members with active farm milk tank testing programs indicated that the current  test of the meter before a test was begun and after a test had concluded would satisfy their concerns that the meter was accurate.  Individual jurisdictions will determine the suitability of the test equipment based on fundamental considerations in HB</w:t>
      </w:r>
      <w:r w:rsidR="003F60DB" w:rsidRPr="00321F59">
        <w:rPr>
          <w:szCs w:val="20"/>
        </w:rPr>
        <w:t> </w:t>
      </w:r>
      <w:r w:rsidRPr="00321F59">
        <w:rPr>
          <w:szCs w:val="20"/>
        </w:rPr>
        <w:t>44.  The Committee believes that the current language allows flexibility for jurisdictions to make the assessment on a case-by-case basis and that this flexibility needs to be maintained.</w:t>
      </w:r>
    </w:p>
    <w:p w:rsidR="00193FF4" w:rsidRPr="00321F59" w:rsidRDefault="00193FF4" w:rsidP="00193FF4">
      <w:pPr>
        <w:rPr>
          <w:szCs w:val="20"/>
        </w:rPr>
      </w:pPr>
    </w:p>
    <w:p w:rsidR="00193FF4" w:rsidRPr="00321F59" w:rsidRDefault="00193FF4" w:rsidP="00193FF4">
      <w:pPr>
        <w:rPr>
          <w:szCs w:val="20"/>
        </w:rPr>
      </w:pPr>
      <w:r w:rsidRPr="00321F59">
        <w:rPr>
          <w:szCs w:val="20"/>
        </w:rPr>
        <w:t xml:space="preserve">After reviewing the comments received during the open hearings, input from the regions, data and testimony provided by Mr. </w:t>
      </w:r>
      <w:proofErr w:type="spellStart"/>
      <w:r w:rsidRPr="00321F59">
        <w:rPr>
          <w:szCs w:val="20"/>
        </w:rPr>
        <w:t>Koeberle</w:t>
      </w:r>
      <w:proofErr w:type="spellEnd"/>
      <w:r w:rsidRPr="00321F59">
        <w:rPr>
          <w:szCs w:val="20"/>
        </w:rPr>
        <w:t xml:space="preserve">, and other points raised during its work session discussions, the Committee agreed to recommend the proposal outlined in the “Item </w:t>
      </w:r>
      <w:proofErr w:type="gramStart"/>
      <w:r w:rsidRPr="00321F59">
        <w:rPr>
          <w:szCs w:val="20"/>
        </w:rPr>
        <w:t>Under</w:t>
      </w:r>
      <w:proofErr w:type="gramEnd"/>
      <w:r w:rsidRPr="00321F59">
        <w:rPr>
          <w:szCs w:val="20"/>
        </w:rPr>
        <w:t xml:space="preserve"> Consideration” for a </w:t>
      </w:r>
      <w:r w:rsidR="00810A4B" w:rsidRPr="00321F59">
        <w:rPr>
          <w:szCs w:val="20"/>
        </w:rPr>
        <w:t>V</w:t>
      </w:r>
      <w:r w:rsidRPr="00321F59">
        <w:rPr>
          <w:szCs w:val="20"/>
        </w:rPr>
        <w:t>ote.</w:t>
      </w:r>
    </w:p>
    <w:p w:rsidR="00C02B6A" w:rsidRPr="00321F59" w:rsidRDefault="00C02B6A" w:rsidP="00193FF4">
      <w:pPr>
        <w:rPr>
          <w:szCs w:val="20"/>
        </w:rPr>
      </w:pPr>
    </w:p>
    <w:p w:rsidR="00C02B6A" w:rsidRPr="00321F59" w:rsidRDefault="00C02B6A" w:rsidP="00193FF4">
      <w:pPr>
        <w:rPr>
          <w:szCs w:val="20"/>
        </w:rPr>
      </w:pPr>
      <w:r w:rsidRPr="00321F59">
        <w:rPr>
          <w:szCs w:val="20"/>
        </w:rPr>
        <w:t xml:space="preserve">At their </w:t>
      </w:r>
      <w:r w:rsidR="00DC3A3E">
        <w:rPr>
          <w:szCs w:val="20"/>
        </w:rPr>
        <w:t>s</w:t>
      </w:r>
      <w:r w:rsidRPr="00321F59">
        <w:rPr>
          <w:szCs w:val="20"/>
        </w:rPr>
        <w:t>pring 2011 meetings, NEWMA and the CWMA expressed support of the proposal as written.</w:t>
      </w:r>
    </w:p>
    <w:p w:rsidR="00C02B6A" w:rsidRPr="00321F59" w:rsidRDefault="00C02B6A" w:rsidP="00193FF4">
      <w:pPr>
        <w:rPr>
          <w:szCs w:val="20"/>
        </w:rPr>
      </w:pPr>
    </w:p>
    <w:p w:rsidR="00831D5B" w:rsidRPr="00321F59" w:rsidRDefault="00C02B6A">
      <w:pPr>
        <w:rPr>
          <w:szCs w:val="20"/>
        </w:rPr>
      </w:pPr>
      <w:r w:rsidRPr="00321F59">
        <w:rPr>
          <w:szCs w:val="20"/>
        </w:rPr>
        <w:t>At the 2011 NCWM Annual Meeting, NIST WMD provided the Committee with additional technical comments to assist the Committee in its analysis of this issue</w:t>
      </w:r>
      <w:r w:rsidR="005F2AA6" w:rsidRPr="00321F59">
        <w:rPr>
          <w:szCs w:val="20"/>
        </w:rPr>
        <w:t xml:space="preserve"> and spoke to this information during the open hearings</w:t>
      </w:r>
      <w:r w:rsidRPr="00321F59">
        <w:rPr>
          <w:szCs w:val="20"/>
        </w:rPr>
        <w:t>.  NIST WMD acknowledged</w:t>
      </w:r>
      <w:r w:rsidR="006C5EE5" w:rsidRPr="00321F59">
        <w:rPr>
          <w:szCs w:val="20"/>
        </w:rPr>
        <w:t xml:space="preserve"> that the intent of the proposal is to eliminate unnecessary testing and reduce uncertainties in the test process.  However, WMD reiterated its concerns that the reference in the proposed language to “capable of operating within 25</w:t>
      </w:r>
      <w:r w:rsidR="00563ADE">
        <w:rPr>
          <w:szCs w:val="20"/>
        </w:rPr>
        <w:t> </w:t>
      </w:r>
      <w:r w:rsidR="006C5EE5" w:rsidRPr="00321F59">
        <w:rPr>
          <w:szCs w:val="20"/>
        </w:rPr>
        <w:t>%” may need further elaboration to clarify how to define when a system meets this criterion and ensure consistent interpretation.</w:t>
      </w:r>
      <w:r w:rsidR="00831D5B" w:rsidRPr="00321F59">
        <w:rPr>
          <w:szCs w:val="20"/>
        </w:rPr>
        <w:t xml:space="preserve">  WMD believes that</w:t>
      </w:r>
      <w:r w:rsidR="00BC1BB8" w:rsidRPr="00321F59">
        <w:rPr>
          <w:szCs w:val="20"/>
        </w:rPr>
        <w:t xml:space="preserve"> the language proposed in the Committee’s Interim Report was unclear with regard to the</w:t>
      </w:r>
      <w:r w:rsidR="00831D5B" w:rsidRPr="00321F59">
        <w:rPr>
          <w:szCs w:val="20"/>
        </w:rPr>
        <w:t xml:space="preserve"> instances </w:t>
      </w:r>
      <w:r w:rsidR="00BC1BB8" w:rsidRPr="00321F59">
        <w:rPr>
          <w:szCs w:val="20"/>
        </w:rPr>
        <w:t xml:space="preserve">in which </w:t>
      </w:r>
      <w:r w:rsidR="00831D5B" w:rsidRPr="00321F59">
        <w:rPr>
          <w:szCs w:val="20"/>
        </w:rPr>
        <w:t>the master metering system has to be verified only before and after the gauging process</w:t>
      </w:r>
      <w:r w:rsidR="00BB2F4B">
        <w:rPr>
          <w:szCs w:val="20"/>
        </w:rPr>
        <w:t>,</w:t>
      </w:r>
      <w:r w:rsidR="00831D5B" w:rsidRPr="00321F59">
        <w:rPr>
          <w:szCs w:val="20"/>
        </w:rPr>
        <w:t xml:space="preserve"> and in which instances the systems has to be verified at every quarter of the tank.  For example, is “calibrating” a farm milk tank the same as “gauging” a farm milk tank?  If yes, then there is currently no guidance on when to conduct intermediate verification of the master metering system</w:t>
      </w:r>
      <w:r w:rsidR="00BB2F4B">
        <w:rPr>
          <w:szCs w:val="20"/>
        </w:rPr>
        <w:t>,</w:t>
      </w:r>
      <w:r w:rsidR="00831D5B" w:rsidRPr="00321F59">
        <w:rPr>
          <w:szCs w:val="20"/>
        </w:rPr>
        <w:t xml:space="preserve"> or when the intermediate tests are not necessary.</w:t>
      </w:r>
    </w:p>
    <w:p w:rsidR="00831D5B" w:rsidRPr="00321F59" w:rsidRDefault="00831D5B">
      <w:pPr>
        <w:rPr>
          <w:szCs w:val="20"/>
        </w:rPr>
      </w:pPr>
    </w:p>
    <w:p w:rsidR="008D2B66" w:rsidRDefault="00831D5B">
      <w:r w:rsidRPr="00321F59">
        <w:rPr>
          <w:szCs w:val="20"/>
        </w:rPr>
        <w:t xml:space="preserve">Working with </w:t>
      </w:r>
      <w:r w:rsidR="00563ADE">
        <w:rPr>
          <w:szCs w:val="20"/>
        </w:rPr>
        <w:t xml:space="preserve">Mr. </w:t>
      </w:r>
      <w:proofErr w:type="spellStart"/>
      <w:r w:rsidRPr="00321F59">
        <w:rPr>
          <w:szCs w:val="20"/>
        </w:rPr>
        <w:t>Koeberle</w:t>
      </w:r>
      <w:proofErr w:type="spellEnd"/>
      <w:r w:rsidR="002B226E" w:rsidRPr="00321F59">
        <w:rPr>
          <w:szCs w:val="20"/>
        </w:rPr>
        <w:t xml:space="preserve">, </w:t>
      </w:r>
      <w:r w:rsidRPr="00321F59">
        <w:rPr>
          <w:szCs w:val="20"/>
        </w:rPr>
        <w:t xml:space="preserve">WMD </w:t>
      </w:r>
      <w:r w:rsidR="009E3FE8" w:rsidRPr="00321F59">
        <w:rPr>
          <w:szCs w:val="20"/>
        </w:rPr>
        <w:t xml:space="preserve">technical advisors </w:t>
      </w:r>
      <w:r w:rsidRPr="00321F59">
        <w:rPr>
          <w:szCs w:val="20"/>
        </w:rPr>
        <w:t>developed and presented</w:t>
      </w:r>
      <w:r w:rsidR="007A29CB" w:rsidRPr="00321F59">
        <w:rPr>
          <w:szCs w:val="20"/>
        </w:rPr>
        <w:t xml:space="preserve"> to the Committee t</w:t>
      </w:r>
      <w:r w:rsidR="009E3FE8" w:rsidRPr="00321F59">
        <w:rPr>
          <w:szCs w:val="20"/>
        </w:rPr>
        <w:t>w</w:t>
      </w:r>
      <w:r w:rsidR="007A29CB" w:rsidRPr="00321F59">
        <w:rPr>
          <w:szCs w:val="20"/>
        </w:rPr>
        <w:t xml:space="preserve">o </w:t>
      </w:r>
      <w:r w:rsidRPr="00321F59">
        <w:rPr>
          <w:szCs w:val="20"/>
        </w:rPr>
        <w:t>alternative</w:t>
      </w:r>
      <w:r w:rsidR="002B226E" w:rsidRPr="00321F59">
        <w:rPr>
          <w:szCs w:val="20"/>
        </w:rPr>
        <w:t xml:space="preserve"> versions of the language</w:t>
      </w:r>
      <w:r w:rsidRPr="00321F59">
        <w:rPr>
          <w:szCs w:val="20"/>
        </w:rPr>
        <w:t xml:space="preserve"> </w:t>
      </w:r>
      <w:r w:rsidR="009E3FE8" w:rsidRPr="00321F59">
        <w:rPr>
          <w:szCs w:val="20"/>
        </w:rPr>
        <w:t>that</w:t>
      </w:r>
      <w:r w:rsidR="002B226E" w:rsidRPr="00321F59">
        <w:rPr>
          <w:szCs w:val="20"/>
        </w:rPr>
        <w:t xml:space="preserve"> might </w:t>
      </w:r>
      <w:r w:rsidR="007A29CB" w:rsidRPr="00321F59">
        <w:rPr>
          <w:szCs w:val="20"/>
        </w:rPr>
        <w:t xml:space="preserve">help to </w:t>
      </w:r>
      <w:r w:rsidR="002B226E" w:rsidRPr="00321F59">
        <w:rPr>
          <w:szCs w:val="20"/>
        </w:rPr>
        <w:t xml:space="preserve">improve consistency in the </w:t>
      </w:r>
      <w:r w:rsidR="007A29CB" w:rsidRPr="00321F59">
        <w:rPr>
          <w:szCs w:val="20"/>
        </w:rPr>
        <w:t xml:space="preserve">interpretation and </w:t>
      </w:r>
      <w:r w:rsidR="002B226E" w:rsidRPr="00321F59">
        <w:rPr>
          <w:szCs w:val="20"/>
        </w:rPr>
        <w:t>application of the requirements.</w:t>
      </w:r>
      <w:r w:rsidR="009E3FE8" w:rsidRPr="00321F59">
        <w:rPr>
          <w:szCs w:val="20"/>
        </w:rPr>
        <w:t xml:space="preserve">  The Committee agreed upon one of the alternatives</w:t>
      </w:r>
      <w:r w:rsidR="00244D6D" w:rsidRPr="00321F59">
        <w:rPr>
          <w:szCs w:val="20"/>
        </w:rPr>
        <w:t xml:space="preserve">, which is shown in the “Item </w:t>
      </w:r>
      <w:proofErr w:type="gramStart"/>
      <w:r w:rsidR="00244D6D" w:rsidRPr="00321F59">
        <w:rPr>
          <w:szCs w:val="20"/>
        </w:rPr>
        <w:t>Under</w:t>
      </w:r>
      <w:proofErr w:type="gramEnd"/>
      <w:r w:rsidR="00244D6D" w:rsidRPr="00321F59">
        <w:rPr>
          <w:szCs w:val="20"/>
        </w:rPr>
        <w:t xml:space="preserve"> Consideration” above</w:t>
      </w:r>
      <w:r w:rsidR="009E3FE8" w:rsidRPr="00321F59">
        <w:rPr>
          <w:szCs w:val="20"/>
        </w:rPr>
        <w:t xml:space="preserve">, noting that they felt this language would </w:t>
      </w:r>
      <w:r w:rsidR="009E3FE8" w:rsidRPr="00321F59">
        <w:rPr>
          <w:bCs/>
        </w:rPr>
        <w:t xml:space="preserve">improve consistency in applying N.5.1.  During the opening hearings, Mr. </w:t>
      </w:r>
      <w:proofErr w:type="spellStart"/>
      <w:r w:rsidR="00244D6D" w:rsidRPr="00321F59">
        <w:rPr>
          <w:bCs/>
        </w:rPr>
        <w:t>Koeberle</w:t>
      </w:r>
      <w:proofErr w:type="spellEnd"/>
      <w:r w:rsidR="00244D6D" w:rsidRPr="00321F59">
        <w:rPr>
          <w:bCs/>
        </w:rPr>
        <w:t xml:space="preserve"> </w:t>
      </w:r>
      <w:r w:rsidR="009E3FE8" w:rsidRPr="00321F59">
        <w:rPr>
          <w:bCs/>
        </w:rPr>
        <w:t>offered support f</w:t>
      </w:r>
      <w:r w:rsidR="00244D6D" w:rsidRPr="00321F59">
        <w:rPr>
          <w:bCs/>
        </w:rPr>
        <w:t xml:space="preserve">or the above modified language.  Hearing no opposition to the modified proposal, the Committee presented it for a </w:t>
      </w:r>
      <w:r w:rsidR="00BB2F4B">
        <w:rPr>
          <w:bCs/>
        </w:rPr>
        <w:t>V</w:t>
      </w:r>
      <w:r w:rsidR="00BB2F4B" w:rsidRPr="00321F59">
        <w:rPr>
          <w:bCs/>
        </w:rPr>
        <w:t>ote</w:t>
      </w:r>
      <w:r w:rsidR="00244D6D" w:rsidRPr="00321F59">
        <w:rPr>
          <w:bCs/>
        </w:rPr>
        <w:t>.</w:t>
      </w:r>
    </w:p>
    <w:p w:rsidR="009E3FE8" w:rsidRPr="00321F59" w:rsidRDefault="009E3FE8" w:rsidP="00193FF4">
      <w:pPr>
        <w:rPr>
          <w:b/>
          <w:lang w:val="en-CA"/>
        </w:rPr>
      </w:pPr>
    </w:p>
    <w:p w:rsidR="009E3FE8" w:rsidRPr="00321F59" w:rsidRDefault="009E3FE8" w:rsidP="009E3FE8">
      <w:pPr>
        <w:rPr>
          <w:szCs w:val="20"/>
        </w:rPr>
      </w:pPr>
      <w:r w:rsidRPr="00321F59">
        <w:rPr>
          <w:bCs/>
          <w:szCs w:val="16"/>
        </w:rPr>
        <w:t xml:space="preserve">WMD also noted that additional work is needed to correct similar inconsistencies in terminology in the current code and suggested that the Committee consider creating a Developing </w:t>
      </w:r>
      <w:r w:rsidR="00563ADE">
        <w:rPr>
          <w:bCs/>
          <w:szCs w:val="16"/>
        </w:rPr>
        <w:t>i</w:t>
      </w:r>
      <w:r w:rsidRPr="00321F59">
        <w:rPr>
          <w:bCs/>
          <w:szCs w:val="16"/>
        </w:rPr>
        <w:t>tem for inclusion in next year’s NCWM cycle to address these inconsistencies.</w:t>
      </w:r>
    </w:p>
    <w:p w:rsidR="009E3FE8" w:rsidRPr="00321F59" w:rsidRDefault="009E3FE8" w:rsidP="00193FF4">
      <w:pPr>
        <w:rPr>
          <w:b/>
          <w:lang w:val="en-CA"/>
        </w:rPr>
      </w:pPr>
    </w:p>
    <w:p w:rsidR="000260E0" w:rsidRPr="00321F59" w:rsidRDefault="000260E0" w:rsidP="00915334">
      <w:pPr>
        <w:pStyle w:val="Heading1"/>
      </w:pPr>
      <w:bookmarkStart w:id="26" w:name="_Toc309218852"/>
      <w:r w:rsidRPr="00321F59">
        <w:t>360</w:t>
      </w:r>
      <w:r w:rsidRPr="00321F59">
        <w:tab/>
        <w:t>OTHER ITEMS</w:t>
      </w:r>
      <w:bookmarkEnd w:id="26"/>
    </w:p>
    <w:p w:rsidR="000260E0" w:rsidRPr="00321F59" w:rsidRDefault="000260E0" w:rsidP="00915334"/>
    <w:p w:rsidR="000260E0" w:rsidRPr="00321F59" w:rsidRDefault="000260E0" w:rsidP="0023690D">
      <w:pPr>
        <w:pStyle w:val="Heading2"/>
      </w:pPr>
      <w:bookmarkStart w:id="27" w:name="_Toc309218853"/>
      <w:r w:rsidRPr="00321F59">
        <w:t>360</w:t>
      </w:r>
      <w:r w:rsidR="00596E61" w:rsidRPr="00321F59">
        <w:t>-</w:t>
      </w:r>
      <w:r w:rsidR="00D1772E" w:rsidRPr="00321F59">
        <w:t>1</w:t>
      </w:r>
      <w:r w:rsidRPr="00321F59">
        <w:tab/>
      </w:r>
      <w:r w:rsidR="00A470F4" w:rsidRPr="00321F59">
        <w:t>I</w:t>
      </w:r>
      <w:r w:rsidR="007B6B20" w:rsidRPr="00321F59">
        <w:tab/>
      </w:r>
      <w:r w:rsidRPr="00321F59">
        <w:t>International Organization of Legal Metrology (OIML) Report</w:t>
      </w:r>
      <w:bookmarkEnd w:id="27"/>
    </w:p>
    <w:p w:rsidR="000260E0" w:rsidRPr="00321F59" w:rsidRDefault="000260E0" w:rsidP="00915334">
      <w:pPr>
        <w:keepNext/>
      </w:pPr>
    </w:p>
    <w:p w:rsidR="00527B24" w:rsidRPr="00321F59" w:rsidRDefault="000260E0" w:rsidP="00915334">
      <w:pPr>
        <w:pStyle w:val="Normal10pt"/>
      </w:pPr>
      <w:r w:rsidRPr="00321F59">
        <w:t xml:space="preserve">Many issues before the OIML, the Asian-Pacific Legal Metrology Forum (APLMF), and other international groups are within the purview of the Committee.  Additional information on OIML activities will appear in the Board of Directors agenda and Interim and Final Reports and on the OIML website at </w:t>
      </w:r>
      <w:hyperlink r:id="rId12" w:history="1">
        <w:r w:rsidRPr="00321F59">
          <w:rPr>
            <w:rStyle w:val="Hyperlink"/>
          </w:rPr>
          <w:t>http://www.oiml.org</w:t>
        </w:r>
      </w:hyperlink>
      <w:r w:rsidRPr="00321F59">
        <w:t>.  NIST WMD staff will provide the latest updates on OIML activities during the open hearing sessions at NCWM meetings.  For more information on specific OIML</w:t>
      </w:r>
      <w:r w:rsidRPr="00321F59">
        <w:noBreakHyphen/>
        <w:t>related device activities, contact the WMD staff listed in the table below.  The OIML projects listed below represent only currently active projects.  For additional information on other OIML device activities that involve WMD staff, please contact WMD using the information listed below:</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Pr>
      <w:tblGrid>
        <w:gridCol w:w="791"/>
        <w:gridCol w:w="1711"/>
        <w:gridCol w:w="2249"/>
        <w:gridCol w:w="810"/>
        <w:gridCol w:w="3943"/>
      </w:tblGrid>
      <w:tr w:rsidR="00527B24" w:rsidRPr="00321F59" w:rsidTr="00796325">
        <w:trPr>
          <w:cantSplit/>
          <w:tblHeader/>
          <w:jc w:val="center"/>
        </w:trPr>
        <w:tc>
          <w:tcPr>
            <w:tcW w:w="9504" w:type="dxa"/>
            <w:gridSpan w:val="5"/>
            <w:tcBorders>
              <w:top w:val="double" w:sz="4" w:space="0" w:color="auto"/>
              <w:left w:val="double" w:sz="4" w:space="0" w:color="auto"/>
              <w:bottom w:val="double" w:sz="4" w:space="0" w:color="auto"/>
              <w:right w:val="double" w:sz="4" w:space="0" w:color="auto"/>
            </w:tcBorders>
            <w:tcMar>
              <w:top w:w="0" w:type="dxa"/>
              <w:bottom w:w="0" w:type="dxa"/>
            </w:tcMar>
          </w:tcPr>
          <w:p w:rsidR="00527B24" w:rsidRPr="00321F59" w:rsidRDefault="00527B24" w:rsidP="00796325">
            <w:pPr>
              <w:pStyle w:val="Normal10pt"/>
              <w:jc w:val="center"/>
              <w:rPr>
                <w:b/>
                <w:szCs w:val="20"/>
              </w:rPr>
            </w:pPr>
            <w:r w:rsidRPr="00321F59">
              <w:rPr>
                <w:szCs w:val="20"/>
              </w:rPr>
              <w:lastRenderedPageBreak/>
              <w:br w:type="page"/>
            </w:r>
            <w:r w:rsidRPr="00321F59">
              <w:rPr>
                <w:b/>
                <w:szCs w:val="20"/>
              </w:rPr>
              <w:t>NIST Weights and Measures Division (WMD)</w:t>
            </w:r>
          </w:p>
          <w:p w:rsidR="00527B24" w:rsidRPr="00321F59" w:rsidRDefault="00527B24" w:rsidP="00796325">
            <w:pPr>
              <w:pStyle w:val="Normal10pt"/>
              <w:jc w:val="center"/>
              <w:rPr>
                <w:szCs w:val="20"/>
              </w:rPr>
            </w:pPr>
            <w:r w:rsidRPr="00321F59">
              <w:rPr>
                <w:b/>
                <w:szCs w:val="20"/>
              </w:rPr>
              <w:t>Contact List for International Activities</w:t>
            </w:r>
          </w:p>
        </w:tc>
      </w:tr>
      <w:tr w:rsidR="00527B24" w:rsidRPr="00321F59" w:rsidTr="00796325">
        <w:trPr>
          <w:cantSplit/>
          <w:trHeight w:val="252"/>
          <w:tblHeader/>
          <w:jc w:val="center"/>
        </w:trPr>
        <w:tc>
          <w:tcPr>
            <w:tcW w:w="2502" w:type="dxa"/>
            <w:gridSpan w:val="2"/>
            <w:tcBorders>
              <w:top w:val="double" w:sz="4" w:space="0" w:color="auto"/>
              <w:bottom w:val="single" w:sz="4" w:space="0" w:color="auto"/>
            </w:tcBorders>
            <w:vAlign w:val="center"/>
          </w:tcPr>
          <w:p w:rsidR="00527B24" w:rsidRPr="00321F59" w:rsidRDefault="00527B24" w:rsidP="0081446B">
            <w:pPr>
              <w:keepNext/>
              <w:jc w:val="left"/>
              <w:rPr>
                <w:b/>
                <w:bCs/>
                <w:szCs w:val="20"/>
              </w:rPr>
            </w:pPr>
            <w:r w:rsidRPr="00321F59">
              <w:rPr>
                <w:b/>
                <w:bCs/>
                <w:szCs w:val="20"/>
              </w:rPr>
              <w:t>Contact Information</w:t>
            </w:r>
          </w:p>
        </w:tc>
        <w:tc>
          <w:tcPr>
            <w:tcW w:w="7002" w:type="dxa"/>
            <w:gridSpan w:val="3"/>
            <w:tcBorders>
              <w:top w:val="double" w:sz="4" w:space="0" w:color="auto"/>
              <w:bottom w:val="single" w:sz="4" w:space="0" w:color="auto"/>
            </w:tcBorders>
            <w:vAlign w:val="center"/>
          </w:tcPr>
          <w:p w:rsidR="00527B24" w:rsidRPr="00321F59" w:rsidRDefault="00527B24" w:rsidP="0081446B">
            <w:pPr>
              <w:keepNext/>
              <w:jc w:val="center"/>
              <w:rPr>
                <w:b/>
                <w:bCs/>
                <w:szCs w:val="20"/>
              </w:rPr>
            </w:pPr>
            <w:r w:rsidRPr="00321F59">
              <w:rPr>
                <w:b/>
                <w:bCs/>
                <w:szCs w:val="20"/>
              </w:rPr>
              <w:t>Responsibilities</w:t>
            </w:r>
          </w:p>
        </w:tc>
      </w:tr>
      <w:tr w:rsidR="00527B24" w:rsidRPr="00321F59" w:rsidTr="00796325">
        <w:trPr>
          <w:trHeight w:val="623"/>
          <w:jc w:val="center"/>
        </w:trPr>
        <w:tc>
          <w:tcPr>
            <w:tcW w:w="2502" w:type="dxa"/>
            <w:gridSpan w:val="2"/>
            <w:tcBorders>
              <w:top w:val="single" w:sz="4" w:space="0" w:color="auto"/>
              <w:bottom w:val="single" w:sz="4" w:space="0" w:color="auto"/>
            </w:tcBorders>
            <w:vAlign w:val="center"/>
          </w:tcPr>
          <w:p w:rsidR="00527B24" w:rsidRPr="00321F59" w:rsidRDefault="00527B24" w:rsidP="0081446B">
            <w:pPr>
              <w:keepNext/>
              <w:jc w:val="left"/>
              <w:rPr>
                <w:b/>
                <w:bCs/>
                <w:szCs w:val="20"/>
              </w:rPr>
            </w:pPr>
            <w:r w:rsidRPr="00321F59">
              <w:rPr>
                <w:b/>
                <w:bCs/>
                <w:szCs w:val="20"/>
              </w:rPr>
              <w:t>Postal Mail and Fax for All Contacts:</w:t>
            </w:r>
          </w:p>
        </w:tc>
        <w:tc>
          <w:tcPr>
            <w:tcW w:w="7002" w:type="dxa"/>
            <w:gridSpan w:val="3"/>
            <w:tcBorders>
              <w:top w:val="single" w:sz="4" w:space="0" w:color="auto"/>
              <w:bottom w:val="single" w:sz="4" w:space="0" w:color="auto"/>
            </w:tcBorders>
            <w:tcMar>
              <w:right w:w="115" w:type="dxa"/>
            </w:tcMar>
            <w:vAlign w:val="center"/>
          </w:tcPr>
          <w:p w:rsidR="00527B24" w:rsidRPr="00321F59" w:rsidRDefault="00527B24" w:rsidP="0081446B">
            <w:pPr>
              <w:keepNext/>
              <w:ind w:left="328" w:hanging="328"/>
              <w:rPr>
                <w:szCs w:val="20"/>
              </w:rPr>
            </w:pPr>
            <w:r w:rsidRPr="00321F59">
              <w:rPr>
                <w:szCs w:val="20"/>
              </w:rPr>
              <w:t>NIST WMD</w:t>
            </w:r>
          </w:p>
          <w:p w:rsidR="00527B24" w:rsidRPr="00321F59" w:rsidRDefault="00527B24" w:rsidP="0081446B">
            <w:pPr>
              <w:keepNext/>
              <w:ind w:left="328" w:hanging="328"/>
              <w:rPr>
                <w:szCs w:val="20"/>
              </w:rPr>
            </w:pPr>
            <w:r w:rsidRPr="00321F59">
              <w:rPr>
                <w:szCs w:val="20"/>
              </w:rPr>
              <w:t>100 Bureau Drive MS 2600</w:t>
            </w:r>
          </w:p>
          <w:p w:rsidR="00527B24" w:rsidRPr="00321F59" w:rsidRDefault="00527B24" w:rsidP="0081446B">
            <w:pPr>
              <w:keepNext/>
              <w:ind w:left="328" w:hanging="328"/>
              <w:rPr>
                <w:szCs w:val="20"/>
              </w:rPr>
            </w:pPr>
            <w:r w:rsidRPr="00321F59">
              <w:rPr>
                <w:szCs w:val="20"/>
              </w:rPr>
              <w:t>Gaithersburg, MD  20899-2600</w:t>
            </w:r>
          </w:p>
          <w:p w:rsidR="00527B24" w:rsidRPr="00321F59" w:rsidRDefault="00527B24" w:rsidP="0081446B">
            <w:pPr>
              <w:keepNext/>
              <w:ind w:left="328" w:hanging="328"/>
              <w:rPr>
                <w:szCs w:val="20"/>
              </w:rPr>
            </w:pPr>
            <w:r w:rsidRPr="00321F59">
              <w:rPr>
                <w:szCs w:val="20"/>
              </w:rPr>
              <w:t>Tel:  (301) 975-4004   Fax:  (301) 975-8091</w:t>
            </w:r>
          </w:p>
        </w:tc>
      </w:tr>
      <w:tr w:rsidR="00527B24" w:rsidRPr="00321F59" w:rsidTr="00796325">
        <w:trPr>
          <w:trHeight w:val="623"/>
          <w:jc w:val="center"/>
        </w:trPr>
        <w:tc>
          <w:tcPr>
            <w:tcW w:w="2502" w:type="dxa"/>
            <w:gridSpan w:val="2"/>
            <w:tcBorders>
              <w:top w:val="single" w:sz="4" w:space="0" w:color="auto"/>
              <w:bottom w:val="single" w:sz="4" w:space="0" w:color="auto"/>
            </w:tcBorders>
            <w:vAlign w:val="center"/>
          </w:tcPr>
          <w:p w:rsidR="00527B24" w:rsidRPr="00321F59" w:rsidRDefault="00527B24" w:rsidP="0081446B">
            <w:pPr>
              <w:keepNext/>
              <w:rPr>
                <w:bCs/>
                <w:szCs w:val="20"/>
              </w:rPr>
            </w:pPr>
            <w:r w:rsidRPr="00321F59">
              <w:rPr>
                <w:bCs/>
                <w:szCs w:val="20"/>
              </w:rPr>
              <w:t>Mr. John Barton (LMDG)</w:t>
            </w:r>
          </w:p>
          <w:p w:rsidR="00527B24" w:rsidRPr="00321F59" w:rsidRDefault="00527B24" w:rsidP="0081446B">
            <w:pPr>
              <w:keepNext/>
              <w:rPr>
                <w:bCs/>
                <w:szCs w:val="20"/>
              </w:rPr>
            </w:pPr>
            <w:r w:rsidRPr="00321F59">
              <w:rPr>
                <w:bCs/>
                <w:szCs w:val="20"/>
              </w:rPr>
              <w:t>(301) 975-4002</w:t>
            </w:r>
          </w:p>
          <w:p w:rsidR="00527B24" w:rsidRPr="00321F59" w:rsidRDefault="00527B24" w:rsidP="0081446B">
            <w:pPr>
              <w:keepNext/>
              <w:rPr>
                <w:rStyle w:val="Hyperlink"/>
              </w:rPr>
            </w:pPr>
            <w:r w:rsidRPr="00321F59">
              <w:rPr>
                <w:rStyle w:val="Hyperlink"/>
              </w:rPr>
              <w:t>john.barton@nist.gov</w:t>
            </w:r>
          </w:p>
        </w:tc>
        <w:tc>
          <w:tcPr>
            <w:tcW w:w="7002" w:type="dxa"/>
            <w:gridSpan w:val="3"/>
            <w:tcBorders>
              <w:top w:val="single" w:sz="4" w:space="0" w:color="auto"/>
              <w:bottom w:val="single" w:sz="4" w:space="0" w:color="auto"/>
            </w:tcBorders>
            <w:tcMar>
              <w:right w:w="115" w:type="dxa"/>
            </w:tcMar>
            <w:vAlign w:val="center"/>
          </w:tcPr>
          <w:p w:rsidR="00527B24" w:rsidRPr="00321F59" w:rsidRDefault="00527B24" w:rsidP="0081446B">
            <w:pPr>
              <w:keepNext/>
              <w:ind w:left="328" w:hanging="328"/>
              <w:rPr>
                <w:szCs w:val="20"/>
              </w:rPr>
            </w:pPr>
            <w:r w:rsidRPr="00321F59">
              <w:rPr>
                <w:szCs w:val="20"/>
              </w:rPr>
              <w:t>•R 21 “Taximeters”</w:t>
            </w:r>
          </w:p>
          <w:p w:rsidR="00527B24" w:rsidRPr="00321F59" w:rsidRDefault="00527B24" w:rsidP="0081446B">
            <w:pPr>
              <w:keepNext/>
              <w:ind w:left="328" w:hanging="328"/>
              <w:rPr>
                <w:szCs w:val="20"/>
              </w:rPr>
            </w:pPr>
            <w:r w:rsidRPr="00321F59">
              <w:rPr>
                <w:szCs w:val="20"/>
              </w:rPr>
              <w:t>•R 50 “Continuous Totalizing Automatic Weighing Instruments (Belt Weighers)”</w:t>
            </w:r>
          </w:p>
          <w:p w:rsidR="00527B24" w:rsidRPr="00321F59" w:rsidRDefault="00527B24" w:rsidP="0081446B">
            <w:pPr>
              <w:keepNext/>
              <w:ind w:left="328" w:hanging="328"/>
              <w:rPr>
                <w:szCs w:val="20"/>
              </w:rPr>
            </w:pPr>
            <w:r w:rsidRPr="00321F59">
              <w:rPr>
                <w:szCs w:val="20"/>
              </w:rPr>
              <w:t>•R 60 “Metrological Regulations for Load Cells”</w:t>
            </w:r>
          </w:p>
          <w:p w:rsidR="00527B24" w:rsidRPr="00321F59" w:rsidRDefault="00527B24" w:rsidP="0081446B">
            <w:pPr>
              <w:keepNext/>
              <w:ind w:left="328" w:hanging="328"/>
              <w:rPr>
                <w:szCs w:val="20"/>
              </w:rPr>
            </w:pPr>
            <w:r w:rsidRPr="00321F59">
              <w:rPr>
                <w:szCs w:val="20"/>
              </w:rPr>
              <w:t>•R 106 “Automatic Rail</w:t>
            </w:r>
            <w:r w:rsidRPr="00321F59">
              <w:rPr>
                <w:szCs w:val="20"/>
              </w:rPr>
              <w:noBreakHyphen/>
              <w:t>weighbridges”</w:t>
            </w:r>
          </w:p>
        </w:tc>
      </w:tr>
      <w:tr w:rsidR="00527B24" w:rsidRPr="00321F59" w:rsidTr="00796325">
        <w:trPr>
          <w:trHeight w:val="623"/>
          <w:jc w:val="center"/>
        </w:trPr>
        <w:tc>
          <w:tcPr>
            <w:tcW w:w="2502" w:type="dxa"/>
            <w:gridSpan w:val="2"/>
            <w:tcBorders>
              <w:top w:val="single" w:sz="4" w:space="0" w:color="auto"/>
              <w:bottom w:val="single" w:sz="4" w:space="0" w:color="auto"/>
            </w:tcBorders>
            <w:vAlign w:val="center"/>
          </w:tcPr>
          <w:p w:rsidR="00527B24" w:rsidRPr="00321F59" w:rsidRDefault="00527B24" w:rsidP="0081446B">
            <w:pPr>
              <w:keepNext/>
              <w:jc w:val="left"/>
              <w:rPr>
                <w:szCs w:val="20"/>
              </w:rPr>
            </w:pPr>
            <w:r w:rsidRPr="00321F59">
              <w:rPr>
                <w:szCs w:val="20"/>
              </w:rPr>
              <w:t>Mr. Kenneth Butcher (LMG)</w:t>
            </w:r>
          </w:p>
          <w:p w:rsidR="00527B24" w:rsidRPr="00321F59" w:rsidRDefault="00527B24" w:rsidP="0081446B">
            <w:pPr>
              <w:keepNext/>
              <w:jc w:val="left"/>
              <w:rPr>
                <w:szCs w:val="20"/>
              </w:rPr>
            </w:pPr>
            <w:r w:rsidRPr="00321F59">
              <w:rPr>
                <w:szCs w:val="20"/>
              </w:rPr>
              <w:t>(301) 975-4859</w:t>
            </w:r>
          </w:p>
          <w:p w:rsidR="00527B24" w:rsidRPr="00321F59" w:rsidRDefault="00527B24" w:rsidP="0081446B">
            <w:pPr>
              <w:keepNext/>
              <w:jc w:val="left"/>
              <w:rPr>
                <w:szCs w:val="20"/>
              </w:rPr>
            </w:pPr>
            <w:r w:rsidRPr="00321F59">
              <w:rPr>
                <w:szCs w:val="20"/>
              </w:rPr>
              <w:t>kenneth.butcher@nist.gov</w:t>
            </w:r>
          </w:p>
        </w:tc>
        <w:tc>
          <w:tcPr>
            <w:tcW w:w="7002" w:type="dxa"/>
            <w:gridSpan w:val="3"/>
            <w:tcBorders>
              <w:top w:val="single" w:sz="4" w:space="0" w:color="auto"/>
              <w:bottom w:val="single" w:sz="4" w:space="0" w:color="auto"/>
            </w:tcBorders>
            <w:tcMar>
              <w:right w:w="115" w:type="dxa"/>
            </w:tcMar>
            <w:vAlign w:val="center"/>
          </w:tcPr>
          <w:p w:rsidR="00527B24" w:rsidRPr="00321F59" w:rsidRDefault="00527B24" w:rsidP="0081446B">
            <w:pPr>
              <w:keepNext/>
              <w:ind w:left="328" w:hanging="328"/>
              <w:rPr>
                <w:szCs w:val="20"/>
              </w:rPr>
            </w:pPr>
            <w:r w:rsidRPr="00321F59">
              <w:rPr>
                <w:szCs w:val="20"/>
              </w:rPr>
              <w:t>•D 1 “Elements for a Law on Metrology”</w:t>
            </w:r>
          </w:p>
          <w:p w:rsidR="00527B24" w:rsidRPr="00321F59" w:rsidRDefault="00527B24" w:rsidP="0081446B">
            <w:pPr>
              <w:keepNext/>
              <w:ind w:left="328" w:hanging="328"/>
              <w:rPr>
                <w:szCs w:val="20"/>
              </w:rPr>
            </w:pPr>
            <w:r w:rsidRPr="00321F59">
              <w:rPr>
                <w:szCs w:val="20"/>
              </w:rPr>
              <w:t>•TC 3 “Metrological Control”</w:t>
            </w:r>
          </w:p>
          <w:p w:rsidR="00527B24" w:rsidRPr="00321F59" w:rsidRDefault="00527B24" w:rsidP="0081446B">
            <w:pPr>
              <w:keepNext/>
              <w:ind w:left="328" w:hanging="328"/>
              <w:rPr>
                <w:szCs w:val="20"/>
              </w:rPr>
            </w:pPr>
            <w:r w:rsidRPr="00321F59">
              <w:rPr>
                <w:szCs w:val="20"/>
              </w:rPr>
              <w:t>•TC 3/SC 2 “Metrological Supervision”</w:t>
            </w:r>
          </w:p>
          <w:p w:rsidR="00527B24" w:rsidRPr="00321F59" w:rsidRDefault="00527B24" w:rsidP="0081446B">
            <w:pPr>
              <w:keepNext/>
              <w:ind w:left="328" w:hanging="328"/>
              <w:rPr>
                <w:szCs w:val="20"/>
              </w:rPr>
            </w:pPr>
            <w:r w:rsidRPr="00321F59">
              <w:rPr>
                <w:szCs w:val="20"/>
              </w:rPr>
              <w:t>•TC 6 “Prepackaged Products”</w:t>
            </w:r>
          </w:p>
        </w:tc>
      </w:tr>
      <w:tr w:rsidR="00527B24" w:rsidRPr="00321F59" w:rsidTr="00796325">
        <w:trPr>
          <w:trHeight w:val="623"/>
          <w:jc w:val="center"/>
        </w:trPr>
        <w:tc>
          <w:tcPr>
            <w:tcW w:w="2502" w:type="dxa"/>
            <w:gridSpan w:val="2"/>
            <w:tcBorders>
              <w:top w:val="single" w:sz="4" w:space="0" w:color="auto"/>
              <w:bottom w:val="single" w:sz="4" w:space="0" w:color="auto"/>
            </w:tcBorders>
            <w:vAlign w:val="center"/>
          </w:tcPr>
          <w:p w:rsidR="00527B24" w:rsidRPr="00321F59" w:rsidRDefault="00527B24" w:rsidP="0081446B">
            <w:pPr>
              <w:keepNext/>
              <w:jc w:val="left"/>
              <w:rPr>
                <w:szCs w:val="20"/>
              </w:rPr>
            </w:pPr>
            <w:r w:rsidRPr="00321F59">
              <w:rPr>
                <w:szCs w:val="20"/>
              </w:rPr>
              <w:t>Mr. Steven Cook (LMDG)</w:t>
            </w:r>
          </w:p>
          <w:p w:rsidR="00527B24" w:rsidRPr="00321F59" w:rsidRDefault="00527B24" w:rsidP="0081446B">
            <w:pPr>
              <w:keepNext/>
              <w:jc w:val="left"/>
              <w:rPr>
                <w:szCs w:val="20"/>
              </w:rPr>
            </w:pPr>
            <w:r w:rsidRPr="00321F59">
              <w:rPr>
                <w:szCs w:val="20"/>
              </w:rPr>
              <w:t>(301) 975-4003</w:t>
            </w:r>
          </w:p>
          <w:p w:rsidR="00527B24" w:rsidRPr="00321F59" w:rsidRDefault="006C1DC5" w:rsidP="0081446B">
            <w:pPr>
              <w:keepNext/>
              <w:jc w:val="left"/>
              <w:rPr>
                <w:szCs w:val="20"/>
              </w:rPr>
            </w:pPr>
            <w:hyperlink r:id="rId13" w:history="1">
              <w:r w:rsidR="00527B24" w:rsidRPr="00321F59">
                <w:rPr>
                  <w:rStyle w:val="Hyperlink"/>
                  <w:szCs w:val="20"/>
                </w:rPr>
                <w:t>steven.cook@nist.gov</w:t>
              </w:r>
            </w:hyperlink>
          </w:p>
        </w:tc>
        <w:tc>
          <w:tcPr>
            <w:tcW w:w="7002" w:type="dxa"/>
            <w:gridSpan w:val="3"/>
            <w:tcBorders>
              <w:top w:val="single" w:sz="4" w:space="0" w:color="auto"/>
              <w:bottom w:val="single" w:sz="4" w:space="0" w:color="auto"/>
            </w:tcBorders>
            <w:tcMar>
              <w:right w:w="115" w:type="dxa"/>
            </w:tcMar>
            <w:vAlign w:val="center"/>
          </w:tcPr>
          <w:p w:rsidR="00527B24" w:rsidRPr="00321F59" w:rsidRDefault="00527B24" w:rsidP="0081446B">
            <w:pPr>
              <w:keepNext/>
              <w:ind w:left="328" w:hanging="328"/>
              <w:rPr>
                <w:szCs w:val="20"/>
              </w:rPr>
            </w:pPr>
            <w:r w:rsidRPr="00321F59">
              <w:rPr>
                <w:szCs w:val="20"/>
              </w:rPr>
              <w:t>•R 76 “Non-automatic Weighing Instruments”</w:t>
            </w:r>
          </w:p>
        </w:tc>
      </w:tr>
      <w:tr w:rsidR="00527B24" w:rsidRPr="00321F59" w:rsidTr="00796325">
        <w:trPr>
          <w:trHeight w:val="623"/>
          <w:jc w:val="center"/>
        </w:trPr>
        <w:tc>
          <w:tcPr>
            <w:tcW w:w="2502" w:type="dxa"/>
            <w:gridSpan w:val="2"/>
            <w:tcBorders>
              <w:top w:val="single" w:sz="4" w:space="0" w:color="auto"/>
              <w:bottom w:val="single" w:sz="4" w:space="0" w:color="auto"/>
            </w:tcBorders>
            <w:vAlign w:val="center"/>
          </w:tcPr>
          <w:p w:rsidR="00527B24" w:rsidRPr="00321F59" w:rsidRDefault="00527B24" w:rsidP="0081446B">
            <w:pPr>
              <w:keepNext/>
              <w:keepLines/>
              <w:jc w:val="left"/>
              <w:rPr>
                <w:szCs w:val="20"/>
                <w:lang w:val="fr-FR"/>
              </w:rPr>
            </w:pPr>
            <w:r w:rsidRPr="00321F59">
              <w:rPr>
                <w:szCs w:val="20"/>
                <w:lang w:val="fr-FR"/>
              </w:rPr>
              <w:t>Dr. Charles Ehrlich (ILMG)</w:t>
            </w:r>
          </w:p>
          <w:p w:rsidR="00527B24" w:rsidRPr="00321F59" w:rsidRDefault="00527B24" w:rsidP="0081446B">
            <w:pPr>
              <w:keepNext/>
              <w:keepLines/>
              <w:jc w:val="left"/>
              <w:rPr>
                <w:szCs w:val="20"/>
                <w:lang w:val="fr-FR"/>
              </w:rPr>
            </w:pPr>
            <w:r w:rsidRPr="00321F59">
              <w:rPr>
                <w:szCs w:val="20"/>
                <w:lang w:val="fr-FR"/>
              </w:rPr>
              <w:t>(301) 975-4834</w:t>
            </w:r>
          </w:p>
          <w:p w:rsidR="00527B24" w:rsidRPr="00321F59" w:rsidRDefault="00527B24" w:rsidP="0081446B">
            <w:pPr>
              <w:keepNext/>
              <w:keepLines/>
              <w:jc w:val="left"/>
              <w:rPr>
                <w:szCs w:val="20"/>
                <w:lang w:val="fr-FR"/>
              </w:rPr>
            </w:pPr>
            <w:r w:rsidRPr="00321F59">
              <w:rPr>
                <w:szCs w:val="20"/>
                <w:lang w:val="fr-FR"/>
              </w:rPr>
              <w:t>charles.ehrlich@nist.gov</w:t>
            </w:r>
          </w:p>
        </w:tc>
        <w:tc>
          <w:tcPr>
            <w:tcW w:w="7002" w:type="dxa"/>
            <w:gridSpan w:val="3"/>
            <w:tcBorders>
              <w:top w:val="single" w:sz="4" w:space="0" w:color="auto"/>
              <w:bottom w:val="single" w:sz="4" w:space="0" w:color="auto"/>
            </w:tcBorders>
            <w:tcMar>
              <w:right w:w="115" w:type="dxa"/>
            </w:tcMar>
            <w:vAlign w:val="center"/>
          </w:tcPr>
          <w:p w:rsidR="00527B24" w:rsidRPr="00321F59" w:rsidRDefault="00527B24" w:rsidP="0081446B">
            <w:pPr>
              <w:keepNext/>
              <w:keepLines/>
              <w:ind w:left="328" w:hanging="328"/>
              <w:rPr>
                <w:szCs w:val="20"/>
              </w:rPr>
            </w:pPr>
            <w:r w:rsidRPr="00321F59">
              <w:rPr>
                <w:szCs w:val="20"/>
              </w:rPr>
              <w:t>•CIML Member for the United States</w:t>
            </w:r>
          </w:p>
          <w:p w:rsidR="00527B24" w:rsidRPr="00321F59" w:rsidRDefault="00527B24" w:rsidP="0081446B">
            <w:pPr>
              <w:keepNext/>
              <w:keepLines/>
              <w:ind w:left="328" w:hanging="328"/>
              <w:rPr>
                <w:szCs w:val="20"/>
              </w:rPr>
            </w:pPr>
            <w:r w:rsidRPr="00321F59">
              <w:rPr>
                <w:szCs w:val="20"/>
              </w:rPr>
              <w:t>•V1 “International vocabulary of terms in legal metrology (VIML)”</w:t>
            </w:r>
          </w:p>
          <w:p w:rsidR="00527B24" w:rsidRPr="00321F59" w:rsidRDefault="00527B24" w:rsidP="0081446B">
            <w:pPr>
              <w:keepNext/>
              <w:keepLines/>
              <w:ind w:left="328" w:hanging="328"/>
              <w:rPr>
                <w:szCs w:val="20"/>
              </w:rPr>
            </w:pPr>
            <w:r w:rsidRPr="00321F59">
              <w:rPr>
                <w:szCs w:val="20"/>
              </w:rPr>
              <w:t>•V2 “International vocabulary of basic and general terms in metrology (VIM)”</w:t>
            </w:r>
          </w:p>
          <w:p w:rsidR="00527B24" w:rsidRPr="00321F59" w:rsidRDefault="00527B24" w:rsidP="0081446B">
            <w:pPr>
              <w:keepNext/>
              <w:keepLines/>
              <w:ind w:left="328" w:hanging="328"/>
              <w:rPr>
                <w:szCs w:val="20"/>
              </w:rPr>
            </w:pPr>
            <w:r w:rsidRPr="00321F59">
              <w:rPr>
                <w:szCs w:val="20"/>
              </w:rPr>
              <w:t>•B3 “OIML Certificate System for Measuring Instruments”</w:t>
            </w:r>
          </w:p>
          <w:p w:rsidR="00527B24" w:rsidRPr="00321F59" w:rsidRDefault="00527B24" w:rsidP="0081446B">
            <w:pPr>
              <w:keepNext/>
              <w:keepLines/>
              <w:ind w:left="328" w:hanging="328"/>
              <w:rPr>
                <w:szCs w:val="20"/>
              </w:rPr>
            </w:pPr>
            <w:r w:rsidRPr="00321F59">
              <w:rPr>
                <w:szCs w:val="20"/>
              </w:rPr>
              <w:t>•B6 “OIML Directives for the Technical Work”</w:t>
            </w:r>
          </w:p>
          <w:p w:rsidR="00527B24" w:rsidRPr="00321F59" w:rsidRDefault="00527B24" w:rsidP="0081446B">
            <w:pPr>
              <w:keepNext/>
              <w:keepLines/>
              <w:ind w:left="328" w:hanging="328"/>
              <w:rPr>
                <w:szCs w:val="20"/>
              </w:rPr>
            </w:pPr>
            <w:r w:rsidRPr="00321F59">
              <w:rPr>
                <w:szCs w:val="20"/>
              </w:rPr>
              <w:t>•B 10 “Framework for a Mutual Acceptance Arrangement (MAA) on OIML Type Evaluations”</w:t>
            </w:r>
          </w:p>
          <w:p w:rsidR="00527B24" w:rsidRPr="00321F59" w:rsidRDefault="00527B24" w:rsidP="0081446B">
            <w:pPr>
              <w:keepNext/>
              <w:keepLines/>
              <w:ind w:left="328" w:hanging="328"/>
              <w:rPr>
                <w:szCs w:val="20"/>
              </w:rPr>
            </w:pPr>
            <w:r w:rsidRPr="00321F59">
              <w:rPr>
                <w:szCs w:val="20"/>
              </w:rPr>
              <w:t>•TC 3/SC 5 “Expression of Uncertainty in Measurement in Legal Metrology Applications,” “Guidelines for the Application of ISO/IEC 17025 to the Assessment of Laboratories Performing Type Evaluation Tests”</w:t>
            </w:r>
          </w:p>
          <w:p w:rsidR="00527B24" w:rsidRPr="00321F59" w:rsidRDefault="00527B24" w:rsidP="0081446B">
            <w:pPr>
              <w:keepNext/>
              <w:keepLines/>
              <w:ind w:left="72" w:hanging="72"/>
              <w:rPr>
                <w:szCs w:val="20"/>
              </w:rPr>
            </w:pPr>
            <w:r w:rsidRPr="00321F59">
              <w:rPr>
                <w:szCs w:val="20"/>
              </w:rPr>
              <w:t>•TC 3 “Metrological Control”</w:t>
            </w:r>
          </w:p>
          <w:p w:rsidR="00527B24" w:rsidRPr="00321F59" w:rsidRDefault="00527B24" w:rsidP="0081446B">
            <w:pPr>
              <w:keepNext/>
              <w:keepLines/>
              <w:ind w:left="72" w:hanging="72"/>
              <w:rPr>
                <w:szCs w:val="20"/>
              </w:rPr>
            </w:pPr>
            <w:r w:rsidRPr="00321F59">
              <w:rPr>
                <w:szCs w:val="20"/>
              </w:rPr>
              <w:t xml:space="preserve">•ISO/IEC Guide to the Expression of Uncertainty in Measurement” </w:t>
            </w:r>
          </w:p>
        </w:tc>
      </w:tr>
      <w:tr w:rsidR="00527B24" w:rsidRPr="00321F59" w:rsidTr="00796325">
        <w:trPr>
          <w:trHeight w:val="623"/>
          <w:jc w:val="center"/>
        </w:trPr>
        <w:tc>
          <w:tcPr>
            <w:tcW w:w="2502" w:type="dxa"/>
            <w:gridSpan w:val="2"/>
            <w:tcBorders>
              <w:top w:val="single" w:sz="4" w:space="0" w:color="auto"/>
              <w:bottom w:val="single" w:sz="4" w:space="0" w:color="auto"/>
            </w:tcBorders>
            <w:vAlign w:val="center"/>
          </w:tcPr>
          <w:p w:rsidR="00527B24" w:rsidRPr="00321F59" w:rsidRDefault="00527B24" w:rsidP="0081446B">
            <w:pPr>
              <w:keepNext/>
              <w:jc w:val="left"/>
              <w:rPr>
                <w:szCs w:val="20"/>
              </w:rPr>
            </w:pPr>
            <w:r w:rsidRPr="00321F59">
              <w:rPr>
                <w:szCs w:val="20"/>
              </w:rPr>
              <w:t>Mr. Richard Harshman (LMDG)</w:t>
            </w:r>
          </w:p>
          <w:p w:rsidR="00527B24" w:rsidRPr="00321F59" w:rsidRDefault="00527B24" w:rsidP="0081446B">
            <w:pPr>
              <w:keepNext/>
              <w:jc w:val="left"/>
              <w:rPr>
                <w:szCs w:val="20"/>
              </w:rPr>
            </w:pPr>
            <w:r w:rsidRPr="00321F59">
              <w:rPr>
                <w:szCs w:val="20"/>
              </w:rPr>
              <w:t>(301) 975-8107</w:t>
            </w:r>
          </w:p>
          <w:p w:rsidR="00527B24" w:rsidRPr="00321F59" w:rsidRDefault="00527B24" w:rsidP="0081446B">
            <w:pPr>
              <w:keepNext/>
              <w:jc w:val="left"/>
              <w:rPr>
                <w:szCs w:val="20"/>
              </w:rPr>
            </w:pPr>
            <w:r w:rsidRPr="00321F59">
              <w:rPr>
                <w:szCs w:val="20"/>
              </w:rPr>
              <w:t>richard.harshman@nist.gov</w:t>
            </w:r>
          </w:p>
        </w:tc>
        <w:tc>
          <w:tcPr>
            <w:tcW w:w="7002" w:type="dxa"/>
            <w:gridSpan w:val="3"/>
            <w:tcBorders>
              <w:top w:val="single" w:sz="4" w:space="0" w:color="auto"/>
              <w:bottom w:val="single" w:sz="4" w:space="0" w:color="auto"/>
            </w:tcBorders>
            <w:tcMar>
              <w:right w:w="115" w:type="dxa"/>
            </w:tcMar>
            <w:vAlign w:val="center"/>
          </w:tcPr>
          <w:p w:rsidR="00527B24" w:rsidRPr="00321F59" w:rsidRDefault="00527B24" w:rsidP="0081446B">
            <w:pPr>
              <w:keepNext/>
              <w:ind w:left="328" w:hanging="328"/>
              <w:rPr>
                <w:szCs w:val="20"/>
              </w:rPr>
            </w:pPr>
            <w:r w:rsidRPr="00321F59">
              <w:rPr>
                <w:szCs w:val="20"/>
              </w:rPr>
              <w:t xml:space="preserve">•R 51 “Automatic </w:t>
            </w:r>
            <w:proofErr w:type="spellStart"/>
            <w:r w:rsidRPr="00321F59">
              <w:rPr>
                <w:szCs w:val="20"/>
              </w:rPr>
              <w:t>Catchweighing</w:t>
            </w:r>
            <w:proofErr w:type="spellEnd"/>
            <w:r w:rsidRPr="00321F59">
              <w:rPr>
                <w:szCs w:val="20"/>
              </w:rPr>
              <w:t xml:space="preserve"> Instruments”</w:t>
            </w:r>
          </w:p>
          <w:p w:rsidR="00527B24" w:rsidRPr="00321F59" w:rsidRDefault="00527B24" w:rsidP="0081446B">
            <w:pPr>
              <w:keepNext/>
              <w:ind w:left="328" w:hanging="328"/>
              <w:rPr>
                <w:szCs w:val="20"/>
              </w:rPr>
            </w:pPr>
            <w:r w:rsidRPr="00321F59">
              <w:rPr>
                <w:szCs w:val="20"/>
              </w:rPr>
              <w:t>•R 61 “Automatic Gravimetric Filling Instruments”</w:t>
            </w:r>
          </w:p>
          <w:p w:rsidR="00527B24" w:rsidRPr="00321F59" w:rsidRDefault="00527B24" w:rsidP="0081446B">
            <w:pPr>
              <w:keepNext/>
              <w:ind w:left="328" w:hanging="328"/>
              <w:rPr>
                <w:szCs w:val="20"/>
              </w:rPr>
            </w:pPr>
            <w:r w:rsidRPr="00321F59">
              <w:rPr>
                <w:szCs w:val="20"/>
              </w:rPr>
              <w:t xml:space="preserve">•R 107 “Discontinuous Totalizing Automatic Weighing Instruments” (totalizing hopper </w:t>
            </w:r>
            <w:proofErr w:type="spellStart"/>
            <w:r w:rsidRPr="00321F59">
              <w:rPr>
                <w:szCs w:val="20"/>
              </w:rPr>
              <w:t>weighers</w:t>
            </w:r>
            <w:proofErr w:type="spellEnd"/>
            <w:r w:rsidRPr="00321F59">
              <w:rPr>
                <w:szCs w:val="20"/>
              </w:rPr>
              <w:t>)</w:t>
            </w:r>
          </w:p>
          <w:p w:rsidR="00527B24" w:rsidRPr="00321F59" w:rsidRDefault="00527B24" w:rsidP="0081446B">
            <w:pPr>
              <w:keepNext/>
              <w:ind w:left="328" w:hanging="328"/>
              <w:rPr>
                <w:szCs w:val="20"/>
              </w:rPr>
            </w:pPr>
            <w:r w:rsidRPr="00321F59">
              <w:rPr>
                <w:szCs w:val="20"/>
              </w:rPr>
              <w:t>•R 134 “Automatic Instruments for Weighing Road Vehicles In</w:t>
            </w:r>
            <w:r w:rsidRPr="00321F59">
              <w:rPr>
                <w:szCs w:val="20"/>
              </w:rPr>
              <w:noBreakHyphen/>
              <w:t>Motion and Measuring Axle Loads”</w:t>
            </w:r>
          </w:p>
        </w:tc>
      </w:tr>
      <w:tr w:rsidR="00527B24" w:rsidRPr="00321F59" w:rsidTr="00796325">
        <w:trPr>
          <w:cantSplit/>
          <w:jc w:val="center"/>
        </w:trPr>
        <w:tc>
          <w:tcPr>
            <w:tcW w:w="2502" w:type="dxa"/>
            <w:gridSpan w:val="2"/>
            <w:tcBorders>
              <w:top w:val="single" w:sz="4" w:space="0" w:color="auto"/>
            </w:tcBorders>
            <w:vAlign w:val="center"/>
          </w:tcPr>
          <w:p w:rsidR="00527B24" w:rsidRPr="00321F59" w:rsidRDefault="00527B24" w:rsidP="0081446B">
            <w:pPr>
              <w:jc w:val="left"/>
              <w:rPr>
                <w:szCs w:val="20"/>
              </w:rPr>
            </w:pPr>
            <w:r w:rsidRPr="00321F59">
              <w:rPr>
                <w:szCs w:val="20"/>
              </w:rPr>
              <w:t>Ms. Diane Lee (LMDG)</w:t>
            </w:r>
          </w:p>
          <w:p w:rsidR="00527B24" w:rsidRPr="00321F59" w:rsidRDefault="00527B24" w:rsidP="0081446B">
            <w:pPr>
              <w:jc w:val="left"/>
              <w:rPr>
                <w:szCs w:val="20"/>
              </w:rPr>
            </w:pPr>
            <w:r w:rsidRPr="00321F59">
              <w:rPr>
                <w:szCs w:val="20"/>
              </w:rPr>
              <w:t>(301) 975-4405</w:t>
            </w:r>
          </w:p>
          <w:p w:rsidR="00527B24" w:rsidRPr="00321F59" w:rsidRDefault="006C1DC5" w:rsidP="0081446B">
            <w:pPr>
              <w:jc w:val="left"/>
              <w:rPr>
                <w:szCs w:val="20"/>
              </w:rPr>
            </w:pPr>
            <w:hyperlink r:id="rId14" w:history="1">
              <w:r w:rsidR="00527B24" w:rsidRPr="00321F59">
                <w:rPr>
                  <w:rStyle w:val="Hyperlink"/>
                  <w:szCs w:val="20"/>
                </w:rPr>
                <w:t>diane.lee@nist.gov</w:t>
              </w:r>
            </w:hyperlink>
          </w:p>
        </w:tc>
        <w:tc>
          <w:tcPr>
            <w:tcW w:w="7002" w:type="dxa"/>
            <w:gridSpan w:val="3"/>
            <w:tcBorders>
              <w:top w:val="single" w:sz="4" w:space="0" w:color="auto"/>
            </w:tcBorders>
            <w:tcMar>
              <w:right w:w="115" w:type="dxa"/>
            </w:tcMar>
            <w:vAlign w:val="center"/>
          </w:tcPr>
          <w:p w:rsidR="00527B24" w:rsidRPr="00321F59" w:rsidRDefault="00527B24" w:rsidP="0081446B">
            <w:pPr>
              <w:ind w:left="328" w:hanging="328"/>
              <w:rPr>
                <w:szCs w:val="20"/>
              </w:rPr>
            </w:pPr>
            <w:r w:rsidRPr="00321F59">
              <w:rPr>
                <w:szCs w:val="20"/>
              </w:rPr>
              <w:t>•R 59 “Moisture Meters for Cereal Grains and Oilseeds”</w:t>
            </w:r>
          </w:p>
          <w:p w:rsidR="00527B24" w:rsidRPr="00321F59" w:rsidRDefault="00527B24" w:rsidP="0081446B">
            <w:pPr>
              <w:ind w:left="328" w:hanging="328"/>
              <w:rPr>
                <w:szCs w:val="20"/>
              </w:rPr>
            </w:pPr>
            <w:r w:rsidRPr="00321F59">
              <w:rPr>
                <w:szCs w:val="20"/>
              </w:rPr>
              <w:t>•R 92 “Wood Moisture Meters – Verification Methods and Equipment”</w:t>
            </w:r>
          </w:p>
          <w:p w:rsidR="00527B24" w:rsidRPr="00321F59" w:rsidRDefault="00527B24" w:rsidP="0081446B">
            <w:pPr>
              <w:ind w:left="328" w:hanging="328"/>
              <w:rPr>
                <w:szCs w:val="20"/>
              </w:rPr>
            </w:pPr>
            <w:r w:rsidRPr="00321F59">
              <w:rPr>
                <w:szCs w:val="20"/>
              </w:rPr>
              <w:t>•R 121 “The Scale of Relative Humidity of Air Certified Against Saturated Salt Solution”</w:t>
            </w:r>
          </w:p>
          <w:p w:rsidR="00527B24" w:rsidRPr="00321F59" w:rsidRDefault="00527B24" w:rsidP="0081446B">
            <w:pPr>
              <w:ind w:left="328" w:hanging="328"/>
              <w:rPr>
                <w:szCs w:val="20"/>
              </w:rPr>
            </w:pPr>
            <w:r w:rsidRPr="00321F59">
              <w:rPr>
                <w:szCs w:val="20"/>
              </w:rPr>
              <w:t>•TC 17/SC 8 “Measuring Instruments for Protein Determination in Grains”</w:t>
            </w:r>
          </w:p>
        </w:tc>
      </w:tr>
      <w:tr w:rsidR="00527B24" w:rsidRPr="00321F59" w:rsidTr="00796325">
        <w:tblPrEx>
          <w:tblLook w:val="0000" w:firstRow="0" w:lastRow="0" w:firstColumn="0" w:lastColumn="0" w:noHBand="0" w:noVBand="0"/>
        </w:tblPrEx>
        <w:trPr>
          <w:trHeight w:val="319"/>
          <w:jc w:val="center"/>
        </w:trPr>
        <w:tc>
          <w:tcPr>
            <w:tcW w:w="2502" w:type="dxa"/>
            <w:gridSpan w:val="2"/>
            <w:vAlign w:val="center"/>
          </w:tcPr>
          <w:p w:rsidR="00527B24" w:rsidRPr="00321F59" w:rsidRDefault="00527B24" w:rsidP="0081446B">
            <w:pPr>
              <w:keepNext/>
              <w:jc w:val="left"/>
              <w:rPr>
                <w:szCs w:val="20"/>
              </w:rPr>
            </w:pPr>
            <w:r w:rsidRPr="00321F59">
              <w:rPr>
                <w:szCs w:val="20"/>
              </w:rPr>
              <w:lastRenderedPageBreak/>
              <w:t>Mr. Ralph Richter (ILMG)</w:t>
            </w:r>
          </w:p>
          <w:p w:rsidR="00527B24" w:rsidRPr="00321F59" w:rsidRDefault="00527B24" w:rsidP="0081446B">
            <w:pPr>
              <w:keepNext/>
              <w:jc w:val="left"/>
              <w:rPr>
                <w:szCs w:val="20"/>
              </w:rPr>
            </w:pPr>
            <w:r w:rsidRPr="00321F59">
              <w:rPr>
                <w:szCs w:val="20"/>
              </w:rPr>
              <w:t>(301) 975-3997</w:t>
            </w:r>
          </w:p>
          <w:p w:rsidR="00527B24" w:rsidRPr="00321F59" w:rsidRDefault="006C1DC5" w:rsidP="0081446B">
            <w:pPr>
              <w:keepNext/>
              <w:jc w:val="left"/>
              <w:rPr>
                <w:szCs w:val="20"/>
              </w:rPr>
            </w:pPr>
            <w:hyperlink r:id="rId15" w:history="1">
              <w:r w:rsidR="00527B24" w:rsidRPr="00321F59">
                <w:rPr>
                  <w:rStyle w:val="Hyperlink"/>
                  <w:szCs w:val="20"/>
                </w:rPr>
                <w:t>ralph.richter@nist.gov</w:t>
              </w:r>
            </w:hyperlink>
          </w:p>
        </w:tc>
        <w:tc>
          <w:tcPr>
            <w:tcW w:w="7002" w:type="dxa"/>
            <w:gridSpan w:val="3"/>
            <w:tcMar>
              <w:right w:w="115" w:type="dxa"/>
            </w:tcMar>
          </w:tcPr>
          <w:p w:rsidR="00527B24" w:rsidRPr="00321F59" w:rsidRDefault="00527B24" w:rsidP="0081446B">
            <w:pPr>
              <w:ind w:left="328" w:hanging="328"/>
              <w:rPr>
                <w:szCs w:val="20"/>
              </w:rPr>
            </w:pPr>
            <w:r w:rsidRPr="00321F59">
              <w:rPr>
                <w:szCs w:val="20"/>
              </w:rPr>
              <w:t>•D 11 “General Requirements for Electronic Measuring Instruments”</w:t>
            </w:r>
          </w:p>
          <w:p w:rsidR="00527B24" w:rsidRPr="00321F59" w:rsidRDefault="00527B24" w:rsidP="0081446B">
            <w:pPr>
              <w:keepNext/>
              <w:ind w:left="328" w:hanging="328"/>
              <w:rPr>
                <w:szCs w:val="20"/>
              </w:rPr>
            </w:pPr>
            <w:r w:rsidRPr="00321F59">
              <w:rPr>
                <w:szCs w:val="20"/>
              </w:rPr>
              <w:t>•R 35 “Material Measures of Length for General Use”</w:t>
            </w:r>
          </w:p>
          <w:p w:rsidR="00527B24" w:rsidRPr="00321F59" w:rsidRDefault="00527B24" w:rsidP="0081446B">
            <w:pPr>
              <w:keepNext/>
              <w:ind w:left="328" w:hanging="328"/>
              <w:rPr>
                <w:szCs w:val="20"/>
              </w:rPr>
            </w:pPr>
            <w:r w:rsidRPr="00321F59">
              <w:rPr>
                <w:szCs w:val="20"/>
              </w:rPr>
              <w:t>•R 49 “Water Meters” (Cold Potable Water &amp; Hot Water Meters)</w:t>
            </w:r>
          </w:p>
          <w:p w:rsidR="00527B24" w:rsidRPr="00321F59" w:rsidRDefault="00527B24" w:rsidP="0081446B">
            <w:pPr>
              <w:keepNext/>
              <w:ind w:left="328" w:hanging="328"/>
              <w:rPr>
                <w:szCs w:val="20"/>
              </w:rPr>
            </w:pPr>
            <w:r w:rsidRPr="00321F59">
              <w:rPr>
                <w:szCs w:val="20"/>
              </w:rPr>
              <w:t>•R 71 “Fixed Storage Tanks”</w:t>
            </w:r>
          </w:p>
          <w:p w:rsidR="00527B24" w:rsidRPr="00321F59" w:rsidRDefault="00527B24" w:rsidP="0081446B">
            <w:pPr>
              <w:keepNext/>
              <w:ind w:left="328" w:hanging="328"/>
              <w:rPr>
                <w:szCs w:val="20"/>
              </w:rPr>
            </w:pPr>
            <w:r w:rsidRPr="00321F59">
              <w:rPr>
                <w:szCs w:val="20"/>
              </w:rPr>
              <w:t>•R 80 “Road and Rail Tankers” (static measurement)</w:t>
            </w:r>
          </w:p>
          <w:p w:rsidR="00527B24" w:rsidRPr="00321F59" w:rsidRDefault="00527B24" w:rsidP="0081446B">
            <w:pPr>
              <w:keepNext/>
              <w:ind w:left="328" w:hanging="328"/>
              <w:rPr>
                <w:szCs w:val="20"/>
              </w:rPr>
            </w:pPr>
            <w:r w:rsidRPr="00321F59">
              <w:rPr>
                <w:szCs w:val="20"/>
              </w:rPr>
              <w:t>•R 85 “Automatic Level Gauges for Measuring the Level of Liquid in Fixed Storage Tanks”</w:t>
            </w:r>
          </w:p>
          <w:p w:rsidR="00527B24" w:rsidRPr="00321F59" w:rsidRDefault="00527B24" w:rsidP="0081446B">
            <w:pPr>
              <w:keepNext/>
              <w:ind w:left="328" w:hanging="328"/>
              <w:rPr>
                <w:szCs w:val="20"/>
              </w:rPr>
            </w:pPr>
            <w:r w:rsidRPr="00321F59">
              <w:rPr>
                <w:szCs w:val="20"/>
              </w:rPr>
              <w:t>•R 95 “Ship’s Tanks”</w:t>
            </w:r>
          </w:p>
          <w:p w:rsidR="00527B24" w:rsidRPr="00321F59" w:rsidRDefault="00527B24" w:rsidP="0081446B">
            <w:pPr>
              <w:keepNext/>
              <w:ind w:left="328" w:hanging="328"/>
              <w:rPr>
                <w:szCs w:val="20"/>
              </w:rPr>
            </w:pPr>
            <w:r w:rsidRPr="00321F59">
              <w:rPr>
                <w:szCs w:val="20"/>
              </w:rPr>
              <w:t>•R 117 “Measuring Systems for Liquids Other Than Water” (all measuring technologies)</w:t>
            </w:r>
          </w:p>
          <w:p w:rsidR="00527B24" w:rsidRPr="00321F59" w:rsidRDefault="00527B24" w:rsidP="0081446B">
            <w:pPr>
              <w:keepNext/>
              <w:ind w:left="328" w:hanging="328"/>
              <w:rPr>
                <w:szCs w:val="20"/>
              </w:rPr>
            </w:pPr>
            <w:r w:rsidRPr="00321F59">
              <w:rPr>
                <w:szCs w:val="20"/>
              </w:rPr>
              <w:t>•R 118 “Testing Procedures and Test Report Format for Pattern Examination of Fuel Dispensers for Motor Vehicles”</w:t>
            </w:r>
          </w:p>
          <w:p w:rsidR="00527B24" w:rsidRPr="00321F59" w:rsidRDefault="00527B24" w:rsidP="0081446B">
            <w:pPr>
              <w:keepNext/>
              <w:ind w:left="328" w:hanging="328"/>
              <w:rPr>
                <w:szCs w:val="20"/>
              </w:rPr>
            </w:pPr>
            <w:r w:rsidRPr="00321F59">
              <w:rPr>
                <w:szCs w:val="20"/>
              </w:rPr>
              <w:t>•TC 3/SC 4 “Verification Period of Utility Meters Using Sampling Inspections”</w:t>
            </w:r>
          </w:p>
          <w:p w:rsidR="00527B24" w:rsidRPr="00321F59" w:rsidRDefault="00527B24" w:rsidP="0081446B">
            <w:pPr>
              <w:keepNext/>
              <w:ind w:left="328" w:hanging="328"/>
              <w:rPr>
                <w:szCs w:val="20"/>
              </w:rPr>
            </w:pPr>
            <w:r w:rsidRPr="00321F59">
              <w:rPr>
                <w:szCs w:val="20"/>
              </w:rPr>
              <w:t>•R 137 “Gas Meters” (all measuring technologies)</w:t>
            </w:r>
          </w:p>
          <w:p w:rsidR="00527B24" w:rsidRPr="00321F59" w:rsidRDefault="00527B24" w:rsidP="0081446B">
            <w:pPr>
              <w:keepNext/>
              <w:ind w:left="328" w:hanging="328"/>
              <w:rPr>
                <w:szCs w:val="20"/>
              </w:rPr>
            </w:pPr>
            <w:r w:rsidRPr="00321F59">
              <w:rPr>
                <w:szCs w:val="20"/>
              </w:rPr>
              <w:t>•R 140 “Measuring Systems for Gaseous Fuel” (i.e., large pipelines)</w:t>
            </w:r>
          </w:p>
          <w:p w:rsidR="00527B24" w:rsidRPr="00321F59" w:rsidRDefault="00527B24" w:rsidP="0081446B">
            <w:pPr>
              <w:keepNext/>
              <w:ind w:left="328" w:hanging="328"/>
              <w:rPr>
                <w:szCs w:val="20"/>
              </w:rPr>
            </w:pPr>
            <w:r w:rsidRPr="00321F59">
              <w:rPr>
                <w:szCs w:val="20"/>
              </w:rPr>
              <w:t>•ISO TC 30/SC 7 “Water Meters”</w:t>
            </w:r>
          </w:p>
        </w:tc>
      </w:tr>
      <w:tr w:rsidR="00527B24" w:rsidRPr="00321F59" w:rsidTr="00796325">
        <w:tblPrEx>
          <w:tblLook w:val="0000" w:firstRow="0" w:lastRow="0" w:firstColumn="0" w:lastColumn="0" w:noHBand="0" w:noVBand="0"/>
        </w:tblPrEx>
        <w:trPr>
          <w:cantSplit/>
          <w:jc w:val="center"/>
        </w:trPr>
        <w:tc>
          <w:tcPr>
            <w:tcW w:w="2502" w:type="dxa"/>
            <w:gridSpan w:val="2"/>
            <w:vAlign w:val="center"/>
          </w:tcPr>
          <w:p w:rsidR="00527B24" w:rsidRPr="00321F59" w:rsidRDefault="00527B24" w:rsidP="0081446B">
            <w:pPr>
              <w:jc w:val="left"/>
              <w:rPr>
                <w:szCs w:val="20"/>
              </w:rPr>
            </w:pPr>
            <w:r w:rsidRPr="00321F59">
              <w:rPr>
                <w:szCs w:val="20"/>
              </w:rPr>
              <w:t>Dr. Ambler Thompson (ILMG)</w:t>
            </w:r>
          </w:p>
          <w:p w:rsidR="00527B24" w:rsidRPr="00321F59" w:rsidRDefault="00527B24" w:rsidP="0081446B">
            <w:pPr>
              <w:jc w:val="left"/>
              <w:rPr>
                <w:szCs w:val="20"/>
              </w:rPr>
            </w:pPr>
            <w:r w:rsidRPr="00321F59">
              <w:rPr>
                <w:szCs w:val="20"/>
              </w:rPr>
              <w:t>(301) 975-2333</w:t>
            </w:r>
          </w:p>
          <w:p w:rsidR="00527B24" w:rsidRPr="00321F59" w:rsidRDefault="006C1DC5" w:rsidP="0081446B">
            <w:pPr>
              <w:jc w:val="left"/>
              <w:rPr>
                <w:szCs w:val="20"/>
              </w:rPr>
            </w:pPr>
            <w:hyperlink r:id="rId16" w:history="1">
              <w:r w:rsidR="00527B24" w:rsidRPr="00321F59">
                <w:rPr>
                  <w:rStyle w:val="Hyperlink"/>
                  <w:szCs w:val="20"/>
                </w:rPr>
                <w:t>ambler@nist.gov</w:t>
              </w:r>
            </w:hyperlink>
          </w:p>
        </w:tc>
        <w:tc>
          <w:tcPr>
            <w:tcW w:w="7002" w:type="dxa"/>
            <w:gridSpan w:val="3"/>
            <w:vAlign w:val="center"/>
          </w:tcPr>
          <w:p w:rsidR="00527B24" w:rsidRPr="00321F59" w:rsidRDefault="00527B24" w:rsidP="0081446B">
            <w:pPr>
              <w:ind w:left="328" w:hanging="328"/>
              <w:rPr>
                <w:szCs w:val="20"/>
              </w:rPr>
            </w:pPr>
            <w:r w:rsidRPr="00321F59">
              <w:rPr>
                <w:szCs w:val="20"/>
              </w:rPr>
              <w:t>•D 16 “Principles of Assurance of Metrological Control”</w:t>
            </w:r>
          </w:p>
          <w:p w:rsidR="00527B24" w:rsidRPr="00321F59" w:rsidRDefault="00527B24" w:rsidP="0081446B">
            <w:pPr>
              <w:ind w:left="328" w:hanging="328"/>
              <w:rPr>
                <w:szCs w:val="20"/>
              </w:rPr>
            </w:pPr>
            <w:r w:rsidRPr="00321F59">
              <w:rPr>
                <w:szCs w:val="20"/>
              </w:rPr>
              <w:t>•D 19 “Pattern Evaluation and Pattern Approval”</w:t>
            </w:r>
          </w:p>
          <w:p w:rsidR="00527B24" w:rsidRPr="00321F59" w:rsidRDefault="00527B24" w:rsidP="0081446B">
            <w:pPr>
              <w:ind w:left="328" w:hanging="328"/>
              <w:rPr>
                <w:szCs w:val="20"/>
              </w:rPr>
            </w:pPr>
            <w:r w:rsidRPr="00321F59">
              <w:rPr>
                <w:szCs w:val="20"/>
              </w:rPr>
              <w:t>•D 20 “Initial and Subsequent Verification of Measuring Instruments and Processes”</w:t>
            </w:r>
          </w:p>
          <w:p w:rsidR="00527B24" w:rsidRPr="00321F59" w:rsidRDefault="00527B24" w:rsidP="0081446B">
            <w:pPr>
              <w:ind w:left="328" w:hanging="328"/>
              <w:rPr>
                <w:szCs w:val="20"/>
              </w:rPr>
            </w:pPr>
            <w:r w:rsidRPr="00321F59">
              <w:rPr>
                <w:szCs w:val="20"/>
              </w:rPr>
              <w:t>•D 27 “Initial Verification of Measuring Instruments Using the Manufacturer’s Quality Management System”</w:t>
            </w:r>
          </w:p>
          <w:p w:rsidR="00527B24" w:rsidRPr="00321F59" w:rsidRDefault="00527B24" w:rsidP="0081446B">
            <w:pPr>
              <w:ind w:left="328" w:hanging="328"/>
              <w:rPr>
                <w:szCs w:val="20"/>
              </w:rPr>
            </w:pPr>
            <w:r w:rsidRPr="00321F59">
              <w:rPr>
                <w:szCs w:val="20"/>
              </w:rPr>
              <w:t>•D 31 “General requirements for software controlled measuring instruments”</w:t>
            </w:r>
          </w:p>
          <w:p w:rsidR="00527B24" w:rsidRPr="00321F59" w:rsidRDefault="00527B24" w:rsidP="0081446B">
            <w:pPr>
              <w:ind w:left="328" w:hanging="328"/>
              <w:rPr>
                <w:szCs w:val="20"/>
              </w:rPr>
            </w:pPr>
            <w:r w:rsidRPr="00321F59">
              <w:rPr>
                <w:szCs w:val="20"/>
              </w:rPr>
              <w:t>•R 34 “Accuracy Classes of Measuring Instruments”</w:t>
            </w:r>
          </w:p>
          <w:p w:rsidR="00527B24" w:rsidRPr="00321F59" w:rsidRDefault="00527B24" w:rsidP="0081446B">
            <w:pPr>
              <w:ind w:left="328" w:hanging="328"/>
              <w:rPr>
                <w:szCs w:val="20"/>
              </w:rPr>
            </w:pPr>
            <w:r w:rsidRPr="00321F59">
              <w:rPr>
                <w:szCs w:val="20"/>
              </w:rPr>
              <w:t>•R 46 “Active Electrical Energy Meters for Direct Connection of Class 2”</w:t>
            </w:r>
          </w:p>
        </w:tc>
      </w:tr>
      <w:tr w:rsidR="00527B24" w:rsidRPr="00321F59" w:rsidTr="00796325">
        <w:tblPrEx>
          <w:tblLook w:val="0000" w:firstRow="0" w:lastRow="0" w:firstColumn="0" w:lastColumn="0" w:noHBand="0" w:noVBand="0"/>
        </w:tblPrEx>
        <w:trPr>
          <w:cantSplit/>
          <w:trHeight w:val="213"/>
          <w:jc w:val="center"/>
        </w:trPr>
        <w:tc>
          <w:tcPr>
            <w:tcW w:w="2502" w:type="dxa"/>
            <w:gridSpan w:val="2"/>
            <w:tcBorders>
              <w:bottom w:val="double" w:sz="4" w:space="0" w:color="auto"/>
            </w:tcBorders>
            <w:vAlign w:val="center"/>
          </w:tcPr>
          <w:p w:rsidR="00527B24" w:rsidRPr="00321F59" w:rsidRDefault="00527B24" w:rsidP="0081446B">
            <w:pPr>
              <w:jc w:val="left"/>
              <w:rPr>
                <w:szCs w:val="20"/>
              </w:rPr>
            </w:pPr>
            <w:r w:rsidRPr="00321F59">
              <w:rPr>
                <w:szCs w:val="20"/>
              </w:rPr>
              <w:t>Ms. Juana Williams (LMDG)</w:t>
            </w:r>
          </w:p>
          <w:p w:rsidR="00527B24" w:rsidRPr="00321F59" w:rsidRDefault="00527B24" w:rsidP="0081446B">
            <w:pPr>
              <w:jc w:val="left"/>
              <w:rPr>
                <w:szCs w:val="20"/>
              </w:rPr>
            </w:pPr>
            <w:r w:rsidRPr="00321F59">
              <w:rPr>
                <w:szCs w:val="20"/>
              </w:rPr>
              <w:t>(301) 975-3989</w:t>
            </w:r>
          </w:p>
          <w:p w:rsidR="00527B24" w:rsidRPr="00321F59" w:rsidRDefault="006C1DC5" w:rsidP="0081446B">
            <w:pPr>
              <w:jc w:val="left"/>
              <w:rPr>
                <w:szCs w:val="20"/>
              </w:rPr>
            </w:pPr>
            <w:hyperlink r:id="rId17" w:history="1">
              <w:r w:rsidR="00527B24" w:rsidRPr="00321F59">
                <w:rPr>
                  <w:rStyle w:val="Hyperlink"/>
                  <w:szCs w:val="20"/>
                </w:rPr>
                <w:t>juana.williams@nist.gov</w:t>
              </w:r>
            </w:hyperlink>
          </w:p>
        </w:tc>
        <w:tc>
          <w:tcPr>
            <w:tcW w:w="7002" w:type="dxa"/>
            <w:gridSpan w:val="3"/>
            <w:tcBorders>
              <w:bottom w:val="double" w:sz="4" w:space="0" w:color="auto"/>
            </w:tcBorders>
            <w:vAlign w:val="center"/>
          </w:tcPr>
          <w:p w:rsidR="00527B24" w:rsidRPr="00321F59" w:rsidRDefault="00527B24" w:rsidP="0081446B">
            <w:pPr>
              <w:ind w:left="328" w:hanging="328"/>
              <w:rPr>
                <w:szCs w:val="20"/>
              </w:rPr>
            </w:pPr>
            <w:r w:rsidRPr="00321F59">
              <w:rPr>
                <w:szCs w:val="20"/>
              </w:rPr>
              <w:t>•R 81 “</w:t>
            </w:r>
            <w:r w:rsidRPr="00321F59">
              <w:t>Dynamic Measuring Devices and Systems for Cryogenic Liquids”</w:t>
            </w:r>
          </w:p>
          <w:p w:rsidR="00527B24" w:rsidRPr="00321F59" w:rsidRDefault="00527B24" w:rsidP="0081446B">
            <w:pPr>
              <w:ind w:left="328" w:hanging="328"/>
              <w:rPr>
                <w:szCs w:val="20"/>
              </w:rPr>
            </w:pPr>
            <w:r w:rsidRPr="00321F59">
              <w:rPr>
                <w:szCs w:val="20"/>
              </w:rPr>
              <w:t>•R 139 “Compressed Gaseous Fuels Measuring Systems for Vehicles”</w:t>
            </w:r>
          </w:p>
          <w:p w:rsidR="00527B24" w:rsidRPr="00321F59" w:rsidRDefault="00527B24" w:rsidP="0081446B">
            <w:pPr>
              <w:ind w:left="328" w:hanging="328"/>
              <w:rPr>
                <w:szCs w:val="20"/>
              </w:rPr>
            </w:pPr>
          </w:p>
        </w:tc>
      </w:tr>
      <w:tr w:rsidR="00527B24" w:rsidRPr="00321F59" w:rsidTr="00796325">
        <w:tblPrEx>
          <w:tblLook w:val="0000" w:firstRow="0" w:lastRow="0" w:firstColumn="0" w:lastColumn="0" w:noHBand="0" w:noVBand="0"/>
        </w:tblPrEx>
        <w:trPr>
          <w:cantSplit/>
          <w:trHeight w:val="213"/>
          <w:jc w:val="center"/>
        </w:trPr>
        <w:tc>
          <w:tcPr>
            <w:tcW w:w="9504" w:type="dxa"/>
            <w:gridSpan w:val="5"/>
            <w:tcBorders>
              <w:bottom w:val="double" w:sz="4" w:space="0" w:color="auto"/>
            </w:tcBorders>
            <w:vAlign w:val="center"/>
          </w:tcPr>
          <w:p w:rsidR="00527B24" w:rsidRPr="00321F59" w:rsidRDefault="00527B24" w:rsidP="0081446B">
            <w:pPr>
              <w:jc w:val="center"/>
              <w:rPr>
                <w:szCs w:val="20"/>
              </w:rPr>
            </w:pPr>
            <w:r w:rsidRPr="00321F59">
              <w:rPr>
                <w:b/>
                <w:szCs w:val="20"/>
              </w:rPr>
              <w:t>LIST OF ACRONYMS</w:t>
            </w:r>
          </w:p>
        </w:tc>
      </w:tr>
      <w:tr w:rsidR="00527B24" w:rsidRPr="00321F59" w:rsidTr="00796325">
        <w:tblPrEx>
          <w:tblLook w:val="0000" w:firstRow="0" w:lastRow="0" w:firstColumn="0" w:lastColumn="0" w:noHBand="0" w:noVBand="0"/>
        </w:tblPrEx>
        <w:trPr>
          <w:cantSplit/>
          <w:trHeight w:val="213"/>
          <w:jc w:val="center"/>
        </w:trPr>
        <w:tc>
          <w:tcPr>
            <w:tcW w:w="791" w:type="dxa"/>
            <w:tcBorders>
              <w:top w:val="double" w:sz="4" w:space="0" w:color="auto"/>
              <w:bottom w:val="single" w:sz="4" w:space="0" w:color="auto"/>
            </w:tcBorders>
          </w:tcPr>
          <w:p w:rsidR="00527B24" w:rsidRPr="00321F59" w:rsidRDefault="00527B24" w:rsidP="0081446B">
            <w:pPr>
              <w:ind w:left="144" w:hanging="144"/>
              <w:jc w:val="left"/>
              <w:rPr>
                <w:b/>
                <w:szCs w:val="20"/>
              </w:rPr>
            </w:pPr>
            <w:r w:rsidRPr="00321F59">
              <w:rPr>
                <w:szCs w:val="20"/>
              </w:rPr>
              <w:t>B</w:t>
            </w:r>
          </w:p>
        </w:tc>
        <w:tc>
          <w:tcPr>
            <w:tcW w:w="3960" w:type="dxa"/>
            <w:gridSpan w:val="2"/>
            <w:tcBorders>
              <w:top w:val="double" w:sz="4" w:space="0" w:color="auto"/>
              <w:bottom w:val="single" w:sz="4" w:space="0" w:color="auto"/>
              <w:right w:val="double" w:sz="4" w:space="0" w:color="auto"/>
            </w:tcBorders>
          </w:tcPr>
          <w:p w:rsidR="00527B24" w:rsidRPr="00321F59" w:rsidRDefault="00527B24" w:rsidP="0081446B">
            <w:pPr>
              <w:ind w:left="144" w:hanging="144"/>
              <w:jc w:val="left"/>
              <w:rPr>
                <w:szCs w:val="20"/>
              </w:rPr>
            </w:pPr>
            <w:r w:rsidRPr="00321F59">
              <w:rPr>
                <w:szCs w:val="20"/>
              </w:rPr>
              <w:t>Basic Publication</w:t>
            </w:r>
          </w:p>
        </w:tc>
        <w:tc>
          <w:tcPr>
            <w:tcW w:w="810" w:type="dxa"/>
            <w:tcBorders>
              <w:top w:val="double" w:sz="4" w:space="0" w:color="auto"/>
              <w:left w:val="double" w:sz="4" w:space="0" w:color="auto"/>
              <w:bottom w:val="single" w:sz="4" w:space="0" w:color="auto"/>
            </w:tcBorders>
          </w:tcPr>
          <w:p w:rsidR="00527B24" w:rsidRPr="00321F59" w:rsidRDefault="00527B24" w:rsidP="0081446B">
            <w:pPr>
              <w:ind w:left="144" w:hanging="144"/>
              <w:jc w:val="left"/>
              <w:rPr>
                <w:b/>
                <w:szCs w:val="20"/>
              </w:rPr>
            </w:pPr>
            <w:r w:rsidRPr="00321F59">
              <w:rPr>
                <w:szCs w:val="20"/>
              </w:rPr>
              <w:t>LMDG</w:t>
            </w:r>
          </w:p>
        </w:tc>
        <w:tc>
          <w:tcPr>
            <w:tcW w:w="3943" w:type="dxa"/>
            <w:tcBorders>
              <w:top w:val="double" w:sz="4" w:space="0" w:color="auto"/>
              <w:bottom w:val="single" w:sz="4" w:space="0" w:color="auto"/>
            </w:tcBorders>
          </w:tcPr>
          <w:p w:rsidR="00527B24" w:rsidRPr="00321F59" w:rsidRDefault="00527B24" w:rsidP="0081446B">
            <w:pPr>
              <w:jc w:val="left"/>
              <w:rPr>
                <w:b/>
                <w:szCs w:val="20"/>
              </w:rPr>
            </w:pPr>
            <w:r w:rsidRPr="00321F59">
              <w:rPr>
                <w:szCs w:val="20"/>
              </w:rPr>
              <w:t>Legal Metrology Devices Group</w:t>
            </w:r>
          </w:p>
        </w:tc>
      </w:tr>
      <w:tr w:rsidR="00527B24" w:rsidRPr="00321F59" w:rsidTr="00796325">
        <w:tblPrEx>
          <w:tblLook w:val="0000" w:firstRow="0" w:lastRow="0" w:firstColumn="0" w:lastColumn="0" w:noHBand="0" w:noVBand="0"/>
        </w:tblPrEx>
        <w:trPr>
          <w:cantSplit/>
          <w:trHeight w:val="213"/>
          <w:jc w:val="center"/>
        </w:trPr>
        <w:tc>
          <w:tcPr>
            <w:tcW w:w="791" w:type="dxa"/>
            <w:tcBorders>
              <w:top w:val="single" w:sz="4" w:space="0" w:color="auto"/>
              <w:bottom w:val="single" w:sz="4" w:space="0" w:color="auto"/>
            </w:tcBorders>
          </w:tcPr>
          <w:p w:rsidR="00527B24" w:rsidRPr="00321F59" w:rsidRDefault="00527B24" w:rsidP="0081446B">
            <w:pPr>
              <w:ind w:left="144" w:hanging="144"/>
              <w:jc w:val="left"/>
              <w:rPr>
                <w:szCs w:val="20"/>
              </w:rPr>
            </w:pPr>
            <w:r w:rsidRPr="00321F59">
              <w:rPr>
                <w:szCs w:val="20"/>
              </w:rPr>
              <w:t>CIML</w:t>
            </w:r>
          </w:p>
        </w:tc>
        <w:tc>
          <w:tcPr>
            <w:tcW w:w="3960" w:type="dxa"/>
            <w:gridSpan w:val="2"/>
            <w:tcBorders>
              <w:top w:val="single" w:sz="4" w:space="0" w:color="auto"/>
              <w:bottom w:val="single" w:sz="4" w:space="0" w:color="auto"/>
              <w:right w:val="double" w:sz="4" w:space="0" w:color="auto"/>
            </w:tcBorders>
          </w:tcPr>
          <w:p w:rsidR="00527B24" w:rsidRPr="00321F59" w:rsidRDefault="00527B24" w:rsidP="0081446B">
            <w:pPr>
              <w:ind w:left="144" w:hanging="144"/>
              <w:jc w:val="left"/>
              <w:rPr>
                <w:szCs w:val="20"/>
              </w:rPr>
            </w:pPr>
            <w:r w:rsidRPr="00321F59">
              <w:rPr>
                <w:szCs w:val="20"/>
              </w:rPr>
              <w:t>International Committee of Legal Metrology</w:t>
            </w:r>
          </w:p>
        </w:tc>
        <w:tc>
          <w:tcPr>
            <w:tcW w:w="810" w:type="dxa"/>
            <w:tcBorders>
              <w:top w:val="single" w:sz="4" w:space="0" w:color="auto"/>
              <w:left w:val="double" w:sz="4" w:space="0" w:color="auto"/>
              <w:bottom w:val="single" w:sz="4" w:space="0" w:color="auto"/>
            </w:tcBorders>
          </w:tcPr>
          <w:p w:rsidR="00527B24" w:rsidRPr="00321F59" w:rsidRDefault="00527B24" w:rsidP="0081446B">
            <w:pPr>
              <w:ind w:left="144" w:hanging="144"/>
              <w:jc w:val="left"/>
              <w:rPr>
                <w:szCs w:val="20"/>
              </w:rPr>
            </w:pPr>
            <w:r w:rsidRPr="00321F59">
              <w:rPr>
                <w:szCs w:val="20"/>
              </w:rPr>
              <w:t>P</w:t>
            </w:r>
          </w:p>
        </w:tc>
        <w:tc>
          <w:tcPr>
            <w:tcW w:w="3943" w:type="dxa"/>
            <w:tcBorders>
              <w:top w:val="single" w:sz="4" w:space="0" w:color="auto"/>
              <w:bottom w:val="single" w:sz="4" w:space="0" w:color="auto"/>
            </w:tcBorders>
          </w:tcPr>
          <w:p w:rsidR="00527B24" w:rsidRPr="00321F59" w:rsidRDefault="00527B24" w:rsidP="0081446B">
            <w:pPr>
              <w:jc w:val="left"/>
              <w:rPr>
                <w:szCs w:val="20"/>
              </w:rPr>
            </w:pPr>
            <w:r w:rsidRPr="00321F59">
              <w:rPr>
                <w:szCs w:val="20"/>
              </w:rPr>
              <w:t>Project</w:t>
            </w:r>
          </w:p>
        </w:tc>
      </w:tr>
      <w:tr w:rsidR="00527B24" w:rsidRPr="00321F59" w:rsidTr="00796325">
        <w:tblPrEx>
          <w:tblLook w:val="0000" w:firstRow="0" w:lastRow="0" w:firstColumn="0" w:lastColumn="0" w:noHBand="0" w:noVBand="0"/>
        </w:tblPrEx>
        <w:trPr>
          <w:cantSplit/>
          <w:trHeight w:val="213"/>
          <w:jc w:val="center"/>
        </w:trPr>
        <w:tc>
          <w:tcPr>
            <w:tcW w:w="791" w:type="dxa"/>
            <w:tcBorders>
              <w:top w:val="single" w:sz="4" w:space="0" w:color="auto"/>
              <w:bottom w:val="single" w:sz="4" w:space="0" w:color="auto"/>
            </w:tcBorders>
          </w:tcPr>
          <w:p w:rsidR="00527B24" w:rsidRPr="00321F59" w:rsidRDefault="00527B24" w:rsidP="0081446B">
            <w:pPr>
              <w:ind w:left="144" w:hanging="144"/>
              <w:jc w:val="left"/>
              <w:rPr>
                <w:szCs w:val="20"/>
              </w:rPr>
            </w:pPr>
            <w:r w:rsidRPr="00321F59">
              <w:rPr>
                <w:szCs w:val="20"/>
              </w:rPr>
              <w:t>D</w:t>
            </w:r>
          </w:p>
        </w:tc>
        <w:tc>
          <w:tcPr>
            <w:tcW w:w="3960" w:type="dxa"/>
            <w:gridSpan w:val="2"/>
            <w:tcBorders>
              <w:top w:val="single" w:sz="4" w:space="0" w:color="auto"/>
              <w:bottom w:val="single" w:sz="4" w:space="0" w:color="auto"/>
              <w:right w:val="double" w:sz="4" w:space="0" w:color="auto"/>
            </w:tcBorders>
          </w:tcPr>
          <w:p w:rsidR="00527B24" w:rsidRPr="00321F59" w:rsidRDefault="00527B24" w:rsidP="0081446B">
            <w:pPr>
              <w:ind w:left="144" w:hanging="144"/>
              <w:jc w:val="left"/>
              <w:rPr>
                <w:szCs w:val="20"/>
              </w:rPr>
            </w:pPr>
            <w:r w:rsidRPr="00321F59">
              <w:rPr>
                <w:szCs w:val="20"/>
              </w:rPr>
              <w:t>Document</w:t>
            </w:r>
          </w:p>
        </w:tc>
        <w:tc>
          <w:tcPr>
            <w:tcW w:w="810" w:type="dxa"/>
            <w:tcBorders>
              <w:top w:val="single" w:sz="4" w:space="0" w:color="auto"/>
              <w:left w:val="double" w:sz="4" w:space="0" w:color="auto"/>
              <w:bottom w:val="single" w:sz="4" w:space="0" w:color="auto"/>
            </w:tcBorders>
          </w:tcPr>
          <w:p w:rsidR="00527B24" w:rsidRPr="00321F59" w:rsidRDefault="00527B24" w:rsidP="0081446B">
            <w:pPr>
              <w:ind w:left="144" w:hanging="144"/>
              <w:jc w:val="left"/>
              <w:rPr>
                <w:szCs w:val="20"/>
              </w:rPr>
            </w:pPr>
            <w:r w:rsidRPr="00321F59">
              <w:rPr>
                <w:szCs w:val="20"/>
              </w:rPr>
              <w:t>R</w:t>
            </w:r>
          </w:p>
        </w:tc>
        <w:tc>
          <w:tcPr>
            <w:tcW w:w="3943" w:type="dxa"/>
            <w:tcBorders>
              <w:top w:val="single" w:sz="4" w:space="0" w:color="auto"/>
              <w:bottom w:val="single" w:sz="4" w:space="0" w:color="auto"/>
            </w:tcBorders>
          </w:tcPr>
          <w:p w:rsidR="00527B24" w:rsidRPr="00321F59" w:rsidRDefault="00527B24" w:rsidP="0081446B">
            <w:pPr>
              <w:jc w:val="left"/>
              <w:rPr>
                <w:szCs w:val="20"/>
              </w:rPr>
            </w:pPr>
            <w:r w:rsidRPr="00321F59">
              <w:rPr>
                <w:szCs w:val="20"/>
              </w:rPr>
              <w:t>Recommendation</w:t>
            </w:r>
          </w:p>
        </w:tc>
      </w:tr>
      <w:tr w:rsidR="00527B24" w:rsidRPr="00321F59" w:rsidTr="00796325">
        <w:tblPrEx>
          <w:tblLook w:val="0000" w:firstRow="0" w:lastRow="0" w:firstColumn="0" w:lastColumn="0" w:noHBand="0" w:noVBand="0"/>
        </w:tblPrEx>
        <w:trPr>
          <w:cantSplit/>
          <w:trHeight w:val="213"/>
          <w:jc w:val="center"/>
        </w:trPr>
        <w:tc>
          <w:tcPr>
            <w:tcW w:w="791" w:type="dxa"/>
            <w:tcBorders>
              <w:top w:val="single" w:sz="4" w:space="0" w:color="auto"/>
              <w:bottom w:val="single" w:sz="4" w:space="0" w:color="auto"/>
            </w:tcBorders>
          </w:tcPr>
          <w:p w:rsidR="00527B24" w:rsidRPr="00321F59" w:rsidRDefault="00527B24" w:rsidP="0081446B">
            <w:pPr>
              <w:ind w:left="144" w:hanging="144"/>
              <w:jc w:val="left"/>
              <w:rPr>
                <w:szCs w:val="20"/>
              </w:rPr>
            </w:pPr>
            <w:r w:rsidRPr="00321F59">
              <w:rPr>
                <w:szCs w:val="20"/>
              </w:rPr>
              <w:t>ILMG</w:t>
            </w:r>
          </w:p>
        </w:tc>
        <w:tc>
          <w:tcPr>
            <w:tcW w:w="3960" w:type="dxa"/>
            <w:gridSpan w:val="2"/>
            <w:tcBorders>
              <w:top w:val="single" w:sz="4" w:space="0" w:color="auto"/>
              <w:bottom w:val="single" w:sz="4" w:space="0" w:color="auto"/>
              <w:right w:val="double" w:sz="4" w:space="0" w:color="auto"/>
            </w:tcBorders>
          </w:tcPr>
          <w:p w:rsidR="00527B24" w:rsidRPr="00321F59" w:rsidRDefault="00527B24" w:rsidP="0081446B">
            <w:pPr>
              <w:ind w:left="144" w:hanging="144"/>
              <w:jc w:val="left"/>
              <w:rPr>
                <w:szCs w:val="20"/>
              </w:rPr>
            </w:pPr>
            <w:r w:rsidRPr="00321F59">
              <w:rPr>
                <w:szCs w:val="20"/>
              </w:rPr>
              <w:t>International Legal Metrology Group</w:t>
            </w:r>
          </w:p>
        </w:tc>
        <w:tc>
          <w:tcPr>
            <w:tcW w:w="810" w:type="dxa"/>
            <w:tcBorders>
              <w:top w:val="single" w:sz="4" w:space="0" w:color="auto"/>
              <w:left w:val="double" w:sz="4" w:space="0" w:color="auto"/>
              <w:bottom w:val="single" w:sz="4" w:space="0" w:color="auto"/>
            </w:tcBorders>
          </w:tcPr>
          <w:p w:rsidR="00527B24" w:rsidRPr="00321F59" w:rsidRDefault="00527B24" w:rsidP="0081446B">
            <w:pPr>
              <w:ind w:left="144" w:hanging="144"/>
              <w:jc w:val="left"/>
              <w:rPr>
                <w:szCs w:val="20"/>
              </w:rPr>
            </w:pPr>
            <w:r w:rsidRPr="00321F59">
              <w:rPr>
                <w:szCs w:val="20"/>
              </w:rPr>
              <w:t>SC</w:t>
            </w:r>
          </w:p>
        </w:tc>
        <w:tc>
          <w:tcPr>
            <w:tcW w:w="3943" w:type="dxa"/>
            <w:tcBorders>
              <w:top w:val="single" w:sz="4" w:space="0" w:color="auto"/>
              <w:bottom w:val="single" w:sz="4" w:space="0" w:color="auto"/>
            </w:tcBorders>
          </w:tcPr>
          <w:p w:rsidR="00527B24" w:rsidRPr="00321F59" w:rsidRDefault="00527B24" w:rsidP="0081446B">
            <w:pPr>
              <w:jc w:val="left"/>
              <w:rPr>
                <w:szCs w:val="20"/>
              </w:rPr>
            </w:pPr>
            <w:r w:rsidRPr="00321F59">
              <w:rPr>
                <w:szCs w:val="20"/>
              </w:rPr>
              <w:t xml:space="preserve">Subcommittee </w:t>
            </w:r>
          </w:p>
        </w:tc>
      </w:tr>
      <w:tr w:rsidR="00527B24" w:rsidRPr="00321F59" w:rsidTr="00796325">
        <w:tblPrEx>
          <w:tblLook w:val="0000" w:firstRow="0" w:lastRow="0" w:firstColumn="0" w:lastColumn="0" w:noHBand="0" w:noVBand="0"/>
        </w:tblPrEx>
        <w:trPr>
          <w:cantSplit/>
          <w:trHeight w:val="213"/>
          <w:jc w:val="center"/>
        </w:trPr>
        <w:tc>
          <w:tcPr>
            <w:tcW w:w="791" w:type="dxa"/>
            <w:tcBorders>
              <w:top w:val="single" w:sz="4" w:space="0" w:color="auto"/>
              <w:bottom w:val="double" w:sz="4" w:space="0" w:color="auto"/>
            </w:tcBorders>
          </w:tcPr>
          <w:p w:rsidR="00527B24" w:rsidRPr="00321F59" w:rsidRDefault="00527B24" w:rsidP="0081446B">
            <w:pPr>
              <w:ind w:left="144" w:hanging="144"/>
              <w:jc w:val="left"/>
              <w:rPr>
                <w:szCs w:val="20"/>
              </w:rPr>
            </w:pPr>
            <w:r w:rsidRPr="00321F59">
              <w:rPr>
                <w:szCs w:val="20"/>
              </w:rPr>
              <w:t>LMG</w:t>
            </w:r>
          </w:p>
        </w:tc>
        <w:tc>
          <w:tcPr>
            <w:tcW w:w="3960" w:type="dxa"/>
            <w:gridSpan w:val="2"/>
            <w:tcBorders>
              <w:top w:val="single" w:sz="4" w:space="0" w:color="auto"/>
              <w:bottom w:val="double" w:sz="4" w:space="0" w:color="auto"/>
              <w:right w:val="double" w:sz="4" w:space="0" w:color="auto"/>
            </w:tcBorders>
          </w:tcPr>
          <w:p w:rsidR="00527B24" w:rsidRPr="00321F59" w:rsidRDefault="00527B24" w:rsidP="0081446B">
            <w:pPr>
              <w:ind w:left="144" w:hanging="144"/>
              <w:jc w:val="left"/>
              <w:rPr>
                <w:szCs w:val="20"/>
              </w:rPr>
            </w:pPr>
            <w:r w:rsidRPr="00321F59">
              <w:rPr>
                <w:szCs w:val="20"/>
              </w:rPr>
              <w:t>Laws and Metrics Group</w:t>
            </w:r>
          </w:p>
        </w:tc>
        <w:tc>
          <w:tcPr>
            <w:tcW w:w="810" w:type="dxa"/>
            <w:tcBorders>
              <w:top w:val="single" w:sz="4" w:space="0" w:color="auto"/>
              <w:left w:val="double" w:sz="4" w:space="0" w:color="auto"/>
              <w:bottom w:val="double" w:sz="4" w:space="0" w:color="auto"/>
            </w:tcBorders>
          </w:tcPr>
          <w:p w:rsidR="00527B24" w:rsidRPr="00321F59" w:rsidRDefault="00527B24" w:rsidP="0081446B">
            <w:pPr>
              <w:ind w:left="144" w:hanging="144"/>
              <w:jc w:val="left"/>
              <w:rPr>
                <w:szCs w:val="20"/>
              </w:rPr>
            </w:pPr>
            <w:r w:rsidRPr="00321F59">
              <w:rPr>
                <w:szCs w:val="20"/>
              </w:rPr>
              <w:t>TC</w:t>
            </w:r>
          </w:p>
        </w:tc>
        <w:tc>
          <w:tcPr>
            <w:tcW w:w="3943" w:type="dxa"/>
            <w:tcBorders>
              <w:top w:val="single" w:sz="4" w:space="0" w:color="auto"/>
              <w:bottom w:val="double" w:sz="4" w:space="0" w:color="auto"/>
            </w:tcBorders>
          </w:tcPr>
          <w:p w:rsidR="00527B24" w:rsidRPr="00321F59" w:rsidRDefault="00527B24" w:rsidP="0081446B">
            <w:pPr>
              <w:jc w:val="left"/>
              <w:rPr>
                <w:szCs w:val="20"/>
              </w:rPr>
            </w:pPr>
            <w:r w:rsidRPr="00321F59">
              <w:rPr>
                <w:szCs w:val="20"/>
              </w:rPr>
              <w:t>Technical Committee</w:t>
            </w:r>
          </w:p>
        </w:tc>
      </w:tr>
    </w:tbl>
    <w:p w:rsidR="000260E0" w:rsidRPr="00321F59" w:rsidRDefault="000260E0" w:rsidP="00915334">
      <w:pPr>
        <w:pStyle w:val="Normal10pt"/>
      </w:pPr>
    </w:p>
    <w:p w:rsidR="000260E0" w:rsidRPr="00321F59" w:rsidRDefault="000260E0" w:rsidP="00915334">
      <w:r w:rsidRPr="00321F59">
        <w:t>The WWMA and the SWMA support these issues and the related device activities as an Informational item.</w:t>
      </w:r>
    </w:p>
    <w:p w:rsidR="000260E0" w:rsidRPr="00321F59" w:rsidRDefault="000260E0" w:rsidP="00915334">
      <w:pPr>
        <w:jc w:val="left"/>
      </w:pPr>
      <w:bookmarkStart w:id="28" w:name="_Toc159809399"/>
    </w:p>
    <w:p w:rsidR="000260E0" w:rsidRPr="00321F59" w:rsidRDefault="000260E0" w:rsidP="0023690D">
      <w:pPr>
        <w:pStyle w:val="Heading2"/>
      </w:pPr>
      <w:bookmarkStart w:id="29" w:name="_360-3_Developing_Items"/>
      <w:bookmarkStart w:id="30" w:name="_Toc309218854"/>
      <w:bookmarkEnd w:id="29"/>
      <w:r w:rsidRPr="00321F59">
        <w:t>360-</w:t>
      </w:r>
      <w:r w:rsidR="00D1772E" w:rsidRPr="00321F59">
        <w:t>2</w:t>
      </w:r>
      <w:r w:rsidRPr="00321F59">
        <w:tab/>
      </w:r>
      <w:r w:rsidR="005B557D" w:rsidRPr="00321F59">
        <w:t>D</w:t>
      </w:r>
      <w:r w:rsidR="0093007C" w:rsidRPr="00321F59">
        <w:tab/>
      </w:r>
      <w:r w:rsidRPr="00321F59">
        <w:t>Developing Items</w:t>
      </w:r>
      <w:bookmarkEnd w:id="28"/>
      <w:bookmarkEnd w:id="30"/>
    </w:p>
    <w:p w:rsidR="000260E0" w:rsidRPr="00321F59" w:rsidRDefault="000260E0" w:rsidP="00915334">
      <w:pPr>
        <w:keepNext/>
        <w:keepLines/>
      </w:pPr>
    </w:p>
    <w:p w:rsidR="000260E0" w:rsidRPr="00321F59" w:rsidRDefault="000260E0" w:rsidP="00915334">
      <w:pPr>
        <w:keepNext/>
        <w:keepLines/>
      </w:pPr>
      <w:r w:rsidRPr="00321F59">
        <w:t xml:space="preserve">The NCWM established a category of items called Developing items as a mechanism to share information about emerging issues which have merit and are of national interest, but have not received sufficient review by all parties affected by the proposal or that may be insufficiently developed to warrant review by the Committee.  The items in this section have been designated as </w:t>
      </w:r>
      <w:proofErr w:type="gramStart"/>
      <w:r w:rsidRPr="00321F59">
        <w:t>Developing</w:t>
      </w:r>
      <w:proofErr w:type="gramEnd"/>
      <w:r w:rsidRPr="00321F59">
        <w:t xml:space="preserve"> items by the submitter and/or the Committee based on an assessment of their relative stage of development.  The Developing items are currently under review by at least one regional association, technical committee, or organization.</w:t>
      </w:r>
    </w:p>
    <w:p w:rsidR="000260E0" w:rsidRPr="00321F59" w:rsidRDefault="000260E0" w:rsidP="00915334">
      <w:pPr>
        <w:autoSpaceDE w:val="0"/>
        <w:autoSpaceDN w:val="0"/>
        <w:adjustRightInd w:val="0"/>
      </w:pPr>
    </w:p>
    <w:p w:rsidR="000260E0" w:rsidRPr="00321F59" w:rsidRDefault="000260E0" w:rsidP="00915334">
      <w:pPr>
        <w:autoSpaceDE w:val="0"/>
        <w:autoSpaceDN w:val="0"/>
        <w:adjustRightInd w:val="0"/>
      </w:pPr>
      <w:r w:rsidRPr="00321F59">
        <w:lastRenderedPageBreak/>
        <w:t>Developing items are listed in Appendix </w:t>
      </w:r>
      <w:r w:rsidR="006A7D7A" w:rsidRPr="00321F59">
        <w:t>A</w:t>
      </w:r>
      <w:r w:rsidRPr="00321F59">
        <w:t xml:space="preserve"> according to the specific HB 44 code section under which they fall (e.g.,</w:t>
      </w:r>
      <w:r w:rsidR="00F90C2A" w:rsidRPr="00321F59">
        <w:t> </w:t>
      </w:r>
      <w:r w:rsidRPr="00321F59">
        <w:t xml:space="preserve">a scale-related item appears in part 2.20 which corresponds to NIST </w:t>
      </w:r>
      <w:r w:rsidR="00FA7B17" w:rsidRPr="00321F59">
        <w:t>HB 44</w:t>
      </w:r>
      <w:r w:rsidRPr="00321F59">
        <w:t xml:space="preserve"> Section</w:t>
      </w:r>
      <w:r w:rsidR="00F90C2A" w:rsidRPr="00321F59">
        <w:t> </w:t>
      </w:r>
      <w:r w:rsidRPr="00321F59">
        <w:t>2.20 Scales Code).  Periodically</w:t>
      </w:r>
      <w:r w:rsidR="008E3E41" w:rsidRPr="00321F59">
        <w:t>,</w:t>
      </w:r>
      <w:r w:rsidRPr="00321F59">
        <w:t xml:space="preserve"> a proposal will be removed from the Developing item agenda without further action because the submitter recommends it </w:t>
      </w:r>
      <w:proofErr w:type="gramStart"/>
      <w:r w:rsidRPr="00321F59">
        <w:t>be</w:t>
      </w:r>
      <w:proofErr w:type="gramEnd"/>
      <w:r w:rsidRPr="00321F59">
        <w:t xml:space="preserve"> </w:t>
      </w:r>
      <w:r w:rsidR="003A2930" w:rsidRPr="00321F59">
        <w:t>Withdrawn</w:t>
      </w:r>
      <w:r w:rsidRPr="00321F59">
        <w:t>.  Any remaining proposals will be renumbered accordingly.</w:t>
      </w:r>
    </w:p>
    <w:p w:rsidR="000260E0" w:rsidRPr="00321F59" w:rsidRDefault="000260E0" w:rsidP="00915334"/>
    <w:p w:rsidR="000260E0" w:rsidRPr="00321F59" w:rsidRDefault="000260E0" w:rsidP="00915334">
      <w:pPr>
        <w:autoSpaceDE w:val="0"/>
        <w:autoSpaceDN w:val="0"/>
        <w:adjustRightInd w:val="0"/>
      </w:pPr>
      <w:r w:rsidRPr="00321F59">
        <w:t>The Committee encourages interested parties to examine the proposals included in Appendix </w:t>
      </w:r>
      <w:r w:rsidR="00193FF4" w:rsidRPr="00321F59">
        <w:t>A</w:t>
      </w:r>
      <w:r w:rsidRPr="00321F59">
        <w:t xml:space="preserve"> and send their comments to the contact listed in each item.  The Committee asks that the regional associations and NTETC </w:t>
      </w:r>
      <w:r w:rsidR="0030289B" w:rsidRPr="00321F59">
        <w:t>S</w:t>
      </w:r>
      <w:r w:rsidRPr="00321F59">
        <w:t>ectors continue their work to develop each proposal fully.  Should an association or sector decide to discontinue work on an item, the Committee asks that it be notified.</w:t>
      </w:r>
    </w:p>
    <w:p w:rsidR="000260E0" w:rsidRPr="00321F59" w:rsidRDefault="000260E0" w:rsidP="00915334">
      <w:pPr>
        <w:rPr>
          <w:szCs w:val="20"/>
        </w:rPr>
      </w:pPr>
    </w:p>
    <w:p w:rsidR="000260E0" w:rsidRPr="00321F59" w:rsidRDefault="000260E0" w:rsidP="00915334">
      <w:pPr>
        <w:rPr>
          <w:szCs w:val="20"/>
        </w:rPr>
      </w:pPr>
      <w:r w:rsidRPr="00321F59">
        <w:rPr>
          <w:szCs w:val="20"/>
        </w:rPr>
        <w:t>In future Committee reports, the Committee plans to include only a brief summary and point of contact for each Developing item in this section and will post any additional details on the item on the Committee’s web page on the NCWM web site.</w:t>
      </w: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DD3897" w:rsidRDefault="00DD3897" w:rsidP="00915334">
      <w:pPr>
        <w:rPr>
          <w:szCs w:val="20"/>
        </w:rPr>
      </w:pPr>
    </w:p>
    <w:p w:rsidR="00A87426" w:rsidRPr="00321F59" w:rsidRDefault="00A87426" w:rsidP="00915334">
      <w:pPr>
        <w:rPr>
          <w:szCs w:val="20"/>
        </w:rPr>
      </w:pPr>
    </w:p>
    <w:p w:rsidR="00DD3897" w:rsidRDefault="00DD3897" w:rsidP="00915334">
      <w:pPr>
        <w:rPr>
          <w:szCs w:val="20"/>
        </w:rPr>
      </w:pPr>
    </w:p>
    <w:p w:rsidR="00DD3897" w:rsidRPr="00321F59" w:rsidRDefault="00DD3897" w:rsidP="00915334">
      <w:pPr>
        <w:rPr>
          <w:szCs w:val="20"/>
        </w:rPr>
      </w:pPr>
    </w:p>
    <w:p w:rsidR="00DD3897" w:rsidRPr="00321F59" w:rsidRDefault="00DD3897" w:rsidP="00915334">
      <w:pPr>
        <w:rPr>
          <w:szCs w:val="20"/>
        </w:rPr>
      </w:pPr>
    </w:p>
    <w:p w:rsidR="000260E0" w:rsidRPr="00321F59" w:rsidRDefault="006C1DC5" w:rsidP="00915334">
      <w:pPr>
        <w:rPr>
          <w:szCs w:val="20"/>
        </w:rPr>
      </w:pPr>
      <w:r>
        <w:rPr>
          <w:noProof/>
          <w:sz w:val="28"/>
        </w:rPr>
        <w:pict>
          <v:line id="Line 19" o:spid="_x0000_s104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193.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0e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"/>
        </w:pict>
      </w:r>
    </w:p>
    <w:p w:rsidR="000260E0" w:rsidRPr="00321F59" w:rsidRDefault="000260E0" w:rsidP="00915334">
      <w:pPr>
        <w:jc w:val="left"/>
        <w:rPr>
          <w:szCs w:val="20"/>
        </w:rPr>
      </w:pPr>
      <w:r w:rsidRPr="00321F59">
        <w:rPr>
          <w:szCs w:val="20"/>
        </w:rPr>
        <w:t>Mr. Steve Giguere, Maine</w:t>
      </w:r>
      <w:r w:rsidR="00D1772E" w:rsidRPr="00321F59">
        <w:rPr>
          <w:szCs w:val="20"/>
        </w:rPr>
        <w:t>, Chairman</w:t>
      </w:r>
    </w:p>
    <w:p w:rsidR="000260E0" w:rsidRPr="00321F59" w:rsidRDefault="000260E0" w:rsidP="00915334">
      <w:pPr>
        <w:jc w:val="left"/>
        <w:rPr>
          <w:szCs w:val="20"/>
        </w:rPr>
      </w:pPr>
      <w:r w:rsidRPr="00321F59">
        <w:rPr>
          <w:szCs w:val="20"/>
        </w:rPr>
        <w:t>Mr. Kenneth Ramsburg, Maryland</w:t>
      </w:r>
    </w:p>
    <w:p w:rsidR="000260E0" w:rsidRPr="00321F59" w:rsidRDefault="000260E0" w:rsidP="00915334">
      <w:pPr>
        <w:jc w:val="left"/>
        <w:rPr>
          <w:szCs w:val="20"/>
        </w:rPr>
      </w:pPr>
      <w:r w:rsidRPr="00321F59">
        <w:rPr>
          <w:szCs w:val="20"/>
        </w:rPr>
        <w:t>Mr. Paul Moyer, Nebraska</w:t>
      </w:r>
    </w:p>
    <w:p w:rsidR="00D1772E" w:rsidRPr="00321F59" w:rsidRDefault="005A4CE4" w:rsidP="00915334">
      <w:pPr>
        <w:jc w:val="left"/>
        <w:rPr>
          <w:szCs w:val="20"/>
        </w:rPr>
      </w:pPr>
      <w:r w:rsidRPr="00321F59">
        <w:rPr>
          <w:szCs w:val="20"/>
        </w:rPr>
        <w:t xml:space="preserve">Mr. </w:t>
      </w:r>
      <w:r w:rsidR="00D1772E" w:rsidRPr="00321F59">
        <w:rPr>
          <w:szCs w:val="20"/>
        </w:rPr>
        <w:t>Doug Deiman, Alaska</w:t>
      </w:r>
    </w:p>
    <w:p w:rsidR="000260E0" w:rsidRPr="00321F59" w:rsidRDefault="005A4CE4" w:rsidP="00915334">
      <w:pPr>
        <w:jc w:val="left"/>
        <w:rPr>
          <w:szCs w:val="20"/>
        </w:rPr>
      </w:pPr>
      <w:r w:rsidRPr="00321F59">
        <w:rPr>
          <w:szCs w:val="20"/>
        </w:rPr>
        <w:t xml:space="preserve">Mr. </w:t>
      </w:r>
      <w:r w:rsidR="00624588" w:rsidRPr="00321F59">
        <w:rPr>
          <w:szCs w:val="20"/>
        </w:rPr>
        <w:t>Brett Gurney, Utah</w:t>
      </w:r>
    </w:p>
    <w:p w:rsidR="00624588" w:rsidRPr="00321F59" w:rsidRDefault="00624588" w:rsidP="00915334">
      <w:pPr>
        <w:jc w:val="left"/>
        <w:rPr>
          <w:szCs w:val="20"/>
        </w:rPr>
      </w:pPr>
    </w:p>
    <w:p w:rsidR="00177A50" w:rsidRPr="00321F59" w:rsidRDefault="000260E0" w:rsidP="00915334">
      <w:pPr>
        <w:jc w:val="left"/>
        <w:rPr>
          <w:szCs w:val="20"/>
        </w:rPr>
      </w:pPr>
      <w:r w:rsidRPr="00321F59">
        <w:rPr>
          <w:szCs w:val="20"/>
        </w:rPr>
        <w:t>Mr. Ted Kingsbury, Measurement Canada, Technical Advisor</w:t>
      </w:r>
    </w:p>
    <w:p w:rsidR="000260E0" w:rsidRPr="00321F59" w:rsidRDefault="000260E0" w:rsidP="00915334">
      <w:pPr>
        <w:jc w:val="left"/>
        <w:rPr>
          <w:szCs w:val="20"/>
        </w:rPr>
      </w:pPr>
      <w:r w:rsidRPr="00321F59">
        <w:rPr>
          <w:szCs w:val="20"/>
        </w:rPr>
        <w:t>Ms. Tina Butcher, NIST, Technical Advisor</w:t>
      </w:r>
    </w:p>
    <w:p w:rsidR="00177A50" w:rsidRPr="00321F59" w:rsidRDefault="00177A50" w:rsidP="00915334">
      <w:pPr>
        <w:jc w:val="left"/>
        <w:rPr>
          <w:szCs w:val="20"/>
        </w:rPr>
      </w:pPr>
      <w:r w:rsidRPr="00321F59">
        <w:rPr>
          <w:szCs w:val="20"/>
        </w:rPr>
        <w:t>Mr. Steve Cook, NIST Technical Advisor</w:t>
      </w:r>
    </w:p>
    <w:p w:rsidR="00527B24" w:rsidRPr="00321F59" w:rsidRDefault="00527B24" w:rsidP="00915334">
      <w:pPr>
        <w:jc w:val="left"/>
        <w:rPr>
          <w:szCs w:val="20"/>
        </w:rPr>
      </w:pPr>
      <w:r w:rsidRPr="00321F59">
        <w:rPr>
          <w:szCs w:val="20"/>
        </w:rPr>
        <w:t>Mr. Richard Harshman, NIST, Technical Advisor</w:t>
      </w:r>
    </w:p>
    <w:p w:rsidR="000260E0" w:rsidRPr="00321F59" w:rsidRDefault="000260E0" w:rsidP="00915334">
      <w:pPr>
        <w:jc w:val="left"/>
        <w:rPr>
          <w:szCs w:val="20"/>
        </w:rPr>
      </w:pPr>
    </w:p>
    <w:p w:rsidR="00546F19" w:rsidRPr="0026328F" w:rsidRDefault="000260E0" w:rsidP="0030289B">
      <w:pPr>
        <w:jc w:val="left"/>
        <w:rPr>
          <w:b/>
          <w:szCs w:val="20"/>
        </w:rPr>
      </w:pPr>
      <w:r w:rsidRPr="00321F59">
        <w:rPr>
          <w:b/>
          <w:sz w:val="24"/>
        </w:rPr>
        <w:t>Specifications and Tolerances Committee</w:t>
      </w:r>
    </w:p>
    <w:p w:rsidR="00546F19" w:rsidRPr="00321F59" w:rsidRDefault="00546F19" w:rsidP="0030289B">
      <w:pPr>
        <w:jc w:val="left"/>
        <w:rPr>
          <w:b/>
          <w:sz w:val="24"/>
        </w:rPr>
        <w:sectPr w:rsidR="00546F19" w:rsidRPr="00321F59" w:rsidSect="0074271E">
          <w:headerReference w:type="even" r:id="rId18"/>
          <w:headerReference w:type="default" r:id="rId19"/>
          <w:footerReference w:type="even" r:id="rId20"/>
          <w:footerReference w:type="default" r:id="rId21"/>
          <w:pgSz w:w="12240" w:h="15840" w:code="1"/>
          <w:pgMar w:top="1440" w:right="1440" w:bottom="1440" w:left="1440" w:header="720" w:footer="720" w:gutter="0"/>
          <w:cols w:space="720"/>
          <w:docGrid w:linePitch="360"/>
        </w:sectPr>
      </w:pPr>
    </w:p>
    <w:p w:rsidR="0077051E" w:rsidRPr="00321F59" w:rsidRDefault="0077051E" w:rsidP="00915334">
      <w:pPr>
        <w:jc w:val="center"/>
        <w:rPr>
          <w:caps/>
        </w:rPr>
      </w:pPr>
    </w:p>
    <w:bookmarkStart w:id="31" w:name="AppendixA"/>
    <w:bookmarkEnd w:id="31"/>
    <w:p w:rsidR="000260E0" w:rsidRPr="00321F59" w:rsidRDefault="00366A81" w:rsidP="000467D1">
      <w:pPr>
        <w:pStyle w:val="Heading4"/>
        <w:keepNext w:val="0"/>
        <w:jc w:val="center"/>
        <w:rPr>
          <w:sz w:val="28"/>
          <w:szCs w:val="28"/>
        </w:rPr>
      </w:pPr>
      <w:r w:rsidRPr="00C81D80">
        <w:rPr>
          <w:sz w:val="28"/>
          <w:szCs w:val="28"/>
        </w:rPr>
        <w:fldChar w:fldCharType="begin"/>
      </w:r>
      <w:r w:rsidR="000260E0" w:rsidRPr="00321F59">
        <w:rPr>
          <w:sz w:val="28"/>
          <w:szCs w:val="28"/>
        </w:rPr>
        <w:instrText xml:space="preserve"> HYPERLINK  \l "_360-3_Developing_Items" </w:instrText>
      </w:r>
      <w:r w:rsidRPr="00C81D80">
        <w:rPr>
          <w:sz w:val="28"/>
          <w:szCs w:val="28"/>
        </w:rPr>
        <w:fldChar w:fldCharType="separate"/>
      </w:r>
      <w:bookmarkStart w:id="32" w:name="_Toc309218855"/>
      <w:r w:rsidR="000260E0" w:rsidRPr="00321F59">
        <w:rPr>
          <w:rStyle w:val="Hyperlink"/>
          <w:sz w:val="28"/>
          <w:szCs w:val="28"/>
        </w:rPr>
        <w:t xml:space="preserve">Appendix </w:t>
      </w:r>
      <w:r w:rsidRPr="00C81D80">
        <w:rPr>
          <w:sz w:val="28"/>
          <w:szCs w:val="28"/>
        </w:rPr>
        <w:fldChar w:fldCharType="end"/>
      </w:r>
      <w:r w:rsidR="00D43E5E" w:rsidRPr="00321F59">
        <w:rPr>
          <w:sz w:val="28"/>
          <w:szCs w:val="28"/>
        </w:rPr>
        <w:t>A</w:t>
      </w:r>
      <w:r w:rsidR="00231312" w:rsidRPr="00321F59">
        <w:rPr>
          <w:sz w:val="28"/>
          <w:szCs w:val="28"/>
        </w:rPr>
        <w:t xml:space="preserve"> – Developing Items</w:t>
      </w:r>
      <w:bookmarkEnd w:id="32"/>
    </w:p>
    <w:p w:rsidR="000260E0" w:rsidRPr="00321F59" w:rsidRDefault="000260E0" w:rsidP="000467D1">
      <w:pPr>
        <w:jc w:val="center"/>
        <w:rPr>
          <w:b/>
          <w:sz w:val="24"/>
        </w:rPr>
      </w:pPr>
    </w:p>
    <w:p w:rsidR="000260E0" w:rsidRPr="00321F59" w:rsidRDefault="000260E0" w:rsidP="000467D1">
      <w:pPr>
        <w:jc w:val="center"/>
        <w:rPr>
          <w:b/>
          <w:sz w:val="24"/>
        </w:rPr>
      </w:pPr>
      <w:r w:rsidRPr="00321F59">
        <w:rPr>
          <w:b/>
          <w:sz w:val="24"/>
        </w:rPr>
        <w:t>Item 360-</w:t>
      </w:r>
      <w:r w:rsidR="00D1772E" w:rsidRPr="00321F59">
        <w:rPr>
          <w:b/>
          <w:sz w:val="24"/>
        </w:rPr>
        <w:t>2</w:t>
      </w:r>
      <w:r w:rsidRPr="00321F59">
        <w:rPr>
          <w:b/>
          <w:sz w:val="24"/>
        </w:rPr>
        <w:t>:  Developing Items</w:t>
      </w:r>
    </w:p>
    <w:p w:rsidR="000260E0" w:rsidRPr="00321F59" w:rsidRDefault="000260E0" w:rsidP="000467D1">
      <w:pPr>
        <w:rPr>
          <w:szCs w:val="20"/>
        </w:rPr>
      </w:pPr>
    </w:p>
    <w:p w:rsidR="000260E0" w:rsidRPr="00321F59" w:rsidRDefault="000260E0" w:rsidP="000467D1">
      <w:pPr>
        <w:rPr>
          <w:szCs w:val="20"/>
        </w:rPr>
      </w:pPr>
      <w:r w:rsidRPr="00321F59">
        <w:rPr>
          <w:szCs w:val="20"/>
        </w:rPr>
        <w:t>In future Committee reports, the Committee plans to include only a brief summary and point of contact for each Developing item in this section and will post any additional details on the item on the Committee’s web page on the NCWM web site.</w:t>
      </w:r>
    </w:p>
    <w:p w:rsidR="00D24F3E" w:rsidRPr="00321F59" w:rsidRDefault="00D24F3E" w:rsidP="000467D1">
      <w:pPr>
        <w:rPr>
          <w:szCs w:val="20"/>
        </w:rPr>
      </w:pPr>
    </w:p>
    <w:p w:rsidR="00D24F3E" w:rsidRPr="00321F59" w:rsidRDefault="00D24F3E" w:rsidP="000467D1">
      <w:pPr>
        <w:pStyle w:val="Heading2"/>
      </w:pPr>
      <w:bookmarkStart w:id="33" w:name="AppAPart2_20"/>
      <w:bookmarkStart w:id="34" w:name="_Toc309218856"/>
      <w:bookmarkEnd w:id="33"/>
      <w:proofErr w:type="gramStart"/>
      <w:r w:rsidRPr="00321F59">
        <w:t>Part 2.20</w:t>
      </w:r>
      <w:r w:rsidR="00D513EE" w:rsidRPr="00321F59">
        <w:t>.</w:t>
      </w:r>
      <w:proofErr w:type="gramEnd"/>
      <w:r w:rsidRPr="00321F59">
        <w:tab/>
        <w:t>Weigh-In-Motion Vehicle Scales for Law Enforcement – Work Group</w:t>
      </w:r>
      <w:bookmarkEnd w:id="34"/>
    </w:p>
    <w:p w:rsidR="00D24F3E" w:rsidRPr="00321F59" w:rsidRDefault="00D24F3E" w:rsidP="000467D1"/>
    <w:p w:rsidR="00D24F3E" w:rsidRPr="00321F59" w:rsidRDefault="00D24F3E" w:rsidP="000467D1">
      <w:r w:rsidRPr="00321F59">
        <w:rPr>
          <w:b/>
        </w:rPr>
        <w:t>Source:</w:t>
      </w:r>
      <w:r w:rsidRPr="00321F59">
        <w:t xml:space="preserve">  </w:t>
      </w:r>
      <w:r w:rsidR="00D853AF" w:rsidRPr="00321F59">
        <w:t>Mr.</w:t>
      </w:r>
      <w:r w:rsidR="00F90C2A" w:rsidRPr="00321F59">
        <w:t> </w:t>
      </w:r>
      <w:r w:rsidRPr="00321F59">
        <w:t>Richard Harshman, NIST</w:t>
      </w:r>
      <w:r w:rsidR="00D853AF" w:rsidRPr="00321F59">
        <w:t>,</w:t>
      </w:r>
      <w:r w:rsidRPr="00321F59">
        <w:t xml:space="preserve"> on behalf of the </w:t>
      </w:r>
      <w:r w:rsidRPr="00321F59">
        <w:rPr>
          <w:bCs/>
          <w:szCs w:val="18"/>
        </w:rPr>
        <w:t>U.S. Federal Highway Administration (FHWA</w:t>
      </w:r>
      <w:r w:rsidR="00321F59">
        <w:rPr>
          <w:bCs/>
          <w:szCs w:val="18"/>
        </w:rPr>
        <w:t>)</w:t>
      </w:r>
    </w:p>
    <w:p w:rsidR="00D24F3E" w:rsidRPr="00321F59" w:rsidRDefault="00D24F3E" w:rsidP="000467D1"/>
    <w:p w:rsidR="00D24F3E" w:rsidRPr="00321F59" w:rsidRDefault="00D24F3E" w:rsidP="000467D1">
      <w:r w:rsidRPr="00321F59">
        <w:rPr>
          <w:b/>
        </w:rPr>
        <w:t>Purpose:</w:t>
      </w:r>
      <w:r w:rsidRPr="00321F59">
        <w:t xml:space="preserve">   </w:t>
      </w:r>
      <w:r w:rsidRPr="00321F59">
        <w:rPr>
          <w:bCs/>
          <w:szCs w:val="18"/>
        </w:rPr>
        <w:t>Introduce a new Developing Item on the Specification and Tolerances Committee 2011 Agenda</w:t>
      </w:r>
      <w:r w:rsidR="005C48C6" w:rsidRPr="00321F59">
        <w:rPr>
          <w:bCs/>
          <w:szCs w:val="18"/>
        </w:rPr>
        <w:t xml:space="preserve"> to keep the weights and measures community apprised of work to develop standards for weigh-in-motion (WIM) scale systems and to encourage their participation in this work</w:t>
      </w:r>
      <w:r w:rsidRPr="00321F59">
        <w:rPr>
          <w:bCs/>
          <w:szCs w:val="18"/>
        </w:rPr>
        <w:t xml:space="preserve">.  </w:t>
      </w:r>
    </w:p>
    <w:p w:rsidR="000260E0" w:rsidRPr="00321F59" w:rsidRDefault="000260E0" w:rsidP="000467D1">
      <w:pPr>
        <w:pStyle w:val="BodyText"/>
        <w:ind w:left="686" w:hanging="686"/>
        <w:rPr>
          <w:lang w:val="en-CA"/>
        </w:rPr>
      </w:pPr>
    </w:p>
    <w:p w:rsidR="00D24F3E" w:rsidRPr="00321F59" w:rsidRDefault="00D24F3E" w:rsidP="00915334">
      <w:pPr>
        <w:rPr>
          <w:bCs/>
          <w:szCs w:val="18"/>
        </w:rPr>
      </w:pPr>
      <w:r w:rsidRPr="00321F59">
        <w:rPr>
          <w:b/>
          <w:bCs/>
          <w:szCs w:val="18"/>
        </w:rPr>
        <w:t xml:space="preserve">Item </w:t>
      </w:r>
      <w:proofErr w:type="gramStart"/>
      <w:r w:rsidRPr="00321F59">
        <w:rPr>
          <w:b/>
          <w:bCs/>
          <w:szCs w:val="18"/>
        </w:rPr>
        <w:t>Under</w:t>
      </w:r>
      <w:proofErr w:type="gramEnd"/>
      <w:r w:rsidRPr="00321F59">
        <w:rPr>
          <w:b/>
          <w:bCs/>
          <w:szCs w:val="18"/>
        </w:rPr>
        <w:t xml:space="preserve"> Consideration:</w:t>
      </w:r>
      <w:r w:rsidRPr="00321F59">
        <w:rPr>
          <w:bCs/>
          <w:szCs w:val="18"/>
        </w:rPr>
        <w:t xml:space="preserve">  </w:t>
      </w:r>
      <w:r w:rsidR="005C48C6" w:rsidRPr="00321F59">
        <w:rPr>
          <w:bCs/>
          <w:szCs w:val="18"/>
        </w:rPr>
        <w:t xml:space="preserve">The FHWA is forming a U.S. National Work Group </w:t>
      </w:r>
      <w:r w:rsidR="00D853AF" w:rsidRPr="00321F59">
        <w:rPr>
          <w:bCs/>
          <w:szCs w:val="18"/>
        </w:rPr>
        <w:t xml:space="preserve">(USNWG) </w:t>
      </w:r>
      <w:r w:rsidR="005C48C6" w:rsidRPr="00321F59">
        <w:rPr>
          <w:bCs/>
          <w:szCs w:val="18"/>
        </w:rPr>
        <w:t>to develop proposed standards that would apply to WIM scale systems used to screen or sort commercial vehicles for possible violations of legal roadway weight limits</w:t>
      </w:r>
      <w:r w:rsidR="00BB2F4B">
        <w:rPr>
          <w:bCs/>
          <w:szCs w:val="18"/>
        </w:rPr>
        <w:t>,</w:t>
      </w:r>
      <w:r w:rsidR="005C48C6" w:rsidRPr="00321F59">
        <w:rPr>
          <w:bCs/>
          <w:szCs w:val="18"/>
        </w:rPr>
        <w:t xml:space="preserve"> with the ultimate goal of bringing the proposed standards before the weights and measures community for possible inclusion in HB 44.  FHWA has been collaborating with NIST WMD and the commercial vehicle enforcement community to identify industry experts, device users, regulatory officials, and others interested in participating in the </w:t>
      </w:r>
      <w:r w:rsidR="00D853AF" w:rsidRPr="00321F59">
        <w:rPr>
          <w:bCs/>
          <w:szCs w:val="18"/>
        </w:rPr>
        <w:t>WG</w:t>
      </w:r>
      <w:r w:rsidR="005C48C6" w:rsidRPr="00321F59">
        <w:rPr>
          <w:bCs/>
          <w:szCs w:val="18"/>
        </w:rPr>
        <w:t>.  The WG plans to d</w:t>
      </w:r>
      <w:r w:rsidRPr="00321F59">
        <w:rPr>
          <w:bCs/>
          <w:szCs w:val="18"/>
        </w:rPr>
        <w:t>evelop proposed specifications, tolerance, and other technical</w:t>
      </w:r>
      <w:r w:rsidR="005938B1" w:rsidRPr="00321F59">
        <w:rPr>
          <w:bCs/>
          <w:szCs w:val="18"/>
        </w:rPr>
        <w:t xml:space="preserve"> requirements applicable to </w:t>
      </w:r>
      <w:r w:rsidRPr="00321F59">
        <w:rPr>
          <w:bCs/>
          <w:szCs w:val="18"/>
        </w:rPr>
        <w:t>WIM scale systems</w:t>
      </w:r>
      <w:r w:rsidR="005938B1" w:rsidRPr="00321F59">
        <w:rPr>
          <w:bCs/>
          <w:szCs w:val="18"/>
        </w:rPr>
        <w:t xml:space="preserve"> used in official use for the enforcement of law</w:t>
      </w:r>
      <w:r w:rsidR="00BB2F4B">
        <w:rPr>
          <w:bCs/>
          <w:szCs w:val="18"/>
        </w:rPr>
        <w:t>,</w:t>
      </w:r>
      <w:r w:rsidR="005938B1" w:rsidRPr="00321F59">
        <w:rPr>
          <w:bCs/>
          <w:szCs w:val="18"/>
        </w:rPr>
        <w:t xml:space="preserve"> or for the collection of statistical information by government agencies.</w:t>
      </w:r>
    </w:p>
    <w:p w:rsidR="005938B1" w:rsidRPr="00321F59" w:rsidRDefault="005938B1" w:rsidP="00915334">
      <w:pPr>
        <w:rPr>
          <w:bCs/>
          <w:szCs w:val="18"/>
        </w:rPr>
      </w:pPr>
    </w:p>
    <w:p w:rsidR="005938B1" w:rsidRPr="00321F59" w:rsidRDefault="005938B1" w:rsidP="00915334">
      <w:pPr>
        <w:rPr>
          <w:bCs/>
          <w:szCs w:val="18"/>
        </w:rPr>
      </w:pPr>
      <w:r w:rsidRPr="00321F59">
        <w:rPr>
          <w:b/>
          <w:bCs/>
          <w:szCs w:val="18"/>
        </w:rPr>
        <w:t xml:space="preserve">Background/Discussion: </w:t>
      </w:r>
      <w:r w:rsidRPr="00321F59">
        <w:rPr>
          <w:bCs/>
          <w:szCs w:val="18"/>
        </w:rPr>
        <w:t xml:space="preserve"> The nation’s highways, freight transportation system, and enforcement resources are being strained by the volume of freight being moved and the corresponding number of commercial vehicles operating on its roads. Traditional, manual-based vehicle inspection activities simply </w:t>
      </w:r>
      <w:r w:rsidR="00966A7D" w:rsidRPr="00321F59">
        <w:rPr>
          <w:bCs/>
          <w:szCs w:val="18"/>
        </w:rPr>
        <w:t>cannot</w:t>
      </w:r>
      <w:r w:rsidRPr="00321F59">
        <w:rPr>
          <w:bCs/>
          <w:szCs w:val="18"/>
        </w:rPr>
        <w:t xml:space="preserve"> keep pace with anticipated truck volume increases.  Current U.S. Department of Transportation (DOT) forecasts project freight volumes to double by 2035</w:t>
      </w:r>
      <w:r w:rsidR="00BB2F4B">
        <w:rPr>
          <w:bCs/>
          <w:szCs w:val="18"/>
        </w:rPr>
        <w:t>,</w:t>
      </w:r>
      <w:r w:rsidRPr="00321F59">
        <w:rPr>
          <w:bCs/>
          <w:szCs w:val="18"/>
        </w:rPr>
        <w:t xml:space="preserve"> and commercial vehicles to travel an additional 100 billion miles per year by 2020.  WIM technology has been targeted by FHWA and Federal Motor Carrier Safety Administration (FMCSA) to a technology capable of supporting more effective and efficient truck weight enforcement programs. </w:t>
      </w:r>
    </w:p>
    <w:p w:rsidR="005938B1" w:rsidRPr="00321F59" w:rsidRDefault="005938B1" w:rsidP="00915334">
      <w:pPr>
        <w:rPr>
          <w:bCs/>
          <w:szCs w:val="18"/>
        </w:rPr>
      </w:pPr>
    </w:p>
    <w:p w:rsidR="005938B1" w:rsidRPr="00321F59" w:rsidRDefault="005938B1" w:rsidP="00915334">
      <w:pPr>
        <w:rPr>
          <w:bCs/>
          <w:szCs w:val="18"/>
        </w:rPr>
      </w:pPr>
      <w:r w:rsidRPr="00321F59">
        <w:rPr>
          <w:bCs/>
          <w:szCs w:val="18"/>
        </w:rPr>
        <w:t>Several DOT efforts are underway and planned for the future to maintain adequate levels of enforcement that ensure equity in the trucking industry market and protection of highway infrastructure.  Judicial support for enforcement decisions to apply more intense enforcement actions on specific trucks depends on support from the U</w:t>
      </w:r>
      <w:r w:rsidR="00AA3466" w:rsidRPr="00321F59">
        <w:rPr>
          <w:bCs/>
          <w:szCs w:val="18"/>
        </w:rPr>
        <w:t>.</w:t>
      </w:r>
      <w:r w:rsidRPr="00321F59">
        <w:rPr>
          <w:bCs/>
          <w:szCs w:val="18"/>
        </w:rPr>
        <w:t>S</w:t>
      </w:r>
      <w:r w:rsidR="00AA3466" w:rsidRPr="00321F59">
        <w:rPr>
          <w:bCs/>
          <w:szCs w:val="18"/>
        </w:rPr>
        <w:t>.</w:t>
      </w:r>
      <w:r w:rsidRPr="00321F59">
        <w:rPr>
          <w:bCs/>
          <w:szCs w:val="18"/>
        </w:rPr>
        <w:t xml:space="preserve"> legal metrology community.  Standards are needed in HB 44 to address the design, installation, accuracy, and use of WIM systems used in a screening/sorting application.  The implementation of a uniform set of standards will greatly improve the overall efficiency of the nation’s commercial vehicle enforcement process.  </w:t>
      </w:r>
    </w:p>
    <w:p w:rsidR="005938B1" w:rsidRPr="00321F59" w:rsidRDefault="005938B1" w:rsidP="00915334">
      <w:pPr>
        <w:rPr>
          <w:bCs/>
          <w:szCs w:val="18"/>
        </w:rPr>
      </w:pPr>
    </w:p>
    <w:p w:rsidR="005938B1" w:rsidRPr="00321F59" w:rsidRDefault="005938B1" w:rsidP="00915334">
      <w:pPr>
        <w:rPr>
          <w:bCs/>
          <w:szCs w:val="18"/>
        </w:rPr>
      </w:pPr>
      <w:r w:rsidRPr="00321F59">
        <w:rPr>
          <w:bCs/>
          <w:szCs w:val="18"/>
        </w:rPr>
        <w:t>Once adopted by the truck weight enforcement community, these requirements will enhance the accuracy of the nation’s WIM scale systems, serve as a sound basis for judicial support of next-generation truck weight enforcement programs</w:t>
      </w:r>
      <w:r w:rsidR="00BB2F4B">
        <w:rPr>
          <w:bCs/>
          <w:szCs w:val="18"/>
        </w:rPr>
        <w:t>,</w:t>
      </w:r>
      <w:r w:rsidRPr="00321F59">
        <w:rPr>
          <w:bCs/>
          <w:szCs w:val="18"/>
        </w:rPr>
        <w:t xml:space="preserve"> and result in fewer legally loaded vehicles being delayed at static weigh station locations, thus</w:t>
      </w:r>
      <w:r w:rsidR="00BB2F4B">
        <w:rPr>
          <w:bCs/>
          <w:szCs w:val="18"/>
        </w:rPr>
        <w:t>,</w:t>
      </w:r>
      <w:r w:rsidRPr="00321F59">
        <w:rPr>
          <w:bCs/>
          <w:szCs w:val="18"/>
        </w:rPr>
        <w:t xml:space="preserve"> reducing traffic congestion and non-productive fuel consumption and improving the movement of freight on our nation’s roadways.</w:t>
      </w:r>
    </w:p>
    <w:p w:rsidR="00D513EE" w:rsidRPr="00321F59" w:rsidRDefault="00D513EE" w:rsidP="00915334">
      <w:pPr>
        <w:rPr>
          <w:bCs/>
          <w:szCs w:val="18"/>
        </w:rPr>
      </w:pPr>
    </w:p>
    <w:p w:rsidR="008B12C8" w:rsidRPr="00321F59" w:rsidRDefault="001A55C2" w:rsidP="00915334">
      <w:pPr>
        <w:rPr>
          <w:bCs/>
          <w:szCs w:val="18"/>
        </w:rPr>
      </w:pPr>
      <w:r w:rsidRPr="00321F59">
        <w:rPr>
          <w:bCs/>
          <w:szCs w:val="18"/>
        </w:rPr>
        <w:t xml:space="preserve">During the fall 2010 </w:t>
      </w:r>
      <w:r w:rsidR="00D816D4" w:rsidRPr="00321F59">
        <w:rPr>
          <w:bCs/>
          <w:szCs w:val="18"/>
        </w:rPr>
        <w:t>CWMA</w:t>
      </w:r>
      <w:r w:rsidRPr="00321F59">
        <w:rPr>
          <w:bCs/>
          <w:szCs w:val="18"/>
        </w:rPr>
        <w:t xml:space="preserve"> Interim Meeting, a c</w:t>
      </w:r>
      <w:r w:rsidR="008B12C8" w:rsidRPr="00321F59">
        <w:t xml:space="preserve">omment was heard from the floor </w:t>
      </w:r>
      <w:r w:rsidRPr="00321F59">
        <w:t xml:space="preserve">during its open hearings </w:t>
      </w:r>
      <w:r w:rsidR="008B12C8" w:rsidRPr="00321F59">
        <w:t xml:space="preserve">that </w:t>
      </w:r>
      <w:r w:rsidRPr="00321F59">
        <w:t xml:space="preserve">WIM </w:t>
      </w:r>
      <w:r w:rsidR="008B12C8" w:rsidRPr="00321F59">
        <w:t xml:space="preserve">scales could be used for enforcement issues and evaluating or assessing fines to overweight trucks. </w:t>
      </w:r>
      <w:r w:rsidRPr="00321F59">
        <w:t xml:space="preserve"> </w:t>
      </w:r>
      <w:r w:rsidR="008B12C8" w:rsidRPr="00321F59">
        <w:t>Currently</w:t>
      </w:r>
      <w:r w:rsidR="00BB2F4B">
        <w:t>,</w:t>
      </w:r>
      <w:r w:rsidR="008B12C8" w:rsidRPr="00321F59">
        <w:t xml:space="preserve"> most of these scales are used for audit purposes only.</w:t>
      </w:r>
      <w:r w:rsidRPr="00321F59">
        <w:t xml:space="preserve">  </w:t>
      </w:r>
      <w:r w:rsidR="008B12C8" w:rsidRPr="00321F59">
        <w:rPr>
          <w:bCs/>
          <w:szCs w:val="20"/>
        </w:rPr>
        <w:t xml:space="preserve">The </w:t>
      </w:r>
      <w:r w:rsidRPr="00321F59">
        <w:rPr>
          <w:bCs/>
          <w:szCs w:val="20"/>
        </w:rPr>
        <w:t xml:space="preserve">CWMA S&amp;T Committee believes that the efforts to establish requirements for WIM scales </w:t>
      </w:r>
      <w:r w:rsidR="008B12C8" w:rsidRPr="00321F59">
        <w:rPr>
          <w:bCs/>
          <w:szCs w:val="20"/>
        </w:rPr>
        <w:t>has merit</w:t>
      </w:r>
      <w:r w:rsidRPr="00321F59">
        <w:rPr>
          <w:bCs/>
          <w:szCs w:val="20"/>
        </w:rPr>
        <w:t>, and w</w:t>
      </w:r>
      <w:r w:rsidR="008B12C8" w:rsidRPr="00321F59">
        <w:rPr>
          <w:bCs/>
          <w:szCs w:val="20"/>
        </w:rPr>
        <w:t xml:space="preserve">hen fully developed, </w:t>
      </w:r>
      <w:r w:rsidRPr="00321F59">
        <w:rPr>
          <w:bCs/>
          <w:szCs w:val="20"/>
        </w:rPr>
        <w:t xml:space="preserve"> </w:t>
      </w:r>
      <w:r w:rsidR="008B12C8" w:rsidRPr="00321F59">
        <w:rPr>
          <w:bCs/>
          <w:szCs w:val="20"/>
        </w:rPr>
        <w:t xml:space="preserve">will assist in expediting commerce </w:t>
      </w:r>
      <w:r w:rsidRPr="00321F59">
        <w:rPr>
          <w:bCs/>
          <w:szCs w:val="20"/>
        </w:rPr>
        <w:t xml:space="preserve">by not having to reweigh clearly legal highway vehicles </w:t>
      </w:r>
      <w:r w:rsidR="008B12C8" w:rsidRPr="00321F59">
        <w:rPr>
          <w:bCs/>
          <w:szCs w:val="20"/>
        </w:rPr>
        <w:t>while protecting roadways</w:t>
      </w:r>
      <w:r w:rsidRPr="00321F59">
        <w:rPr>
          <w:bCs/>
          <w:szCs w:val="20"/>
        </w:rPr>
        <w:t xml:space="preserve"> from vehicles that exceed legal highway load limits</w:t>
      </w:r>
      <w:r w:rsidR="008B12C8" w:rsidRPr="00321F59">
        <w:rPr>
          <w:bCs/>
          <w:szCs w:val="20"/>
        </w:rPr>
        <w:t>.</w:t>
      </w:r>
    </w:p>
    <w:p w:rsidR="008B12C8" w:rsidRPr="00321F59" w:rsidRDefault="008B12C8" w:rsidP="00915334">
      <w:pPr>
        <w:rPr>
          <w:bCs/>
          <w:szCs w:val="18"/>
        </w:rPr>
      </w:pPr>
    </w:p>
    <w:p w:rsidR="008B12C8" w:rsidRPr="00321F59" w:rsidRDefault="001A55C2" w:rsidP="00915334">
      <w:r w:rsidRPr="00321F59">
        <w:rPr>
          <w:bCs/>
          <w:szCs w:val="18"/>
        </w:rPr>
        <w:lastRenderedPageBreak/>
        <w:t>At the 20</w:t>
      </w:r>
      <w:r w:rsidR="00DB3A76" w:rsidRPr="00321F59">
        <w:rPr>
          <w:bCs/>
          <w:szCs w:val="18"/>
        </w:rPr>
        <w:t>1</w:t>
      </w:r>
      <w:r w:rsidRPr="00321F59">
        <w:rPr>
          <w:bCs/>
          <w:szCs w:val="18"/>
        </w:rPr>
        <w:t xml:space="preserve">0 </w:t>
      </w:r>
      <w:r w:rsidR="00D816D4" w:rsidRPr="00321F59">
        <w:rPr>
          <w:bCs/>
          <w:szCs w:val="18"/>
        </w:rPr>
        <w:t>WWMA</w:t>
      </w:r>
      <w:r w:rsidRPr="00321F59">
        <w:rPr>
          <w:bCs/>
          <w:szCs w:val="18"/>
        </w:rPr>
        <w:t xml:space="preserve"> Annual Technical Conference, </w:t>
      </w:r>
      <w:r w:rsidR="00D853AF" w:rsidRPr="00321F59">
        <w:rPr>
          <w:bCs/>
          <w:szCs w:val="18"/>
        </w:rPr>
        <w:t>Mr.</w:t>
      </w:r>
      <w:r w:rsidR="00F90C2A" w:rsidRPr="00321F59">
        <w:rPr>
          <w:bCs/>
          <w:szCs w:val="18"/>
        </w:rPr>
        <w:t> </w:t>
      </w:r>
      <w:r w:rsidRPr="00321F59">
        <w:t>Stephen</w:t>
      </w:r>
      <w:r w:rsidR="008B12C8" w:rsidRPr="00321F59">
        <w:t xml:space="preserve"> Langford</w:t>
      </w:r>
      <w:r w:rsidRPr="00321F59">
        <w:t>,</w:t>
      </w:r>
      <w:r w:rsidR="008B12C8" w:rsidRPr="00321F59">
        <w:t xml:space="preserve"> Cardinal</w:t>
      </w:r>
      <w:r w:rsidRPr="00321F59">
        <w:t xml:space="preserve"> Scales,</w:t>
      </w:r>
      <w:r w:rsidR="008B12C8" w:rsidRPr="00321F59">
        <w:t xml:space="preserve"> stated </w:t>
      </w:r>
      <w:r w:rsidRPr="00321F59">
        <w:t xml:space="preserve">during the open hearings </w:t>
      </w:r>
      <w:r w:rsidR="008B12C8" w:rsidRPr="00321F59">
        <w:t xml:space="preserve">that he is a member of the WG and supports adding language defining performance parameters of WIM devices for use in law enforcement. </w:t>
      </w:r>
      <w:r w:rsidRPr="00321F59">
        <w:t xml:space="preserve"> Mr.</w:t>
      </w:r>
      <w:r w:rsidR="00F90C2A" w:rsidRPr="00321F59">
        <w:t> </w:t>
      </w:r>
      <w:r w:rsidRPr="00321F59">
        <w:t xml:space="preserve">Langford </w:t>
      </w:r>
      <w:r w:rsidR="008B12C8" w:rsidRPr="00321F59">
        <w:t>added that the WG will be considering other existing standards to help develop the language in HB</w:t>
      </w:r>
      <w:r w:rsidR="00723595" w:rsidRPr="00321F59">
        <w:t> </w:t>
      </w:r>
      <w:r w:rsidR="008B12C8" w:rsidRPr="00321F59">
        <w:t>44</w:t>
      </w:r>
      <w:r w:rsidR="004170D3" w:rsidRPr="00321F59">
        <w:t xml:space="preserve"> (e.g., OIML R 134 “Automatic instruments for weighing road vehicles in motion and measuring axle loads”)</w:t>
      </w:r>
      <w:r w:rsidR="008B12C8" w:rsidRPr="00321F59">
        <w:t xml:space="preserve">. </w:t>
      </w:r>
      <w:r w:rsidR="004170D3" w:rsidRPr="00321F59">
        <w:t xml:space="preserve"> </w:t>
      </w:r>
      <w:r w:rsidR="00D853AF" w:rsidRPr="00321F59">
        <w:t>Mr.</w:t>
      </w:r>
      <w:r w:rsidR="00F90C2A" w:rsidRPr="00321F59">
        <w:t> </w:t>
      </w:r>
      <w:r w:rsidR="008B12C8" w:rsidRPr="00321F59">
        <w:t>Kurt Floren</w:t>
      </w:r>
      <w:r w:rsidR="004170D3" w:rsidRPr="00321F59">
        <w:t>,</w:t>
      </w:r>
      <w:r w:rsidR="008B12C8" w:rsidRPr="00321F59">
        <w:t xml:space="preserve"> Los</w:t>
      </w:r>
      <w:r w:rsidR="00F90C2A" w:rsidRPr="00321F59">
        <w:t> </w:t>
      </w:r>
      <w:r w:rsidR="008B12C8" w:rsidRPr="00321F59">
        <w:t>Angeles</w:t>
      </w:r>
      <w:r w:rsidR="004170D3" w:rsidRPr="00321F59">
        <w:t xml:space="preserve"> County, added </w:t>
      </w:r>
      <w:r w:rsidR="008B12C8" w:rsidRPr="00321F59">
        <w:t>that even though these devices are non</w:t>
      </w:r>
      <w:r w:rsidR="00321F59">
        <w:t>-</w:t>
      </w:r>
      <w:r w:rsidR="008B12C8" w:rsidRPr="00321F59">
        <w:t>commercial they are covered under the scope of HB</w:t>
      </w:r>
      <w:r w:rsidR="00F90C2A" w:rsidRPr="00321F59">
        <w:t> </w:t>
      </w:r>
      <w:r w:rsidR="008B12C8" w:rsidRPr="00321F59">
        <w:t>44</w:t>
      </w:r>
      <w:r w:rsidR="004170D3" w:rsidRPr="00321F59">
        <w:t xml:space="preserve"> G</w:t>
      </w:r>
      <w:r w:rsidR="008B12C8" w:rsidRPr="00321F59">
        <w:t xml:space="preserve">eneral </w:t>
      </w:r>
      <w:r w:rsidR="004170D3" w:rsidRPr="00321F59">
        <w:t>C</w:t>
      </w:r>
      <w:r w:rsidR="008B12C8" w:rsidRPr="00321F59">
        <w:t xml:space="preserve">ode </w:t>
      </w:r>
      <w:r w:rsidR="004170D3" w:rsidRPr="00321F59">
        <w:t xml:space="preserve">Application paragraph </w:t>
      </w:r>
      <w:r w:rsidR="008B12C8" w:rsidRPr="00321F59">
        <w:t>G</w:t>
      </w:r>
      <w:r w:rsidR="00A87426">
        <w:noBreakHyphen/>
      </w:r>
      <w:r w:rsidR="008B12C8" w:rsidRPr="00321F59">
        <w:t>A.1</w:t>
      </w:r>
      <w:proofErr w:type="gramStart"/>
      <w:r w:rsidR="008B12C8" w:rsidRPr="00321F59">
        <w:t>.(</w:t>
      </w:r>
      <w:proofErr w:type="gramEnd"/>
      <w:r w:rsidR="008B12C8" w:rsidRPr="00321F59">
        <w:t>c)</w:t>
      </w:r>
      <w:r w:rsidR="00A87426">
        <w:t> </w:t>
      </w:r>
      <w:r w:rsidR="004170D3" w:rsidRPr="00321F59">
        <w:t>Commercial and Law Enforcement Equipment</w:t>
      </w:r>
      <w:r w:rsidR="008B12C8" w:rsidRPr="00321F59">
        <w:t xml:space="preserve">. </w:t>
      </w:r>
    </w:p>
    <w:p w:rsidR="00D816D4" w:rsidRPr="00321F59" w:rsidRDefault="00D816D4" w:rsidP="00915334">
      <w:pPr>
        <w:rPr>
          <w:bCs/>
          <w:szCs w:val="18"/>
        </w:rPr>
      </w:pPr>
    </w:p>
    <w:p w:rsidR="008B12C8" w:rsidRPr="00321F59" w:rsidRDefault="007E30DC" w:rsidP="00915334">
      <w:r w:rsidRPr="00321F59">
        <w:rPr>
          <w:bCs/>
          <w:szCs w:val="18"/>
        </w:rPr>
        <w:t>During the open hearings at its</w:t>
      </w:r>
      <w:r w:rsidR="008B12C8" w:rsidRPr="00321F59">
        <w:rPr>
          <w:bCs/>
          <w:szCs w:val="18"/>
        </w:rPr>
        <w:t xml:space="preserve"> 2010 Annual Meeting, the SWMA </w:t>
      </w:r>
      <w:r w:rsidR="008B12C8" w:rsidRPr="00321F59">
        <w:t xml:space="preserve">heard comments from </w:t>
      </w:r>
      <w:r w:rsidR="00D853AF" w:rsidRPr="00321F59">
        <w:t xml:space="preserve">Mr. </w:t>
      </w:r>
      <w:r w:rsidR="008B12C8" w:rsidRPr="00321F59">
        <w:t xml:space="preserve">Langford, Cardinal Manufacturing, supporting the direction of this </w:t>
      </w:r>
      <w:r w:rsidR="00BB6848">
        <w:t>WG</w:t>
      </w:r>
      <w:r w:rsidR="008B12C8" w:rsidRPr="00321F59">
        <w:t>.  Mr.</w:t>
      </w:r>
      <w:r w:rsidR="00F90C2A" w:rsidRPr="00321F59">
        <w:t> </w:t>
      </w:r>
      <w:r w:rsidR="008B12C8" w:rsidRPr="00321F59">
        <w:t xml:space="preserve">Langford noted that these WIM scales are not currently used to levy fines, but rather to screen for overweight trucks.  He noted that the WG is just getting started and that Cardinal is looking forward to participating in this work.  </w:t>
      </w:r>
      <w:r w:rsidR="00D853AF" w:rsidRPr="00321F59">
        <w:t>Mr.</w:t>
      </w:r>
      <w:r w:rsidR="00F90C2A" w:rsidRPr="00321F59">
        <w:t> </w:t>
      </w:r>
      <w:r w:rsidR="008B12C8" w:rsidRPr="00321F59">
        <w:t>Max Gray</w:t>
      </w:r>
      <w:r w:rsidR="004170D3" w:rsidRPr="00321F59">
        <w:t xml:space="preserve">, </w:t>
      </w:r>
      <w:r w:rsidR="008B12C8" w:rsidRPr="00321F59">
        <w:t>F</w:t>
      </w:r>
      <w:r w:rsidR="004170D3" w:rsidRPr="00321F59">
        <w:t>lorida</w:t>
      </w:r>
      <w:r w:rsidR="008B12C8" w:rsidRPr="00321F59">
        <w:t xml:space="preserve"> questioned whether putting requirements for highway WIM devices in HB 44 would obligate jurisdictions to conduct tests of these devices.  While he doesn’t oppose the inclusion of requirements in general, he questioned the availability of resources to accommodate the additional workload given the extreme budget restrictions many jurisdictions are facing.  </w:t>
      </w:r>
      <w:r w:rsidR="00D853AF" w:rsidRPr="00321F59">
        <w:t>Ms.</w:t>
      </w:r>
      <w:r w:rsidR="00F90C2A" w:rsidRPr="00321F59">
        <w:t> </w:t>
      </w:r>
      <w:r w:rsidR="008B12C8" w:rsidRPr="00321F59">
        <w:t>Tina Butcher, NIST WMD</w:t>
      </w:r>
      <w:r w:rsidR="00D853AF" w:rsidRPr="00321F59">
        <w:t>,</w:t>
      </w:r>
      <w:r w:rsidR="008B12C8" w:rsidRPr="00321F59">
        <w:t xml:space="preserve"> noted that DOT reported that highway weight enforcement officials are concerned that the use of the scales in screening will be challenged without reference to a recognized standard.  Since many of these agencies currently reference HB 44, they felt that recognition of these devices in NIST HB 44 as law enforcement equipment would lend credibility and consistency to the design, use, accuracy, and application of this equipment.  </w:t>
      </w:r>
    </w:p>
    <w:p w:rsidR="008B12C8" w:rsidRPr="00321F59" w:rsidRDefault="008B12C8" w:rsidP="00915334"/>
    <w:p w:rsidR="00D816D4" w:rsidRPr="00321F59" w:rsidRDefault="004170D3" w:rsidP="00915334">
      <w:pPr>
        <w:rPr>
          <w:bCs/>
          <w:szCs w:val="18"/>
        </w:rPr>
      </w:pPr>
      <w:r w:rsidRPr="00321F59">
        <w:t>At its 2010 Annual Meeting, t</w:t>
      </w:r>
      <w:r w:rsidR="008B12C8" w:rsidRPr="00321F59">
        <w:t xml:space="preserve">he SWMA S&amp;T </w:t>
      </w:r>
      <w:r w:rsidRPr="00321F59">
        <w:t xml:space="preserve">Committee stated its </w:t>
      </w:r>
      <w:r w:rsidR="008B12C8" w:rsidRPr="00321F59">
        <w:t>support</w:t>
      </w:r>
      <w:r w:rsidRPr="00321F59">
        <w:t xml:space="preserve"> for the </w:t>
      </w:r>
      <w:r w:rsidR="008B12C8" w:rsidRPr="00321F59">
        <w:t>efforts of the WG</w:t>
      </w:r>
      <w:r w:rsidRPr="00321F59">
        <w:t>.  H</w:t>
      </w:r>
      <w:r w:rsidR="008B12C8" w:rsidRPr="00321F59">
        <w:t>owever, given some of the concerns and questions raised at the open hearings about resources for testing, th</w:t>
      </w:r>
      <w:r w:rsidR="005C48C6" w:rsidRPr="00321F59">
        <w:t>at</w:t>
      </w:r>
      <w:r w:rsidR="008B12C8" w:rsidRPr="00321F59">
        <w:t xml:space="preserve"> committee did not want to take a position on this issue until it has more information about the direction of the </w:t>
      </w:r>
      <w:r w:rsidR="00BB6848">
        <w:t>WG</w:t>
      </w:r>
      <w:r w:rsidR="008B12C8" w:rsidRPr="00321F59">
        <w:t>.</w:t>
      </w:r>
    </w:p>
    <w:p w:rsidR="008B12C8" w:rsidRPr="00321F59" w:rsidRDefault="008B12C8" w:rsidP="00915334">
      <w:pPr>
        <w:rPr>
          <w:bCs/>
          <w:szCs w:val="18"/>
        </w:rPr>
      </w:pPr>
    </w:p>
    <w:p w:rsidR="00D816D4" w:rsidRPr="00321F59" w:rsidRDefault="004170D3" w:rsidP="00915334">
      <w:r w:rsidRPr="00321F59">
        <w:rPr>
          <w:bCs/>
          <w:szCs w:val="18"/>
        </w:rPr>
        <w:t xml:space="preserve">During </w:t>
      </w:r>
      <w:r w:rsidR="007E30DC" w:rsidRPr="00321F59">
        <w:rPr>
          <w:bCs/>
          <w:szCs w:val="18"/>
        </w:rPr>
        <w:t xml:space="preserve">open hearings at its </w:t>
      </w:r>
      <w:r w:rsidRPr="00321F59">
        <w:rPr>
          <w:bCs/>
          <w:szCs w:val="18"/>
        </w:rPr>
        <w:t xml:space="preserve">fall </w:t>
      </w:r>
      <w:r w:rsidR="007E30DC" w:rsidRPr="00321F59">
        <w:rPr>
          <w:bCs/>
          <w:szCs w:val="18"/>
        </w:rPr>
        <w:t xml:space="preserve">2010 </w:t>
      </w:r>
      <w:r w:rsidRPr="00321F59">
        <w:rPr>
          <w:bCs/>
          <w:szCs w:val="18"/>
        </w:rPr>
        <w:t xml:space="preserve">Interim Meeting, </w:t>
      </w:r>
      <w:r w:rsidR="007E30DC" w:rsidRPr="00321F59">
        <w:rPr>
          <w:bCs/>
          <w:szCs w:val="18"/>
        </w:rPr>
        <w:t>NEWMA heard comments</w:t>
      </w:r>
      <w:r w:rsidR="008B12C8" w:rsidRPr="00321F59">
        <w:t xml:space="preserve"> support</w:t>
      </w:r>
      <w:r w:rsidR="007E30DC" w:rsidRPr="00321F59">
        <w:t>ing</w:t>
      </w:r>
      <w:r w:rsidR="008B12C8" w:rsidRPr="00321F59">
        <w:t xml:space="preserve"> the form</w:t>
      </w:r>
      <w:r w:rsidRPr="00321F59">
        <w:t>ation of the WG</w:t>
      </w:r>
      <w:r w:rsidR="008B12C8" w:rsidRPr="00321F59">
        <w:t xml:space="preserve"> but questioned what role existed for the </w:t>
      </w:r>
      <w:r w:rsidR="00383F70" w:rsidRPr="00321F59">
        <w:t xml:space="preserve">NCWM </w:t>
      </w:r>
      <w:r w:rsidR="008B12C8" w:rsidRPr="00321F59">
        <w:t xml:space="preserve">S&amp;T </w:t>
      </w:r>
      <w:r w:rsidR="00383F70" w:rsidRPr="00321F59">
        <w:t>C</w:t>
      </w:r>
      <w:r w:rsidR="008B12C8" w:rsidRPr="00321F59">
        <w:t>ommittee at this time.</w:t>
      </w:r>
    </w:p>
    <w:p w:rsidR="008B5B3F" w:rsidRPr="00321F59" w:rsidRDefault="008B5B3F" w:rsidP="00915334"/>
    <w:p w:rsidR="00824407" w:rsidRPr="00321F59" w:rsidRDefault="000E1090" w:rsidP="00915334">
      <w:r w:rsidRPr="00321F59">
        <w:t>At the Committee’s 2011 NCWM Interim Meeting open hearings,</w:t>
      </w:r>
      <w:r w:rsidR="008B5B3F" w:rsidRPr="00321F59">
        <w:t xml:space="preserve"> </w:t>
      </w:r>
      <w:r w:rsidR="00824407" w:rsidRPr="00321F59">
        <w:t>Juana Williams, NIST WMD</w:t>
      </w:r>
      <w:r w:rsidR="00A85425" w:rsidRPr="00321F59">
        <w:t>,</w:t>
      </w:r>
      <w:r w:rsidR="00824407" w:rsidRPr="00321F59">
        <w:t xml:space="preserve"> provided the following update on the progress </w:t>
      </w:r>
      <w:r w:rsidR="003A2930" w:rsidRPr="00321F59">
        <w:t>of weigh</w:t>
      </w:r>
      <w:r w:rsidR="00A85425" w:rsidRPr="00321F59">
        <w:t>-in-motion (</w:t>
      </w:r>
      <w:r w:rsidR="00824407" w:rsidRPr="00321F59">
        <w:t>WIM</w:t>
      </w:r>
      <w:r w:rsidR="00A85425" w:rsidRPr="00321F59">
        <w:t>)</w:t>
      </w:r>
      <w:r w:rsidR="00824407" w:rsidRPr="00321F59">
        <w:t xml:space="preserve"> standards development: </w:t>
      </w:r>
    </w:p>
    <w:p w:rsidR="00824407" w:rsidRPr="00321F59" w:rsidRDefault="00824407" w:rsidP="00824407">
      <w:pPr>
        <w:rPr>
          <w:u w:val="single"/>
        </w:rPr>
      </w:pPr>
      <w:r w:rsidRPr="00321F59">
        <w:rPr>
          <w:u w:val="single"/>
        </w:rPr>
        <w:t xml:space="preserve"> </w:t>
      </w:r>
    </w:p>
    <w:p w:rsidR="00810A4B" w:rsidRPr="00321F59" w:rsidRDefault="00824407" w:rsidP="00824407">
      <w:r w:rsidRPr="00321F59">
        <w:rPr>
          <w:rFonts w:eastAsia="Calibri"/>
          <w:b/>
        </w:rPr>
        <w:t xml:space="preserve">Purpose of </w:t>
      </w:r>
      <w:r w:rsidR="00810A4B" w:rsidRPr="00321F59">
        <w:rPr>
          <w:rFonts w:eastAsia="Calibri"/>
          <w:b/>
        </w:rPr>
        <w:t xml:space="preserve">the </w:t>
      </w:r>
      <w:r w:rsidRPr="00321F59">
        <w:rPr>
          <w:rFonts w:eastAsia="Calibri"/>
          <w:b/>
        </w:rPr>
        <w:t xml:space="preserve">Project: </w:t>
      </w:r>
      <w:r w:rsidRPr="00321F59">
        <w:rPr>
          <w:rFonts w:eastAsia="Calibri"/>
        </w:rPr>
        <w:t xml:space="preserve"> The Federal Highway Administration’s (FHWA’s) Office of Freight Management and Operations recognized a need to encourage uniformity in the design, testing, installation, and performance of WIM technology and subsequently encourage acceptance by prosecution agencies (administrative or judicial) regarding the validity of WIM technology’s role in supporting commercial motor vehicle (CMV) weight enforcement.</w:t>
      </w:r>
    </w:p>
    <w:p w:rsidR="00810A4B" w:rsidRPr="00321F59" w:rsidRDefault="00810A4B" w:rsidP="00824407"/>
    <w:p w:rsidR="00810A4B" w:rsidRPr="00321F59" w:rsidRDefault="00824407" w:rsidP="00824407">
      <w:r w:rsidRPr="00321F59">
        <w:t>In response to this need</w:t>
      </w:r>
      <w:r w:rsidR="00E27222">
        <w:t>,</w:t>
      </w:r>
      <w:r w:rsidRPr="00321F59">
        <w:t xml:space="preserve"> and recognizing the credibility of having a standard included in </w:t>
      </w:r>
      <w:r w:rsidR="006B1514" w:rsidRPr="00321F59">
        <w:t>HB </w:t>
      </w:r>
      <w:r w:rsidRPr="00321F59">
        <w:t xml:space="preserve">44 because it lends integrity and is more recognizable in legal actions, the </w:t>
      </w:r>
      <w:r w:rsidRPr="00321F59">
        <w:rPr>
          <w:rFonts w:eastAsia="Calibri"/>
        </w:rPr>
        <w:t>FHWA seek</w:t>
      </w:r>
      <w:r w:rsidRPr="00321F59">
        <w:t>s</w:t>
      </w:r>
      <w:r w:rsidRPr="00321F59">
        <w:rPr>
          <w:rFonts w:eastAsia="Calibri"/>
        </w:rPr>
        <w:t xml:space="preserve"> t</w:t>
      </w:r>
      <w:r w:rsidRPr="00321F59">
        <w:t xml:space="preserve">o integrate WIM technology into the “handbook.”  </w:t>
      </w:r>
      <w:r w:rsidRPr="00321F59">
        <w:rPr>
          <w:rFonts w:eastAsia="Calibri"/>
        </w:rPr>
        <w:t xml:space="preserve">The FHWA recently contracted the services of the Texas Transportation Institute—The Texas </w:t>
      </w:r>
      <w:proofErr w:type="gramStart"/>
      <w:r w:rsidRPr="00321F59">
        <w:rPr>
          <w:rFonts w:eastAsia="Calibri"/>
        </w:rPr>
        <w:t>A&amp;M</w:t>
      </w:r>
      <w:proofErr w:type="gramEnd"/>
      <w:r w:rsidRPr="00321F59">
        <w:rPr>
          <w:rFonts w:eastAsia="Calibri"/>
        </w:rPr>
        <w:t xml:space="preserve"> University System and Battelle (a private company) to begin this process</w:t>
      </w:r>
      <w:r w:rsidRPr="00321F59">
        <w:t xml:space="preserve">.  Additionally, a small oversight committee was formed by the FHWA, made up of </w:t>
      </w:r>
      <w:r w:rsidR="006B1514" w:rsidRPr="00321F59">
        <w:t xml:space="preserve">three </w:t>
      </w:r>
      <w:r w:rsidRPr="00321F59">
        <w:t>representatives from the FHWA, a NIST Technical Advisor, and a representative of a U.S. manufacturer of WIM equipment to validate that each contract deliverable is completed according to contract.</w:t>
      </w:r>
    </w:p>
    <w:p w:rsidR="00824407" w:rsidRPr="00321F59" w:rsidRDefault="00824407" w:rsidP="00824407">
      <w:r w:rsidRPr="00321F59">
        <w:t xml:space="preserve"> </w:t>
      </w:r>
    </w:p>
    <w:p w:rsidR="00824407" w:rsidRPr="00321F59" w:rsidRDefault="00824407" w:rsidP="00824407">
      <w:r w:rsidRPr="00321F59">
        <w:t>The intended application of the proposed new code is for screening purposes only (i.e., for screening/sorting commercial vehicles for possible violations of FHWA vehicle weight requirements).  It is anticipated that as WIM technology continues to advance, this code may have a much broader application sometime in the future.</w:t>
      </w:r>
    </w:p>
    <w:p w:rsidR="0090473A" w:rsidRPr="00321F59" w:rsidRDefault="0090473A" w:rsidP="00824407"/>
    <w:p w:rsidR="00810A4B" w:rsidRPr="00321F59" w:rsidRDefault="00824407" w:rsidP="00824407">
      <w:r w:rsidRPr="00321F59">
        <w:rPr>
          <w:rFonts w:eastAsia="Calibri"/>
        </w:rPr>
        <w:t>As a first step in this effort</w:t>
      </w:r>
      <w:r w:rsidRPr="00321F59">
        <w:t xml:space="preserve">, the contracted </w:t>
      </w:r>
      <w:r w:rsidRPr="00321F59">
        <w:rPr>
          <w:rFonts w:eastAsia="Calibri"/>
        </w:rPr>
        <w:t xml:space="preserve">team was tasked to develop an initial, detailed Project Work Plan </w:t>
      </w:r>
      <w:r w:rsidRPr="00321F59">
        <w:t xml:space="preserve">intended to guide activities and establish lines of communication </w:t>
      </w:r>
      <w:r w:rsidRPr="00321F59">
        <w:rPr>
          <w:rFonts w:eastAsia="Calibri"/>
        </w:rPr>
        <w:t xml:space="preserve">from </w:t>
      </w:r>
      <w:r w:rsidRPr="00321F59">
        <w:t xml:space="preserve">project inception to </w:t>
      </w:r>
      <w:r w:rsidRPr="00321F59">
        <w:rPr>
          <w:rFonts w:eastAsia="Calibri"/>
        </w:rPr>
        <w:t xml:space="preserve">project completion.  </w:t>
      </w:r>
      <w:r w:rsidRPr="00321F59">
        <w:t>This deliverable has been completed and was recently submitted to the Project Oversight Committee for consideration.</w:t>
      </w:r>
    </w:p>
    <w:p w:rsidR="00810A4B" w:rsidRPr="00321F59" w:rsidRDefault="00810A4B" w:rsidP="00824407"/>
    <w:p w:rsidR="00810A4B" w:rsidRPr="00321F59" w:rsidRDefault="00824407" w:rsidP="00810A4B">
      <w:pPr>
        <w:rPr>
          <w:rFonts w:eastAsia="Calibri"/>
        </w:rPr>
      </w:pPr>
      <w:r w:rsidRPr="00321F59">
        <w:t>The next step will be to e</w:t>
      </w:r>
      <w:r w:rsidRPr="00321F59">
        <w:rPr>
          <w:rFonts w:eastAsia="Calibri"/>
        </w:rPr>
        <w:t>stablish a work</w:t>
      </w:r>
      <w:r w:rsidR="00A82312">
        <w:rPr>
          <w:rFonts w:eastAsia="Calibri"/>
        </w:rPr>
        <w:t xml:space="preserve"> </w:t>
      </w:r>
      <w:r w:rsidRPr="00321F59">
        <w:rPr>
          <w:rFonts w:eastAsia="Calibri"/>
        </w:rPr>
        <w:t>group (WG) from the WIM technology stakeholder community</w:t>
      </w:r>
      <w:r w:rsidRPr="00321F59">
        <w:t>.  This process is already underway</w:t>
      </w:r>
      <w:r w:rsidR="00E27222">
        <w:t>,</w:t>
      </w:r>
      <w:r w:rsidRPr="00321F59">
        <w:t xml:space="preserve"> and the WG will be comprised of representatives from</w:t>
      </w:r>
      <w:r w:rsidRPr="00321F59">
        <w:rPr>
          <w:rFonts w:eastAsia="Calibri"/>
        </w:rPr>
        <w:t xml:space="preserve"> </w:t>
      </w:r>
      <w:r w:rsidR="0090473A" w:rsidRPr="00321F59">
        <w:rPr>
          <w:rFonts w:eastAsia="Calibri"/>
        </w:rPr>
        <w:t xml:space="preserve">state </w:t>
      </w:r>
      <w:r w:rsidRPr="00321F59">
        <w:rPr>
          <w:rFonts w:eastAsia="Calibri"/>
        </w:rPr>
        <w:t xml:space="preserve">departments of transportation, </w:t>
      </w:r>
      <w:r w:rsidR="0090473A" w:rsidRPr="00321F59">
        <w:rPr>
          <w:rFonts w:eastAsia="Calibri"/>
        </w:rPr>
        <w:t xml:space="preserve">state </w:t>
      </w:r>
      <w:r w:rsidRPr="00321F59">
        <w:rPr>
          <w:rFonts w:eastAsia="Calibri"/>
        </w:rPr>
        <w:t xml:space="preserve">law enforcement agencies, </w:t>
      </w:r>
      <w:r w:rsidR="002F6F27">
        <w:t>weights and measures</w:t>
      </w:r>
      <w:r w:rsidRPr="00321F59">
        <w:t xml:space="preserve"> officials, </w:t>
      </w:r>
      <w:r w:rsidRPr="00321F59">
        <w:rPr>
          <w:rFonts w:eastAsia="Calibri"/>
        </w:rPr>
        <w:t>WIM technology manufacturers and vendors, academic researchers, and others.  The initial meeting of the WG is planned, although not yet scheduled, for the middle of February 2011.</w:t>
      </w:r>
    </w:p>
    <w:p w:rsidR="00810A4B" w:rsidRPr="00321F59" w:rsidRDefault="00810A4B" w:rsidP="00824407">
      <w:pPr>
        <w:rPr>
          <w:rFonts w:eastAsia="Calibri"/>
        </w:rPr>
      </w:pPr>
    </w:p>
    <w:p w:rsidR="00824407" w:rsidRPr="00321F59" w:rsidRDefault="00824407" w:rsidP="00824407">
      <w:pPr>
        <w:rPr>
          <w:rFonts w:eastAsia="Calibri"/>
        </w:rPr>
      </w:pPr>
      <w:r w:rsidRPr="00321F59">
        <w:rPr>
          <w:rFonts w:eastAsia="Calibri"/>
        </w:rPr>
        <w:t xml:space="preserve">It is anticipated that a final draft code will be ready for consideration by the NCWM in 2012.  For additional information regarding this project, contact </w:t>
      </w:r>
      <w:r w:rsidR="004C7405">
        <w:rPr>
          <w:rFonts w:eastAsia="Calibri"/>
        </w:rPr>
        <w:t xml:space="preserve">Mr. </w:t>
      </w:r>
      <w:r w:rsidRPr="00321F59">
        <w:rPr>
          <w:rFonts w:eastAsia="Calibri"/>
        </w:rPr>
        <w:t>Rick Harshman, NIST WMD</w:t>
      </w:r>
      <w:r w:rsidR="00E15BBA" w:rsidRPr="00321F59">
        <w:rPr>
          <w:rFonts w:eastAsia="Calibri"/>
        </w:rPr>
        <w:t xml:space="preserve"> by e-mail at </w:t>
      </w:r>
      <w:hyperlink r:id="rId22" w:history="1">
        <w:r w:rsidR="00E15BBA" w:rsidRPr="00321F59">
          <w:rPr>
            <w:rStyle w:val="Hyperlink"/>
            <w:rFonts w:eastAsia="Calibri"/>
          </w:rPr>
          <w:t>richard.harshman@nist.gov</w:t>
        </w:r>
      </w:hyperlink>
      <w:r w:rsidR="00E15BBA" w:rsidRPr="00321F59">
        <w:rPr>
          <w:rFonts w:eastAsia="Calibri"/>
        </w:rPr>
        <w:t>; by telephone at 301-975-8107; or by mail at NIST, 100 Bureau Drive – MS 2600, Gaithersburg, MD, 20899-2600.</w:t>
      </w:r>
    </w:p>
    <w:p w:rsidR="00824407" w:rsidRPr="00321F59" w:rsidRDefault="00824407" w:rsidP="00915334"/>
    <w:p w:rsidR="00951DAB" w:rsidRPr="00321F59" w:rsidRDefault="000E1090" w:rsidP="00915334">
      <w:r w:rsidRPr="00321F59">
        <w:t xml:space="preserve">Mr. Max Gray, State Director of Florida commented that although he didn’t have any </w:t>
      </w:r>
      <w:r w:rsidR="00DB2DA6" w:rsidRPr="00321F59">
        <w:t xml:space="preserve">issues regarding </w:t>
      </w:r>
      <w:r w:rsidRPr="00321F59">
        <w:t xml:space="preserve">developing standards for WIM systems, he did not believe that inclusion </w:t>
      </w:r>
      <w:r w:rsidR="00DB2DA6" w:rsidRPr="00321F59">
        <w:t xml:space="preserve">of a new WIM code </w:t>
      </w:r>
      <w:r w:rsidRPr="00321F59">
        <w:t xml:space="preserve">into </w:t>
      </w:r>
      <w:r w:rsidR="00AA503E" w:rsidRPr="00321F59">
        <w:t>HB </w:t>
      </w:r>
      <w:r w:rsidRPr="00321F59">
        <w:t>44 was appropriate</w:t>
      </w:r>
      <w:r w:rsidR="00824407" w:rsidRPr="00321F59">
        <w:t xml:space="preserve"> because the application of the proposed code was for screening purposes only.  </w:t>
      </w:r>
    </w:p>
    <w:p w:rsidR="00951DAB" w:rsidRPr="00321F59" w:rsidRDefault="00951DAB" w:rsidP="00915334"/>
    <w:p w:rsidR="00990CAD" w:rsidRPr="00321F59" w:rsidRDefault="000E1090" w:rsidP="00915334">
      <w:pPr>
        <w:rPr>
          <w:bCs/>
          <w:szCs w:val="18"/>
        </w:rPr>
      </w:pPr>
      <w:r w:rsidRPr="00321F59">
        <w:t>Mr. Langford</w:t>
      </w:r>
      <w:r w:rsidR="00B31C44" w:rsidRPr="00321F59">
        <w:t xml:space="preserve"> supported the development of the standard</w:t>
      </w:r>
      <w:r w:rsidR="00E27222">
        <w:t>,</w:t>
      </w:r>
      <w:r w:rsidR="00B31C44" w:rsidRPr="00321F59">
        <w:t xml:space="preserve"> and </w:t>
      </w:r>
      <w:r w:rsidR="00DB2DA6" w:rsidRPr="00321F59">
        <w:t>stated that t</w:t>
      </w:r>
      <w:r w:rsidRPr="00321F59">
        <w:t>he “Application” section of the General Code</w:t>
      </w:r>
      <w:r w:rsidR="00B31C44" w:rsidRPr="00321F59">
        <w:t xml:space="preserve"> </w:t>
      </w:r>
      <w:r w:rsidR="002F1920" w:rsidRPr="00321F59">
        <w:t xml:space="preserve">not </w:t>
      </w:r>
      <w:r w:rsidR="00DB2DA6" w:rsidRPr="00321F59">
        <w:t>only applies to commercial equipment</w:t>
      </w:r>
      <w:r w:rsidRPr="00321F59">
        <w:t>, but also equipment used in law-enforcement</w:t>
      </w:r>
      <w:r w:rsidR="00DB2DA6" w:rsidRPr="00321F59">
        <w:t xml:space="preserve"> and for the collection of statistical information by government agencies.</w:t>
      </w:r>
      <w:r w:rsidR="002F1920" w:rsidRPr="00321F59">
        <w:t xml:space="preserve">  He also stated that it was too early to make a determination on how much work would be involved in the testing of WIM systems because the WG had yet to be formed. </w:t>
      </w:r>
    </w:p>
    <w:p w:rsidR="00D816D4" w:rsidRPr="00321F59" w:rsidRDefault="00D816D4" w:rsidP="00915334">
      <w:pPr>
        <w:rPr>
          <w:bCs/>
          <w:szCs w:val="18"/>
        </w:rPr>
      </w:pPr>
    </w:p>
    <w:p w:rsidR="003D627B" w:rsidRPr="00321F59" w:rsidRDefault="003D627B" w:rsidP="00915334">
      <w:pPr>
        <w:rPr>
          <w:bCs/>
          <w:szCs w:val="18"/>
        </w:rPr>
      </w:pPr>
      <w:r w:rsidRPr="00321F59">
        <w:rPr>
          <w:bCs/>
          <w:szCs w:val="18"/>
        </w:rPr>
        <w:t xml:space="preserve">The CWMA and NEWMA supported further development of this item at their 2011 </w:t>
      </w:r>
      <w:r w:rsidR="00CF2DF5">
        <w:rPr>
          <w:bCs/>
          <w:szCs w:val="18"/>
        </w:rPr>
        <w:t>s</w:t>
      </w:r>
      <w:r w:rsidR="00DB3A76" w:rsidRPr="00321F59">
        <w:rPr>
          <w:bCs/>
          <w:szCs w:val="18"/>
        </w:rPr>
        <w:t xml:space="preserve">pring </w:t>
      </w:r>
      <w:r w:rsidRPr="00321F59">
        <w:rPr>
          <w:bCs/>
          <w:szCs w:val="18"/>
        </w:rPr>
        <w:t>Annual Meetings.</w:t>
      </w:r>
    </w:p>
    <w:p w:rsidR="003D627B" w:rsidRPr="00321F59" w:rsidRDefault="003D627B" w:rsidP="00915334">
      <w:pPr>
        <w:rPr>
          <w:bCs/>
          <w:szCs w:val="18"/>
        </w:rPr>
      </w:pPr>
    </w:p>
    <w:p w:rsidR="003D627B" w:rsidRPr="00321F59" w:rsidRDefault="003D627B" w:rsidP="00915334">
      <w:pPr>
        <w:rPr>
          <w:bCs/>
          <w:szCs w:val="18"/>
        </w:rPr>
      </w:pPr>
      <w:r w:rsidRPr="00321F59">
        <w:rPr>
          <w:bCs/>
          <w:szCs w:val="18"/>
        </w:rPr>
        <w:t xml:space="preserve">At the </w:t>
      </w:r>
      <w:r w:rsidR="00357C9C" w:rsidRPr="00321F59">
        <w:rPr>
          <w:bCs/>
          <w:szCs w:val="18"/>
        </w:rPr>
        <w:t xml:space="preserve">2011 </w:t>
      </w:r>
      <w:r w:rsidRPr="00321F59">
        <w:rPr>
          <w:bCs/>
          <w:szCs w:val="18"/>
        </w:rPr>
        <w:t xml:space="preserve">NCWM Annual Meeting, Rick Harshman, NIST Technical Advisor to the WIM </w:t>
      </w:r>
      <w:r w:rsidR="00BB6848">
        <w:rPr>
          <w:bCs/>
          <w:szCs w:val="18"/>
        </w:rPr>
        <w:t>WG</w:t>
      </w:r>
      <w:r w:rsidRPr="00321F59">
        <w:rPr>
          <w:bCs/>
          <w:szCs w:val="18"/>
        </w:rPr>
        <w:t xml:space="preserve"> provided the following update:</w:t>
      </w:r>
    </w:p>
    <w:p w:rsidR="003D627B" w:rsidRPr="00321F59" w:rsidRDefault="003D627B" w:rsidP="00915334">
      <w:pPr>
        <w:rPr>
          <w:bCs/>
          <w:szCs w:val="18"/>
        </w:rPr>
      </w:pPr>
    </w:p>
    <w:p w:rsidR="003D627B" w:rsidRPr="00321F59" w:rsidRDefault="00DB3A76" w:rsidP="00915334">
      <w:pPr>
        <w:rPr>
          <w:bCs/>
          <w:szCs w:val="18"/>
        </w:rPr>
      </w:pPr>
      <w:r w:rsidRPr="00321F59">
        <w:rPr>
          <w:bCs/>
          <w:szCs w:val="18"/>
        </w:rPr>
        <w:t>Mr. Harshman reported that the</w:t>
      </w:r>
      <w:r w:rsidR="004B17E4" w:rsidRPr="00321F59">
        <w:rPr>
          <w:bCs/>
          <w:szCs w:val="18"/>
        </w:rPr>
        <w:t xml:space="preserve"> </w:t>
      </w:r>
      <w:r w:rsidR="003D627B" w:rsidRPr="00321F59">
        <w:rPr>
          <w:bCs/>
          <w:szCs w:val="18"/>
        </w:rPr>
        <w:t xml:space="preserve">project is progressing </w:t>
      </w:r>
      <w:r w:rsidRPr="00321F59">
        <w:rPr>
          <w:bCs/>
          <w:szCs w:val="18"/>
        </w:rPr>
        <w:t>slower than anticipated</w:t>
      </w:r>
      <w:r w:rsidR="00CF2DF5">
        <w:rPr>
          <w:bCs/>
          <w:szCs w:val="18"/>
        </w:rPr>
        <w:t>.</w:t>
      </w:r>
      <w:r w:rsidRPr="00321F59">
        <w:rPr>
          <w:bCs/>
          <w:szCs w:val="18"/>
        </w:rPr>
        <w:t xml:space="preserve"> </w:t>
      </w:r>
      <w:r w:rsidR="003D627B" w:rsidRPr="00321F59">
        <w:rPr>
          <w:bCs/>
          <w:szCs w:val="18"/>
        </w:rPr>
        <w:t xml:space="preserve"> A few months ago the project team leader resigned du</w:t>
      </w:r>
      <w:r w:rsidR="00357C9C" w:rsidRPr="00321F59">
        <w:rPr>
          <w:bCs/>
          <w:szCs w:val="18"/>
        </w:rPr>
        <w:t xml:space="preserve">e to a relocation of her residence to another state.  </w:t>
      </w:r>
      <w:r w:rsidR="003D627B" w:rsidRPr="00321F59">
        <w:rPr>
          <w:bCs/>
          <w:szCs w:val="18"/>
        </w:rPr>
        <w:t>Dr. Dan Middleton, Texas Transportation Institute (TTI</w:t>
      </w:r>
      <w:proofErr w:type="gramStart"/>
      <w:r w:rsidR="003D627B" w:rsidRPr="00321F59">
        <w:rPr>
          <w:bCs/>
          <w:szCs w:val="18"/>
        </w:rPr>
        <w:t>)</w:t>
      </w:r>
      <w:r w:rsidR="00CF2DF5">
        <w:rPr>
          <w:bCs/>
          <w:szCs w:val="18"/>
        </w:rPr>
        <w:t>,</w:t>
      </w:r>
      <w:proofErr w:type="gramEnd"/>
      <w:r w:rsidR="00357C9C" w:rsidRPr="00321F59">
        <w:rPr>
          <w:bCs/>
          <w:szCs w:val="18"/>
        </w:rPr>
        <w:t xml:space="preserve"> </w:t>
      </w:r>
      <w:r w:rsidRPr="00321F59">
        <w:rPr>
          <w:bCs/>
          <w:szCs w:val="18"/>
        </w:rPr>
        <w:t>was then</w:t>
      </w:r>
      <w:r w:rsidR="00357C9C" w:rsidRPr="00321F59">
        <w:rPr>
          <w:bCs/>
          <w:szCs w:val="18"/>
        </w:rPr>
        <w:t xml:space="preserve"> selected to be </w:t>
      </w:r>
      <w:r w:rsidR="003D627B" w:rsidRPr="00321F59">
        <w:rPr>
          <w:bCs/>
          <w:szCs w:val="18"/>
        </w:rPr>
        <w:t xml:space="preserve">the new project team leader.  Since the 2011 Interim Meeting, the Project Oversight team has developed and agreed on a </w:t>
      </w:r>
      <w:r w:rsidR="00CF2DF5">
        <w:rPr>
          <w:bCs/>
          <w:szCs w:val="18"/>
        </w:rPr>
        <w:t xml:space="preserve">WG </w:t>
      </w:r>
      <w:r w:rsidR="003D627B" w:rsidRPr="00321F59">
        <w:rPr>
          <w:bCs/>
          <w:szCs w:val="18"/>
        </w:rPr>
        <w:t>chart</w:t>
      </w:r>
      <w:r w:rsidR="00687D98" w:rsidRPr="00321F59">
        <w:rPr>
          <w:bCs/>
          <w:szCs w:val="18"/>
        </w:rPr>
        <w:t>er</w:t>
      </w:r>
      <w:r w:rsidR="003D627B" w:rsidRPr="00321F59">
        <w:rPr>
          <w:bCs/>
          <w:szCs w:val="18"/>
        </w:rPr>
        <w:t>, whi</w:t>
      </w:r>
      <w:r w:rsidR="00357C9C" w:rsidRPr="00321F59">
        <w:rPr>
          <w:bCs/>
          <w:szCs w:val="18"/>
        </w:rPr>
        <w:t xml:space="preserve">ch </w:t>
      </w:r>
      <w:r w:rsidR="00687D98" w:rsidRPr="00321F59">
        <w:rPr>
          <w:bCs/>
          <w:szCs w:val="18"/>
        </w:rPr>
        <w:t xml:space="preserve">among other </w:t>
      </w:r>
      <w:r w:rsidR="00075A43" w:rsidRPr="00321F59">
        <w:rPr>
          <w:bCs/>
          <w:szCs w:val="18"/>
        </w:rPr>
        <w:t>things</w:t>
      </w:r>
      <w:r w:rsidR="00687D98" w:rsidRPr="00321F59">
        <w:rPr>
          <w:bCs/>
          <w:szCs w:val="18"/>
        </w:rPr>
        <w:t xml:space="preserve"> </w:t>
      </w:r>
      <w:r w:rsidR="00357C9C" w:rsidRPr="00321F59">
        <w:rPr>
          <w:bCs/>
          <w:szCs w:val="18"/>
        </w:rPr>
        <w:t xml:space="preserve">defines the rules of the WG, </w:t>
      </w:r>
      <w:r w:rsidR="003D627B" w:rsidRPr="00321F59">
        <w:rPr>
          <w:bCs/>
          <w:szCs w:val="18"/>
        </w:rPr>
        <w:t xml:space="preserve">including voting rights, membership balance, etc.  </w:t>
      </w:r>
      <w:r w:rsidR="00357C9C" w:rsidRPr="00321F59">
        <w:rPr>
          <w:bCs/>
          <w:szCs w:val="18"/>
        </w:rPr>
        <w:t xml:space="preserve">Candidates for the WG have been </w:t>
      </w:r>
      <w:r w:rsidR="003D627B" w:rsidRPr="00321F59">
        <w:rPr>
          <w:bCs/>
          <w:szCs w:val="18"/>
        </w:rPr>
        <w:t>identified,</w:t>
      </w:r>
      <w:r w:rsidR="00687D98" w:rsidRPr="00321F59">
        <w:rPr>
          <w:bCs/>
          <w:szCs w:val="18"/>
        </w:rPr>
        <w:t xml:space="preserve"> invitations to participate</w:t>
      </w:r>
      <w:r w:rsidR="003D627B" w:rsidRPr="00321F59">
        <w:rPr>
          <w:bCs/>
          <w:szCs w:val="18"/>
        </w:rPr>
        <w:t xml:space="preserve"> circulated, and members </w:t>
      </w:r>
      <w:r w:rsidR="00357C9C" w:rsidRPr="00321F59">
        <w:rPr>
          <w:bCs/>
          <w:szCs w:val="18"/>
        </w:rPr>
        <w:t>selected based on return</w:t>
      </w:r>
      <w:r w:rsidR="00687D98" w:rsidRPr="00321F59">
        <w:rPr>
          <w:bCs/>
          <w:szCs w:val="18"/>
        </w:rPr>
        <w:t>ed invitations</w:t>
      </w:r>
      <w:r w:rsidR="00357C9C" w:rsidRPr="00321F59">
        <w:rPr>
          <w:bCs/>
          <w:szCs w:val="18"/>
        </w:rPr>
        <w:t xml:space="preserve">.  As of April 2011, 35 candidates had agreed to participate on the WG.  The initial kickoff meeting </w:t>
      </w:r>
      <w:r w:rsidR="00075A43" w:rsidRPr="00321F59">
        <w:rPr>
          <w:bCs/>
          <w:szCs w:val="18"/>
        </w:rPr>
        <w:t>is scheduled</w:t>
      </w:r>
      <w:r w:rsidR="00357C9C" w:rsidRPr="00321F59">
        <w:rPr>
          <w:bCs/>
          <w:szCs w:val="18"/>
        </w:rPr>
        <w:t xml:space="preserve"> July 28, 2011</w:t>
      </w:r>
      <w:r w:rsidR="002D1EB1">
        <w:rPr>
          <w:bCs/>
          <w:szCs w:val="18"/>
        </w:rPr>
        <w:t>,</w:t>
      </w:r>
      <w:r w:rsidR="00357C9C" w:rsidRPr="00321F59">
        <w:rPr>
          <w:bCs/>
          <w:szCs w:val="18"/>
        </w:rPr>
        <w:t xml:space="preserve"> in Dallas, Texas.  A second face</w:t>
      </w:r>
      <w:r w:rsidR="002D1EB1">
        <w:rPr>
          <w:bCs/>
          <w:szCs w:val="18"/>
        </w:rPr>
        <w:t>-</w:t>
      </w:r>
      <w:r w:rsidR="00357C9C" w:rsidRPr="00321F59">
        <w:rPr>
          <w:bCs/>
          <w:szCs w:val="18"/>
        </w:rPr>
        <w:t>to</w:t>
      </w:r>
      <w:r w:rsidR="002D1EB1">
        <w:rPr>
          <w:bCs/>
          <w:szCs w:val="18"/>
        </w:rPr>
        <w:t>-</w:t>
      </w:r>
      <w:r w:rsidR="00357C9C" w:rsidRPr="00321F59">
        <w:rPr>
          <w:bCs/>
          <w:szCs w:val="18"/>
        </w:rPr>
        <w:t>face meeting is planned</w:t>
      </w:r>
      <w:r w:rsidR="004B17E4" w:rsidRPr="00321F59">
        <w:rPr>
          <w:bCs/>
          <w:szCs w:val="18"/>
        </w:rPr>
        <w:t>,</w:t>
      </w:r>
      <w:r w:rsidR="00357C9C" w:rsidRPr="00321F59">
        <w:rPr>
          <w:bCs/>
          <w:szCs w:val="18"/>
        </w:rPr>
        <w:t xml:space="preserve"> </w:t>
      </w:r>
      <w:r w:rsidR="004B17E4" w:rsidRPr="00321F59">
        <w:rPr>
          <w:bCs/>
          <w:szCs w:val="18"/>
        </w:rPr>
        <w:t>perhaps later in the year</w:t>
      </w:r>
      <w:r w:rsidR="002F6F27">
        <w:rPr>
          <w:bCs/>
          <w:szCs w:val="18"/>
        </w:rPr>
        <w:t xml:space="preserve">. </w:t>
      </w:r>
      <w:r w:rsidR="00357C9C" w:rsidRPr="00321F59">
        <w:rPr>
          <w:bCs/>
          <w:szCs w:val="18"/>
        </w:rPr>
        <w:t xml:space="preserve"> </w:t>
      </w:r>
    </w:p>
    <w:p w:rsidR="00357C9C" w:rsidRPr="00321F59" w:rsidRDefault="00357C9C" w:rsidP="00915334">
      <w:pPr>
        <w:rPr>
          <w:bCs/>
          <w:szCs w:val="18"/>
        </w:rPr>
      </w:pPr>
    </w:p>
    <w:p w:rsidR="002D53CA" w:rsidRPr="00321F59" w:rsidRDefault="002D53CA" w:rsidP="0023690D">
      <w:pPr>
        <w:pStyle w:val="Heading2"/>
      </w:pPr>
      <w:bookmarkStart w:id="35" w:name="AppAPart330"/>
      <w:bookmarkStart w:id="36" w:name="_Toc309218857"/>
      <w:bookmarkEnd w:id="35"/>
      <w:proofErr w:type="gramStart"/>
      <w:r w:rsidRPr="00321F59">
        <w:t>Part 3.30</w:t>
      </w:r>
      <w:r w:rsidR="00D513EE" w:rsidRPr="00321F59">
        <w:t>.</w:t>
      </w:r>
      <w:proofErr w:type="gramEnd"/>
      <w:r w:rsidRPr="00321F59">
        <w:t xml:space="preserve"> </w:t>
      </w:r>
      <w:r w:rsidR="00F22B93" w:rsidRPr="00321F59">
        <w:tab/>
      </w:r>
      <w:r w:rsidRPr="00321F59">
        <w:t xml:space="preserve">Liquid-Measuring Devices </w:t>
      </w:r>
      <w:r w:rsidR="00875B3D" w:rsidRPr="00321F59">
        <w:t>(LMD)</w:t>
      </w:r>
      <w:r w:rsidR="00E15BBA" w:rsidRPr="00321F59">
        <w:t xml:space="preserve"> </w:t>
      </w:r>
      <w:r w:rsidR="00E85CBD" w:rsidRPr="00321F59">
        <w:t>–</w:t>
      </w:r>
      <w:r w:rsidRPr="00321F59">
        <w:t xml:space="preserve"> Item 1:  Price Posting and Computing Capability and Requirements for a Retail Motor-Fuel Dispenser (RMFD)</w:t>
      </w:r>
      <w:bookmarkEnd w:id="36"/>
    </w:p>
    <w:p w:rsidR="002D53CA" w:rsidRPr="00321F59" w:rsidRDefault="002D53CA" w:rsidP="00915334">
      <w:pPr>
        <w:pStyle w:val="BodyText"/>
        <w:keepNext/>
        <w:ind w:left="686" w:hanging="686"/>
        <w:rPr>
          <w:lang w:val="en-CA"/>
        </w:rPr>
      </w:pPr>
    </w:p>
    <w:p w:rsidR="00D54264" w:rsidRPr="00321F59" w:rsidRDefault="00D54264" w:rsidP="00D54264">
      <w:pPr>
        <w:pStyle w:val="Normal10pt0"/>
        <w:jc w:val="both"/>
        <w:rPr>
          <w:lang w:val="en-CA"/>
        </w:rPr>
      </w:pPr>
      <w:r w:rsidRPr="00321F59">
        <w:rPr>
          <w:b/>
          <w:lang w:val="en-CA"/>
        </w:rPr>
        <w:t>Source:</w:t>
      </w:r>
      <w:r w:rsidRPr="00321F59">
        <w:rPr>
          <w:lang w:val="en-CA"/>
        </w:rPr>
        <w:t xml:space="preserve">  2010 Carryover Developing Item 360-3, Part 3.30-Item 1.  This item originated from WMD and the regional associations and first appeared on the Committee’s 2007 agenda.</w:t>
      </w:r>
    </w:p>
    <w:p w:rsidR="00D54264" w:rsidRPr="00321F59" w:rsidRDefault="00D54264" w:rsidP="00D54264">
      <w:pPr>
        <w:pStyle w:val="Normal10pt0"/>
        <w:jc w:val="both"/>
        <w:rPr>
          <w:b/>
          <w:lang w:val="en-CA"/>
        </w:rPr>
      </w:pPr>
    </w:p>
    <w:p w:rsidR="00D54264" w:rsidRPr="00321F59" w:rsidRDefault="00D54264" w:rsidP="00D54264">
      <w:pPr>
        <w:keepNext/>
        <w:tabs>
          <w:tab w:val="left" w:pos="288"/>
        </w:tabs>
        <w:rPr>
          <w:b/>
          <w:szCs w:val="20"/>
        </w:rPr>
      </w:pPr>
      <w:r w:rsidRPr="00321F59">
        <w:rPr>
          <w:b/>
          <w:szCs w:val="20"/>
        </w:rPr>
        <w:t>Purpose:</w:t>
      </w:r>
      <w:r w:rsidRPr="00321F59">
        <w:rPr>
          <w:szCs w:val="20"/>
        </w:rPr>
        <w:t xml:space="preserve">  To review and update criteria in the LMD Code related to price posting and computing capability of RMFDs to reflect current market practices.</w:t>
      </w:r>
      <w:r w:rsidRPr="00321F59">
        <w:rPr>
          <w:b/>
          <w:szCs w:val="20"/>
        </w:rPr>
        <w:t xml:space="preserve"> </w:t>
      </w:r>
    </w:p>
    <w:p w:rsidR="00D54264" w:rsidRPr="00321F59" w:rsidRDefault="00D54264" w:rsidP="00D54264">
      <w:pPr>
        <w:keepNext/>
        <w:tabs>
          <w:tab w:val="left" w:pos="288"/>
        </w:tabs>
        <w:rPr>
          <w:b/>
          <w:szCs w:val="20"/>
        </w:rPr>
      </w:pPr>
    </w:p>
    <w:p w:rsidR="00D54264" w:rsidRPr="00321F59" w:rsidRDefault="00D54264" w:rsidP="00D54264">
      <w:pPr>
        <w:pStyle w:val="Normal10pt0"/>
        <w:jc w:val="both"/>
      </w:pPr>
      <w:r w:rsidRPr="00321F59">
        <w:rPr>
          <w:b/>
          <w:szCs w:val="20"/>
        </w:rPr>
        <w:t xml:space="preserve">Item </w:t>
      </w:r>
      <w:proofErr w:type="gramStart"/>
      <w:r w:rsidRPr="00321F59">
        <w:rPr>
          <w:b/>
          <w:szCs w:val="20"/>
        </w:rPr>
        <w:t>Under</w:t>
      </w:r>
      <w:proofErr w:type="gramEnd"/>
      <w:r w:rsidRPr="00321F59">
        <w:rPr>
          <w:b/>
          <w:szCs w:val="20"/>
        </w:rPr>
        <w:t xml:space="preserve"> Consideration:</w:t>
      </w:r>
      <w:r w:rsidRPr="00321F59">
        <w:rPr>
          <w:b/>
          <w:lang w:val="en-CA"/>
        </w:rPr>
        <w:t xml:space="preserve">  </w:t>
      </w:r>
      <w:r w:rsidRPr="00321F59">
        <w:rPr>
          <w:lang w:val="en-CA"/>
        </w:rPr>
        <w:t>In 2008 and 2009, t</w:t>
      </w:r>
      <w:r w:rsidRPr="00321F59">
        <w:t>he Committee considered a proposal to make modifications to HB</w:t>
      </w:r>
      <w:r w:rsidR="00E15BBA" w:rsidRPr="00321F59">
        <w:t> </w:t>
      </w:r>
      <w:r w:rsidRPr="00321F59">
        <w:t xml:space="preserve">44 Section 3.30. LMD Code to address price posting and computing capability for RMFDs.  Full details of the recommendation are found in Agenda Item 330-3 in the Committee’s 2008 and 2009 Final Reports.  The Committee believes that changes are needed to the LMD Code; however, based on comments received it does not believe the proposal adequately addressed the community’s concerns.  In 2010, the Committee received approval to form an NCWM Task Group (TG) on RMFD </w:t>
      </w:r>
      <w:r w:rsidR="00AA503E" w:rsidRPr="00321F59">
        <w:t xml:space="preserve">price posting and computing capability (PPCC) </w:t>
      </w:r>
      <w:r w:rsidRPr="00321F59">
        <w:t xml:space="preserve">to review and recommend necessary changes to the LMD Code by January 2012. </w:t>
      </w:r>
    </w:p>
    <w:p w:rsidR="00D54264" w:rsidRPr="00321F59" w:rsidRDefault="00D54264" w:rsidP="00D54264">
      <w:pPr>
        <w:pStyle w:val="Normal10pt0"/>
        <w:jc w:val="both"/>
        <w:rPr>
          <w:bCs/>
        </w:rPr>
      </w:pPr>
    </w:p>
    <w:p w:rsidR="00D54264" w:rsidRPr="00321F59" w:rsidRDefault="00D54264" w:rsidP="00D54264">
      <w:pPr>
        <w:rPr>
          <w:b/>
          <w:szCs w:val="20"/>
        </w:rPr>
      </w:pPr>
      <w:r w:rsidRPr="00321F59">
        <w:rPr>
          <w:b/>
          <w:szCs w:val="20"/>
        </w:rPr>
        <w:t>Key Points:</w:t>
      </w:r>
    </w:p>
    <w:p w:rsidR="00D54264" w:rsidRPr="00321F59" w:rsidRDefault="00D54264" w:rsidP="00D54264">
      <w:pPr>
        <w:rPr>
          <w:b/>
          <w:szCs w:val="20"/>
        </w:rPr>
      </w:pPr>
    </w:p>
    <w:p w:rsidR="00D54264" w:rsidRPr="00321F59" w:rsidRDefault="00D54264" w:rsidP="00D54264">
      <w:pPr>
        <w:numPr>
          <w:ilvl w:val="0"/>
          <w:numId w:val="17"/>
        </w:numPr>
      </w:pPr>
      <w:r w:rsidRPr="00321F59">
        <w:t>Current LMD Code requirements relative to unit price posting and selection and total price computation were developed to address marketing practices in place in the early 1990s; primarily cash/credit forms of payment.</w:t>
      </w:r>
    </w:p>
    <w:p w:rsidR="00D54264" w:rsidRPr="00321F59" w:rsidRDefault="00D54264" w:rsidP="00D54264"/>
    <w:p w:rsidR="00D54264" w:rsidRPr="00321F59" w:rsidRDefault="00D54264" w:rsidP="00D54264">
      <w:pPr>
        <w:numPr>
          <w:ilvl w:val="0"/>
          <w:numId w:val="17"/>
        </w:numPr>
      </w:pPr>
      <w:r w:rsidRPr="00321F59">
        <w:t>Marketing practices have changed since the 1990s, and the LMD Code does not adequately address these changes with regard to the display, posting, and selection of unit price information or total price information at various points in a transaction.</w:t>
      </w:r>
    </w:p>
    <w:p w:rsidR="00D54264" w:rsidRPr="00321F59" w:rsidRDefault="00D54264" w:rsidP="00D54264"/>
    <w:p w:rsidR="00D54264" w:rsidRPr="00321F59" w:rsidRDefault="00D54264" w:rsidP="00D54264">
      <w:pPr>
        <w:numPr>
          <w:ilvl w:val="0"/>
          <w:numId w:val="17"/>
        </w:numPr>
      </w:pPr>
      <w:r w:rsidRPr="00321F59">
        <w:lastRenderedPageBreak/>
        <w:t>There appears to be general agreement in the weights and measures community that changes are needed to the LMD Code in HB 44 to better reflect current market practices.</w:t>
      </w:r>
    </w:p>
    <w:p w:rsidR="00D54264" w:rsidRPr="00321F59" w:rsidRDefault="00D54264" w:rsidP="00D54264">
      <w:pPr>
        <w:pStyle w:val="ListParagraph"/>
      </w:pPr>
    </w:p>
    <w:p w:rsidR="00D54264" w:rsidRPr="00321F59" w:rsidRDefault="00D54264" w:rsidP="00D54264">
      <w:pPr>
        <w:numPr>
          <w:ilvl w:val="0"/>
          <w:numId w:val="17"/>
        </w:numPr>
      </w:pPr>
      <w:r w:rsidRPr="00321F59">
        <w:t xml:space="preserve">Comments indicate the proposal considered in 2008-2009 by the Committee did not adequately address concerns, particularly on the parts of </w:t>
      </w:r>
      <w:r w:rsidR="002F6F27">
        <w:t>weights and m</w:t>
      </w:r>
      <w:r w:rsidRPr="00321F59">
        <w:t>easures officials.</w:t>
      </w:r>
    </w:p>
    <w:p w:rsidR="00D54264" w:rsidRPr="00321F59" w:rsidRDefault="00D54264" w:rsidP="00D54264">
      <w:pPr>
        <w:pStyle w:val="ListParagraph"/>
      </w:pPr>
    </w:p>
    <w:p w:rsidR="00D54264" w:rsidRPr="00321F59" w:rsidRDefault="002F6F27" w:rsidP="00D54264">
      <w:pPr>
        <w:numPr>
          <w:ilvl w:val="0"/>
          <w:numId w:val="17"/>
        </w:numPr>
      </w:pPr>
      <w:r>
        <w:t>Weights and m</w:t>
      </w:r>
      <w:r w:rsidR="00D54264" w:rsidRPr="00321F59">
        <w:t>easures officials are concerned that customers be given adequate information at all points of the transaction, not just at the end.</w:t>
      </w:r>
    </w:p>
    <w:p w:rsidR="00D54264" w:rsidRPr="00321F59" w:rsidRDefault="00D54264" w:rsidP="00D54264">
      <w:pPr>
        <w:pStyle w:val="ListParagraph"/>
      </w:pPr>
    </w:p>
    <w:p w:rsidR="00D54264" w:rsidRPr="00321F59" w:rsidRDefault="002F6F27" w:rsidP="00D54264">
      <w:pPr>
        <w:numPr>
          <w:ilvl w:val="0"/>
          <w:numId w:val="17"/>
        </w:numPr>
      </w:pPr>
      <w:r>
        <w:t>Regional weights and m</w:t>
      </w:r>
      <w:r w:rsidR="00D54264" w:rsidRPr="00321F59">
        <w:t xml:space="preserve">easures associations and industry comments indicated support for a </w:t>
      </w:r>
      <w:r w:rsidR="002B1691">
        <w:t>WG</w:t>
      </w:r>
      <w:r w:rsidR="00D54264" w:rsidRPr="00321F59">
        <w:t xml:space="preserve"> to further develop this issue.</w:t>
      </w:r>
    </w:p>
    <w:p w:rsidR="00D54264" w:rsidRPr="00321F59" w:rsidRDefault="00D54264" w:rsidP="00D54264">
      <w:pPr>
        <w:pStyle w:val="ListParagraph"/>
      </w:pPr>
    </w:p>
    <w:p w:rsidR="00D54264" w:rsidRPr="00321F59" w:rsidRDefault="00D54264" w:rsidP="00D54264">
      <w:pPr>
        <w:numPr>
          <w:ilvl w:val="0"/>
          <w:numId w:val="17"/>
        </w:numPr>
      </w:pPr>
      <w:r w:rsidRPr="00321F59">
        <w:t xml:space="preserve">The 2010 S&amp;T Committee established a </w:t>
      </w:r>
      <w:r w:rsidR="007F0847">
        <w:t>TG</w:t>
      </w:r>
      <w:r w:rsidRPr="00321F59">
        <w:t xml:space="preserve"> to further develop this issue and present an alternative recommendation for its consideration in 2012.</w:t>
      </w:r>
    </w:p>
    <w:p w:rsidR="00D54264" w:rsidRPr="00321F59" w:rsidRDefault="00D54264" w:rsidP="00D54264">
      <w:pPr>
        <w:pStyle w:val="Normal10pt0"/>
        <w:tabs>
          <w:tab w:val="left" w:pos="720"/>
        </w:tabs>
        <w:jc w:val="both"/>
        <w:rPr>
          <w:bCs/>
        </w:rPr>
      </w:pPr>
      <w:r w:rsidRPr="00321F59">
        <w:rPr>
          <w:bCs/>
        </w:rPr>
        <w:tab/>
      </w:r>
    </w:p>
    <w:p w:rsidR="00D54264" w:rsidRPr="00321F59" w:rsidRDefault="00D54264" w:rsidP="00D54264">
      <w:pPr>
        <w:rPr>
          <w:szCs w:val="20"/>
        </w:rPr>
      </w:pPr>
      <w:r w:rsidRPr="00321F59">
        <w:rPr>
          <w:b/>
          <w:bCs/>
          <w:iCs/>
          <w:szCs w:val="20"/>
        </w:rPr>
        <w:t>Background/Discussion:</w:t>
      </w:r>
      <w:r w:rsidRPr="00321F59">
        <w:rPr>
          <w:iCs/>
          <w:sz w:val="22"/>
        </w:rPr>
        <w:t xml:space="preserve">  </w:t>
      </w:r>
      <w:r w:rsidRPr="00321F59">
        <w:rPr>
          <w:szCs w:val="20"/>
        </w:rPr>
        <w:t xml:space="preserve">In the early 1990s, various sections of the LMD Code in HB 44 (including paragraphs S.1.6.4. </w:t>
      </w:r>
      <w:proofErr w:type="gramStart"/>
      <w:r w:rsidRPr="00321F59">
        <w:rPr>
          <w:szCs w:val="20"/>
        </w:rPr>
        <w:t>Display of Unit Price and Product Identity, S.1.6.5.4.</w:t>
      </w:r>
      <w:proofErr w:type="gramEnd"/>
      <w:r w:rsidRPr="00321F59">
        <w:rPr>
          <w:szCs w:val="20"/>
        </w:rPr>
        <w:t xml:space="preserve"> </w:t>
      </w:r>
      <w:proofErr w:type="gramStart"/>
      <w:r w:rsidRPr="00321F59">
        <w:rPr>
          <w:szCs w:val="20"/>
        </w:rPr>
        <w:t>Selection of Unit Price, UR.3.2.</w:t>
      </w:r>
      <w:proofErr w:type="gramEnd"/>
      <w:r w:rsidRPr="00321F59">
        <w:rPr>
          <w:szCs w:val="20"/>
        </w:rPr>
        <w:t xml:space="preserve"> </w:t>
      </w:r>
      <w:proofErr w:type="gramStart"/>
      <w:r w:rsidRPr="00321F59">
        <w:rPr>
          <w:szCs w:val="20"/>
        </w:rPr>
        <w:t>Unit Price and Product Identity, and UR.3.3.</w:t>
      </w:r>
      <w:proofErr w:type="gramEnd"/>
      <w:r w:rsidRPr="00321F59">
        <w:rPr>
          <w:szCs w:val="20"/>
        </w:rPr>
        <w:t xml:space="preserve"> Computing Device) were modified to address multi-tier pricing applications, such as cash or credit in instances</w:t>
      </w:r>
      <w:r w:rsidR="00E27222">
        <w:rPr>
          <w:szCs w:val="20"/>
        </w:rPr>
        <w:t>,</w:t>
      </w:r>
      <w:r w:rsidRPr="00321F59">
        <w:rPr>
          <w:szCs w:val="20"/>
        </w:rPr>
        <w:t xml:space="preserve"> where the same product is offered at different unit prices based on the method of payment or other conditions of the sale.  Since that time, marketing practices have evolved to include the addition of new practices, such as frequent shopper discounts and club member discounts.  Numerous questi</w:t>
      </w:r>
      <w:r w:rsidR="002F6F27">
        <w:rPr>
          <w:szCs w:val="20"/>
        </w:rPr>
        <w:t>ons have been posed to WMD and w</w:t>
      </w:r>
      <w:r w:rsidRPr="00321F59">
        <w:rPr>
          <w:szCs w:val="20"/>
        </w:rPr>
        <w:t xml:space="preserve">eights and </w:t>
      </w:r>
      <w:r w:rsidR="002F6F27">
        <w:rPr>
          <w:szCs w:val="20"/>
        </w:rPr>
        <w:t>m</w:t>
      </w:r>
      <w:r w:rsidRPr="00321F59">
        <w:rPr>
          <w:szCs w:val="20"/>
        </w:rPr>
        <w:t>easures officials regarding the requirements for posting unit prices, calculation of total price, customer-operated controls, and other related topics, such as the definitions for associated terminology.</w:t>
      </w:r>
    </w:p>
    <w:p w:rsidR="00D54264" w:rsidRPr="00321F59" w:rsidRDefault="00D54264" w:rsidP="00D54264">
      <w:pPr>
        <w:rPr>
          <w:szCs w:val="20"/>
        </w:rPr>
      </w:pPr>
    </w:p>
    <w:p w:rsidR="00D54264" w:rsidRPr="00321F59" w:rsidRDefault="00D54264" w:rsidP="00D54264">
      <w:pPr>
        <w:rPr>
          <w:szCs w:val="20"/>
        </w:rPr>
      </w:pPr>
      <w:r w:rsidRPr="00321F59">
        <w:rPr>
          <w:szCs w:val="20"/>
        </w:rPr>
        <w:t>It is clear from these questions that changes are needed to HB 44 to ensure the requirements adequately address current marketplace conditions and practices.  WMD has raised this issue with the Committee, and has also discussed a variety of pricing practices w</w:t>
      </w:r>
      <w:r w:rsidR="002F6F27">
        <w:rPr>
          <w:szCs w:val="20"/>
        </w:rPr>
        <w:t>ith individual state and local w</w:t>
      </w:r>
      <w:r w:rsidRPr="00321F59">
        <w:rPr>
          <w:szCs w:val="20"/>
        </w:rPr>
        <w:t xml:space="preserve">eights and </w:t>
      </w:r>
      <w:r w:rsidR="002F6F27">
        <w:rPr>
          <w:szCs w:val="20"/>
        </w:rPr>
        <w:t>m</w:t>
      </w:r>
      <w:r w:rsidRPr="00321F59">
        <w:rPr>
          <w:szCs w:val="20"/>
        </w:rPr>
        <w:t>easures jurisdictions.</w:t>
      </w:r>
    </w:p>
    <w:p w:rsidR="00D54264" w:rsidRPr="00321F59" w:rsidRDefault="00D54264" w:rsidP="00D54264">
      <w:pPr>
        <w:rPr>
          <w:szCs w:val="20"/>
        </w:rPr>
      </w:pPr>
    </w:p>
    <w:p w:rsidR="00D54264" w:rsidRPr="00321F59" w:rsidRDefault="00D54264" w:rsidP="00D54264">
      <w:pPr>
        <w:keepNext/>
        <w:rPr>
          <w:szCs w:val="20"/>
        </w:rPr>
      </w:pPr>
      <w:r w:rsidRPr="00321F59">
        <w:rPr>
          <w:szCs w:val="20"/>
        </w:rPr>
        <w:t>The WMD reviewed the existing requirements and their application to current market practices and collected information on a number of scenarios, including the following:</w:t>
      </w:r>
    </w:p>
    <w:p w:rsidR="00D54264" w:rsidRPr="00321F59" w:rsidRDefault="00D54264" w:rsidP="00D54264">
      <w:pPr>
        <w:keepNext/>
        <w:ind w:left="720" w:hanging="360"/>
        <w:rPr>
          <w:szCs w:val="20"/>
        </w:rPr>
      </w:pPr>
    </w:p>
    <w:tbl>
      <w:tblPr>
        <w:tblW w:w="0" w:type="auto"/>
        <w:tblLook w:val="04A0" w:firstRow="1" w:lastRow="0" w:firstColumn="1" w:lastColumn="0" w:noHBand="0" w:noVBand="1"/>
      </w:tblPr>
      <w:tblGrid>
        <w:gridCol w:w="4788"/>
        <w:gridCol w:w="4788"/>
      </w:tblGrid>
      <w:tr w:rsidR="0082623A" w:rsidRPr="00321F59" w:rsidTr="0082623A">
        <w:trPr>
          <w:trHeight w:val="2134"/>
        </w:trPr>
        <w:tc>
          <w:tcPr>
            <w:tcW w:w="4788" w:type="dxa"/>
          </w:tcPr>
          <w:p w:rsidR="0082623A" w:rsidRPr="00321F59" w:rsidRDefault="0082623A" w:rsidP="002F6F27">
            <w:pPr>
              <w:keepNext/>
              <w:tabs>
                <w:tab w:val="left" w:pos="364"/>
              </w:tabs>
              <w:ind w:left="360" w:hanging="360"/>
              <w:rPr>
                <w:szCs w:val="20"/>
              </w:rPr>
            </w:pPr>
            <w:r w:rsidRPr="00321F59">
              <w:rPr>
                <w:szCs w:val="20"/>
              </w:rPr>
              <w:t>(1)</w:t>
            </w:r>
            <w:r w:rsidRPr="00321F59">
              <w:rPr>
                <w:szCs w:val="20"/>
              </w:rPr>
              <w:tab/>
              <w:t>Frequent shopper discounts</w:t>
            </w:r>
          </w:p>
          <w:p w:rsidR="0082623A" w:rsidRPr="00321F59" w:rsidRDefault="0082623A" w:rsidP="002F6F27">
            <w:pPr>
              <w:keepNext/>
              <w:tabs>
                <w:tab w:val="left" w:pos="364"/>
              </w:tabs>
              <w:ind w:left="360" w:hanging="360"/>
              <w:rPr>
                <w:szCs w:val="20"/>
              </w:rPr>
            </w:pPr>
            <w:r w:rsidRPr="00321F59">
              <w:rPr>
                <w:szCs w:val="20"/>
              </w:rPr>
              <w:t>(2)</w:t>
            </w:r>
            <w:r w:rsidRPr="00321F59">
              <w:rPr>
                <w:szCs w:val="20"/>
              </w:rPr>
              <w:tab/>
              <w:t>Club member discounts</w:t>
            </w:r>
          </w:p>
          <w:p w:rsidR="0082623A" w:rsidRPr="00321F59" w:rsidRDefault="0082623A" w:rsidP="002F6F27">
            <w:pPr>
              <w:keepNext/>
              <w:tabs>
                <w:tab w:val="left" w:pos="364"/>
              </w:tabs>
              <w:ind w:left="360" w:hanging="360"/>
              <w:rPr>
                <w:szCs w:val="20"/>
              </w:rPr>
            </w:pPr>
            <w:r w:rsidRPr="00321F59">
              <w:rPr>
                <w:szCs w:val="20"/>
              </w:rPr>
              <w:t>(3)</w:t>
            </w:r>
            <w:r w:rsidRPr="00321F59">
              <w:rPr>
                <w:szCs w:val="20"/>
              </w:rPr>
              <w:tab/>
              <w:t>Discount for prepaying cash (to prevent “drive-offs”)</w:t>
            </w:r>
          </w:p>
          <w:p w:rsidR="0082623A" w:rsidRPr="00321F59" w:rsidRDefault="0082623A" w:rsidP="002F6F27">
            <w:pPr>
              <w:keepNext/>
              <w:tabs>
                <w:tab w:val="left" w:pos="364"/>
              </w:tabs>
              <w:ind w:left="360" w:hanging="360"/>
              <w:rPr>
                <w:szCs w:val="20"/>
              </w:rPr>
            </w:pPr>
            <w:r w:rsidRPr="00321F59">
              <w:rPr>
                <w:szCs w:val="20"/>
              </w:rPr>
              <w:t>(4)</w:t>
            </w:r>
            <w:r w:rsidRPr="00321F59">
              <w:rPr>
                <w:szCs w:val="20"/>
              </w:rPr>
              <w:tab/>
              <w:t>Prepay at the cashier for credit sales</w:t>
            </w:r>
          </w:p>
          <w:p w:rsidR="0082623A" w:rsidRPr="00321F59" w:rsidRDefault="0082623A" w:rsidP="002F6F27">
            <w:pPr>
              <w:keepNext/>
              <w:tabs>
                <w:tab w:val="left" w:pos="364"/>
              </w:tabs>
              <w:ind w:left="360" w:hanging="360"/>
              <w:rPr>
                <w:szCs w:val="20"/>
              </w:rPr>
            </w:pPr>
            <w:r w:rsidRPr="00321F59">
              <w:rPr>
                <w:szCs w:val="20"/>
              </w:rPr>
              <w:t>(5)</w:t>
            </w:r>
            <w:r w:rsidRPr="00321F59">
              <w:rPr>
                <w:szCs w:val="20"/>
              </w:rPr>
              <w:tab/>
              <w:t>Discounts for purchasing store products</w:t>
            </w:r>
          </w:p>
          <w:p w:rsidR="0082623A" w:rsidRPr="00321F59" w:rsidRDefault="0082623A" w:rsidP="002F6F27">
            <w:pPr>
              <w:keepNext/>
              <w:tabs>
                <w:tab w:val="left" w:pos="360"/>
              </w:tabs>
              <w:ind w:left="360" w:hanging="360"/>
              <w:rPr>
                <w:szCs w:val="20"/>
              </w:rPr>
            </w:pPr>
            <w:r w:rsidRPr="00321F59">
              <w:rPr>
                <w:szCs w:val="20"/>
              </w:rPr>
              <w:t>(6)</w:t>
            </w:r>
            <w:r w:rsidRPr="00321F59">
              <w:rPr>
                <w:szCs w:val="20"/>
              </w:rPr>
              <w:tab/>
              <w:t>Discounts for purchasing a service (e.g., carwash)</w:t>
            </w:r>
          </w:p>
          <w:p w:rsidR="0082623A" w:rsidRPr="00321F59" w:rsidRDefault="0082623A" w:rsidP="002F6F27">
            <w:pPr>
              <w:keepNext/>
              <w:tabs>
                <w:tab w:val="left" w:pos="360"/>
              </w:tabs>
              <w:rPr>
                <w:szCs w:val="20"/>
              </w:rPr>
            </w:pPr>
            <w:r w:rsidRPr="00321F59">
              <w:rPr>
                <w:szCs w:val="20"/>
              </w:rPr>
              <w:t>(7)</w:t>
            </w:r>
            <w:r w:rsidRPr="00321F59">
              <w:rPr>
                <w:szCs w:val="20"/>
              </w:rPr>
              <w:tab/>
              <w:t xml:space="preserve">Targeted group discounts (e.g., Tuesday – ladies </w:t>
            </w:r>
            <w:r w:rsidRPr="00321F59">
              <w:rPr>
                <w:szCs w:val="20"/>
              </w:rPr>
              <w:tab/>
              <w:t>5 cents off per gallon)</w:t>
            </w:r>
          </w:p>
        </w:tc>
        <w:tc>
          <w:tcPr>
            <w:tcW w:w="4788" w:type="dxa"/>
          </w:tcPr>
          <w:p w:rsidR="0082623A" w:rsidRPr="00321F59" w:rsidRDefault="0082623A" w:rsidP="002F6F27">
            <w:pPr>
              <w:keepNext/>
              <w:tabs>
                <w:tab w:val="left" w:pos="454"/>
              </w:tabs>
              <w:ind w:left="461" w:hanging="461"/>
              <w:rPr>
                <w:szCs w:val="20"/>
              </w:rPr>
            </w:pPr>
            <w:r w:rsidRPr="00321F59">
              <w:rPr>
                <w:szCs w:val="20"/>
              </w:rPr>
              <w:t>(8)</w:t>
            </w:r>
            <w:r w:rsidRPr="00321F59">
              <w:rPr>
                <w:szCs w:val="20"/>
              </w:rPr>
              <w:tab/>
              <w:t>Full service</w:t>
            </w:r>
          </w:p>
          <w:p w:rsidR="0082623A" w:rsidRPr="00321F59" w:rsidRDefault="0082623A" w:rsidP="002F6F27">
            <w:pPr>
              <w:keepNext/>
              <w:tabs>
                <w:tab w:val="left" w:pos="454"/>
              </w:tabs>
              <w:ind w:left="461" w:hanging="461"/>
              <w:rPr>
                <w:szCs w:val="20"/>
              </w:rPr>
            </w:pPr>
            <w:r w:rsidRPr="00321F59">
              <w:rPr>
                <w:szCs w:val="20"/>
              </w:rPr>
              <w:t>(9)</w:t>
            </w:r>
            <w:r w:rsidRPr="00321F59">
              <w:rPr>
                <w:szCs w:val="20"/>
              </w:rPr>
              <w:tab/>
              <w:t>Self service</w:t>
            </w:r>
          </w:p>
          <w:p w:rsidR="0082623A" w:rsidRPr="00321F59" w:rsidRDefault="0082623A" w:rsidP="002F6F27">
            <w:pPr>
              <w:keepNext/>
              <w:tabs>
                <w:tab w:val="left" w:pos="454"/>
              </w:tabs>
              <w:ind w:left="461" w:hanging="461"/>
              <w:rPr>
                <w:szCs w:val="20"/>
              </w:rPr>
            </w:pPr>
            <w:r w:rsidRPr="00321F59">
              <w:rPr>
                <w:szCs w:val="20"/>
              </w:rPr>
              <w:t>(10)</w:t>
            </w:r>
            <w:r w:rsidRPr="00321F59">
              <w:rPr>
                <w:szCs w:val="20"/>
              </w:rPr>
              <w:tab/>
              <w:t>Progressive discounts based on volume of motor-fuel purchased</w:t>
            </w:r>
          </w:p>
          <w:p w:rsidR="0082623A" w:rsidRPr="00321F59" w:rsidRDefault="0082623A" w:rsidP="002F6F27">
            <w:pPr>
              <w:keepNext/>
              <w:tabs>
                <w:tab w:val="left" w:pos="454"/>
              </w:tabs>
              <w:ind w:left="461" w:hanging="461"/>
              <w:rPr>
                <w:szCs w:val="20"/>
              </w:rPr>
            </w:pPr>
            <w:r w:rsidRPr="00321F59">
              <w:rPr>
                <w:szCs w:val="20"/>
              </w:rPr>
              <w:t>(11)</w:t>
            </w:r>
            <w:r w:rsidRPr="00321F59">
              <w:rPr>
                <w:szCs w:val="20"/>
              </w:rPr>
              <w:tab/>
              <w:t>Coupons for discounts on immediate or future purchases</w:t>
            </w:r>
          </w:p>
          <w:p w:rsidR="0082623A" w:rsidRPr="00321F59" w:rsidRDefault="0082623A" w:rsidP="002F6F27">
            <w:pPr>
              <w:keepNext/>
              <w:tabs>
                <w:tab w:val="left" w:pos="454"/>
              </w:tabs>
              <w:ind w:left="461" w:hanging="461"/>
              <w:rPr>
                <w:szCs w:val="20"/>
              </w:rPr>
            </w:pPr>
            <w:r w:rsidRPr="00321F59">
              <w:rPr>
                <w:szCs w:val="20"/>
              </w:rPr>
              <w:t>(12)</w:t>
            </w:r>
            <w:r w:rsidRPr="00321F59">
              <w:rPr>
                <w:szCs w:val="20"/>
              </w:rPr>
              <w:tab/>
              <w:t>Rebates (e.g., use of oil company credit card)</w:t>
            </w:r>
          </w:p>
          <w:p w:rsidR="0082623A" w:rsidRPr="00321F59" w:rsidRDefault="0082623A" w:rsidP="002F6F27">
            <w:pPr>
              <w:keepNext/>
              <w:tabs>
                <w:tab w:val="left" w:pos="454"/>
              </w:tabs>
              <w:rPr>
                <w:szCs w:val="20"/>
              </w:rPr>
            </w:pPr>
            <w:r w:rsidRPr="00321F59">
              <w:rPr>
                <w:szCs w:val="20"/>
              </w:rPr>
              <w:t>(13)</w:t>
            </w:r>
            <w:r w:rsidRPr="00321F59">
              <w:rPr>
                <w:szCs w:val="20"/>
              </w:rPr>
              <w:tab/>
              <w:t>Day of the week discounts</w:t>
            </w:r>
          </w:p>
        </w:tc>
      </w:tr>
      <w:tr w:rsidR="0082623A" w:rsidRPr="00321F59" w:rsidTr="0082623A">
        <w:trPr>
          <w:trHeight w:val="554"/>
        </w:trPr>
        <w:tc>
          <w:tcPr>
            <w:tcW w:w="9576" w:type="dxa"/>
            <w:gridSpan w:val="2"/>
          </w:tcPr>
          <w:p w:rsidR="0082623A" w:rsidRPr="00321F59" w:rsidRDefault="0082623A" w:rsidP="002F6F27">
            <w:pPr>
              <w:keepNext/>
              <w:tabs>
                <w:tab w:val="left" w:pos="454"/>
                <w:tab w:val="left" w:pos="2810"/>
              </w:tabs>
              <w:ind w:left="576" w:hanging="576"/>
              <w:rPr>
                <w:szCs w:val="20"/>
              </w:rPr>
            </w:pPr>
            <w:r w:rsidRPr="00321F59">
              <w:rPr>
                <w:b/>
                <w:szCs w:val="20"/>
              </w:rPr>
              <w:t>Note:</w:t>
            </w:r>
            <w:r w:rsidRPr="00321F59">
              <w:rPr>
                <w:szCs w:val="20"/>
              </w:rPr>
              <w:t xml:space="preserve">  The conditions under some of these scenarios may not typical</w:t>
            </w:r>
            <w:r w:rsidR="002F6F27">
              <w:rPr>
                <w:szCs w:val="20"/>
              </w:rPr>
              <w:t>ly fall under the authority of weights and m</w:t>
            </w:r>
            <w:r w:rsidRPr="00321F59">
              <w:rPr>
                <w:szCs w:val="20"/>
              </w:rPr>
              <w:t>easures jurisdictions.</w:t>
            </w:r>
          </w:p>
        </w:tc>
      </w:tr>
    </w:tbl>
    <w:p w:rsidR="00D54264" w:rsidRPr="00321F59" w:rsidRDefault="00D54264" w:rsidP="00D54264">
      <w:pPr>
        <w:rPr>
          <w:szCs w:val="20"/>
        </w:rPr>
      </w:pPr>
    </w:p>
    <w:p w:rsidR="00D54264" w:rsidRPr="00321F59" w:rsidRDefault="00D54264" w:rsidP="00D54264">
      <w:pPr>
        <w:rPr>
          <w:szCs w:val="20"/>
        </w:rPr>
      </w:pPr>
      <w:r w:rsidRPr="00321F59">
        <w:rPr>
          <w:szCs w:val="20"/>
        </w:rPr>
        <w:t>The WMD expressed an interest in receiving input from the weights and measures community about various practices and pricing structures in use, and indicated it welcomed opportunities to</w:t>
      </w:r>
      <w:r w:rsidR="002F6F27">
        <w:rPr>
          <w:szCs w:val="20"/>
        </w:rPr>
        <w:t xml:space="preserve"> discuss this item at regional w</w:t>
      </w:r>
      <w:r w:rsidRPr="00321F59">
        <w:rPr>
          <w:szCs w:val="20"/>
        </w:rPr>
        <w:t xml:space="preserve">eights and </w:t>
      </w:r>
      <w:r w:rsidR="002F6F27">
        <w:rPr>
          <w:szCs w:val="20"/>
        </w:rPr>
        <w:t>m</w:t>
      </w:r>
      <w:r w:rsidRPr="00321F59">
        <w:rPr>
          <w:szCs w:val="20"/>
        </w:rPr>
        <w:t>easures associations to ensure the item is adequately addressed.</w:t>
      </w:r>
    </w:p>
    <w:p w:rsidR="00D54264" w:rsidRPr="00321F59" w:rsidRDefault="00D54264" w:rsidP="00D54264">
      <w:pPr>
        <w:rPr>
          <w:szCs w:val="20"/>
        </w:rPr>
      </w:pPr>
    </w:p>
    <w:p w:rsidR="00D54264" w:rsidRPr="00321F59" w:rsidRDefault="002F6F27" w:rsidP="00D54264">
      <w:pPr>
        <w:rPr>
          <w:szCs w:val="20"/>
          <w:lang w:val="en-CA"/>
        </w:rPr>
      </w:pPr>
      <w:r>
        <w:rPr>
          <w:szCs w:val="20"/>
        </w:rPr>
        <w:t>The regional weights and m</w:t>
      </w:r>
      <w:r w:rsidR="00D54264" w:rsidRPr="00321F59">
        <w:rPr>
          <w:szCs w:val="20"/>
        </w:rPr>
        <w:t xml:space="preserve">easures associations agreed that changes are needed and encouraged WMD to continue development of the issue.  During the 2007 NCWM Interim Meeting, the S&amp;T Committee agreed to add to its agenda a Developing item to begin to address these issues.  At the 2008 NCWM Interim Meeting, </w:t>
      </w:r>
      <w:r w:rsidR="00D54264" w:rsidRPr="00321F59">
        <w:rPr>
          <w:szCs w:val="20"/>
          <w:lang w:val="en-CA"/>
        </w:rPr>
        <w:t>Ohio Weights and Measures submitted a proposal to modify various sections of the LMD Code to the Committee.  With a specific proposal to consider, the 2008 Committee elevated the item from Developing to Information</w:t>
      </w:r>
      <w:r w:rsidR="00C70570">
        <w:rPr>
          <w:szCs w:val="20"/>
          <w:lang w:val="en-CA"/>
        </w:rPr>
        <w:t>al</w:t>
      </w:r>
      <w:r w:rsidR="00D54264" w:rsidRPr="00321F59">
        <w:rPr>
          <w:szCs w:val="20"/>
          <w:lang w:val="en-CA"/>
        </w:rPr>
        <w:t xml:space="preserve"> status for further review and input.</w:t>
      </w:r>
    </w:p>
    <w:p w:rsidR="00D54264" w:rsidRPr="00321F59" w:rsidRDefault="00D54264" w:rsidP="00D54264">
      <w:pPr>
        <w:rPr>
          <w:szCs w:val="20"/>
          <w:lang w:val="en-CA"/>
        </w:rPr>
      </w:pPr>
    </w:p>
    <w:p w:rsidR="00D54264" w:rsidRPr="00321F59" w:rsidRDefault="00D54264" w:rsidP="00D54264">
      <w:pPr>
        <w:rPr>
          <w:szCs w:val="20"/>
          <w:lang w:val="en-CA"/>
        </w:rPr>
      </w:pPr>
      <w:r w:rsidRPr="00321F59">
        <w:rPr>
          <w:szCs w:val="20"/>
          <w:lang w:val="en-CA"/>
        </w:rPr>
        <w:lastRenderedPageBreak/>
        <w:t xml:space="preserve">In 2008, the CWMA noted that although the proposal was a good start it did not address what was happening in the marketplace.  The CWMA also recommended establishment of a small </w:t>
      </w:r>
      <w:r w:rsidR="0082623A" w:rsidRPr="00321F59">
        <w:rPr>
          <w:szCs w:val="20"/>
          <w:lang w:val="en-CA"/>
        </w:rPr>
        <w:t>WG</w:t>
      </w:r>
      <w:r w:rsidRPr="00321F59">
        <w:rPr>
          <w:szCs w:val="20"/>
          <w:lang w:val="en-CA"/>
        </w:rPr>
        <w:t xml:space="preserve"> to further develop the issue and encouraged consideration of points such as the following:</w:t>
      </w:r>
    </w:p>
    <w:p w:rsidR="00D54264" w:rsidRPr="00321F59" w:rsidRDefault="00D54264" w:rsidP="00D54264">
      <w:pPr>
        <w:rPr>
          <w:szCs w:val="20"/>
          <w:lang w:val="en-CA"/>
        </w:rPr>
      </w:pPr>
    </w:p>
    <w:p w:rsidR="00D54264" w:rsidRPr="00321F59" w:rsidRDefault="00D54264" w:rsidP="00D54264">
      <w:pPr>
        <w:pStyle w:val="Normal10pt0"/>
        <w:keepNext/>
        <w:tabs>
          <w:tab w:val="left" w:pos="720"/>
        </w:tabs>
        <w:ind w:left="360"/>
        <w:jc w:val="both"/>
        <w:rPr>
          <w:bCs/>
          <w:iCs/>
          <w:szCs w:val="20"/>
        </w:rPr>
      </w:pPr>
      <w:r w:rsidRPr="00321F59">
        <w:rPr>
          <w:bCs/>
          <w:iCs/>
          <w:szCs w:val="20"/>
        </w:rPr>
        <w:t>1.</w:t>
      </w:r>
      <w:r w:rsidRPr="00321F59">
        <w:rPr>
          <w:bCs/>
          <w:iCs/>
          <w:szCs w:val="20"/>
        </w:rPr>
        <w:tab/>
      </w:r>
      <w:proofErr w:type="gramStart"/>
      <w:r w:rsidRPr="00321F59">
        <w:rPr>
          <w:bCs/>
          <w:iCs/>
          <w:szCs w:val="20"/>
        </w:rPr>
        <w:t>discounts</w:t>
      </w:r>
      <w:proofErr w:type="gramEnd"/>
      <w:r w:rsidRPr="00321F59">
        <w:rPr>
          <w:bCs/>
          <w:iCs/>
          <w:szCs w:val="20"/>
        </w:rPr>
        <w:t xml:space="preserve"> calculated at the pump and others at the counter;</w:t>
      </w:r>
    </w:p>
    <w:p w:rsidR="00D54264" w:rsidRPr="00321F59" w:rsidRDefault="00D54264" w:rsidP="00D54264">
      <w:pPr>
        <w:pStyle w:val="Normal10pt0"/>
        <w:keepNext/>
        <w:tabs>
          <w:tab w:val="left" w:pos="720"/>
        </w:tabs>
        <w:ind w:left="360"/>
        <w:jc w:val="both"/>
        <w:rPr>
          <w:bCs/>
          <w:iCs/>
          <w:szCs w:val="20"/>
        </w:rPr>
      </w:pPr>
    </w:p>
    <w:p w:rsidR="00D54264" w:rsidRPr="00321F59" w:rsidRDefault="00D54264" w:rsidP="00D54264">
      <w:pPr>
        <w:pStyle w:val="Normal10pt0"/>
        <w:ind w:left="360"/>
        <w:jc w:val="both"/>
        <w:rPr>
          <w:bCs/>
          <w:iCs/>
          <w:szCs w:val="20"/>
        </w:rPr>
      </w:pPr>
      <w:r w:rsidRPr="00321F59">
        <w:rPr>
          <w:bCs/>
          <w:iCs/>
          <w:szCs w:val="20"/>
        </w:rPr>
        <w:t>2.</w:t>
      </w:r>
      <w:r w:rsidRPr="00321F59">
        <w:rPr>
          <w:bCs/>
          <w:iCs/>
          <w:szCs w:val="20"/>
        </w:rPr>
        <w:tab/>
      </w:r>
      <w:proofErr w:type="gramStart"/>
      <w:r w:rsidRPr="00321F59">
        <w:rPr>
          <w:bCs/>
          <w:iCs/>
          <w:szCs w:val="20"/>
        </w:rPr>
        <w:t>level</w:t>
      </w:r>
      <w:proofErr w:type="gramEnd"/>
      <w:r w:rsidRPr="00321F59">
        <w:rPr>
          <w:bCs/>
          <w:iCs/>
          <w:szCs w:val="20"/>
        </w:rPr>
        <w:t xml:space="preserve"> of consumer responsibility;</w:t>
      </w:r>
    </w:p>
    <w:p w:rsidR="00D54264" w:rsidRPr="00321F59" w:rsidRDefault="00D54264" w:rsidP="00D54264">
      <w:pPr>
        <w:pStyle w:val="Normal10pt0"/>
        <w:ind w:left="360"/>
        <w:jc w:val="both"/>
        <w:rPr>
          <w:bCs/>
          <w:iCs/>
          <w:szCs w:val="20"/>
        </w:rPr>
      </w:pPr>
    </w:p>
    <w:p w:rsidR="00D54264" w:rsidRPr="00321F59" w:rsidRDefault="00D54264" w:rsidP="00D54264">
      <w:pPr>
        <w:pStyle w:val="Normal10pt0"/>
        <w:ind w:left="720" w:hanging="360"/>
        <w:jc w:val="both"/>
        <w:rPr>
          <w:bCs/>
          <w:iCs/>
          <w:szCs w:val="20"/>
        </w:rPr>
      </w:pPr>
      <w:r w:rsidRPr="00321F59">
        <w:rPr>
          <w:bCs/>
          <w:iCs/>
          <w:szCs w:val="20"/>
        </w:rPr>
        <w:t>3.</w:t>
      </w:r>
      <w:r w:rsidRPr="00321F59">
        <w:rPr>
          <w:bCs/>
          <w:iCs/>
          <w:szCs w:val="20"/>
        </w:rPr>
        <w:tab/>
      </w:r>
      <w:proofErr w:type="gramStart"/>
      <w:r w:rsidRPr="00321F59">
        <w:rPr>
          <w:bCs/>
          <w:iCs/>
          <w:szCs w:val="20"/>
        </w:rPr>
        <w:t>can</w:t>
      </w:r>
      <w:proofErr w:type="gramEnd"/>
      <w:r w:rsidRPr="00321F59">
        <w:rPr>
          <w:bCs/>
          <w:iCs/>
          <w:szCs w:val="20"/>
        </w:rPr>
        <w:t xml:space="preserve"> the dispensers do tier pricing;</w:t>
      </w:r>
    </w:p>
    <w:p w:rsidR="00D54264" w:rsidRPr="00321F59" w:rsidRDefault="00D54264" w:rsidP="00D54264">
      <w:pPr>
        <w:pStyle w:val="Normal10pt0"/>
        <w:ind w:left="720" w:hanging="360"/>
        <w:jc w:val="both"/>
        <w:rPr>
          <w:bCs/>
          <w:iCs/>
          <w:szCs w:val="20"/>
        </w:rPr>
      </w:pPr>
    </w:p>
    <w:p w:rsidR="00D54264" w:rsidRPr="00321F59" w:rsidRDefault="00D54264" w:rsidP="00D54264">
      <w:pPr>
        <w:pStyle w:val="Normal10pt0"/>
        <w:ind w:left="360"/>
        <w:jc w:val="both"/>
        <w:rPr>
          <w:bCs/>
          <w:iCs/>
          <w:szCs w:val="20"/>
        </w:rPr>
      </w:pPr>
      <w:r w:rsidRPr="00321F59">
        <w:rPr>
          <w:bCs/>
          <w:iCs/>
          <w:szCs w:val="20"/>
        </w:rPr>
        <w:t>4.</w:t>
      </w:r>
      <w:r w:rsidRPr="00321F59">
        <w:rPr>
          <w:bCs/>
          <w:iCs/>
          <w:szCs w:val="20"/>
        </w:rPr>
        <w:tab/>
      </w:r>
      <w:proofErr w:type="gramStart"/>
      <w:r w:rsidRPr="00321F59">
        <w:rPr>
          <w:bCs/>
          <w:iCs/>
          <w:szCs w:val="20"/>
        </w:rPr>
        <w:t>competitors</w:t>
      </w:r>
      <w:proofErr w:type="gramEnd"/>
      <w:r w:rsidRPr="00321F59">
        <w:rPr>
          <w:bCs/>
          <w:iCs/>
          <w:szCs w:val="20"/>
        </w:rPr>
        <w:t xml:space="preserve"> complaining about non-uniformity of enforcement;</w:t>
      </w:r>
    </w:p>
    <w:p w:rsidR="00D54264" w:rsidRPr="00321F59" w:rsidRDefault="00D54264" w:rsidP="00D54264">
      <w:pPr>
        <w:pStyle w:val="Normal10pt0"/>
        <w:ind w:left="360"/>
        <w:jc w:val="both"/>
        <w:rPr>
          <w:bCs/>
          <w:iCs/>
          <w:szCs w:val="20"/>
        </w:rPr>
      </w:pPr>
    </w:p>
    <w:p w:rsidR="00D54264" w:rsidRPr="00321F59" w:rsidRDefault="00D54264" w:rsidP="00D54264">
      <w:pPr>
        <w:pStyle w:val="Normal10pt0"/>
        <w:keepNext/>
        <w:ind w:left="360"/>
        <w:jc w:val="both"/>
        <w:rPr>
          <w:bCs/>
          <w:iCs/>
          <w:szCs w:val="20"/>
        </w:rPr>
      </w:pPr>
      <w:r w:rsidRPr="00321F59">
        <w:rPr>
          <w:bCs/>
          <w:iCs/>
          <w:szCs w:val="20"/>
        </w:rPr>
        <w:t>5.</w:t>
      </w:r>
      <w:r w:rsidRPr="00321F59">
        <w:rPr>
          <w:bCs/>
          <w:iCs/>
          <w:szCs w:val="20"/>
        </w:rPr>
        <w:tab/>
      </w:r>
      <w:proofErr w:type="gramStart"/>
      <w:r w:rsidRPr="00321F59">
        <w:rPr>
          <w:bCs/>
          <w:iCs/>
          <w:szCs w:val="20"/>
        </w:rPr>
        <w:t>discounts</w:t>
      </w:r>
      <w:proofErr w:type="gramEnd"/>
      <w:r w:rsidRPr="00321F59">
        <w:rPr>
          <w:bCs/>
          <w:iCs/>
          <w:szCs w:val="20"/>
        </w:rPr>
        <w:t xml:space="preserve"> should be done electronically; and</w:t>
      </w:r>
    </w:p>
    <w:p w:rsidR="00D54264" w:rsidRPr="00321F59" w:rsidRDefault="00D54264" w:rsidP="00D54264">
      <w:pPr>
        <w:pStyle w:val="Normal10pt0"/>
        <w:keepNext/>
        <w:ind w:left="360"/>
        <w:jc w:val="both"/>
        <w:rPr>
          <w:bCs/>
          <w:iCs/>
          <w:szCs w:val="20"/>
        </w:rPr>
      </w:pPr>
    </w:p>
    <w:p w:rsidR="00D54264" w:rsidRPr="00321F59" w:rsidRDefault="00D54264" w:rsidP="00D54264">
      <w:pPr>
        <w:pStyle w:val="Normal10pt0"/>
        <w:ind w:left="360"/>
        <w:jc w:val="both"/>
        <w:rPr>
          <w:bCs/>
          <w:iCs/>
          <w:szCs w:val="20"/>
        </w:rPr>
      </w:pPr>
      <w:r w:rsidRPr="00321F59">
        <w:rPr>
          <w:bCs/>
          <w:iCs/>
          <w:szCs w:val="20"/>
        </w:rPr>
        <w:t>6.</w:t>
      </w:r>
      <w:r w:rsidRPr="00321F59">
        <w:rPr>
          <w:bCs/>
          <w:iCs/>
          <w:szCs w:val="20"/>
        </w:rPr>
        <w:tab/>
      </w:r>
      <w:proofErr w:type="gramStart"/>
      <w:r w:rsidRPr="00321F59">
        <w:rPr>
          <w:bCs/>
          <w:iCs/>
          <w:szCs w:val="20"/>
        </w:rPr>
        <w:t>all</w:t>
      </w:r>
      <w:proofErr w:type="gramEnd"/>
      <w:r w:rsidRPr="00321F59">
        <w:rPr>
          <w:bCs/>
          <w:iCs/>
          <w:szCs w:val="20"/>
        </w:rPr>
        <w:t xml:space="preserve"> is okay as long as the receipt explains the transaction.</w:t>
      </w:r>
    </w:p>
    <w:p w:rsidR="00D54264" w:rsidRPr="00321F59" w:rsidRDefault="00D54264" w:rsidP="00D54264">
      <w:pPr>
        <w:pStyle w:val="Normal10pt0"/>
        <w:jc w:val="both"/>
        <w:rPr>
          <w:bCs/>
          <w:iCs/>
          <w:szCs w:val="20"/>
        </w:rPr>
      </w:pPr>
    </w:p>
    <w:p w:rsidR="00D54264" w:rsidRPr="00321F59" w:rsidRDefault="00D54264" w:rsidP="00D54264">
      <w:pPr>
        <w:pStyle w:val="Normal10pt0"/>
        <w:jc w:val="both"/>
        <w:rPr>
          <w:bCs/>
          <w:iCs/>
          <w:szCs w:val="20"/>
        </w:rPr>
      </w:pPr>
      <w:r w:rsidRPr="00321F59">
        <w:rPr>
          <w:bCs/>
          <w:iCs/>
          <w:szCs w:val="20"/>
        </w:rPr>
        <w:t xml:space="preserve">NIST WMD agreed to form a small </w:t>
      </w:r>
      <w:r w:rsidR="00BB6848">
        <w:rPr>
          <w:bCs/>
          <w:iCs/>
          <w:szCs w:val="20"/>
        </w:rPr>
        <w:t>WG</w:t>
      </w:r>
      <w:r w:rsidRPr="00321F59">
        <w:rPr>
          <w:bCs/>
          <w:iCs/>
          <w:szCs w:val="20"/>
        </w:rPr>
        <w:t xml:space="preserve"> to further study this issue and held an initial meeting of interested parties in July 2008.  A reduction of staff at NIST prevented subsequent work on this issue.  The S&amp;T Committee continued to hear requests from the regional associations and industry regarding the importance that this work be continued</w:t>
      </w:r>
      <w:r w:rsidR="00E27222">
        <w:rPr>
          <w:bCs/>
          <w:iCs/>
          <w:szCs w:val="20"/>
        </w:rPr>
        <w:t>,</w:t>
      </w:r>
      <w:r w:rsidRPr="00321F59">
        <w:rPr>
          <w:bCs/>
          <w:iCs/>
          <w:szCs w:val="20"/>
        </w:rPr>
        <w:t xml:space="preserve"> and urging NIST </w:t>
      </w:r>
      <w:r w:rsidR="00A82312">
        <w:rPr>
          <w:bCs/>
          <w:iCs/>
          <w:szCs w:val="20"/>
        </w:rPr>
        <w:t xml:space="preserve">to </w:t>
      </w:r>
      <w:r w:rsidRPr="00321F59">
        <w:rPr>
          <w:bCs/>
          <w:iCs/>
          <w:szCs w:val="20"/>
        </w:rPr>
        <w:t xml:space="preserve">allocate resources to the project.  Mr. John </w:t>
      </w:r>
      <w:proofErr w:type="spellStart"/>
      <w:r w:rsidRPr="00321F59">
        <w:rPr>
          <w:bCs/>
          <w:iCs/>
          <w:szCs w:val="20"/>
        </w:rPr>
        <w:t>Eichberger</w:t>
      </w:r>
      <w:proofErr w:type="spellEnd"/>
      <w:r w:rsidRPr="00321F59">
        <w:rPr>
          <w:bCs/>
          <w:iCs/>
          <w:szCs w:val="20"/>
        </w:rPr>
        <w:t>, National Association of Convenience Stores, offered to coordinate assistance from some of the association’s interested members at the point where work would resume.  See the Committee’s 2008 and 2009 Final Reports for additional details on this effort.</w:t>
      </w:r>
    </w:p>
    <w:p w:rsidR="00D54264" w:rsidRPr="00321F59" w:rsidRDefault="00D54264" w:rsidP="00D54264">
      <w:pPr>
        <w:pStyle w:val="Normal10pt0"/>
        <w:jc w:val="both"/>
        <w:rPr>
          <w:bCs/>
          <w:iCs/>
          <w:szCs w:val="20"/>
        </w:rPr>
      </w:pPr>
    </w:p>
    <w:p w:rsidR="00D54264" w:rsidRPr="00321F59" w:rsidRDefault="00D54264" w:rsidP="00D54264">
      <w:pPr>
        <w:pStyle w:val="BodyText"/>
        <w:tabs>
          <w:tab w:val="left" w:pos="1064"/>
        </w:tabs>
        <w:rPr>
          <w:b w:val="0"/>
          <w:lang w:val="en-CA"/>
        </w:rPr>
      </w:pPr>
      <w:r w:rsidRPr="00321F59">
        <w:rPr>
          <w:b w:val="0"/>
          <w:lang w:val="en-CA"/>
        </w:rPr>
        <w:t>At its fall 2009 meeting, the CWMA urged that resources be committed to this item</w:t>
      </w:r>
      <w:r w:rsidR="00A82312">
        <w:rPr>
          <w:b w:val="0"/>
          <w:lang w:val="en-CA"/>
        </w:rPr>
        <w:t>’</w:t>
      </w:r>
      <w:r w:rsidRPr="00321F59">
        <w:rPr>
          <w:b w:val="0"/>
          <w:lang w:val="en-CA"/>
        </w:rPr>
        <w:t>s further development.  CWMA members commented that price posting continues to be a problem, noting that the current language in NIST HB 44 does not reflect current market practices</w:t>
      </w:r>
      <w:r w:rsidR="00E27222">
        <w:rPr>
          <w:b w:val="0"/>
          <w:lang w:val="en-CA"/>
        </w:rPr>
        <w:t>,</w:t>
      </w:r>
      <w:r w:rsidRPr="00321F59">
        <w:rPr>
          <w:b w:val="0"/>
          <w:lang w:val="en-CA"/>
        </w:rPr>
        <w:t xml:space="preserve"> and the language needs to be either fixed or removed from the </w:t>
      </w:r>
      <w:r w:rsidR="00A82312">
        <w:rPr>
          <w:b w:val="0"/>
          <w:lang w:val="en-CA"/>
        </w:rPr>
        <w:t>h</w:t>
      </w:r>
      <w:r w:rsidRPr="00321F59">
        <w:rPr>
          <w:b w:val="0"/>
          <w:lang w:val="en-CA"/>
        </w:rPr>
        <w:t xml:space="preserve">andbook.  The CWMA also requested that the NCWM sponsor a </w:t>
      </w:r>
      <w:r w:rsidR="00BB6848">
        <w:rPr>
          <w:b w:val="0"/>
          <w:lang w:val="en-CA"/>
        </w:rPr>
        <w:t>WG</w:t>
      </w:r>
      <w:r w:rsidRPr="00321F59">
        <w:rPr>
          <w:b w:val="0"/>
          <w:lang w:val="en-CA"/>
        </w:rPr>
        <w:t xml:space="preserve"> to address this issue.</w:t>
      </w:r>
    </w:p>
    <w:p w:rsidR="00D54264" w:rsidRPr="00321F59" w:rsidRDefault="00D54264" w:rsidP="00D54264">
      <w:pPr>
        <w:pStyle w:val="BodyText"/>
        <w:tabs>
          <w:tab w:val="left" w:pos="1064"/>
        </w:tabs>
        <w:rPr>
          <w:b w:val="0"/>
          <w:lang w:val="en-CA"/>
        </w:rPr>
      </w:pPr>
    </w:p>
    <w:p w:rsidR="00D54264" w:rsidRPr="00321F59" w:rsidRDefault="00D54264" w:rsidP="00D54264">
      <w:pPr>
        <w:pStyle w:val="BodyText"/>
        <w:tabs>
          <w:tab w:val="left" w:pos="1064"/>
        </w:tabs>
        <w:rPr>
          <w:b w:val="0"/>
          <w:lang w:val="en-CA"/>
        </w:rPr>
      </w:pPr>
      <w:r w:rsidRPr="00321F59">
        <w:rPr>
          <w:b w:val="0"/>
          <w:lang w:val="en-CA"/>
        </w:rPr>
        <w:t xml:space="preserve">At its fall 2009 meeting, NEWMA agreed that this is a priority item and encouraged the formation of a </w:t>
      </w:r>
      <w:r w:rsidR="002B1691">
        <w:rPr>
          <w:b w:val="0"/>
          <w:lang w:val="en-CA"/>
        </w:rPr>
        <w:t>WG</w:t>
      </w:r>
      <w:r w:rsidRPr="00321F59">
        <w:rPr>
          <w:b w:val="0"/>
          <w:lang w:val="en-CA"/>
        </w:rPr>
        <w:t xml:space="preserve"> as soon as possible.  NEWMA further noted comments heard during its meeting:</w:t>
      </w:r>
    </w:p>
    <w:p w:rsidR="00D54264" w:rsidRPr="00321F59" w:rsidRDefault="00D54264" w:rsidP="00D54264">
      <w:pPr>
        <w:pStyle w:val="BodyText"/>
        <w:tabs>
          <w:tab w:val="left" w:pos="1064"/>
        </w:tabs>
        <w:rPr>
          <w:b w:val="0"/>
          <w:lang w:val="en-CA"/>
        </w:rPr>
      </w:pPr>
    </w:p>
    <w:p w:rsidR="00D54264" w:rsidRPr="00321F59" w:rsidRDefault="00D54264" w:rsidP="00D54264">
      <w:pPr>
        <w:numPr>
          <w:ilvl w:val="0"/>
          <w:numId w:val="17"/>
        </w:numPr>
        <w:spacing w:line="360" w:lineRule="auto"/>
      </w:pPr>
      <w:r w:rsidRPr="00321F59">
        <w:t>As long as terms and conditions are made clear prior to sale, the transaction should be allowed.</w:t>
      </w:r>
    </w:p>
    <w:p w:rsidR="00D54264" w:rsidRPr="00321F59" w:rsidRDefault="00D54264" w:rsidP="00D54264">
      <w:pPr>
        <w:numPr>
          <w:ilvl w:val="0"/>
          <w:numId w:val="17"/>
        </w:numPr>
        <w:spacing w:line="360" w:lineRule="auto"/>
      </w:pPr>
      <w:r w:rsidRPr="00321F59">
        <w:t>Businesses should purchase the correct equipment (according to HB 44) for their marketing strategy.</w:t>
      </w:r>
    </w:p>
    <w:p w:rsidR="00D54264" w:rsidRPr="00321F59" w:rsidRDefault="00D54264" w:rsidP="00D54264">
      <w:pPr>
        <w:numPr>
          <w:ilvl w:val="0"/>
          <w:numId w:val="17"/>
        </w:numPr>
        <w:spacing w:line="360" w:lineRule="auto"/>
      </w:pPr>
      <w:r w:rsidRPr="00321F59">
        <w:t>This item needs to move forward as a priority.</w:t>
      </w:r>
    </w:p>
    <w:p w:rsidR="00D54264" w:rsidRPr="00321F59" w:rsidRDefault="00D54264" w:rsidP="00D54264">
      <w:pPr>
        <w:numPr>
          <w:ilvl w:val="0"/>
          <w:numId w:val="17"/>
        </w:numPr>
        <w:spacing w:line="360" w:lineRule="auto"/>
      </w:pPr>
      <w:r w:rsidRPr="00321F59">
        <w:t>We need to find some remedy for businesses that have older equipment.</w:t>
      </w:r>
    </w:p>
    <w:p w:rsidR="00D54264" w:rsidRPr="00321F59" w:rsidRDefault="00D54264" w:rsidP="00D54264">
      <w:pPr>
        <w:numPr>
          <w:ilvl w:val="0"/>
          <w:numId w:val="17"/>
        </w:numPr>
        <w:spacing w:line="360" w:lineRule="auto"/>
      </w:pPr>
      <w:r w:rsidRPr="00321F59">
        <w:t>It is very difficult to take a hard line (follow HB 44 exactly) on this item.</w:t>
      </w:r>
    </w:p>
    <w:p w:rsidR="00D54264" w:rsidRPr="00321F59" w:rsidRDefault="00D54264" w:rsidP="00D54264">
      <w:pPr>
        <w:numPr>
          <w:ilvl w:val="0"/>
          <w:numId w:val="17"/>
        </w:numPr>
        <w:spacing w:line="360" w:lineRule="auto"/>
      </w:pPr>
      <w:r w:rsidRPr="00321F59">
        <w:t>We must enforce equally and provide a level playing field.</w:t>
      </w:r>
    </w:p>
    <w:p w:rsidR="00D54264" w:rsidRPr="00321F59" w:rsidRDefault="00D54264" w:rsidP="00D54264">
      <w:pPr>
        <w:numPr>
          <w:ilvl w:val="0"/>
          <w:numId w:val="17"/>
        </w:numPr>
        <w:spacing w:line="360" w:lineRule="auto"/>
      </w:pPr>
      <w:r w:rsidRPr="00321F59">
        <w:t>HB 44 is antiquated and should be revised.</w:t>
      </w:r>
    </w:p>
    <w:p w:rsidR="00D54264" w:rsidRPr="00321F59" w:rsidRDefault="00D54264" w:rsidP="00D54264">
      <w:pPr>
        <w:pStyle w:val="BodyText"/>
        <w:tabs>
          <w:tab w:val="left" w:pos="1064"/>
        </w:tabs>
        <w:rPr>
          <w:b w:val="0"/>
          <w:lang w:val="en-CA"/>
        </w:rPr>
      </w:pPr>
    </w:p>
    <w:p w:rsidR="00D54264" w:rsidRPr="00321F59" w:rsidRDefault="00D54264" w:rsidP="00D54264">
      <w:pPr>
        <w:pStyle w:val="Normal10pt0"/>
        <w:jc w:val="both"/>
        <w:rPr>
          <w:bCs/>
          <w:iCs/>
          <w:szCs w:val="20"/>
        </w:rPr>
      </w:pPr>
      <w:r w:rsidRPr="00321F59">
        <w:t xml:space="preserve">At its fall 2009 meeting, the SWMA recommended that NIST WMD resume working on this proposal as soon as resources are available.  The SWMA also encouraged NIST to include Mr. </w:t>
      </w:r>
      <w:proofErr w:type="spellStart"/>
      <w:r w:rsidRPr="00321F59">
        <w:t>Eichberger</w:t>
      </w:r>
      <w:proofErr w:type="spellEnd"/>
      <w:r w:rsidRPr="00321F59">
        <w:t xml:space="preserve"> and other sectors that are interested in the work and any stakeholders impacted by proposals to modify the LMD code relative to price posting and computing for RMFDs.</w:t>
      </w:r>
    </w:p>
    <w:p w:rsidR="00D54264" w:rsidRPr="00321F59" w:rsidRDefault="00D54264" w:rsidP="00D54264">
      <w:pPr>
        <w:pStyle w:val="Normal10pt0"/>
        <w:jc w:val="both"/>
        <w:rPr>
          <w:bCs/>
          <w:iCs/>
          <w:szCs w:val="20"/>
        </w:rPr>
      </w:pPr>
    </w:p>
    <w:p w:rsidR="00D54264" w:rsidRPr="00321F59" w:rsidRDefault="00D54264" w:rsidP="00D54264">
      <w:pPr>
        <w:rPr>
          <w:szCs w:val="20"/>
          <w:lang w:val="en-CA"/>
        </w:rPr>
      </w:pPr>
      <w:r w:rsidRPr="00321F59">
        <w:rPr>
          <w:szCs w:val="20"/>
          <w:lang w:val="en-CA"/>
        </w:rPr>
        <w:t>The Committee heard c</w:t>
      </w:r>
      <w:r w:rsidR="002F6F27">
        <w:rPr>
          <w:szCs w:val="20"/>
          <w:lang w:val="en-CA"/>
        </w:rPr>
        <w:t>omments from all four regional w</w:t>
      </w:r>
      <w:r w:rsidRPr="00321F59">
        <w:rPr>
          <w:szCs w:val="20"/>
          <w:lang w:val="en-CA"/>
        </w:rPr>
        <w:t xml:space="preserve">eights and </w:t>
      </w:r>
      <w:r w:rsidR="002F6F27">
        <w:rPr>
          <w:szCs w:val="20"/>
          <w:lang w:val="en-CA"/>
        </w:rPr>
        <w:t>m</w:t>
      </w:r>
      <w:r w:rsidRPr="00321F59">
        <w:rPr>
          <w:szCs w:val="20"/>
          <w:lang w:val="en-CA"/>
        </w:rPr>
        <w:t xml:space="preserve">easures associations (including the CWMA), industry, and individual NCWM members that, while changes are needed to the LMD Code, the proposal on the NCWM S&amp;T Committee’s 2008 and 2009 agendas did not meet the needs of the marketplace (see the Committee’s 2008 and 2009 Final Reports for details of specific concerns).  A key concern raised by </w:t>
      </w:r>
      <w:r w:rsidR="002F6F27">
        <w:rPr>
          <w:szCs w:val="20"/>
          <w:lang w:val="en-CA"/>
        </w:rPr>
        <w:t>weights and measures</w:t>
      </w:r>
      <w:r w:rsidRPr="00321F59">
        <w:rPr>
          <w:szCs w:val="20"/>
          <w:lang w:val="en-CA"/>
        </w:rPr>
        <w:t xml:space="preserve"> officials was the importance for consumers to have full information about the purchase price of the product before they dispense the fuel and to be able to follow all aspects of the transaction.</w:t>
      </w:r>
    </w:p>
    <w:p w:rsidR="00D54264" w:rsidRPr="00321F59" w:rsidRDefault="00D54264" w:rsidP="00D54264">
      <w:pPr>
        <w:pStyle w:val="Normal10pt0"/>
        <w:jc w:val="both"/>
        <w:rPr>
          <w:bCs/>
          <w:iCs/>
          <w:szCs w:val="20"/>
        </w:rPr>
      </w:pPr>
    </w:p>
    <w:p w:rsidR="00D54264" w:rsidRPr="00321F59" w:rsidRDefault="00D54264" w:rsidP="00D54264">
      <w:pPr>
        <w:pStyle w:val="Normal10pt0"/>
        <w:jc w:val="both"/>
        <w:rPr>
          <w:bCs/>
          <w:iCs/>
          <w:szCs w:val="20"/>
        </w:rPr>
      </w:pPr>
      <w:r w:rsidRPr="00321F59">
        <w:rPr>
          <w:bCs/>
          <w:iCs/>
          <w:szCs w:val="20"/>
        </w:rPr>
        <w:lastRenderedPageBreak/>
        <w:t xml:space="preserve">Prior to the 2010 January NCWM Interim Meeting, NIST reallocated additional resources to work on this issue and announced that Ms. Juana Williams, NIST WMD, would lead the effort to renew the </w:t>
      </w:r>
      <w:r w:rsidR="007F0847">
        <w:rPr>
          <w:bCs/>
          <w:iCs/>
          <w:szCs w:val="20"/>
        </w:rPr>
        <w:t>WG</w:t>
      </w:r>
      <w:r w:rsidRPr="00321F59">
        <w:rPr>
          <w:bCs/>
          <w:iCs/>
          <w:szCs w:val="20"/>
        </w:rPr>
        <w:t xml:space="preserve">.  Working in collaboration with the S&amp;T Committee, Ms. Williams held an informal meeting during the 2010 Interim Meeting to allow interested parties to further discuss the issue, share thoughts about next steps, and indicate interest in participating in the </w:t>
      </w:r>
      <w:r w:rsidR="007F0847">
        <w:rPr>
          <w:bCs/>
          <w:iCs/>
          <w:szCs w:val="20"/>
        </w:rPr>
        <w:t>WG</w:t>
      </w:r>
      <w:r w:rsidRPr="00321F59">
        <w:rPr>
          <w:bCs/>
          <w:iCs/>
          <w:szCs w:val="20"/>
        </w:rPr>
        <w:t>.  That meeting was well attended with 29 NCWM members participating</w:t>
      </w:r>
      <w:r w:rsidR="00E27222">
        <w:rPr>
          <w:bCs/>
          <w:iCs/>
          <w:szCs w:val="20"/>
        </w:rPr>
        <w:t>,</w:t>
      </w:r>
      <w:r w:rsidRPr="00321F59">
        <w:rPr>
          <w:bCs/>
          <w:iCs/>
          <w:szCs w:val="20"/>
        </w:rPr>
        <w:t xml:space="preserve"> and a number of useful comments were made.  Prior to the open hearings, Ms. Williams gave the Committee an overview of the informal meeting and an update on the plan to renew the </w:t>
      </w:r>
      <w:r w:rsidR="002B1691">
        <w:rPr>
          <w:bCs/>
          <w:iCs/>
          <w:szCs w:val="20"/>
        </w:rPr>
        <w:t>WG</w:t>
      </w:r>
      <w:r w:rsidRPr="00321F59">
        <w:rPr>
          <w:bCs/>
          <w:iCs/>
          <w:szCs w:val="20"/>
        </w:rPr>
        <w:t>.</w:t>
      </w:r>
    </w:p>
    <w:p w:rsidR="00D54264" w:rsidRPr="00321F59" w:rsidRDefault="00D54264" w:rsidP="00D54264">
      <w:pPr>
        <w:pStyle w:val="Normal10pt0"/>
        <w:jc w:val="both"/>
        <w:rPr>
          <w:bCs/>
          <w:iCs/>
          <w:szCs w:val="20"/>
        </w:rPr>
      </w:pPr>
    </w:p>
    <w:p w:rsidR="00D54264" w:rsidRPr="00321F59" w:rsidRDefault="00D54264" w:rsidP="00D54264">
      <w:pPr>
        <w:pStyle w:val="Normal10pt0"/>
        <w:jc w:val="both"/>
        <w:rPr>
          <w:szCs w:val="20"/>
        </w:rPr>
      </w:pPr>
      <w:r w:rsidRPr="00321F59">
        <w:rPr>
          <w:bCs/>
          <w:iCs/>
          <w:szCs w:val="20"/>
        </w:rPr>
        <w:t xml:space="preserve">At its 2010 open hearings, the S&amp;T Committee received positive comments regarding NIST’s reallocation of resources to this project and agreed that reviewing and revising current requirements is important.  The Committee continued to strongly support the intent of the proposal and recognized that significant additional development is needed.  The Committee believes that this can best be done through an S&amp;T </w:t>
      </w:r>
      <w:r w:rsidR="007F0847">
        <w:rPr>
          <w:bCs/>
          <w:iCs/>
          <w:szCs w:val="20"/>
        </w:rPr>
        <w:t>TG</w:t>
      </w:r>
      <w:r w:rsidRPr="00321F59">
        <w:rPr>
          <w:bCs/>
          <w:iCs/>
          <w:szCs w:val="20"/>
        </w:rPr>
        <w:t>, and decided to g</w:t>
      </w:r>
      <w:r w:rsidRPr="00321F59">
        <w:rPr>
          <w:szCs w:val="20"/>
        </w:rPr>
        <w:t xml:space="preserve">ive this item </w:t>
      </w:r>
      <w:proofErr w:type="gramStart"/>
      <w:r w:rsidRPr="00321F59">
        <w:rPr>
          <w:szCs w:val="20"/>
        </w:rPr>
        <w:t>Developing</w:t>
      </w:r>
      <w:proofErr w:type="gramEnd"/>
      <w:r w:rsidRPr="00321F59">
        <w:rPr>
          <w:szCs w:val="20"/>
        </w:rPr>
        <w:t xml:space="preserve"> status until the </w:t>
      </w:r>
      <w:r w:rsidR="007F0847">
        <w:rPr>
          <w:szCs w:val="20"/>
        </w:rPr>
        <w:t>TG</w:t>
      </w:r>
      <w:r w:rsidRPr="00321F59">
        <w:rPr>
          <w:szCs w:val="20"/>
        </w:rPr>
        <w:t xml:space="preserve"> develops a proposal for consideration by the Conference.  After collaborating with NCWM Chairman, </w:t>
      </w:r>
      <w:r w:rsidR="00E74731">
        <w:rPr>
          <w:szCs w:val="20"/>
        </w:rPr>
        <w:t xml:space="preserve">Mr. </w:t>
      </w:r>
      <w:r w:rsidRPr="00321F59">
        <w:rPr>
          <w:szCs w:val="20"/>
        </w:rPr>
        <w:t xml:space="preserve">Randy Jennings, the Committee Chair indicated that the </w:t>
      </w:r>
      <w:r w:rsidR="007F0847">
        <w:rPr>
          <w:szCs w:val="20"/>
        </w:rPr>
        <w:t>TG</w:t>
      </w:r>
      <w:r w:rsidRPr="00321F59">
        <w:rPr>
          <w:szCs w:val="20"/>
        </w:rPr>
        <w:t xml:space="preserve"> should be chaired by an NCWM voting member under the technical direction of NIST</w:t>
      </w:r>
      <w:r w:rsidR="00E27222">
        <w:rPr>
          <w:szCs w:val="20"/>
        </w:rPr>
        <w:t>,</w:t>
      </w:r>
      <w:r w:rsidRPr="00321F59">
        <w:rPr>
          <w:szCs w:val="20"/>
        </w:rPr>
        <w:t xml:space="preserve"> and report to the NCWM S&amp;T Committee.  The Committee asked that </w:t>
      </w:r>
      <w:r w:rsidR="00E74731">
        <w:rPr>
          <w:szCs w:val="20"/>
        </w:rPr>
        <w:t>Ms.</w:t>
      </w:r>
      <w:r w:rsidRPr="00321F59">
        <w:rPr>
          <w:szCs w:val="20"/>
        </w:rPr>
        <w:t xml:space="preserve"> Williams collaborate with the S&amp;T Chair regarding possible candidates for the </w:t>
      </w:r>
      <w:r w:rsidR="007F0847">
        <w:rPr>
          <w:szCs w:val="20"/>
        </w:rPr>
        <w:t>TG</w:t>
      </w:r>
      <w:r w:rsidRPr="00321F59">
        <w:rPr>
          <w:szCs w:val="20"/>
        </w:rPr>
        <w:t>’s chair position</w:t>
      </w:r>
      <w:r w:rsidR="00E27222">
        <w:rPr>
          <w:szCs w:val="20"/>
        </w:rPr>
        <w:t>,</w:t>
      </w:r>
      <w:r w:rsidRPr="00321F59">
        <w:rPr>
          <w:szCs w:val="20"/>
        </w:rPr>
        <w:t xml:space="preserve"> based on those who have indicated an interest in serving on the </w:t>
      </w:r>
      <w:r w:rsidR="007F0847">
        <w:rPr>
          <w:szCs w:val="20"/>
        </w:rPr>
        <w:t>TG</w:t>
      </w:r>
      <w:r w:rsidRPr="00321F59">
        <w:rPr>
          <w:szCs w:val="20"/>
        </w:rPr>
        <w:t xml:space="preserve">.  The Committee asked that the </w:t>
      </w:r>
      <w:r w:rsidR="007F0847">
        <w:rPr>
          <w:szCs w:val="20"/>
        </w:rPr>
        <w:t>TG</w:t>
      </w:r>
      <w:r w:rsidRPr="00321F59">
        <w:rPr>
          <w:szCs w:val="20"/>
        </w:rPr>
        <w:t xml:space="preserve"> provide frequent updates on its progress to the Committee and to the regional </w:t>
      </w:r>
      <w:r w:rsidR="002F6F27">
        <w:rPr>
          <w:szCs w:val="20"/>
        </w:rPr>
        <w:t>weights and measures</w:t>
      </w:r>
      <w:r w:rsidRPr="00321F59">
        <w:rPr>
          <w:szCs w:val="20"/>
        </w:rPr>
        <w:t xml:space="preserve"> associations.  The Committee also asked that the </w:t>
      </w:r>
      <w:r w:rsidR="007F0847">
        <w:rPr>
          <w:szCs w:val="20"/>
        </w:rPr>
        <w:t>TG</w:t>
      </w:r>
      <w:r w:rsidRPr="00321F59">
        <w:rPr>
          <w:szCs w:val="20"/>
        </w:rPr>
        <w:t xml:space="preserve"> communicate a work plan and time line after its first official meeting.</w:t>
      </w:r>
    </w:p>
    <w:p w:rsidR="00D54264" w:rsidRPr="00321F59" w:rsidRDefault="00D54264" w:rsidP="00D54264">
      <w:pPr>
        <w:pStyle w:val="Normal10pt0"/>
        <w:jc w:val="both"/>
        <w:rPr>
          <w:szCs w:val="20"/>
        </w:rPr>
      </w:pPr>
    </w:p>
    <w:p w:rsidR="00D54264" w:rsidRPr="00321F59" w:rsidRDefault="00D54264" w:rsidP="00D54264">
      <w:r w:rsidRPr="00321F59">
        <w:t xml:space="preserve">Prior to the July 2010 NCWM Annual Meeting, Chair Jeff Humphreys, Los Angeles County (California) Weights and Measures, and Vice Chair Fran Elson-Houston, Ohio, were appointed to lead the TG.  On July 11, 2010, the RMFD Price Posting and Computing Capability (PPCC) Task Group (TG) held its first formal meeting.  The TG expressed its thanks to its sponsor the NCWM S&amp;T Committee and also to NCWM members for their contributions made up to this session.  </w:t>
      </w:r>
    </w:p>
    <w:p w:rsidR="00D54264" w:rsidRPr="00321F59" w:rsidRDefault="00D54264" w:rsidP="00D54264"/>
    <w:p w:rsidR="00D54264" w:rsidRPr="00321F59" w:rsidRDefault="00D54264" w:rsidP="00D54264">
      <w:r w:rsidRPr="00321F59">
        <w:t xml:space="preserve">The TG was tasked with reviewing the current NIST Handbook 44 Section 3.30 LMD Code to determine if the code requirements address rapidly changing practices for marketing retail motor-fuels to the general public.   The TG was also tasked with developing proposals for modifying those codes that need changing and preparing them for a review by the S&amp;T Committee. </w:t>
      </w:r>
    </w:p>
    <w:p w:rsidR="00D54264" w:rsidRPr="00321F59" w:rsidRDefault="00D54264" w:rsidP="00D54264"/>
    <w:p w:rsidR="00D54264" w:rsidRPr="00321F59" w:rsidRDefault="00D54264" w:rsidP="00D54264">
      <w:r w:rsidRPr="00321F59">
        <w:t>Since July 2010, the TG has made progress in the following areas to achieve its goals:</w:t>
      </w:r>
    </w:p>
    <w:p w:rsidR="00D54264" w:rsidRPr="00321F59" w:rsidRDefault="00D54264" w:rsidP="00D54264">
      <w:r w:rsidRPr="00321F59">
        <w:tab/>
      </w:r>
    </w:p>
    <w:p w:rsidR="00D54264" w:rsidRPr="00321F59" w:rsidRDefault="00D54264" w:rsidP="00D54264">
      <w:pPr>
        <w:pStyle w:val="ListParagraph"/>
        <w:numPr>
          <w:ilvl w:val="0"/>
          <w:numId w:val="38"/>
        </w:numPr>
        <w:spacing w:after="200" w:line="276" w:lineRule="auto"/>
        <w:contextualSpacing/>
      </w:pPr>
      <w:r w:rsidRPr="00321F59">
        <w:t>September 2010</w:t>
      </w:r>
      <w:r w:rsidR="00DF7B11" w:rsidRPr="00321F59">
        <w:t> – </w:t>
      </w:r>
      <w:r w:rsidRPr="00321F59">
        <w:t>Established a Work Plan (to include a project timeline) approved by the S&amp;T Committee;</w:t>
      </w:r>
    </w:p>
    <w:p w:rsidR="00D54264" w:rsidRPr="00321F59" w:rsidRDefault="00D54264" w:rsidP="00D54264">
      <w:pPr>
        <w:pStyle w:val="ListParagraph"/>
      </w:pPr>
    </w:p>
    <w:p w:rsidR="00D54264" w:rsidRPr="00321F59" w:rsidRDefault="00D54264" w:rsidP="00D54264">
      <w:pPr>
        <w:pStyle w:val="ListParagraph"/>
        <w:numPr>
          <w:ilvl w:val="0"/>
          <w:numId w:val="38"/>
        </w:numPr>
        <w:spacing w:after="200" w:line="276" w:lineRule="auto"/>
        <w:contextualSpacing/>
      </w:pPr>
      <w:r w:rsidRPr="00321F59">
        <w:t>September 2010</w:t>
      </w:r>
      <w:r w:rsidR="00DF7B11" w:rsidRPr="00321F59">
        <w:t> – </w:t>
      </w:r>
      <w:r w:rsidRPr="00321F59">
        <w:t>Developed a Motor-Fuel Marketing Method Information Form approved by the S&amp;T Committee;</w:t>
      </w:r>
    </w:p>
    <w:p w:rsidR="00D54264" w:rsidRPr="00321F59" w:rsidRDefault="00D54264" w:rsidP="00D54264">
      <w:pPr>
        <w:pStyle w:val="ListParagraph"/>
      </w:pPr>
    </w:p>
    <w:p w:rsidR="00D54264" w:rsidRPr="00321F59" w:rsidRDefault="00D54264" w:rsidP="00D54264">
      <w:pPr>
        <w:pStyle w:val="ListParagraph"/>
        <w:numPr>
          <w:ilvl w:val="0"/>
          <w:numId w:val="38"/>
        </w:numPr>
        <w:spacing w:after="200" w:line="276" w:lineRule="auto"/>
        <w:contextualSpacing/>
      </w:pPr>
      <w:r w:rsidRPr="00321F59">
        <w:t>September 2010</w:t>
      </w:r>
      <w:r w:rsidR="00DF7B11" w:rsidRPr="00321F59">
        <w:t> </w:t>
      </w:r>
      <w:r w:rsidRPr="00321F59">
        <w:t>–</w:t>
      </w:r>
      <w:r w:rsidR="00DF7B11" w:rsidRPr="00321F59">
        <w:t> </w:t>
      </w:r>
      <w:r w:rsidRPr="00321F59">
        <w:t>Recruited and confirmed 13 new TG members who are stakeholders affected by these marketing practices who represent the following organizations/agencies/associations/sectors:</w:t>
      </w:r>
    </w:p>
    <w:p w:rsidR="00D54264" w:rsidRPr="00321F59" w:rsidRDefault="00D54264" w:rsidP="00D54264">
      <w:pPr>
        <w:pStyle w:val="ListParagraph"/>
      </w:pPr>
    </w:p>
    <w:p w:rsidR="00D54264" w:rsidRPr="00321F59" w:rsidRDefault="00D54264" w:rsidP="00D54264">
      <w:pPr>
        <w:pStyle w:val="ListParagraph"/>
        <w:ind w:firstLine="720"/>
      </w:pPr>
      <w:r w:rsidRPr="00321F59">
        <w:t>CWMA</w:t>
      </w:r>
      <w:r w:rsidRPr="00321F59">
        <w:tab/>
      </w:r>
      <w:r w:rsidRPr="00321F59">
        <w:tab/>
      </w:r>
      <w:r w:rsidRPr="00321F59">
        <w:tab/>
      </w:r>
      <w:r w:rsidRPr="00321F59">
        <w:tab/>
        <w:t>Convenience Store Associations</w:t>
      </w:r>
      <w:r w:rsidR="005D0B10" w:rsidRPr="00321F59">
        <w:t>;</w:t>
      </w:r>
    </w:p>
    <w:p w:rsidR="00D54264" w:rsidRPr="00321F59" w:rsidRDefault="00D54264" w:rsidP="00D54264">
      <w:pPr>
        <w:pStyle w:val="ListParagraph"/>
        <w:ind w:firstLine="720"/>
      </w:pPr>
      <w:r w:rsidRPr="00321F59">
        <w:t>NEWMA</w:t>
      </w:r>
      <w:r w:rsidRPr="00321F59">
        <w:tab/>
      </w:r>
      <w:r w:rsidRPr="00321F59">
        <w:tab/>
      </w:r>
      <w:r w:rsidRPr="00321F59">
        <w:tab/>
        <w:t>Discount Programming/Point of Sale Systems</w:t>
      </w:r>
      <w:r w:rsidR="005D0B10" w:rsidRPr="00321F59">
        <w:t>;</w:t>
      </w:r>
    </w:p>
    <w:p w:rsidR="00D54264" w:rsidRPr="00321F59" w:rsidRDefault="00D54264" w:rsidP="00D54264">
      <w:pPr>
        <w:pStyle w:val="ListParagraph"/>
        <w:ind w:firstLine="720"/>
      </w:pPr>
      <w:r w:rsidRPr="00321F59">
        <w:t>SWMA</w:t>
      </w:r>
      <w:r w:rsidRPr="00321F59">
        <w:tab/>
      </w:r>
      <w:r w:rsidRPr="00321F59">
        <w:tab/>
      </w:r>
      <w:r w:rsidRPr="00321F59">
        <w:tab/>
      </w:r>
      <w:r w:rsidRPr="00321F59">
        <w:tab/>
        <w:t>Petroleum Marketers Associations</w:t>
      </w:r>
      <w:r w:rsidR="005D0B10" w:rsidRPr="00321F59">
        <w:t>;</w:t>
      </w:r>
    </w:p>
    <w:p w:rsidR="00D54264" w:rsidRPr="00321F59" w:rsidRDefault="00D54264" w:rsidP="00D54264">
      <w:pPr>
        <w:pStyle w:val="ListParagraph"/>
        <w:ind w:firstLine="720"/>
      </w:pPr>
      <w:r w:rsidRPr="00321F59">
        <w:t>WWMA</w:t>
      </w:r>
      <w:r w:rsidRPr="00321F59">
        <w:tab/>
      </w:r>
      <w:r w:rsidRPr="00321F59">
        <w:tab/>
      </w:r>
      <w:r w:rsidRPr="00321F59">
        <w:tab/>
      </w:r>
      <w:r w:rsidRPr="00321F59">
        <w:tab/>
        <w:t>RMFD Manufacturers</w:t>
      </w:r>
      <w:r w:rsidR="005D0B10" w:rsidRPr="00321F59">
        <w:t>;</w:t>
      </w:r>
    </w:p>
    <w:p w:rsidR="00D54264" w:rsidRPr="00321F59" w:rsidRDefault="00D54264" w:rsidP="00DF7B11">
      <w:pPr>
        <w:pStyle w:val="ListParagraph"/>
        <w:ind w:firstLine="720"/>
      </w:pPr>
      <w:proofErr w:type="gramStart"/>
      <w:r w:rsidRPr="00321F59">
        <w:t>NTEP</w:t>
      </w:r>
      <w:r w:rsidRPr="00321F59">
        <w:tab/>
      </w:r>
      <w:r w:rsidRPr="00321F59">
        <w:tab/>
      </w:r>
      <w:r w:rsidRPr="00321F59">
        <w:tab/>
      </w:r>
      <w:r w:rsidRPr="00321F59">
        <w:tab/>
        <w:t>Weights and Measures Consultants</w:t>
      </w:r>
      <w:r w:rsidR="005D0B10" w:rsidRPr="00321F59">
        <w:t>.</w:t>
      </w:r>
      <w:proofErr w:type="gramEnd"/>
    </w:p>
    <w:p w:rsidR="00D54264" w:rsidRPr="00321F59" w:rsidRDefault="00D54264" w:rsidP="00D54264">
      <w:pPr>
        <w:pStyle w:val="ListParagraph"/>
      </w:pPr>
    </w:p>
    <w:p w:rsidR="00D54264" w:rsidRPr="00321F59" w:rsidRDefault="00D54264" w:rsidP="00D54264">
      <w:pPr>
        <w:pStyle w:val="ListParagraph"/>
        <w:numPr>
          <w:ilvl w:val="0"/>
          <w:numId w:val="38"/>
        </w:numPr>
      </w:pPr>
      <w:r w:rsidRPr="00321F59">
        <w:t>October 21, 2010</w:t>
      </w:r>
      <w:r w:rsidR="00DF7B11" w:rsidRPr="00321F59">
        <w:t> </w:t>
      </w:r>
      <w:r w:rsidRPr="00321F59">
        <w:t>–</w:t>
      </w:r>
      <w:r w:rsidR="00DF7B11" w:rsidRPr="00321F59">
        <w:t> </w:t>
      </w:r>
      <w:r w:rsidRPr="00321F59">
        <w:t>Web/Teleconference Meeting</w:t>
      </w:r>
      <w:r w:rsidR="005D0B10" w:rsidRPr="00321F59">
        <w:t>;</w:t>
      </w:r>
    </w:p>
    <w:p w:rsidR="00D54264" w:rsidRPr="00321F59" w:rsidRDefault="00D54264" w:rsidP="00D54264">
      <w:pPr>
        <w:pStyle w:val="ListParagraph"/>
      </w:pPr>
    </w:p>
    <w:p w:rsidR="00D54264" w:rsidRPr="00321F59" w:rsidRDefault="00D54264" w:rsidP="00D54264">
      <w:pPr>
        <w:pStyle w:val="ListParagraph"/>
        <w:numPr>
          <w:ilvl w:val="0"/>
          <w:numId w:val="38"/>
        </w:numPr>
      </w:pPr>
      <w:r w:rsidRPr="00321F59">
        <w:t>December 14, 2010</w:t>
      </w:r>
      <w:r w:rsidR="00DF7B11" w:rsidRPr="00321F59">
        <w:t> </w:t>
      </w:r>
      <w:r w:rsidRPr="00321F59">
        <w:t>–</w:t>
      </w:r>
      <w:r w:rsidR="00DF7B11" w:rsidRPr="00321F59">
        <w:t> </w:t>
      </w:r>
      <w:r w:rsidRPr="00321F59">
        <w:t>Web/Teleconference Meeting</w:t>
      </w:r>
      <w:r w:rsidR="005D0B10" w:rsidRPr="00321F59">
        <w:t>;</w:t>
      </w:r>
    </w:p>
    <w:p w:rsidR="00D54264" w:rsidRPr="00321F59" w:rsidRDefault="00D54264" w:rsidP="00D54264">
      <w:pPr>
        <w:pStyle w:val="ListParagraph"/>
      </w:pPr>
    </w:p>
    <w:p w:rsidR="00D54264" w:rsidRPr="00321F59" w:rsidRDefault="00D54264" w:rsidP="00D54264">
      <w:pPr>
        <w:pStyle w:val="ListParagraph"/>
        <w:numPr>
          <w:ilvl w:val="0"/>
          <w:numId w:val="38"/>
        </w:numPr>
      </w:pPr>
      <w:r w:rsidRPr="00321F59">
        <w:t>January 23, 2011</w:t>
      </w:r>
      <w:r w:rsidR="00DF7B11" w:rsidRPr="00321F59">
        <w:t> </w:t>
      </w:r>
      <w:r w:rsidRPr="00321F59">
        <w:t>–</w:t>
      </w:r>
      <w:r w:rsidR="00DF7B11" w:rsidRPr="00321F59">
        <w:t> </w:t>
      </w:r>
      <w:r w:rsidRPr="00321F59">
        <w:t>In-Person Meeting</w:t>
      </w:r>
      <w:r w:rsidR="005D0B10" w:rsidRPr="00321F59">
        <w:t>; and</w:t>
      </w:r>
    </w:p>
    <w:p w:rsidR="00D54264" w:rsidRPr="00321F59" w:rsidRDefault="00D54264" w:rsidP="00D54264">
      <w:pPr>
        <w:pStyle w:val="ListParagraph"/>
      </w:pPr>
    </w:p>
    <w:p w:rsidR="00D54264" w:rsidRPr="00321F59" w:rsidRDefault="00D54264" w:rsidP="00D54264">
      <w:pPr>
        <w:pStyle w:val="ListParagraph"/>
        <w:numPr>
          <w:ilvl w:val="0"/>
          <w:numId w:val="38"/>
        </w:numPr>
      </w:pPr>
      <w:r w:rsidRPr="00321F59">
        <w:t>Upcoming Web/Teleconference Meetings are planned for February 23, 2011</w:t>
      </w:r>
      <w:r w:rsidR="00663670" w:rsidRPr="00321F59">
        <w:t>,</w:t>
      </w:r>
      <w:r w:rsidRPr="00321F59">
        <w:t xml:space="preserve"> and March 22, 2011</w:t>
      </w:r>
      <w:r w:rsidR="005D0B10" w:rsidRPr="00321F59">
        <w:t>.</w:t>
      </w:r>
    </w:p>
    <w:p w:rsidR="00D54264" w:rsidRPr="00321F59" w:rsidRDefault="00D54264" w:rsidP="00D54264">
      <w:pPr>
        <w:pStyle w:val="ListParagraph"/>
        <w:ind w:left="0"/>
      </w:pPr>
    </w:p>
    <w:p w:rsidR="00D54264" w:rsidRPr="00321F59" w:rsidRDefault="00D54264" w:rsidP="00D54264">
      <w:pPr>
        <w:pStyle w:val="ListParagraph"/>
        <w:ind w:left="0"/>
      </w:pPr>
      <w:r w:rsidRPr="00321F59">
        <w:t xml:space="preserve">The NCWM has provided the TG with </w:t>
      </w:r>
      <w:r w:rsidR="00E15BBA" w:rsidRPr="00321F59">
        <w:t>two resources: a web page and a list serve</w:t>
      </w:r>
      <w:r w:rsidRPr="00321F59">
        <w:t xml:space="preserve"> e</w:t>
      </w:r>
      <w:r w:rsidR="00E15BBA" w:rsidRPr="00321F59">
        <w:t>-</w:t>
      </w:r>
      <w:r w:rsidRPr="00321F59">
        <w:t>mail system.  The web page is available as a central point for posting TG documents, photos, etc., so these working documents and information can be viewed or downloaded.  The website allows the TG to work more efficiently through draft documents.  The NCWM Listserv allows the TG to communicate ideas and proposals, etc. by e</w:t>
      </w:r>
      <w:r w:rsidR="005D0B10" w:rsidRPr="00321F59">
        <w:t>-</w:t>
      </w:r>
      <w:r w:rsidRPr="00321F59">
        <w:t xml:space="preserve">mail.  </w:t>
      </w:r>
    </w:p>
    <w:p w:rsidR="00D54264" w:rsidRPr="00321F59" w:rsidRDefault="00D54264" w:rsidP="00D54264"/>
    <w:p w:rsidR="00D54264" w:rsidRPr="00321F59" w:rsidRDefault="00D54264" w:rsidP="00D54264">
      <w:r w:rsidRPr="00321F59">
        <w:t>The TG began its work by requesting additional information to ensure that it does not reinvent code sections that already work to address marketing practices.  The TG was interested in any recent legislation or policies enacted to address these marketing scenarios and will continue to accept this information.  The TG plans to examine various examples of marketing practices to establish some general categories for classifying these marketing practices and later analyzing if a practice is adequately addressed by any codes it might develop.  The TG developed a Motor-Fuel Marketing Method Information Form for stakeholders to provide information on newly emerging marketing practices they encounter which are either</w:t>
      </w:r>
      <w:r w:rsidR="005D0B10" w:rsidRPr="00321F59">
        <w:t>:</w:t>
      </w:r>
      <w:r w:rsidR="00DF7B11" w:rsidRPr="00321F59">
        <w:t>  </w:t>
      </w:r>
      <w:r w:rsidRPr="00321F59">
        <w:t>(1) not addressed in the code</w:t>
      </w:r>
      <w:r w:rsidR="005D0B10" w:rsidRPr="00321F59">
        <w:t xml:space="preserve">; </w:t>
      </w:r>
      <w:r w:rsidRPr="00321F59">
        <w:t>(2) result in non</w:t>
      </w:r>
      <w:r w:rsidR="0068603F" w:rsidRPr="00321F59">
        <w:t>-u</w:t>
      </w:r>
      <w:r w:rsidRPr="00321F59">
        <w:t>niform interpretation of the application of code sections</w:t>
      </w:r>
      <w:r w:rsidR="005D0B10" w:rsidRPr="00321F59">
        <w:t xml:space="preserve">; </w:t>
      </w:r>
      <w:r w:rsidRPr="00321F59">
        <w:t>or (3) are difficult to enforce because of conflicting codes that apply to the equipment’s design and use.</w:t>
      </w:r>
    </w:p>
    <w:p w:rsidR="00D54264" w:rsidRPr="00321F59" w:rsidRDefault="00D54264" w:rsidP="00D54264"/>
    <w:p w:rsidR="00D54264" w:rsidRPr="00321F59" w:rsidRDefault="00D54264" w:rsidP="00D54264">
      <w:r w:rsidRPr="00321F59">
        <w:t xml:space="preserve">The primary focus of the TG’s work has been six existing </w:t>
      </w:r>
      <w:r w:rsidR="005D0B10" w:rsidRPr="00321F59">
        <w:t>HB </w:t>
      </w:r>
      <w:r w:rsidRPr="00321F59">
        <w:t xml:space="preserve">44 LMD Code requirements that apply to RMFDs and address the equipment’s: </w:t>
      </w:r>
    </w:p>
    <w:p w:rsidR="00D54264" w:rsidRPr="00321F59" w:rsidRDefault="00D54264" w:rsidP="00D54264"/>
    <w:p w:rsidR="00D54264" w:rsidRDefault="00A9233A" w:rsidP="00D54264">
      <w:pPr>
        <w:numPr>
          <w:ilvl w:val="0"/>
          <w:numId w:val="50"/>
        </w:numPr>
      </w:pPr>
      <w:r w:rsidRPr="00321F59">
        <w:t>c</w:t>
      </w:r>
      <w:r w:rsidR="00D54264" w:rsidRPr="00321F59">
        <w:t xml:space="preserve">omputing </w:t>
      </w:r>
      <w:r w:rsidRPr="00321F59">
        <w:t>c</w:t>
      </w:r>
      <w:r w:rsidR="00D54264" w:rsidRPr="00321F59">
        <w:t>apability/</w:t>
      </w:r>
      <w:r w:rsidRPr="00321F59">
        <w:t>s</w:t>
      </w:r>
      <w:r w:rsidR="00D54264" w:rsidRPr="00321F59">
        <w:t>uitability</w:t>
      </w:r>
      <w:r w:rsidR="00E068FF" w:rsidRPr="00321F59">
        <w:t>;</w:t>
      </w:r>
    </w:p>
    <w:p w:rsidR="00E74731" w:rsidRPr="00321F59" w:rsidRDefault="00E74731" w:rsidP="00E74731"/>
    <w:p w:rsidR="00D54264" w:rsidRDefault="00A9233A" w:rsidP="00D54264">
      <w:pPr>
        <w:numPr>
          <w:ilvl w:val="0"/>
          <w:numId w:val="50"/>
        </w:numPr>
      </w:pPr>
      <w:r w:rsidRPr="00321F59">
        <w:t>r</w:t>
      </w:r>
      <w:r w:rsidR="00D54264" w:rsidRPr="00321F59">
        <w:t>eceipts</w:t>
      </w:r>
      <w:r w:rsidR="00E068FF" w:rsidRPr="00321F59">
        <w:t>;</w:t>
      </w:r>
    </w:p>
    <w:p w:rsidR="00E74731" w:rsidRPr="00321F59" w:rsidRDefault="00E74731" w:rsidP="00E74731"/>
    <w:p w:rsidR="00D54264" w:rsidRDefault="00A9233A" w:rsidP="00D54264">
      <w:pPr>
        <w:numPr>
          <w:ilvl w:val="0"/>
          <w:numId w:val="50"/>
        </w:numPr>
      </w:pPr>
      <w:r w:rsidRPr="00321F59">
        <w:t>u</w:t>
      </w:r>
      <w:r w:rsidR="00D54264" w:rsidRPr="00321F59">
        <w:t xml:space="preserve">nit </w:t>
      </w:r>
      <w:r w:rsidRPr="00321F59">
        <w:t>p</w:t>
      </w:r>
      <w:r w:rsidR="00D54264" w:rsidRPr="00321F59">
        <w:t xml:space="preserve">rice </w:t>
      </w:r>
      <w:r w:rsidRPr="00321F59">
        <w:t>d</w:t>
      </w:r>
      <w:r w:rsidR="00D54264" w:rsidRPr="00321F59">
        <w:t>isplays</w:t>
      </w:r>
      <w:r w:rsidR="00E068FF" w:rsidRPr="00321F59">
        <w:t>;</w:t>
      </w:r>
    </w:p>
    <w:p w:rsidR="00E74731" w:rsidRPr="00321F59" w:rsidRDefault="00E74731" w:rsidP="00E74731"/>
    <w:p w:rsidR="00D54264" w:rsidRDefault="00A9233A" w:rsidP="00D54264">
      <w:pPr>
        <w:numPr>
          <w:ilvl w:val="0"/>
          <w:numId w:val="50"/>
        </w:numPr>
      </w:pPr>
      <w:r w:rsidRPr="00321F59">
        <w:t>u</w:t>
      </w:r>
      <w:r w:rsidR="00D54264" w:rsidRPr="00321F59">
        <w:t xml:space="preserve">nit </w:t>
      </w:r>
      <w:r w:rsidRPr="00321F59">
        <w:t>p</w:t>
      </w:r>
      <w:r w:rsidR="00D54264" w:rsidRPr="00321F59">
        <w:t xml:space="preserve">rice </w:t>
      </w:r>
      <w:r w:rsidRPr="00321F59">
        <w:t>s</w:t>
      </w:r>
      <w:r w:rsidR="00D54264" w:rsidRPr="00321F59">
        <w:t>election and Control</w:t>
      </w:r>
      <w:r w:rsidR="00E068FF" w:rsidRPr="00321F59">
        <w:t xml:space="preserve">; </w:t>
      </w:r>
      <w:r w:rsidR="00D54264" w:rsidRPr="00321F59">
        <w:t xml:space="preserve">and </w:t>
      </w:r>
    </w:p>
    <w:p w:rsidR="00E74731" w:rsidRPr="00321F59" w:rsidRDefault="00E74731" w:rsidP="00E74731"/>
    <w:p w:rsidR="00D54264" w:rsidRPr="00321F59" w:rsidRDefault="00A9233A" w:rsidP="00D54264">
      <w:pPr>
        <w:numPr>
          <w:ilvl w:val="0"/>
          <w:numId w:val="50"/>
        </w:numPr>
      </w:pPr>
      <w:r w:rsidRPr="00321F59">
        <w:t>e</w:t>
      </w:r>
      <w:r w:rsidR="00D54264" w:rsidRPr="00321F59">
        <w:t>xemptions from these requirements.</w:t>
      </w:r>
    </w:p>
    <w:p w:rsidR="00D54264" w:rsidRPr="00321F59" w:rsidRDefault="00D54264" w:rsidP="00D54264"/>
    <w:p w:rsidR="00D54264" w:rsidRPr="00321F59" w:rsidRDefault="00D54264" w:rsidP="00D54264">
      <w:r w:rsidRPr="00321F59">
        <w:t>The TG outlined several principles that might be considered as the basis for any marketing practice used in motor</w:t>
      </w:r>
      <w:r w:rsidR="00E15BBA" w:rsidRPr="00321F59">
        <w:noBreakHyphen/>
      </w:r>
      <w:r w:rsidRPr="00321F59">
        <w:t>fuel sales through a RMFD.  These principles would:</w:t>
      </w:r>
    </w:p>
    <w:p w:rsidR="00D54264" w:rsidRPr="00321F59" w:rsidRDefault="00D54264" w:rsidP="00D54264"/>
    <w:p w:rsidR="00D54264" w:rsidRDefault="005D0B10" w:rsidP="00D54264">
      <w:pPr>
        <w:numPr>
          <w:ilvl w:val="0"/>
          <w:numId w:val="49"/>
        </w:numPr>
      </w:pPr>
      <w:r w:rsidRPr="00321F59">
        <w:t xml:space="preserve">ensure </w:t>
      </w:r>
      <w:r w:rsidR="00D54264" w:rsidRPr="00321F59">
        <w:t>transparency of the transaction</w:t>
      </w:r>
      <w:r w:rsidRPr="00321F59">
        <w:t xml:space="preserve">; </w:t>
      </w:r>
    </w:p>
    <w:p w:rsidR="00E74731" w:rsidRPr="00321F59" w:rsidRDefault="00E74731" w:rsidP="00E74731"/>
    <w:p w:rsidR="00D54264" w:rsidRDefault="005D0B10" w:rsidP="00D54264">
      <w:pPr>
        <w:numPr>
          <w:ilvl w:val="0"/>
          <w:numId w:val="49"/>
        </w:numPr>
      </w:pPr>
      <w:r w:rsidRPr="00321F59">
        <w:t xml:space="preserve">allow </w:t>
      </w:r>
      <w:r w:rsidR="00D54264" w:rsidRPr="00321F59">
        <w:t>for customer selection of the unit price</w:t>
      </w:r>
      <w:r w:rsidRPr="00321F59">
        <w:t>;</w:t>
      </w:r>
    </w:p>
    <w:p w:rsidR="00E74731" w:rsidRPr="00321F59" w:rsidRDefault="00E74731" w:rsidP="00E74731"/>
    <w:p w:rsidR="00D54264" w:rsidRDefault="005D0B10" w:rsidP="00D54264">
      <w:pPr>
        <w:numPr>
          <w:ilvl w:val="0"/>
          <w:numId w:val="49"/>
        </w:numPr>
      </w:pPr>
      <w:r w:rsidRPr="00321F59">
        <w:t xml:space="preserve">result </w:t>
      </w:r>
      <w:r w:rsidR="00D54264" w:rsidRPr="00321F59">
        <w:t>in the unit price being correctly applied</w:t>
      </w:r>
      <w:r w:rsidRPr="00321F59">
        <w:t xml:space="preserve">; </w:t>
      </w:r>
      <w:r w:rsidR="00D54264" w:rsidRPr="00321F59">
        <w:t xml:space="preserve">and </w:t>
      </w:r>
    </w:p>
    <w:p w:rsidR="00E74731" w:rsidRPr="00321F59" w:rsidRDefault="00E74731" w:rsidP="00E74731"/>
    <w:p w:rsidR="00D54264" w:rsidRPr="00321F59" w:rsidRDefault="005D0B10" w:rsidP="00D54264">
      <w:pPr>
        <w:numPr>
          <w:ilvl w:val="0"/>
          <w:numId w:val="49"/>
        </w:numPr>
      </w:pPr>
      <w:proofErr w:type="gramStart"/>
      <w:r w:rsidRPr="00321F59">
        <w:t>provide</w:t>
      </w:r>
      <w:proofErr w:type="gramEnd"/>
      <w:r w:rsidRPr="00321F59">
        <w:t xml:space="preserve"> </w:t>
      </w:r>
      <w:r w:rsidR="00D54264" w:rsidRPr="00321F59">
        <w:t>detailed transaction information available on the receipt</w:t>
      </w:r>
      <w:r w:rsidRPr="00321F59">
        <w:t>.</w:t>
      </w:r>
    </w:p>
    <w:p w:rsidR="00D54264" w:rsidRPr="00321F59" w:rsidRDefault="00D54264" w:rsidP="00D54264"/>
    <w:p w:rsidR="00D54264" w:rsidRPr="00321F59" w:rsidRDefault="00D54264" w:rsidP="00D54264">
      <w:r w:rsidRPr="00321F59">
        <w:t>These principles would allow sufficient flexibility for the consumer and avoid unintentional errors that the weights and measures community has observed in the absence of requirements for past marketing schemes.</w:t>
      </w:r>
    </w:p>
    <w:p w:rsidR="00D54264" w:rsidRPr="00321F59" w:rsidRDefault="00D54264" w:rsidP="00D54264"/>
    <w:p w:rsidR="00D54264" w:rsidRPr="00321F59" w:rsidRDefault="00D54264" w:rsidP="00D54264">
      <w:r w:rsidRPr="00321F59">
        <w:t>Since multiple agency requirements apply to service station transactions at RMFDs for street signage, credit card regulations, etc., at some point the TG may need to determine if there are other laws and regulations that should be examined for conflicts or redundancy.  The TG has discussed and will continue to monitor the Dodd-Frank Wall Street Reform and Consumer Protection Act</w:t>
      </w:r>
      <w:r w:rsidR="00E27222">
        <w:t>,</w:t>
      </w:r>
      <w:r w:rsidRPr="00321F59">
        <w:t xml:space="preserve"> and its effects on discounts offered for motor-fuel purchases based on payment made with various types and levels of credit/debit cards.  The Dodd-Frank Act is an extensive piece of legislation intended to offer consumer protections and improve practices and services in the U.S. financial system.  The TG plans to work with its membership and available resources to ensure that any requirements it develops are in harmony </w:t>
      </w:r>
      <w:r w:rsidR="00E65013" w:rsidRPr="00321F59">
        <w:t xml:space="preserve">with </w:t>
      </w:r>
      <w:r w:rsidRPr="00321F59">
        <w:t>this Act.</w:t>
      </w:r>
    </w:p>
    <w:p w:rsidR="00D54264" w:rsidRPr="00321F59" w:rsidRDefault="00D54264" w:rsidP="00D54264"/>
    <w:p w:rsidR="00D54264" w:rsidRPr="00321F59" w:rsidRDefault="00D54264" w:rsidP="00D54264">
      <w:r w:rsidRPr="00321F59">
        <w:t xml:space="preserve">The TG has provided summaries of its October 2010 and December 2010 Web/Teleconference Meetings to the January 2011 S&amp;T Committee to update the Committee on its work.  During the January 2011 NCWM Interim </w:t>
      </w:r>
      <w:r w:rsidRPr="00321F59">
        <w:lastRenderedPageBreak/>
        <w:t>Meeting open hearing session, TG Chair Humphreys also provided an update on the TG’s work to the entire NCWM.</w:t>
      </w:r>
    </w:p>
    <w:p w:rsidR="003742CC" w:rsidRPr="00321F59" w:rsidRDefault="003742CC" w:rsidP="00D54264"/>
    <w:p w:rsidR="003742CC" w:rsidRPr="00321F59" w:rsidRDefault="003742CC" w:rsidP="00D54264">
      <w:r w:rsidRPr="00321F59">
        <w:t xml:space="preserve">At the 2011 NCWM Annual Meeting, </w:t>
      </w:r>
      <w:r w:rsidR="002D1EB1">
        <w:t xml:space="preserve">Mr. </w:t>
      </w:r>
      <w:r w:rsidRPr="00321F59">
        <w:t xml:space="preserve">Jeff Humphreys, Chairman of the NCWM </w:t>
      </w:r>
      <w:r w:rsidR="007F0847">
        <w:t>TG</w:t>
      </w:r>
      <w:r w:rsidRPr="00321F59">
        <w:t xml:space="preserve"> on RMFD Price Posting, provided the Committee with an update on the progress of the TG.</w:t>
      </w:r>
    </w:p>
    <w:p w:rsidR="003742CC" w:rsidRPr="00321F59" w:rsidRDefault="003742CC" w:rsidP="00D54264"/>
    <w:p w:rsidR="009F24A4" w:rsidRPr="00E74731" w:rsidRDefault="00D54264" w:rsidP="00E74731">
      <w:pPr>
        <w:pStyle w:val="Normal10pt0"/>
        <w:jc w:val="both"/>
        <w:rPr>
          <w:szCs w:val="20"/>
        </w:rPr>
      </w:pPr>
      <w:r w:rsidRPr="00321F59">
        <w:rPr>
          <w:szCs w:val="20"/>
        </w:rPr>
        <w:t xml:space="preserve">To provide comments or submit questions to the TG, please contact NIST WMD Technical Advisor Ms. Juana Williams by e-mail at </w:t>
      </w:r>
      <w:hyperlink r:id="rId23" w:history="1">
        <w:r w:rsidRPr="00321F59">
          <w:rPr>
            <w:rStyle w:val="Hyperlink"/>
            <w:szCs w:val="20"/>
          </w:rPr>
          <w:t>juana.williams@nist.gov</w:t>
        </w:r>
      </w:hyperlink>
      <w:r w:rsidRPr="00321F59">
        <w:rPr>
          <w:szCs w:val="20"/>
        </w:rPr>
        <w:t>, by telephone at (301) 975-3989, or in writing at NIST 100 Bureau Drive – Stop 2600, Gaithersburg, MD 20899-2600.</w:t>
      </w:r>
    </w:p>
    <w:p w:rsidR="009F24A4" w:rsidRPr="00321F59" w:rsidRDefault="009F24A4" w:rsidP="009F24A4">
      <w:pPr>
        <w:jc w:val="center"/>
      </w:pPr>
    </w:p>
    <w:p w:rsidR="009F24A4" w:rsidRPr="00321F59" w:rsidRDefault="009F24A4" w:rsidP="009F24A4">
      <w:pPr>
        <w:jc w:val="center"/>
      </w:pPr>
    </w:p>
    <w:p w:rsidR="009F24A4" w:rsidRPr="00321F59" w:rsidRDefault="009F24A4" w:rsidP="009F24A4">
      <w:pPr>
        <w:jc w:val="left"/>
        <w:sectPr w:rsidR="009F24A4" w:rsidRPr="00321F59" w:rsidSect="005C7EB6">
          <w:headerReference w:type="even" r:id="rId24"/>
          <w:headerReference w:type="default" r:id="rId25"/>
          <w:footerReference w:type="even" r:id="rId26"/>
          <w:footerReference w:type="default" r:id="rId27"/>
          <w:pgSz w:w="12240" w:h="15840" w:code="1"/>
          <w:pgMar w:top="1440" w:right="1440" w:bottom="1440" w:left="1440" w:header="720" w:footer="720" w:gutter="0"/>
          <w:pgNumType w:start="1"/>
          <w:cols w:space="720"/>
          <w:docGrid w:linePitch="360"/>
        </w:sectPr>
      </w:pPr>
    </w:p>
    <w:p w:rsidR="00D43E5E" w:rsidRPr="00321F59" w:rsidRDefault="00D43E5E" w:rsidP="00915334">
      <w:pPr>
        <w:pStyle w:val="Heading4"/>
        <w:spacing w:before="120" w:after="120"/>
        <w:jc w:val="center"/>
        <w:rPr>
          <w:sz w:val="28"/>
          <w:szCs w:val="28"/>
        </w:rPr>
      </w:pPr>
      <w:bookmarkStart w:id="37" w:name="AppB"/>
      <w:bookmarkStart w:id="38" w:name="_Toc309218858"/>
      <w:bookmarkEnd w:id="37"/>
      <w:r w:rsidRPr="00321F59">
        <w:rPr>
          <w:sz w:val="28"/>
          <w:szCs w:val="28"/>
        </w:rPr>
        <w:lastRenderedPageBreak/>
        <w:t>Appendix B - Attachments</w:t>
      </w:r>
      <w:bookmarkEnd w:id="38"/>
    </w:p>
    <w:p w:rsidR="00D43E5E" w:rsidRPr="00321F59" w:rsidRDefault="00D43E5E" w:rsidP="00915334">
      <w:bookmarkStart w:id="39" w:name="AppendixA_DevItm"/>
      <w:bookmarkEnd w:id="39"/>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15" w:type="dxa"/>
          <w:left w:w="115" w:type="dxa"/>
          <w:bottom w:w="115" w:type="dxa"/>
          <w:right w:w="115" w:type="dxa"/>
        </w:tblCellMar>
        <w:tblLook w:val="04A0" w:firstRow="1" w:lastRow="0" w:firstColumn="1" w:lastColumn="0" w:noHBand="0" w:noVBand="1"/>
      </w:tblPr>
      <w:tblGrid>
        <w:gridCol w:w="3611"/>
        <w:gridCol w:w="1675"/>
        <w:gridCol w:w="1708"/>
        <w:gridCol w:w="1333"/>
        <w:gridCol w:w="1263"/>
      </w:tblGrid>
      <w:tr w:rsidR="00247387" w:rsidTr="008335AC">
        <w:trPr>
          <w:tblHeader/>
        </w:trPr>
        <w:tc>
          <w:tcPr>
            <w:tcW w:w="9590" w:type="dxa"/>
            <w:gridSpan w:val="5"/>
            <w:tcBorders>
              <w:top w:val="double" w:sz="4" w:space="0" w:color="auto"/>
              <w:bottom w:val="double" w:sz="4" w:space="0" w:color="auto"/>
            </w:tcBorders>
          </w:tcPr>
          <w:p w:rsidR="00247387" w:rsidRPr="00E341C8" w:rsidRDefault="00247387" w:rsidP="007E075F">
            <w:pPr>
              <w:pStyle w:val="Heading2"/>
              <w:outlineLvl w:val="1"/>
            </w:pPr>
            <w:bookmarkStart w:id="40" w:name="AppB310_3_Repaired"/>
            <w:bookmarkEnd w:id="40"/>
            <w:r w:rsidRPr="00E341C8">
              <w:t>S&amp;T Agenda Item 310-3:  Nonretroactive Requirements (Remanufactured Equipment) – Examples of Repaired Devices/Repaired Elements</w:t>
            </w:r>
          </w:p>
          <w:p w:rsidR="00247387" w:rsidRDefault="00247387" w:rsidP="008335AC"/>
          <w:p w:rsidR="00247387" w:rsidRDefault="00247387" w:rsidP="008335AC">
            <w:r>
              <w:t>2002 NCWM Annual Report Agenda Item 310-2A from the Remanufactured Devices Task Force</w:t>
            </w:r>
          </w:p>
        </w:tc>
      </w:tr>
      <w:tr w:rsidR="00247387" w:rsidTr="008335AC">
        <w:tc>
          <w:tcPr>
            <w:tcW w:w="9590" w:type="dxa"/>
            <w:gridSpan w:val="5"/>
            <w:tcBorders>
              <w:top w:val="double" w:sz="4" w:space="0" w:color="auto"/>
            </w:tcBorders>
            <w:vAlign w:val="center"/>
          </w:tcPr>
          <w:p w:rsidR="00247387" w:rsidRPr="00E341C8" w:rsidRDefault="00247387" w:rsidP="008335AC">
            <w:pPr>
              <w:jc w:val="center"/>
              <w:rPr>
                <w:b/>
              </w:rPr>
            </w:pPr>
            <w:r w:rsidRPr="00E341C8">
              <w:rPr>
                <w:b/>
              </w:rPr>
              <w:t>Section I</w:t>
            </w:r>
          </w:p>
          <w:p w:rsidR="00247387" w:rsidRPr="00E341C8" w:rsidRDefault="00247387" w:rsidP="008335AC">
            <w:pPr>
              <w:jc w:val="center"/>
              <w:rPr>
                <w:b/>
              </w:rPr>
            </w:pPr>
            <w:r w:rsidRPr="00E341C8">
              <w:rPr>
                <w:b/>
              </w:rPr>
              <w:t>Examples of Repaired Devices/Repaired Elements</w:t>
            </w:r>
          </w:p>
          <w:p w:rsidR="00247387" w:rsidRPr="00E341C8" w:rsidRDefault="00247387" w:rsidP="008335AC">
            <w:pPr>
              <w:jc w:val="center"/>
              <w:rPr>
                <w:b/>
              </w:rPr>
            </w:pPr>
            <w:r w:rsidRPr="00E341C8">
              <w:rPr>
                <w:b/>
              </w:rPr>
              <w:t>(no metrological change)</w:t>
            </w:r>
          </w:p>
        </w:tc>
      </w:tr>
      <w:tr w:rsidR="00247387" w:rsidRPr="00E341C8" w:rsidTr="008335AC">
        <w:tc>
          <w:tcPr>
            <w:tcW w:w="3611" w:type="dxa"/>
            <w:vAlign w:val="center"/>
          </w:tcPr>
          <w:p w:rsidR="00247387" w:rsidRPr="00E341C8" w:rsidRDefault="00247387" w:rsidP="008335AC">
            <w:pPr>
              <w:jc w:val="center"/>
              <w:rPr>
                <w:b/>
              </w:rPr>
            </w:pPr>
          </w:p>
        </w:tc>
        <w:tc>
          <w:tcPr>
            <w:tcW w:w="1675" w:type="dxa"/>
            <w:vAlign w:val="center"/>
          </w:tcPr>
          <w:p w:rsidR="00247387" w:rsidRDefault="00247387" w:rsidP="008335AC">
            <w:pPr>
              <w:jc w:val="center"/>
              <w:rPr>
                <w:b/>
              </w:rPr>
            </w:pPr>
            <w:r w:rsidRPr="00E341C8">
              <w:rPr>
                <w:b/>
              </w:rPr>
              <w:t>Remanufactured</w:t>
            </w:r>
          </w:p>
          <w:p w:rsidR="00247387" w:rsidRPr="00E341C8" w:rsidRDefault="00247387" w:rsidP="008335AC">
            <w:pPr>
              <w:jc w:val="center"/>
              <w:rPr>
                <w:b/>
              </w:rPr>
            </w:pPr>
            <w:r w:rsidRPr="00E341C8">
              <w:rPr>
                <w:b/>
              </w:rPr>
              <w:t>Device</w:t>
            </w:r>
          </w:p>
        </w:tc>
        <w:tc>
          <w:tcPr>
            <w:tcW w:w="1708" w:type="dxa"/>
            <w:vAlign w:val="center"/>
          </w:tcPr>
          <w:p w:rsidR="00247387" w:rsidRDefault="00247387" w:rsidP="008335AC">
            <w:pPr>
              <w:jc w:val="center"/>
              <w:rPr>
                <w:b/>
              </w:rPr>
            </w:pPr>
            <w:r>
              <w:rPr>
                <w:b/>
              </w:rPr>
              <w:t>Remanufactured</w:t>
            </w:r>
          </w:p>
          <w:p w:rsidR="00247387" w:rsidRPr="00E341C8" w:rsidRDefault="00247387" w:rsidP="008335AC">
            <w:pPr>
              <w:jc w:val="center"/>
              <w:rPr>
                <w:b/>
              </w:rPr>
            </w:pPr>
            <w:r w:rsidRPr="00E341C8">
              <w:rPr>
                <w:b/>
              </w:rPr>
              <w:t>Element</w:t>
            </w:r>
          </w:p>
        </w:tc>
        <w:tc>
          <w:tcPr>
            <w:tcW w:w="1333" w:type="dxa"/>
            <w:vAlign w:val="center"/>
          </w:tcPr>
          <w:p w:rsidR="00247387" w:rsidRDefault="00247387" w:rsidP="008335AC">
            <w:pPr>
              <w:jc w:val="center"/>
              <w:rPr>
                <w:b/>
              </w:rPr>
            </w:pPr>
            <w:r w:rsidRPr="00E341C8">
              <w:rPr>
                <w:b/>
              </w:rPr>
              <w:t xml:space="preserve">Still </w:t>
            </w:r>
          </w:p>
          <w:p w:rsidR="00247387" w:rsidRDefault="00247387" w:rsidP="008335AC">
            <w:pPr>
              <w:jc w:val="center"/>
              <w:rPr>
                <w:b/>
              </w:rPr>
            </w:pPr>
            <w:r w:rsidRPr="00E341C8">
              <w:rPr>
                <w:b/>
              </w:rPr>
              <w:t xml:space="preserve">Traceable to </w:t>
            </w:r>
          </w:p>
          <w:p w:rsidR="00247387" w:rsidRPr="00E341C8" w:rsidRDefault="00247387" w:rsidP="008335AC">
            <w:pPr>
              <w:jc w:val="center"/>
              <w:rPr>
                <w:b/>
              </w:rPr>
            </w:pPr>
            <w:r w:rsidRPr="00E341C8">
              <w:rPr>
                <w:b/>
              </w:rPr>
              <w:t>NTEP CC</w:t>
            </w:r>
          </w:p>
        </w:tc>
        <w:tc>
          <w:tcPr>
            <w:tcW w:w="1263" w:type="dxa"/>
            <w:vAlign w:val="center"/>
          </w:tcPr>
          <w:p w:rsidR="00247387" w:rsidRDefault="00247387" w:rsidP="008335AC">
            <w:pPr>
              <w:jc w:val="center"/>
              <w:rPr>
                <w:b/>
              </w:rPr>
            </w:pPr>
            <w:r w:rsidRPr="00E341C8">
              <w:rPr>
                <w:b/>
              </w:rPr>
              <w:t xml:space="preserve">Marking </w:t>
            </w:r>
          </w:p>
          <w:p w:rsidR="00247387" w:rsidRPr="00E341C8" w:rsidRDefault="00247387" w:rsidP="008335AC">
            <w:pPr>
              <w:jc w:val="center"/>
              <w:rPr>
                <w:b/>
              </w:rPr>
            </w:pPr>
            <w:r w:rsidRPr="00E341C8">
              <w:rPr>
                <w:b/>
              </w:rPr>
              <w:t>Required</w:t>
            </w:r>
          </w:p>
        </w:tc>
      </w:tr>
      <w:tr w:rsidR="00247387" w:rsidTr="008335AC">
        <w:tc>
          <w:tcPr>
            <w:tcW w:w="3611" w:type="dxa"/>
            <w:vAlign w:val="center"/>
          </w:tcPr>
          <w:p w:rsidR="00247387" w:rsidRPr="006D3EDD" w:rsidRDefault="00247387" w:rsidP="008335AC">
            <w:pPr>
              <w:jc w:val="center"/>
              <w:rPr>
                <w:b/>
              </w:rPr>
            </w:pPr>
            <w:r w:rsidRPr="006D3EDD">
              <w:rPr>
                <w:b/>
              </w:rPr>
              <w:t>Weighing Activity</w:t>
            </w:r>
          </w:p>
        </w:tc>
        <w:tc>
          <w:tcPr>
            <w:tcW w:w="1675" w:type="dxa"/>
            <w:vAlign w:val="center"/>
          </w:tcPr>
          <w:p w:rsidR="00247387" w:rsidRDefault="00247387" w:rsidP="008335AC">
            <w:pPr>
              <w:jc w:val="center"/>
            </w:pPr>
          </w:p>
        </w:tc>
        <w:tc>
          <w:tcPr>
            <w:tcW w:w="1708" w:type="dxa"/>
            <w:vAlign w:val="center"/>
          </w:tcPr>
          <w:p w:rsidR="00247387" w:rsidRDefault="00247387" w:rsidP="008335AC">
            <w:pPr>
              <w:jc w:val="center"/>
            </w:pPr>
          </w:p>
        </w:tc>
        <w:tc>
          <w:tcPr>
            <w:tcW w:w="1333" w:type="dxa"/>
            <w:vAlign w:val="center"/>
          </w:tcPr>
          <w:p w:rsidR="00247387" w:rsidRDefault="00247387" w:rsidP="008335AC">
            <w:pPr>
              <w:jc w:val="center"/>
            </w:pPr>
          </w:p>
        </w:tc>
        <w:tc>
          <w:tcPr>
            <w:tcW w:w="1263" w:type="dxa"/>
            <w:vAlign w:val="center"/>
          </w:tcPr>
          <w:p w:rsidR="00247387" w:rsidRDefault="00247387" w:rsidP="008335AC">
            <w:pPr>
              <w:jc w:val="center"/>
            </w:pPr>
          </w:p>
        </w:tc>
      </w:tr>
      <w:tr w:rsidR="00247387" w:rsidTr="008335AC">
        <w:tc>
          <w:tcPr>
            <w:tcW w:w="3611" w:type="dxa"/>
          </w:tcPr>
          <w:p w:rsidR="00247387" w:rsidRPr="00622902" w:rsidRDefault="00247387" w:rsidP="008335AC">
            <w:r w:rsidRPr="006869D0">
              <w:rPr>
                <w:b/>
              </w:rPr>
              <w:t>I-1-W</w:t>
            </w:r>
            <w:proofErr w:type="gramStart"/>
            <w:r>
              <w:t>  </w:t>
            </w:r>
            <w:r w:rsidRPr="00622902">
              <w:t>A</w:t>
            </w:r>
            <w:proofErr w:type="gramEnd"/>
            <w:r w:rsidRPr="00622902">
              <w:t xml:space="preserve"> scale that is disassembled for the purpose of cleaning and repairing pivots and bearings this activity covers cleaning and packing bearings. </w:t>
            </w:r>
          </w:p>
        </w:tc>
        <w:tc>
          <w:tcPr>
            <w:tcW w:w="1675" w:type="dxa"/>
            <w:vAlign w:val="center"/>
          </w:tcPr>
          <w:p w:rsidR="00247387" w:rsidRPr="00622902" w:rsidRDefault="00247387" w:rsidP="008335AC">
            <w:pPr>
              <w:jc w:val="center"/>
            </w:pPr>
            <w:r w:rsidRPr="00622902">
              <w:t>No</w:t>
            </w:r>
          </w:p>
        </w:tc>
        <w:tc>
          <w:tcPr>
            <w:tcW w:w="1708" w:type="dxa"/>
            <w:vAlign w:val="center"/>
          </w:tcPr>
          <w:p w:rsidR="00247387" w:rsidRPr="00622902" w:rsidRDefault="00247387" w:rsidP="008335AC">
            <w:pPr>
              <w:jc w:val="center"/>
            </w:pPr>
            <w:r w:rsidRPr="00622902">
              <w:t>No</w:t>
            </w:r>
          </w:p>
        </w:tc>
        <w:tc>
          <w:tcPr>
            <w:tcW w:w="1333" w:type="dxa"/>
            <w:vAlign w:val="center"/>
          </w:tcPr>
          <w:p w:rsidR="00247387" w:rsidRPr="00622902" w:rsidRDefault="00247387" w:rsidP="008335AC">
            <w:pPr>
              <w:jc w:val="center"/>
            </w:pPr>
            <w:r w:rsidRPr="00622902">
              <w:t>Yes</w:t>
            </w:r>
          </w:p>
        </w:tc>
        <w:tc>
          <w:tcPr>
            <w:tcW w:w="1263" w:type="dxa"/>
            <w:vAlign w:val="center"/>
          </w:tcPr>
          <w:p w:rsidR="00247387" w:rsidRDefault="00247387" w:rsidP="008335AC">
            <w:pPr>
              <w:jc w:val="center"/>
            </w:pPr>
            <w:r w:rsidRPr="00622902">
              <w:t>No</w:t>
            </w:r>
          </w:p>
        </w:tc>
      </w:tr>
      <w:tr w:rsidR="00247387" w:rsidTr="008335AC">
        <w:tc>
          <w:tcPr>
            <w:tcW w:w="3611" w:type="dxa"/>
          </w:tcPr>
          <w:p w:rsidR="00247387" w:rsidRPr="009E1A54" w:rsidRDefault="00247387" w:rsidP="008335AC">
            <w:r w:rsidRPr="006869D0">
              <w:rPr>
                <w:b/>
              </w:rPr>
              <w:t>I-2-W</w:t>
            </w:r>
            <w:proofErr w:type="gramStart"/>
            <w:r>
              <w:t>  </w:t>
            </w:r>
            <w:r w:rsidRPr="009E1A54">
              <w:t>A</w:t>
            </w:r>
            <w:proofErr w:type="gramEnd"/>
            <w:r w:rsidRPr="009E1A54">
              <w:t xml:space="preserve"> device in which the electronic components have been changed on site using original manufacturer’s factory components parts or NTEP traceable replacement parts.</w:t>
            </w:r>
          </w:p>
        </w:tc>
        <w:tc>
          <w:tcPr>
            <w:tcW w:w="1675" w:type="dxa"/>
            <w:vAlign w:val="center"/>
          </w:tcPr>
          <w:p w:rsidR="00247387" w:rsidRPr="009E1A54" w:rsidRDefault="00247387" w:rsidP="008335AC">
            <w:pPr>
              <w:jc w:val="center"/>
            </w:pPr>
            <w:r w:rsidRPr="009E1A54">
              <w:t>No</w:t>
            </w:r>
          </w:p>
        </w:tc>
        <w:tc>
          <w:tcPr>
            <w:tcW w:w="1708" w:type="dxa"/>
            <w:vAlign w:val="center"/>
          </w:tcPr>
          <w:p w:rsidR="00247387" w:rsidRPr="009E1A54" w:rsidRDefault="00247387" w:rsidP="008335AC">
            <w:pPr>
              <w:jc w:val="center"/>
            </w:pPr>
            <w:r w:rsidRPr="009E1A54">
              <w:t>No</w:t>
            </w:r>
          </w:p>
        </w:tc>
        <w:tc>
          <w:tcPr>
            <w:tcW w:w="1333" w:type="dxa"/>
            <w:vAlign w:val="center"/>
          </w:tcPr>
          <w:p w:rsidR="00247387" w:rsidRPr="009E1A54" w:rsidRDefault="00247387" w:rsidP="008335AC">
            <w:pPr>
              <w:jc w:val="center"/>
            </w:pPr>
            <w:r w:rsidRPr="009E1A54">
              <w:t>Yes</w:t>
            </w:r>
          </w:p>
        </w:tc>
        <w:tc>
          <w:tcPr>
            <w:tcW w:w="1263" w:type="dxa"/>
            <w:vAlign w:val="center"/>
          </w:tcPr>
          <w:p w:rsidR="00247387" w:rsidRDefault="00247387" w:rsidP="008335AC">
            <w:pPr>
              <w:jc w:val="center"/>
            </w:pPr>
            <w:r w:rsidRPr="009E1A54">
              <w:t>No</w:t>
            </w:r>
          </w:p>
        </w:tc>
      </w:tr>
      <w:tr w:rsidR="00247387" w:rsidTr="008335AC">
        <w:tc>
          <w:tcPr>
            <w:tcW w:w="3611" w:type="dxa"/>
          </w:tcPr>
          <w:p w:rsidR="00247387" w:rsidRPr="007006E1" w:rsidRDefault="00247387" w:rsidP="008335AC">
            <w:r w:rsidRPr="006869D0">
              <w:rPr>
                <w:b/>
              </w:rPr>
              <w:t>I-3-W</w:t>
            </w:r>
            <w:proofErr w:type="gramStart"/>
            <w:r>
              <w:t>  </w:t>
            </w:r>
            <w:r w:rsidRPr="007006E1">
              <w:t>A</w:t>
            </w:r>
            <w:proofErr w:type="gramEnd"/>
            <w:r w:rsidRPr="007006E1">
              <w:t xml:space="preserve"> weighing element that is replaced on site with original manufacturer’s factory parts or NTEP traceable replacement parts. This does not prohibit repairs by other than the original manufacturer. </w:t>
            </w:r>
          </w:p>
        </w:tc>
        <w:tc>
          <w:tcPr>
            <w:tcW w:w="1675" w:type="dxa"/>
            <w:vAlign w:val="center"/>
          </w:tcPr>
          <w:p w:rsidR="00247387" w:rsidRPr="007006E1" w:rsidRDefault="00247387" w:rsidP="008335AC">
            <w:pPr>
              <w:jc w:val="center"/>
            </w:pPr>
            <w:r w:rsidRPr="007006E1">
              <w:t>No</w:t>
            </w:r>
          </w:p>
        </w:tc>
        <w:tc>
          <w:tcPr>
            <w:tcW w:w="1708" w:type="dxa"/>
            <w:vAlign w:val="center"/>
          </w:tcPr>
          <w:p w:rsidR="00247387" w:rsidRPr="007006E1" w:rsidRDefault="00247387" w:rsidP="008335AC">
            <w:pPr>
              <w:jc w:val="center"/>
            </w:pPr>
            <w:r w:rsidRPr="007006E1">
              <w:t>No</w:t>
            </w:r>
          </w:p>
        </w:tc>
        <w:tc>
          <w:tcPr>
            <w:tcW w:w="1333" w:type="dxa"/>
            <w:vAlign w:val="center"/>
          </w:tcPr>
          <w:p w:rsidR="00247387" w:rsidRPr="007006E1" w:rsidRDefault="00247387" w:rsidP="008335AC">
            <w:pPr>
              <w:jc w:val="center"/>
            </w:pPr>
            <w:r w:rsidRPr="007006E1">
              <w:t>Yes</w:t>
            </w:r>
          </w:p>
        </w:tc>
        <w:tc>
          <w:tcPr>
            <w:tcW w:w="1263" w:type="dxa"/>
            <w:vAlign w:val="center"/>
          </w:tcPr>
          <w:p w:rsidR="00247387" w:rsidRDefault="00247387" w:rsidP="008335AC">
            <w:pPr>
              <w:jc w:val="center"/>
            </w:pPr>
            <w:r w:rsidRPr="007006E1">
              <w:t>No</w:t>
            </w:r>
          </w:p>
        </w:tc>
      </w:tr>
      <w:tr w:rsidR="00247387" w:rsidTr="008335AC">
        <w:tc>
          <w:tcPr>
            <w:tcW w:w="3611" w:type="dxa"/>
          </w:tcPr>
          <w:p w:rsidR="00247387" w:rsidRPr="00F6715D" w:rsidRDefault="00247387" w:rsidP="008335AC">
            <w:r w:rsidRPr="006869D0">
              <w:rPr>
                <w:b/>
              </w:rPr>
              <w:t>I-4-W</w:t>
            </w:r>
            <w:proofErr w:type="gramStart"/>
            <w:r>
              <w:rPr>
                <w:b/>
              </w:rPr>
              <w:t>  </w:t>
            </w:r>
            <w:r w:rsidRPr="00F6715D">
              <w:t>A</w:t>
            </w:r>
            <w:proofErr w:type="gramEnd"/>
            <w:r w:rsidRPr="00F6715D">
              <w:t xml:space="preserve"> </w:t>
            </w:r>
            <w:r>
              <w:t>C</w:t>
            </w:r>
            <w:r w:rsidRPr="00F6715D">
              <w:t>lass III L scales in which a section adjustment (mechanical or electronic) is made and some disassembly is required.</w:t>
            </w:r>
          </w:p>
        </w:tc>
        <w:tc>
          <w:tcPr>
            <w:tcW w:w="1675" w:type="dxa"/>
            <w:vAlign w:val="center"/>
          </w:tcPr>
          <w:p w:rsidR="00247387" w:rsidRPr="00F6715D" w:rsidRDefault="00247387" w:rsidP="008335AC">
            <w:pPr>
              <w:jc w:val="center"/>
            </w:pPr>
            <w:r w:rsidRPr="00F6715D">
              <w:t>No</w:t>
            </w:r>
          </w:p>
        </w:tc>
        <w:tc>
          <w:tcPr>
            <w:tcW w:w="1708" w:type="dxa"/>
            <w:vAlign w:val="center"/>
          </w:tcPr>
          <w:p w:rsidR="00247387" w:rsidRPr="00F6715D" w:rsidRDefault="00247387" w:rsidP="008335AC">
            <w:pPr>
              <w:jc w:val="center"/>
            </w:pPr>
            <w:r w:rsidRPr="00F6715D">
              <w:t>No</w:t>
            </w:r>
          </w:p>
        </w:tc>
        <w:tc>
          <w:tcPr>
            <w:tcW w:w="1333" w:type="dxa"/>
            <w:vAlign w:val="center"/>
          </w:tcPr>
          <w:p w:rsidR="00247387" w:rsidRPr="00F6715D" w:rsidRDefault="00247387" w:rsidP="008335AC">
            <w:pPr>
              <w:jc w:val="center"/>
            </w:pPr>
            <w:r w:rsidRPr="00F6715D">
              <w:t>Yes</w:t>
            </w:r>
          </w:p>
        </w:tc>
        <w:tc>
          <w:tcPr>
            <w:tcW w:w="1263" w:type="dxa"/>
            <w:vAlign w:val="center"/>
          </w:tcPr>
          <w:p w:rsidR="00247387" w:rsidRPr="00F6715D" w:rsidRDefault="00247387" w:rsidP="008335AC">
            <w:pPr>
              <w:jc w:val="center"/>
            </w:pPr>
            <w:r w:rsidRPr="00F6715D">
              <w:t>No</w:t>
            </w:r>
          </w:p>
        </w:tc>
      </w:tr>
      <w:tr w:rsidR="00247387" w:rsidTr="008335AC">
        <w:tc>
          <w:tcPr>
            <w:tcW w:w="3611" w:type="dxa"/>
          </w:tcPr>
          <w:p w:rsidR="00247387" w:rsidRPr="00F6715D" w:rsidRDefault="00247387" w:rsidP="008335AC">
            <w:r w:rsidRPr="006869D0">
              <w:rPr>
                <w:b/>
              </w:rPr>
              <w:t>I-5-W</w:t>
            </w:r>
            <w:proofErr w:type="gramStart"/>
            <w:r>
              <w:t>  </w:t>
            </w:r>
            <w:r w:rsidRPr="00F6715D">
              <w:t>A</w:t>
            </w:r>
            <w:proofErr w:type="gramEnd"/>
            <w:r w:rsidRPr="00F6715D">
              <w:t xml:space="preserve"> mechanical scales in which a nose iron is adjusted and some disassembly is required.</w:t>
            </w:r>
          </w:p>
        </w:tc>
        <w:tc>
          <w:tcPr>
            <w:tcW w:w="1675" w:type="dxa"/>
            <w:vAlign w:val="center"/>
          </w:tcPr>
          <w:p w:rsidR="00247387" w:rsidRPr="00F6715D" w:rsidRDefault="00247387" w:rsidP="008335AC">
            <w:pPr>
              <w:jc w:val="center"/>
            </w:pPr>
            <w:r w:rsidRPr="00F6715D">
              <w:t>No</w:t>
            </w:r>
          </w:p>
        </w:tc>
        <w:tc>
          <w:tcPr>
            <w:tcW w:w="1708" w:type="dxa"/>
            <w:vAlign w:val="center"/>
          </w:tcPr>
          <w:p w:rsidR="00247387" w:rsidRPr="00F6715D" w:rsidRDefault="00247387" w:rsidP="008335AC">
            <w:pPr>
              <w:jc w:val="center"/>
            </w:pPr>
            <w:r w:rsidRPr="00F6715D">
              <w:t>No</w:t>
            </w:r>
          </w:p>
        </w:tc>
        <w:tc>
          <w:tcPr>
            <w:tcW w:w="1333" w:type="dxa"/>
            <w:vAlign w:val="center"/>
          </w:tcPr>
          <w:p w:rsidR="00247387" w:rsidRPr="00F6715D" w:rsidRDefault="00247387" w:rsidP="008335AC">
            <w:pPr>
              <w:jc w:val="center"/>
            </w:pPr>
            <w:r w:rsidRPr="00F6715D">
              <w:t>Yes</w:t>
            </w:r>
          </w:p>
        </w:tc>
        <w:tc>
          <w:tcPr>
            <w:tcW w:w="1263" w:type="dxa"/>
            <w:vAlign w:val="center"/>
          </w:tcPr>
          <w:p w:rsidR="00247387" w:rsidRPr="00F6715D" w:rsidRDefault="00247387" w:rsidP="008335AC">
            <w:pPr>
              <w:jc w:val="center"/>
            </w:pPr>
            <w:r w:rsidRPr="00F6715D">
              <w:t>No</w:t>
            </w:r>
          </w:p>
        </w:tc>
      </w:tr>
      <w:tr w:rsidR="00247387" w:rsidTr="008335AC">
        <w:tc>
          <w:tcPr>
            <w:tcW w:w="3611" w:type="dxa"/>
          </w:tcPr>
          <w:p w:rsidR="00247387" w:rsidRPr="00F6715D" w:rsidRDefault="00247387" w:rsidP="008335AC">
            <w:r w:rsidRPr="006869D0">
              <w:rPr>
                <w:b/>
              </w:rPr>
              <w:t>I-6-W</w:t>
            </w:r>
            <w:proofErr w:type="gramStart"/>
            <w:r>
              <w:rPr>
                <w:b/>
              </w:rPr>
              <w:t>  </w:t>
            </w:r>
            <w:r w:rsidRPr="00F6715D">
              <w:t>Replacement</w:t>
            </w:r>
            <w:proofErr w:type="gramEnd"/>
            <w:r w:rsidRPr="00F6715D">
              <w:t xml:space="preserve"> of Liquid Crystal Display (LCD) or non-metrological computer boards or chips. </w:t>
            </w:r>
          </w:p>
        </w:tc>
        <w:tc>
          <w:tcPr>
            <w:tcW w:w="1675" w:type="dxa"/>
            <w:vAlign w:val="center"/>
          </w:tcPr>
          <w:p w:rsidR="00247387" w:rsidRPr="00F6715D" w:rsidRDefault="00247387" w:rsidP="008335AC">
            <w:pPr>
              <w:jc w:val="center"/>
            </w:pPr>
            <w:r w:rsidRPr="00F6715D">
              <w:t>No</w:t>
            </w:r>
          </w:p>
        </w:tc>
        <w:tc>
          <w:tcPr>
            <w:tcW w:w="1708" w:type="dxa"/>
            <w:vAlign w:val="center"/>
          </w:tcPr>
          <w:p w:rsidR="00247387" w:rsidRPr="00F6715D" w:rsidRDefault="00247387" w:rsidP="008335AC">
            <w:pPr>
              <w:jc w:val="center"/>
            </w:pPr>
            <w:r w:rsidRPr="00F6715D">
              <w:t>No</w:t>
            </w:r>
          </w:p>
        </w:tc>
        <w:tc>
          <w:tcPr>
            <w:tcW w:w="1333" w:type="dxa"/>
            <w:vAlign w:val="center"/>
          </w:tcPr>
          <w:p w:rsidR="00247387" w:rsidRPr="00F6715D" w:rsidRDefault="00247387" w:rsidP="008335AC">
            <w:pPr>
              <w:jc w:val="center"/>
            </w:pPr>
            <w:r w:rsidRPr="00F6715D">
              <w:t>Yes</w:t>
            </w:r>
          </w:p>
        </w:tc>
        <w:tc>
          <w:tcPr>
            <w:tcW w:w="1263" w:type="dxa"/>
            <w:vAlign w:val="center"/>
          </w:tcPr>
          <w:p w:rsidR="00247387" w:rsidRPr="00F6715D" w:rsidRDefault="00247387" w:rsidP="008335AC">
            <w:pPr>
              <w:jc w:val="center"/>
            </w:pPr>
            <w:r w:rsidRPr="00F6715D">
              <w:t>No</w:t>
            </w:r>
          </w:p>
        </w:tc>
      </w:tr>
      <w:tr w:rsidR="00247387" w:rsidRPr="00E341C8" w:rsidTr="008335AC">
        <w:tc>
          <w:tcPr>
            <w:tcW w:w="3611" w:type="dxa"/>
            <w:vAlign w:val="center"/>
          </w:tcPr>
          <w:p w:rsidR="00247387" w:rsidRPr="00E341C8" w:rsidRDefault="00247387" w:rsidP="008335AC">
            <w:pPr>
              <w:keepNext/>
              <w:keepLines/>
              <w:jc w:val="center"/>
              <w:rPr>
                <w:b/>
              </w:rPr>
            </w:pPr>
          </w:p>
        </w:tc>
        <w:tc>
          <w:tcPr>
            <w:tcW w:w="1675" w:type="dxa"/>
            <w:vAlign w:val="center"/>
          </w:tcPr>
          <w:p w:rsidR="00247387" w:rsidRDefault="00247387" w:rsidP="008335AC">
            <w:pPr>
              <w:keepNext/>
              <w:keepLines/>
              <w:jc w:val="center"/>
              <w:rPr>
                <w:b/>
              </w:rPr>
            </w:pPr>
            <w:r w:rsidRPr="00E341C8">
              <w:rPr>
                <w:b/>
              </w:rPr>
              <w:t>Remanufactured</w:t>
            </w:r>
          </w:p>
          <w:p w:rsidR="00247387" w:rsidRPr="00E341C8" w:rsidRDefault="00247387" w:rsidP="008335AC">
            <w:pPr>
              <w:keepNext/>
              <w:keepLines/>
              <w:jc w:val="center"/>
              <w:rPr>
                <w:b/>
              </w:rPr>
            </w:pPr>
            <w:r w:rsidRPr="00E341C8">
              <w:rPr>
                <w:b/>
              </w:rPr>
              <w:t>Device</w:t>
            </w:r>
          </w:p>
        </w:tc>
        <w:tc>
          <w:tcPr>
            <w:tcW w:w="1708" w:type="dxa"/>
            <w:vAlign w:val="center"/>
          </w:tcPr>
          <w:p w:rsidR="00247387" w:rsidRDefault="00247387" w:rsidP="008335AC">
            <w:pPr>
              <w:keepNext/>
              <w:keepLines/>
              <w:jc w:val="center"/>
              <w:rPr>
                <w:b/>
              </w:rPr>
            </w:pPr>
            <w:r>
              <w:rPr>
                <w:b/>
              </w:rPr>
              <w:t>Remanufactured</w:t>
            </w:r>
          </w:p>
          <w:p w:rsidR="00247387" w:rsidRPr="00E341C8" w:rsidRDefault="00247387" w:rsidP="008335AC">
            <w:pPr>
              <w:keepNext/>
              <w:keepLines/>
              <w:jc w:val="center"/>
              <w:rPr>
                <w:b/>
              </w:rPr>
            </w:pPr>
            <w:r w:rsidRPr="00E341C8">
              <w:rPr>
                <w:b/>
              </w:rPr>
              <w:t>Element</w:t>
            </w:r>
          </w:p>
        </w:tc>
        <w:tc>
          <w:tcPr>
            <w:tcW w:w="1333" w:type="dxa"/>
            <w:vAlign w:val="center"/>
          </w:tcPr>
          <w:p w:rsidR="00247387" w:rsidRDefault="00247387" w:rsidP="008335AC">
            <w:pPr>
              <w:keepNext/>
              <w:keepLines/>
              <w:jc w:val="center"/>
              <w:rPr>
                <w:b/>
              </w:rPr>
            </w:pPr>
            <w:r w:rsidRPr="00E341C8">
              <w:rPr>
                <w:b/>
              </w:rPr>
              <w:t xml:space="preserve">Still </w:t>
            </w:r>
          </w:p>
          <w:p w:rsidR="00247387" w:rsidRDefault="00247387" w:rsidP="008335AC">
            <w:pPr>
              <w:keepNext/>
              <w:keepLines/>
              <w:jc w:val="center"/>
              <w:rPr>
                <w:b/>
              </w:rPr>
            </w:pPr>
            <w:r w:rsidRPr="00E341C8">
              <w:rPr>
                <w:b/>
              </w:rPr>
              <w:t xml:space="preserve">Traceable to </w:t>
            </w:r>
          </w:p>
          <w:p w:rsidR="00247387" w:rsidRPr="00E341C8" w:rsidRDefault="00247387" w:rsidP="008335AC">
            <w:pPr>
              <w:keepNext/>
              <w:keepLines/>
              <w:jc w:val="center"/>
              <w:rPr>
                <w:b/>
              </w:rPr>
            </w:pPr>
            <w:r w:rsidRPr="00E341C8">
              <w:rPr>
                <w:b/>
              </w:rPr>
              <w:t>NTEP CC</w:t>
            </w:r>
          </w:p>
        </w:tc>
        <w:tc>
          <w:tcPr>
            <w:tcW w:w="1263" w:type="dxa"/>
            <w:vAlign w:val="center"/>
          </w:tcPr>
          <w:p w:rsidR="00247387" w:rsidRDefault="00247387" w:rsidP="008335AC">
            <w:pPr>
              <w:keepNext/>
              <w:keepLines/>
              <w:jc w:val="center"/>
              <w:rPr>
                <w:b/>
              </w:rPr>
            </w:pPr>
            <w:r w:rsidRPr="00E341C8">
              <w:rPr>
                <w:b/>
              </w:rPr>
              <w:t xml:space="preserve">Marking </w:t>
            </w:r>
          </w:p>
          <w:p w:rsidR="00247387" w:rsidRPr="00E341C8" w:rsidRDefault="00247387" w:rsidP="008335AC">
            <w:pPr>
              <w:keepNext/>
              <w:keepLines/>
              <w:jc w:val="center"/>
              <w:rPr>
                <w:b/>
              </w:rPr>
            </w:pPr>
            <w:r w:rsidRPr="00E341C8">
              <w:rPr>
                <w:b/>
              </w:rPr>
              <w:t>Required</w:t>
            </w:r>
          </w:p>
        </w:tc>
      </w:tr>
      <w:tr w:rsidR="00247387" w:rsidTr="008335AC">
        <w:tc>
          <w:tcPr>
            <w:tcW w:w="3611" w:type="dxa"/>
          </w:tcPr>
          <w:p w:rsidR="00247387" w:rsidRPr="00F6715D" w:rsidRDefault="00247387" w:rsidP="008335AC">
            <w:pPr>
              <w:keepNext/>
              <w:keepLines/>
            </w:pPr>
            <w:r w:rsidRPr="006869D0">
              <w:rPr>
                <w:b/>
              </w:rPr>
              <w:t>I-7-W</w:t>
            </w:r>
            <w:proofErr w:type="gramStart"/>
            <w:r>
              <w:t>  </w:t>
            </w:r>
            <w:r w:rsidRPr="00F6715D">
              <w:t>Replacement</w:t>
            </w:r>
            <w:proofErr w:type="gramEnd"/>
            <w:r w:rsidRPr="00F6715D">
              <w:t xml:space="preserve"> of pivots and bearings on mechanical scales.  </w:t>
            </w:r>
            <w:r w:rsidRPr="006869D0">
              <w:rPr>
                <w:b/>
              </w:rPr>
              <w:t>NOTE:</w:t>
            </w:r>
            <w:r>
              <w:rPr>
                <w:b/>
              </w:rPr>
              <w:t>  </w:t>
            </w:r>
            <w:r w:rsidRPr="00F6715D">
              <w:t>Pivots and bearings would have to meet the original manufacturer's specifications for the scale to operate correctly.</w:t>
            </w:r>
          </w:p>
        </w:tc>
        <w:tc>
          <w:tcPr>
            <w:tcW w:w="1675" w:type="dxa"/>
            <w:vAlign w:val="center"/>
          </w:tcPr>
          <w:p w:rsidR="00247387" w:rsidRPr="00F6715D" w:rsidRDefault="00247387" w:rsidP="008335AC">
            <w:pPr>
              <w:keepNext/>
              <w:keepLines/>
              <w:jc w:val="center"/>
            </w:pPr>
            <w:r w:rsidRPr="00F6715D">
              <w:t>No</w:t>
            </w:r>
          </w:p>
        </w:tc>
        <w:tc>
          <w:tcPr>
            <w:tcW w:w="1708" w:type="dxa"/>
            <w:vAlign w:val="center"/>
          </w:tcPr>
          <w:p w:rsidR="00247387" w:rsidRPr="00F6715D" w:rsidRDefault="00247387" w:rsidP="008335AC">
            <w:pPr>
              <w:keepNext/>
              <w:keepLines/>
              <w:jc w:val="center"/>
            </w:pPr>
            <w:r w:rsidRPr="00F6715D">
              <w:t>No</w:t>
            </w:r>
          </w:p>
        </w:tc>
        <w:tc>
          <w:tcPr>
            <w:tcW w:w="1333" w:type="dxa"/>
            <w:vAlign w:val="center"/>
          </w:tcPr>
          <w:p w:rsidR="00247387" w:rsidRPr="00F6715D" w:rsidRDefault="00247387" w:rsidP="008335AC">
            <w:pPr>
              <w:keepNext/>
              <w:keepLines/>
              <w:jc w:val="center"/>
            </w:pPr>
            <w:r w:rsidRPr="00F6715D">
              <w:t>Yes</w:t>
            </w:r>
          </w:p>
        </w:tc>
        <w:tc>
          <w:tcPr>
            <w:tcW w:w="1263" w:type="dxa"/>
            <w:vAlign w:val="center"/>
          </w:tcPr>
          <w:p w:rsidR="00247387" w:rsidRDefault="00247387" w:rsidP="008335AC">
            <w:pPr>
              <w:keepNext/>
              <w:keepLines/>
              <w:jc w:val="center"/>
            </w:pPr>
            <w:r w:rsidRPr="00F6715D">
              <w:t>No</w:t>
            </w:r>
          </w:p>
        </w:tc>
      </w:tr>
      <w:tr w:rsidR="00247387" w:rsidTr="008335AC">
        <w:tc>
          <w:tcPr>
            <w:tcW w:w="3611" w:type="dxa"/>
          </w:tcPr>
          <w:p w:rsidR="00247387" w:rsidRPr="00703766" w:rsidRDefault="00247387" w:rsidP="008335AC">
            <w:r w:rsidRPr="006869D0">
              <w:rPr>
                <w:b/>
              </w:rPr>
              <w:t>I-8-W</w:t>
            </w:r>
            <w:proofErr w:type="gramStart"/>
            <w:r>
              <w:rPr>
                <w:b/>
              </w:rPr>
              <w:t>  </w:t>
            </w:r>
            <w:r w:rsidRPr="00703766">
              <w:t>Replacement</w:t>
            </w:r>
            <w:proofErr w:type="gramEnd"/>
            <w:r w:rsidRPr="00703766">
              <w:t xml:space="preserve"> of some or all load cells with load cells identical (same manufacturer, make and model) to those removed.</w:t>
            </w:r>
          </w:p>
        </w:tc>
        <w:tc>
          <w:tcPr>
            <w:tcW w:w="1675" w:type="dxa"/>
            <w:vAlign w:val="center"/>
          </w:tcPr>
          <w:p w:rsidR="00247387" w:rsidRPr="00703766" w:rsidRDefault="00247387" w:rsidP="008335AC">
            <w:pPr>
              <w:jc w:val="center"/>
            </w:pPr>
            <w:r w:rsidRPr="00703766">
              <w:t>No</w:t>
            </w:r>
          </w:p>
        </w:tc>
        <w:tc>
          <w:tcPr>
            <w:tcW w:w="1708" w:type="dxa"/>
            <w:vAlign w:val="center"/>
          </w:tcPr>
          <w:p w:rsidR="00247387" w:rsidRPr="00703766" w:rsidRDefault="00247387" w:rsidP="008335AC">
            <w:pPr>
              <w:jc w:val="center"/>
            </w:pPr>
            <w:r w:rsidRPr="00703766">
              <w:t>No</w:t>
            </w:r>
          </w:p>
        </w:tc>
        <w:tc>
          <w:tcPr>
            <w:tcW w:w="1333" w:type="dxa"/>
            <w:vAlign w:val="center"/>
          </w:tcPr>
          <w:p w:rsidR="00247387" w:rsidRPr="00703766" w:rsidRDefault="00247387" w:rsidP="008335AC">
            <w:pPr>
              <w:jc w:val="center"/>
            </w:pPr>
            <w:r w:rsidRPr="00703766">
              <w:t>Yes</w:t>
            </w:r>
          </w:p>
        </w:tc>
        <w:tc>
          <w:tcPr>
            <w:tcW w:w="1263" w:type="dxa"/>
            <w:vAlign w:val="center"/>
          </w:tcPr>
          <w:p w:rsidR="00247387" w:rsidRPr="00703766" w:rsidRDefault="00247387" w:rsidP="008335AC">
            <w:pPr>
              <w:jc w:val="center"/>
            </w:pPr>
            <w:r w:rsidRPr="00703766">
              <w:t>No</w:t>
            </w:r>
          </w:p>
        </w:tc>
      </w:tr>
      <w:tr w:rsidR="00247387" w:rsidTr="008335AC">
        <w:tc>
          <w:tcPr>
            <w:tcW w:w="3611" w:type="dxa"/>
          </w:tcPr>
          <w:p w:rsidR="00247387" w:rsidRPr="00703766" w:rsidRDefault="00247387" w:rsidP="008335AC">
            <w:r w:rsidRPr="00703766">
              <w:t>I</w:t>
            </w:r>
            <w:r w:rsidRPr="006869D0">
              <w:rPr>
                <w:b/>
              </w:rPr>
              <w:t>-9-W</w:t>
            </w:r>
            <w:r>
              <w:rPr>
                <w:b/>
              </w:rPr>
              <w:t>  </w:t>
            </w:r>
            <w:r w:rsidRPr="00703766">
              <w:t xml:space="preserve">Replacement of some or all load cells with </w:t>
            </w:r>
            <w:proofErr w:type="spellStart"/>
            <w:r w:rsidRPr="00703766">
              <w:t>metrologically</w:t>
            </w:r>
            <w:proofErr w:type="spellEnd"/>
            <w:r w:rsidRPr="00703766">
              <w:t xml:space="preserve"> equivalent (</w:t>
            </w:r>
            <w:proofErr w:type="spellStart"/>
            <w:r w:rsidRPr="00703766">
              <w:t>nmax</w:t>
            </w:r>
            <w:proofErr w:type="spellEnd"/>
            <w:r w:rsidRPr="00703766">
              <w:t xml:space="preserve">, </w:t>
            </w:r>
            <w:proofErr w:type="spellStart"/>
            <w:r w:rsidRPr="00703766">
              <w:t>vmin</w:t>
            </w:r>
            <w:proofErr w:type="spellEnd"/>
            <w:r w:rsidRPr="00703766">
              <w:t>, etc.) load cells from a different manufacturer, provided the load cells are of the same basic type that have an NTEP CC and can be replaced without modification to the basic design of the load cell mounting assembly.</w:t>
            </w:r>
          </w:p>
        </w:tc>
        <w:tc>
          <w:tcPr>
            <w:tcW w:w="1675" w:type="dxa"/>
            <w:vAlign w:val="center"/>
          </w:tcPr>
          <w:p w:rsidR="00247387" w:rsidRPr="00703766" w:rsidRDefault="00247387" w:rsidP="008335AC">
            <w:pPr>
              <w:jc w:val="center"/>
            </w:pPr>
            <w:r w:rsidRPr="00703766">
              <w:t>No</w:t>
            </w:r>
          </w:p>
        </w:tc>
        <w:tc>
          <w:tcPr>
            <w:tcW w:w="1708" w:type="dxa"/>
            <w:vAlign w:val="center"/>
          </w:tcPr>
          <w:p w:rsidR="00247387" w:rsidRPr="00703766" w:rsidRDefault="00247387" w:rsidP="008335AC">
            <w:pPr>
              <w:jc w:val="center"/>
            </w:pPr>
            <w:r w:rsidRPr="00703766">
              <w:t>No</w:t>
            </w:r>
          </w:p>
        </w:tc>
        <w:tc>
          <w:tcPr>
            <w:tcW w:w="1333" w:type="dxa"/>
            <w:vAlign w:val="center"/>
          </w:tcPr>
          <w:p w:rsidR="00247387" w:rsidRPr="00703766" w:rsidRDefault="00247387" w:rsidP="008335AC">
            <w:pPr>
              <w:jc w:val="center"/>
            </w:pPr>
            <w:r w:rsidRPr="00703766">
              <w:t>Yes</w:t>
            </w:r>
          </w:p>
        </w:tc>
        <w:tc>
          <w:tcPr>
            <w:tcW w:w="1263" w:type="dxa"/>
            <w:vAlign w:val="center"/>
          </w:tcPr>
          <w:p w:rsidR="00247387" w:rsidRPr="00703766" w:rsidRDefault="00247387" w:rsidP="008335AC">
            <w:pPr>
              <w:jc w:val="center"/>
            </w:pPr>
            <w:r w:rsidRPr="00703766">
              <w:t>No</w:t>
            </w:r>
          </w:p>
        </w:tc>
      </w:tr>
      <w:tr w:rsidR="00247387" w:rsidTr="008335AC">
        <w:tc>
          <w:tcPr>
            <w:tcW w:w="3611" w:type="dxa"/>
          </w:tcPr>
          <w:p w:rsidR="00247387" w:rsidRPr="00703766" w:rsidRDefault="00247387" w:rsidP="008335AC">
            <w:r w:rsidRPr="006869D0">
              <w:rPr>
                <w:b/>
              </w:rPr>
              <w:t>I-10-W</w:t>
            </w:r>
            <w:proofErr w:type="gramStart"/>
            <w:r>
              <w:rPr>
                <w:b/>
              </w:rPr>
              <w:t>  </w:t>
            </w:r>
            <w:r w:rsidRPr="00703766">
              <w:t>Replacement</w:t>
            </w:r>
            <w:proofErr w:type="gramEnd"/>
            <w:r w:rsidRPr="00703766">
              <w:t xml:space="preserve"> of all load cells of a particular technology (analog, digital, and hydraulic) in a scale system with approved and compatible digital load cells that have an NTEP CC provided the cells can be replaced without any modification to the basic design of the load cell mounting assembly. </w:t>
            </w:r>
          </w:p>
        </w:tc>
        <w:tc>
          <w:tcPr>
            <w:tcW w:w="1675" w:type="dxa"/>
            <w:vAlign w:val="center"/>
          </w:tcPr>
          <w:p w:rsidR="00247387" w:rsidRPr="00703766" w:rsidRDefault="00247387" w:rsidP="008335AC">
            <w:pPr>
              <w:jc w:val="center"/>
            </w:pPr>
            <w:r w:rsidRPr="00703766">
              <w:t>No</w:t>
            </w:r>
          </w:p>
        </w:tc>
        <w:tc>
          <w:tcPr>
            <w:tcW w:w="1708" w:type="dxa"/>
            <w:vAlign w:val="center"/>
          </w:tcPr>
          <w:p w:rsidR="00247387" w:rsidRPr="00703766" w:rsidRDefault="00247387" w:rsidP="008335AC">
            <w:pPr>
              <w:jc w:val="center"/>
            </w:pPr>
            <w:r w:rsidRPr="00703766">
              <w:t>No</w:t>
            </w:r>
          </w:p>
        </w:tc>
        <w:tc>
          <w:tcPr>
            <w:tcW w:w="1333" w:type="dxa"/>
            <w:vAlign w:val="center"/>
          </w:tcPr>
          <w:p w:rsidR="00247387" w:rsidRPr="00703766" w:rsidRDefault="00247387" w:rsidP="008335AC">
            <w:pPr>
              <w:jc w:val="center"/>
            </w:pPr>
            <w:r w:rsidRPr="00703766">
              <w:t>Yes</w:t>
            </w:r>
          </w:p>
        </w:tc>
        <w:tc>
          <w:tcPr>
            <w:tcW w:w="1263" w:type="dxa"/>
            <w:vAlign w:val="center"/>
          </w:tcPr>
          <w:p w:rsidR="00247387" w:rsidRDefault="00247387" w:rsidP="008335AC">
            <w:pPr>
              <w:jc w:val="center"/>
            </w:pPr>
            <w:r w:rsidRPr="00703766">
              <w:t>No</w:t>
            </w:r>
          </w:p>
        </w:tc>
      </w:tr>
      <w:tr w:rsidR="00247387" w:rsidTr="008335AC">
        <w:tc>
          <w:tcPr>
            <w:tcW w:w="3611" w:type="dxa"/>
          </w:tcPr>
          <w:p w:rsidR="00247387" w:rsidRPr="006D3EDD" w:rsidRDefault="00247387" w:rsidP="008335AC">
            <w:pPr>
              <w:rPr>
                <w:b/>
              </w:rPr>
            </w:pPr>
            <w:r w:rsidRPr="006D3EDD">
              <w:rPr>
                <w:b/>
              </w:rPr>
              <w:t>Measuring Activity</w:t>
            </w:r>
          </w:p>
        </w:tc>
        <w:tc>
          <w:tcPr>
            <w:tcW w:w="1675" w:type="dxa"/>
            <w:vAlign w:val="center"/>
          </w:tcPr>
          <w:p w:rsidR="00247387" w:rsidRDefault="00247387" w:rsidP="008335AC">
            <w:pPr>
              <w:jc w:val="center"/>
            </w:pPr>
          </w:p>
        </w:tc>
        <w:tc>
          <w:tcPr>
            <w:tcW w:w="1708" w:type="dxa"/>
            <w:vAlign w:val="center"/>
          </w:tcPr>
          <w:p w:rsidR="00247387" w:rsidRDefault="00247387" w:rsidP="008335AC">
            <w:pPr>
              <w:jc w:val="center"/>
            </w:pPr>
          </w:p>
        </w:tc>
        <w:tc>
          <w:tcPr>
            <w:tcW w:w="1333" w:type="dxa"/>
            <w:vAlign w:val="center"/>
          </w:tcPr>
          <w:p w:rsidR="00247387" w:rsidRDefault="00247387" w:rsidP="008335AC">
            <w:pPr>
              <w:jc w:val="center"/>
            </w:pPr>
          </w:p>
        </w:tc>
        <w:tc>
          <w:tcPr>
            <w:tcW w:w="1263" w:type="dxa"/>
            <w:vAlign w:val="center"/>
          </w:tcPr>
          <w:p w:rsidR="00247387" w:rsidRDefault="00247387" w:rsidP="008335AC">
            <w:pPr>
              <w:jc w:val="center"/>
            </w:pPr>
          </w:p>
        </w:tc>
      </w:tr>
      <w:tr w:rsidR="00247387" w:rsidTr="008335AC">
        <w:tc>
          <w:tcPr>
            <w:tcW w:w="3611" w:type="dxa"/>
          </w:tcPr>
          <w:p w:rsidR="00247387" w:rsidRPr="006C1A85" w:rsidRDefault="00247387" w:rsidP="008335AC">
            <w:r w:rsidRPr="006869D0">
              <w:rPr>
                <w:b/>
              </w:rPr>
              <w:t>I-1-M</w:t>
            </w:r>
            <w:proofErr w:type="gramStart"/>
            <w:r>
              <w:rPr>
                <w:b/>
              </w:rPr>
              <w:t>  </w:t>
            </w:r>
            <w:r w:rsidRPr="006C1A85">
              <w:t>Disassembly</w:t>
            </w:r>
            <w:proofErr w:type="gramEnd"/>
            <w:r w:rsidRPr="006C1A85">
              <w:t xml:space="preserve"> of a motor fuel dispenser for the purpose of replacing a meter gasket.</w:t>
            </w:r>
          </w:p>
        </w:tc>
        <w:tc>
          <w:tcPr>
            <w:tcW w:w="1675" w:type="dxa"/>
            <w:vAlign w:val="center"/>
          </w:tcPr>
          <w:p w:rsidR="00247387" w:rsidRPr="006C1A85" w:rsidRDefault="00247387" w:rsidP="008335AC">
            <w:pPr>
              <w:jc w:val="center"/>
            </w:pPr>
            <w:r w:rsidRPr="006C1A85">
              <w:t>No</w:t>
            </w:r>
          </w:p>
        </w:tc>
        <w:tc>
          <w:tcPr>
            <w:tcW w:w="1708" w:type="dxa"/>
            <w:vAlign w:val="center"/>
          </w:tcPr>
          <w:p w:rsidR="00247387" w:rsidRPr="006C1A85" w:rsidRDefault="00247387" w:rsidP="008335AC">
            <w:pPr>
              <w:jc w:val="center"/>
            </w:pPr>
            <w:r w:rsidRPr="006C1A85">
              <w:t>No</w:t>
            </w:r>
          </w:p>
        </w:tc>
        <w:tc>
          <w:tcPr>
            <w:tcW w:w="1333" w:type="dxa"/>
            <w:vAlign w:val="center"/>
          </w:tcPr>
          <w:p w:rsidR="00247387" w:rsidRPr="006C1A85" w:rsidRDefault="00247387" w:rsidP="008335AC">
            <w:pPr>
              <w:jc w:val="center"/>
            </w:pPr>
            <w:r w:rsidRPr="006C1A85">
              <w:t>Yes</w:t>
            </w:r>
          </w:p>
        </w:tc>
        <w:tc>
          <w:tcPr>
            <w:tcW w:w="1263" w:type="dxa"/>
            <w:vAlign w:val="center"/>
          </w:tcPr>
          <w:p w:rsidR="00247387" w:rsidRPr="006C1A85" w:rsidRDefault="00247387" w:rsidP="008335AC">
            <w:pPr>
              <w:jc w:val="center"/>
            </w:pPr>
            <w:r w:rsidRPr="006C1A85">
              <w:t>No</w:t>
            </w:r>
          </w:p>
        </w:tc>
      </w:tr>
      <w:tr w:rsidR="00247387" w:rsidTr="008335AC">
        <w:tc>
          <w:tcPr>
            <w:tcW w:w="3611" w:type="dxa"/>
          </w:tcPr>
          <w:p w:rsidR="00247387" w:rsidRPr="006C1A85" w:rsidRDefault="00247387" w:rsidP="008335AC">
            <w:r w:rsidRPr="006869D0">
              <w:rPr>
                <w:b/>
              </w:rPr>
              <w:t>I-2-M</w:t>
            </w:r>
            <w:proofErr w:type="gramStart"/>
            <w:r>
              <w:rPr>
                <w:b/>
              </w:rPr>
              <w:t>  </w:t>
            </w:r>
            <w:r w:rsidRPr="006C1A85">
              <w:t>A</w:t>
            </w:r>
            <w:proofErr w:type="gramEnd"/>
            <w:r w:rsidRPr="006C1A85">
              <w:t xml:space="preserve"> device in which the electronic components have been replaced on site using original manufacturer’s factory components, parts, or NTEP traceable replacement parts.</w:t>
            </w:r>
          </w:p>
        </w:tc>
        <w:tc>
          <w:tcPr>
            <w:tcW w:w="1675" w:type="dxa"/>
            <w:vAlign w:val="center"/>
          </w:tcPr>
          <w:p w:rsidR="00247387" w:rsidRPr="006C1A85" w:rsidRDefault="00247387" w:rsidP="008335AC">
            <w:pPr>
              <w:jc w:val="center"/>
            </w:pPr>
            <w:r w:rsidRPr="006C1A85">
              <w:t>No</w:t>
            </w:r>
          </w:p>
        </w:tc>
        <w:tc>
          <w:tcPr>
            <w:tcW w:w="1708" w:type="dxa"/>
            <w:vAlign w:val="center"/>
          </w:tcPr>
          <w:p w:rsidR="00247387" w:rsidRPr="006C1A85" w:rsidRDefault="00247387" w:rsidP="008335AC">
            <w:pPr>
              <w:jc w:val="center"/>
            </w:pPr>
            <w:r w:rsidRPr="006C1A85">
              <w:t>No</w:t>
            </w:r>
          </w:p>
        </w:tc>
        <w:tc>
          <w:tcPr>
            <w:tcW w:w="1333" w:type="dxa"/>
            <w:vAlign w:val="center"/>
          </w:tcPr>
          <w:p w:rsidR="00247387" w:rsidRPr="006C1A85" w:rsidRDefault="00247387" w:rsidP="008335AC">
            <w:pPr>
              <w:jc w:val="center"/>
            </w:pPr>
            <w:r w:rsidRPr="006C1A85">
              <w:t>Yes</w:t>
            </w:r>
          </w:p>
        </w:tc>
        <w:tc>
          <w:tcPr>
            <w:tcW w:w="1263" w:type="dxa"/>
            <w:vAlign w:val="center"/>
          </w:tcPr>
          <w:p w:rsidR="00247387" w:rsidRPr="006C1A85" w:rsidRDefault="00247387" w:rsidP="008335AC">
            <w:pPr>
              <w:jc w:val="center"/>
            </w:pPr>
            <w:r w:rsidRPr="006C1A85">
              <w:t>No</w:t>
            </w:r>
          </w:p>
        </w:tc>
      </w:tr>
      <w:tr w:rsidR="00247387" w:rsidRPr="00E341C8" w:rsidTr="008335AC">
        <w:tc>
          <w:tcPr>
            <w:tcW w:w="3611" w:type="dxa"/>
            <w:vAlign w:val="center"/>
          </w:tcPr>
          <w:p w:rsidR="00247387" w:rsidRPr="00E341C8" w:rsidRDefault="00247387" w:rsidP="008335AC">
            <w:pPr>
              <w:keepNext/>
              <w:keepLines/>
              <w:jc w:val="center"/>
              <w:rPr>
                <w:b/>
              </w:rPr>
            </w:pPr>
          </w:p>
        </w:tc>
        <w:tc>
          <w:tcPr>
            <w:tcW w:w="1675" w:type="dxa"/>
            <w:vAlign w:val="center"/>
          </w:tcPr>
          <w:p w:rsidR="00247387" w:rsidRDefault="00247387" w:rsidP="008335AC">
            <w:pPr>
              <w:keepNext/>
              <w:keepLines/>
              <w:jc w:val="center"/>
              <w:rPr>
                <w:b/>
              </w:rPr>
            </w:pPr>
            <w:r w:rsidRPr="00E341C8">
              <w:rPr>
                <w:b/>
              </w:rPr>
              <w:t>Remanufactured</w:t>
            </w:r>
          </w:p>
          <w:p w:rsidR="00247387" w:rsidRPr="00E341C8" w:rsidRDefault="00247387" w:rsidP="008335AC">
            <w:pPr>
              <w:keepNext/>
              <w:keepLines/>
              <w:jc w:val="center"/>
              <w:rPr>
                <w:b/>
              </w:rPr>
            </w:pPr>
            <w:r w:rsidRPr="00E341C8">
              <w:rPr>
                <w:b/>
              </w:rPr>
              <w:t>Device</w:t>
            </w:r>
          </w:p>
        </w:tc>
        <w:tc>
          <w:tcPr>
            <w:tcW w:w="1708" w:type="dxa"/>
            <w:vAlign w:val="center"/>
          </w:tcPr>
          <w:p w:rsidR="00247387" w:rsidRDefault="00247387" w:rsidP="008335AC">
            <w:pPr>
              <w:keepNext/>
              <w:keepLines/>
              <w:jc w:val="center"/>
              <w:rPr>
                <w:b/>
              </w:rPr>
            </w:pPr>
            <w:r>
              <w:rPr>
                <w:b/>
              </w:rPr>
              <w:t>Remanufactured</w:t>
            </w:r>
          </w:p>
          <w:p w:rsidR="00247387" w:rsidRPr="00E341C8" w:rsidRDefault="00247387" w:rsidP="008335AC">
            <w:pPr>
              <w:keepNext/>
              <w:keepLines/>
              <w:jc w:val="center"/>
              <w:rPr>
                <w:b/>
              </w:rPr>
            </w:pPr>
            <w:r w:rsidRPr="00E341C8">
              <w:rPr>
                <w:b/>
              </w:rPr>
              <w:t>Element</w:t>
            </w:r>
          </w:p>
        </w:tc>
        <w:tc>
          <w:tcPr>
            <w:tcW w:w="1333" w:type="dxa"/>
            <w:vAlign w:val="center"/>
          </w:tcPr>
          <w:p w:rsidR="00247387" w:rsidRDefault="00247387" w:rsidP="008335AC">
            <w:pPr>
              <w:keepNext/>
              <w:keepLines/>
              <w:jc w:val="center"/>
              <w:rPr>
                <w:b/>
              </w:rPr>
            </w:pPr>
            <w:r w:rsidRPr="00E341C8">
              <w:rPr>
                <w:b/>
              </w:rPr>
              <w:t xml:space="preserve">Still </w:t>
            </w:r>
          </w:p>
          <w:p w:rsidR="00247387" w:rsidRDefault="00247387" w:rsidP="008335AC">
            <w:pPr>
              <w:keepNext/>
              <w:keepLines/>
              <w:jc w:val="center"/>
              <w:rPr>
                <w:b/>
              </w:rPr>
            </w:pPr>
            <w:r w:rsidRPr="00E341C8">
              <w:rPr>
                <w:b/>
              </w:rPr>
              <w:t xml:space="preserve">Traceable to </w:t>
            </w:r>
          </w:p>
          <w:p w:rsidR="00247387" w:rsidRPr="00E341C8" w:rsidRDefault="00247387" w:rsidP="008335AC">
            <w:pPr>
              <w:keepNext/>
              <w:keepLines/>
              <w:jc w:val="center"/>
              <w:rPr>
                <w:b/>
              </w:rPr>
            </w:pPr>
            <w:r w:rsidRPr="00E341C8">
              <w:rPr>
                <w:b/>
              </w:rPr>
              <w:t>NTEP CC</w:t>
            </w:r>
          </w:p>
        </w:tc>
        <w:tc>
          <w:tcPr>
            <w:tcW w:w="1263" w:type="dxa"/>
            <w:vAlign w:val="center"/>
          </w:tcPr>
          <w:p w:rsidR="00247387" w:rsidRDefault="00247387" w:rsidP="008335AC">
            <w:pPr>
              <w:keepNext/>
              <w:keepLines/>
              <w:jc w:val="center"/>
              <w:rPr>
                <w:b/>
              </w:rPr>
            </w:pPr>
            <w:r w:rsidRPr="00E341C8">
              <w:rPr>
                <w:b/>
              </w:rPr>
              <w:t xml:space="preserve">Marking </w:t>
            </w:r>
          </w:p>
          <w:p w:rsidR="00247387" w:rsidRPr="00E341C8" w:rsidRDefault="00247387" w:rsidP="008335AC">
            <w:pPr>
              <w:keepNext/>
              <w:keepLines/>
              <w:jc w:val="center"/>
              <w:rPr>
                <w:b/>
              </w:rPr>
            </w:pPr>
            <w:r w:rsidRPr="00E341C8">
              <w:rPr>
                <w:b/>
              </w:rPr>
              <w:t>Required</w:t>
            </w:r>
          </w:p>
        </w:tc>
      </w:tr>
      <w:tr w:rsidR="00247387" w:rsidTr="008335AC">
        <w:tc>
          <w:tcPr>
            <w:tcW w:w="3611" w:type="dxa"/>
          </w:tcPr>
          <w:p w:rsidR="00247387" w:rsidRPr="006C1A85" w:rsidRDefault="00247387" w:rsidP="008335AC">
            <w:pPr>
              <w:keepNext/>
              <w:keepLines/>
            </w:pPr>
            <w:r w:rsidRPr="006869D0">
              <w:rPr>
                <w:b/>
              </w:rPr>
              <w:t>I-3-M</w:t>
            </w:r>
            <w:proofErr w:type="gramStart"/>
            <w:r>
              <w:rPr>
                <w:b/>
              </w:rPr>
              <w:t>  </w:t>
            </w:r>
            <w:r w:rsidRPr="006C1A85">
              <w:t>Any</w:t>
            </w:r>
            <w:proofErr w:type="gramEnd"/>
            <w:r w:rsidRPr="006C1A85">
              <w:t xml:space="preserve"> measuring element that is replaced on site with original manufacturer’s factory parts or NTEP traceable replacement.  This does not prohibit repairs by other than the original manufacturer. </w:t>
            </w:r>
          </w:p>
        </w:tc>
        <w:tc>
          <w:tcPr>
            <w:tcW w:w="1675" w:type="dxa"/>
            <w:vAlign w:val="center"/>
          </w:tcPr>
          <w:p w:rsidR="00247387" w:rsidRPr="006C1A85" w:rsidRDefault="00247387" w:rsidP="008335AC">
            <w:pPr>
              <w:keepNext/>
              <w:keepLines/>
              <w:jc w:val="center"/>
            </w:pPr>
            <w:r w:rsidRPr="006C1A85">
              <w:t>No</w:t>
            </w:r>
          </w:p>
        </w:tc>
        <w:tc>
          <w:tcPr>
            <w:tcW w:w="1708" w:type="dxa"/>
            <w:vAlign w:val="center"/>
          </w:tcPr>
          <w:p w:rsidR="00247387" w:rsidRPr="006C1A85" w:rsidRDefault="00247387" w:rsidP="008335AC">
            <w:pPr>
              <w:keepNext/>
              <w:keepLines/>
              <w:jc w:val="center"/>
            </w:pPr>
            <w:r w:rsidRPr="006C1A85">
              <w:t>No</w:t>
            </w:r>
          </w:p>
        </w:tc>
        <w:tc>
          <w:tcPr>
            <w:tcW w:w="1333" w:type="dxa"/>
            <w:vAlign w:val="center"/>
          </w:tcPr>
          <w:p w:rsidR="00247387" w:rsidRPr="006C1A85" w:rsidRDefault="00247387" w:rsidP="008335AC">
            <w:pPr>
              <w:keepNext/>
              <w:keepLines/>
              <w:jc w:val="center"/>
            </w:pPr>
            <w:r w:rsidRPr="006C1A85">
              <w:t>Yes</w:t>
            </w:r>
          </w:p>
        </w:tc>
        <w:tc>
          <w:tcPr>
            <w:tcW w:w="1263" w:type="dxa"/>
            <w:vAlign w:val="center"/>
          </w:tcPr>
          <w:p w:rsidR="00247387" w:rsidRPr="006C1A85" w:rsidRDefault="00247387" w:rsidP="008335AC">
            <w:pPr>
              <w:keepNext/>
              <w:keepLines/>
              <w:jc w:val="center"/>
            </w:pPr>
            <w:r w:rsidRPr="006C1A85">
              <w:t>No</w:t>
            </w:r>
          </w:p>
        </w:tc>
      </w:tr>
      <w:tr w:rsidR="00247387" w:rsidTr="008335AC">
        <w:tc>
          <w:tcPr>
            <w:tcW w:w="3611" w:type="dxa"/>
          </w:tcPr>
          <w:p w:rsidR="00247387" w:rsidRPr="006C1A85" w:rsidRDefault="00247387" w:rsidP="008335AC">
            <w:pPr>
              <w:keepNext/>
              <w:keepLines/>
            </w:pPr>
            <w:r w:rsidRPr="006869D0">
              <w:rPr>
                <w:b/>
              </w:rPr>
              <w:t>I-4-M</w:t>
            </w:r>
            <w:proofErr w:type="gramStart"/>
            <w:r>
              <w:rPr>
                <w:b/>
              </w:rPr>
              <w:t>  </w:t>
            </w:r>
            <w:r w:rsidRPr="006C1A85">
              <w:t>Replacement</w:t>
            </w:r>
            <w:proofErr w:type="gramEnd"/>
            <w:r w:rsidRPr="006C1A85">
              <w:t xml:space="preserve"> of nozzles on gasoline dispensers. </w:t>
            </w:r>
          </w:p>
        </w:tc>
        <w:tc>
          <w:tcPr>
            <w:tcW w:w="1675" w:type="dxa"/>
            <w:vAlign w:val="center"/>
          </w:tcPr>
          <w:p w:rsidR="00247387" w:rsidRPr="006C1A85" w:rsidRDefault="00247387" w:rsidP="008335AC">
            <w:pPr>
              <w:keepNext/>
              <w:keepLines/>
              <w:jc w:val="center"/>
            </w:pPr>
            <w:r w:rsidRPr="006C1A85">
              <w:t>No</w:t>
            </w:r>
          </w:p>
        </w:tc>
        <w:tc>
          <w:tcPr>
            <w:tcW w:w="1708" w:type="dxa"/>
            <w:vAlign w:val="center"/>
          </w:tcPr>
          <w:p w:rsidR="00247387" w:rsidRPr="006C1A85" w:rsidRDefault="00247387" w:rsidP="008335AC">
            <w:pPr>
              <w:keepNext/>
              <w:keepLines/>
              <w:jc w:val="center"/>
            </w:pPr>
            <w:r w:rsidRPr="006C1A85">
              <w:t>No</w:t>
            </w:r>
          </w:p>
        </w:tc>
        <w:tc>
          <w:tcPr>
            <w:tcW w:w="1333" w:type="dxa"/>
            <w:vAlign w:val="center"/>
          </w:tcPr>
          <w:p w:rsidR="00247387" w:rsidRPr="006C1A85" w:rsidRDefault="00247387" w:rsidP="008335AC">
            <w:pPr>
              <w:keepNext/>
              <w:keepLines/>
              <w:jc w:val="center"/>
            </w:pPr>
            <w:r w:rsidRPr="006C1A85">
              <w:t>Yes</w:t>
            </w:r>
          </w:p>
        </w:tc>
        <w:tc>
          <w:tcPr>
            <w:tcW w:w="1263" w:type="dxa"/>
            <w:vAlign w:val="center"/>
          </w:tcPr>
          <w:p w:rsidR="00247387" w:rsidRPr="006C1A85" w:rsidRDefault="00247387" w:rsidP="008335AC">
            <w:pPr>
              <w:keepNext/>
              <w:keepLines/>
              <w:jc w:val="center"/>
            </w:pPr>
            <w:r w:rsidRPr="006C1A85">
              <w:t>No</w:t>
            </w:r>
          </w:p>
        </w:tc>
      </w:tr>
      <w:tr w:rsidR="00247387" w:rsidTr="008335AC">
        <w:tc>
          <w:tcPr>
            <w:tcW w:w="3611" w:type="dxa"/>
          </w:tcPr>
          <w:p w:rsidR="00247387" w:rsidRPr="006C1A85" w:rsidRDefault="00247387" w:rsidP="008335AC">
            <w:r w:rsidRPr="006869D0">
              <w:rPr>
                <w:b/>
              </w:rPr>
              <w:t>I-5-M</w:t>
            </w:r>
            <w:proofErr w:type="gramStart"/>
            <w:r>
              <w:rPr>
                <w:b/>
              </w:rPr>
              <w:t>  </w:t>
            </w:r>
            <w:r w:rsidRPr="006C1A85">
              <w:t>Replacement</w:t>
            </w:r>
            <w:proofErr w:type="gramEnd"/>
            <w:r w:rsidRPr="006C1A85">
              <w:t xml:space="preserve"> of LCD or non-metrological computer boards or chips. </w:t>
            </w:r>
          </w:p>
        </w:tc>
        <w:tc>
          <w:tcPr>
            <w:tcW w:w="1675" w:type="dxa"/>
            <w:vAlign w:val="center"/>
          </w:tcPr>
          <w:p w:rsidR="00247387" w:rsidRPr="006C1A85" w:rsidRDefault="00247387" w:rsidP="008335AC">
            <w:pPr>
              <w:tabs>
                <w:tab w:val="left" w:pos="734"/>
              </w:tabs>
              <w:jc w:val="center"/>
            </w:pPr>
            <w:r w:rsidRPr="006C1A85">
              <w:t>No</w:t>
            </w:r>
          </w:p>
        </w:tc>
        <w:tc>
          <w:tcPr>
            <w:tcW w:w="1708" w:type="dxa"/>
            <w:vAlign w:val="center"/>
          </w:tcPr>
          <w:p w:rsidR="00247387" w:rsidRPr="006C1A85" w:rsidRDefault="00247387" w:rsidP="008335AC">
            <w:pPr>
              <w:jc w:val="center"/>
            </w:pPr>
            <w:r w:rsidRPr="006C1A85">
              <w:t>No</w:t>
            </w:r>
          </w:p>
        </w:tc>
        <w:tc>
          <w:tcPr>
            <w:tcW w:w="1333" w:type="dxa"/>
            <w:vAlign w:val="center"/>
          </w:tcPr>
          <w:p w:rsidR="00247387" w:rsidRPr="006C1A85" w:rsidRDefault="00247387" w:rsidP="008335AC">
            <w:pPr>
              <w:jc w:val="center"/>
            </w:pPr>
            <w:r w:rsidRPr="006C1A85">
              <w:t>Yes</w:t>
            </w:r>
          </w:p>
        </w:tc>
        <w:tc>
          <w:tcPr>
            <w:tcW w:w="1263" w:type="dxa"/>
            <w:vAlign w:val="center"/>
          </w:tcPr>
          <w:p w:rsidR="00247387" w:rsidRPr="006C1A85" w:rsidRDefault="00247387" w:rsidP="008335AC">
            <w:pPr>
              <w:jc w:val="center"/>
            </w:pPr>
            <w:r w:rsidRPr="006C1A85">
              <w:t>No</w:t>
            </w:r>
          </w:p>
        </w:tc>
      </w:tr>
      <w:tr w:rsidR="00247387" w:rsidTr="008335AC">
        <w:tc>
          <w:tcPr>
            <w:tcW w:w="3611" w:type="dxa"/>
          </w:tcPr>
          <w:p w:rsidR="00247387" w:rsidRPr="006C1A85" w:rsidRDefault="00247387" w:rsidP="008335AC">
            <w:r w:rsidRPr="006869D0">
              <w:rPr>
                <w:b/>
              </w:rPr>
              <w:t>I-6-M</w:t>
            </w:r>
            <w:proofErr w:type="gramStart"/>
            <w:r>
              <w:rPr>
                <w:b/>
              </w:rPr>
              <w:t>  </w:t>
            </w:r>
            <w:r w:rsidRPr="006C1A85">
              <w:t>Adjustment</w:t>
            </w:r>
            <w:proofErr w:type="gramEnd"/>
            <w:r w:rsidRPr="006C1A85">
              <w:t xml:space="preserve"> of ranger gears on meters (some disassembly required).  This activity applies to meters calibrated with a range of gears rather than an adjustor.</w:t>
            </w:r>
          </w:p>
        </w:tc>
        <w:tc>
          <w:tcPr>
            <w:tcW w:w="1675" w:type="dxa"/>
            <w:vAlign w:val="center"/>
          </w:tcPr>
          <w:p w:rsidR="00247387" w:rsidRPr="006C1A85" w:rsidRDefault="00247387" w:rsidP="008335AC">
            <w:pPr>
              <w:jc w:val="center"/>
            </w:pPr>
            <w:r w:rsidRPr="006C1A85">
              <w:t>No</w:t>
            </w:r>
          </w:p>
        </w:tc>
        <w:tc>
          <w:tcPr>
            <w:tcW w:w="1708" w:type="dxa"/>
            <w:vAlign w:val="center"/>
          </w:tcPr>
          <w:p w:rsidR="00247387" w:rsidRPr="006C1A85" w:rsidRDefault="00247387" w:rsidP="008335AC">
            <w:pPr>
              <w:jc w:val="center"/>
            </w:pPr>
            <w:r w:rsidRPr="006C1A85">
              <w:t>No</w:t>
            </w:r>
          </w:p>
        </w:tc>
        <w:tc>
          <w:tcPr>
            <w:tcW w:w="1333" w:type="dxa"/>
            <w:vAlign w:val="center"/>
          </w:tcPr>
          <w:p w:rsidR="00247387" w:rsidRPr="006C1A85" w:rsidRDefault="00247387" w:rsidP="008335AC">
            <w:pPr>
              <w:jc w:val="center"/>
            </w:pPr>
            <w:r w:rsidRPr="006C1A85">
              <w:t>Yes</w:t>
            </w:r>
          </w:p>
        </w:tc>
        <w:tc>
          <w:tcPr>
            <w:tcW w:w="1263" w:type="dxa"/>
            <w:vAlign w:val="center"/>
          </w:tcPr>
          <w:p w:rsidR="00247387" w:rsidRDefault="00247387" w:rsidP="008335AC">
            <w:pPr>
              <w:jc w:val="center"/>
            </w:pPr>
            <w:r w:rsidRPr="006C1A85">
              <w:t>No</w:t>
            </w:r>
          </w:p>
        </w:tc>
      </w:tr>
      <w:tr w:rsidR="00247387" w:rsidTr="008335AC">
        <w:tc>
          <w:tcPr>
            <w:tcW w:w="3611" w:type="dxa"/>
          </w:tcPr>
          <w:p w:rsidR="00247387" w:rsidRPr="00AF7398" w:rsidRDefault="00247387" w:rsidP="008335AC">
            <w:r w:rsidRPr="006869D0">
              <w:rPr>
                <w:b/>
              </w:rPr>
              <w:t>I-7-M</w:t>
            </w:r>
            <w:proofErr w:type="gramStart"/>
            <w:r>
              <w:t>  </w:t>
            </w:r>
            <w:r w:rsidRPr="00AF7398">
              <w:t>A</w:t>
            </w:r>
            <w:proofErr w:type="gramEnd"/>
            <w:r w:rsidRPr="00AF7398">
              <w:t xml:space="preserve"> service agency replaces a meter that cannot be brought into the proper calibration with a used meter (at the service station) of the same model and the meter is recalibrated. </w:t>
            </w:r>
          </w:p>
        </w:tc>
        <w:tc>
          <w:tcPr>
            <w:tcW w:w="1675" w:type="dxa"/>
            <w:vAlign w:val="center"/>
          </w:tcPr>
          <w:p w:rsidR="00247387" w:rsidRPr="00AF7398" w:rsidRDefault="00247387" w:rsidP="008335AC">
            <w:pPr>
              <w:jc w:val="center"/>
            </w:pPr>
            <w:r w:rsidRPr="00AF7398">
              <w:t>No</w:t>
            </w:r>
          </w:p>
        </w:tc>
        <w:tc>
          <w:tcPr>
            <w:tcW w:w="1708" w:type="dxa"/>
            <w:vAlign w:val="center"/>
          </w:tcPr>
          <w:p w:rsidR="00247387" w:rsidRPr="00AF7398" w:rsidRDefault="00247387" w:rsidP="008335AC">
            <w:pPr>
              <w:jc w:val="center"/>
            </w:pPr>
            <w:r w:rsidRPr="00AF7398">
              <w:t>No</w:t>
            </w:r>
          </w:p>
        </w:tc>
        <w:tc>
          <w:tcPr>
            <w:tcW w:w="1333" w:type="dxa"/>
            <w:vAlign w:val="center"/>
          </w:tcPr>
          <w:p w:rsidR="00247387" w:rsidRPr="00AF7398" w:rsidRDefault="00247387" w:rsidP="008335AC">
            <w:pPr>
              <w:jc w:val="center"/>
            </w:pPr>
            <w:r w:rsidRPr="00AF7398">
              <w:t>Yes</w:t>
            </w:r>
          </w:p>
        </w:tc>
        <w:tc>
          <w:tcPr>
            <w:tcW w:w="1263" w:type="dxa"/>
            <w:vAlign w:val="center"/>
          </w:tcPr>
          <w:p w:rsidR="00247387" w:rsidRDefault="00247387" w:rsidP="008335AC">
            <w:pPr>
              <w:jc w:val="center"/>
            </w:pPr>
            <w:r w:rsidRPr="00AF7398">
              <w:t>No</w:t>
            </w:r>
          </w:p>
        </w:tc>
      </w:tr>
      <w:tr w:rsidR="00247387" w:rsidTr="008335AC">
        <w:tc>
          <w:tcPr>
            <w:tcW w:w="9590" w:type="dxa"/>
            <w:gridSpan w:val="5"/>
            <w:vAlign w:val="center"/>
          </w:tcPr>
          <w:p w:rsidR="00247387" w:rsidRPr="006A38DC" w:rsidRDefault="00247387" w:rsidP="008335AC">
            <w:pPr>
              <w:jc w:val="center"/>
              <w:rPr>
                <w:b/>
              </w:rPr>
            </w:pPr>
            <w:r w:rsidRPr="006A38DC">
              <w:rPr>
                <w:b/>
              </w:rPr>
              <w:t>Section II - Examples of Remanufactured Devices/Remanufactured Elements</w:t>
            </w:r>
          </w:p>
          <w:p w:rsidR="00247387" w:rsidRPr="006A38DC" w:rsidRDefault="00247387" w:rsidP="008335AC">
            <w:pPr>
              <w:jc w:val="center"/>
              <w:rPr>
                <w:b/>
              </w:rPr>
            </w:pPr>
            <w:r w:rsidRPr="006A38DC">
              <w:rPr>
                <w:b/>
              </w:rPr>
              <w:t>(no metrological change)</w:t>
            </w:r>
          </w:p>
        </w:tc>
      </w:tr>
      <w:tr w:rsidR="00247387" w:rsidTr="008335AC">
        <w:tc>
          <w:tcPr>
            <w:tcW w:w="3611" w:type="dxa"/>
            <w:vAlign w:val="center"/>
          </w:tcPr>
          <w:p w:rsidR="00247387" w:rsidRDefault="00247387" w:rsidP="008335AC">
            <w:pPr>
              <w:jc w:val="center"/>
            </w:pPr>
            <w:r w:rsidRPr="00321F59">
              <w:rPr>
                <w:b/>
                <w:sz w:val="19"/>
                <w:szCs w:val="19"/>
              </w:rPr>
              <w:t>Weighing Activity</w:t>
            </w:r>
          </w:p>
        </w:tc>
        <w:tc>
          <w:tcPr>
            <w:tcW w:w="1675" w:type="dxa"/>
          </w:tcPr>
          <w:p w:rsidR="00247387" w:rsidRDefault="00247387" w:rsidP="008335AC"/>
        </w:tc>
        <w:tc>
          <w:tcPr>
            <w:tcW w:w="1708" w:type="dxa"/>
          </w:tcPr>
          <w:p w:rsidR="00247387" w:rsidRDefault="00247387" w:rsidP="008335AC"/>
        </w:tc>
        <w:tc>
          <w:tcPr>
            <w:tcW w:w="1333" w:type="dxa"/>
          </w:tcPr>
          <w:p w:rsidR="00247387" w:rsidRDefault="00247387" w:rsidP="008335AC"/>
        </w:tc>
        <w:tc>
          <w:tcPr>
            <w:tcW w:w="1263" w:type="dxa"/>
          </w:tcPr>
          <w:p w:rsidR="00247387" w:rsidRDefault="00247387" w:rsidP="008335AC"/>
        </w:tc>
      </w:tr>
      <w:tr w:rsidR="00247387" w:rsidTr="008335AC">
        <w:tc>
          <w:tcPr>
            <w:tcW w:w="3611" w:type="dxa"/>
          </w:tcPr>
          <w:p w:rsidR="00247387" w:rsidRDefault="00247387" w:rsidP="008335AC">
            <w:r w:rsidRPr="006869D0">
              <w:rPr>
                <w:b/>
              </w:rPr>
              <w:t>II-1-W</w:t>
            </w:r>
            <w:proofErr w:type="gramStart"/>
            <w:r>
              <w:rPr>
                <w:b/>
              </w:rPr>
              <w:t>  </w:t>
            </w:r>
            <w:r w:rsidRPr="006A38DC">
              <w:t>A</w:t>
            </w:r>
            <w:proofErr w:type="gramEnd"/>
            <w:r w:rsidRPr="006A38DC">
              <w:t xml:space="preserve"> scale that is disassembled for the purpose of checking for worn parts, cleaning the scale, and replacing some or all of the scale’s load cells with remanufactured load cells provided the load cells are remanufactured by the original manufacturer or are remanufactured </w:t>
            </w:r>
            <w:proofErr w:type="spellStart"/>
            <w:r w:rsidRPr="006A38DC">
              <w:t>metrologically</w:t>
            </w:r>
            <w:proofErr w:type="spellEnd"/>
            <w:r w:rsidRPr="006A38DC">
              <w:t xml:space="preserve"> equivalent (</w:t>
            </w:r>
            <w:proofErr w:type="spellStart"/>
            <w:r w:rsidRPr="006A38DC">
              <w:t>nmax</w:t>
            </w:r>
            <w:proofErr w:type="spellEnd"/>
            <w:r w:rsidRPr="006A38DC">
              <w:t xml:space="preserve">, </w:t>
            </w:r>
            <w:proofErr w:type="spellStart"/>
            <w:r w:rsidRPr="006A38DC">
              <w:t>vmin</w:t>
            </w:r>
            <w:proofErr w:type="spellEnd"/>
            <w:r w:rsidRPr="006A38DC">
              <w:t>, etc.) load cells with an NTEP CC and are identical to those removed.</w:t>
            </w:r>
          </w:p>
        </w:tc>
        <w:tc>
          <w:tcPr>
            <w:tcW w:w="1675" w:type="dxa"/>
            <w:vAlign w:val="center"/>
          </w:tcPr>
          <w:p w:rsidR="00247387" w:rsidRDefault="00247387" w:rsidP="008335AC">
            <w:pPr>
              <w:jc w:val="center"/>
            </w:pPr>
            <w:r>
              <w:t>No</w:t>
            </w:r>
          </w:p>
        </w:tc>
        <w:tc>
          <w:tcPr>
            <w:tcW w:w="1708" w:type="dxa"/>
            <w:vAlign w:val="center"/>
          </w:tcPr>
          <w:p w:rsidR="00247387" w:rsidRPr="00B90B13" w:rsidRDefault="00247387" w:rsidP="008335AC">
            <w:pPr>
              <w:jc w:val="center"/>
              <w:rPr>
                <w:spacing w:val="-8"/>
              </w:rPr>
            </w:pPr>
            <w:r w:rsidRPr="00B90B13">
              <w:rPr>
                <w:spacing w:val="-8"/>
              </w:rPr>
              <w:t>Yes – Load Cells</w:t>
            </w:r>
          </w:p>
          <w:p w:rsidR="00247387" w:rsidRDefault="00247387" w:rsidP="008335AC">
            <w:pPr>
              <w:jc w:val="center"/>
            </w:pPr>
            <w:r w:rsidRPr="00B90B13">
              <w:rPr>
                <w:spacing w:val="-8"/>
              </w:rPr>
              <w:t>No – Weighing Element</w:t>
            </w:r>
          </w:p>
        </w:tc>
        <w:tc>
          <w:tcPr>
            <w:tcW w:w="1333" w:type="dxa"/>
            <w:vAlign w:val="center"/>
          </w:tcPr>
          <w:p w:rsidR="00247387" w:rsidRDefault="00247387" w:rsidP="008335AC">
            <w:pPr>
              <w:jc w:val="center"/>
            </w:pPr>
            <w:r>
              <w:t>Yes</w:t>
            </w:r>
          </w:p>
        </w:tc>
        <w:tc>
          <w:tcPr>
            <w:tcW w:w="1263" w:type="dxa"/>
            <w:vAlign w:val="center"/>
          </w:tcPr>
          <w:p w:rsidR="00247387" w:rsidRPr="006B4CC3" w:rsidRDefault="00247387" w:rsidP="008335AC">
            <w:pPr>
              <w:jc w:val="center"/>
              <w:rPr>
                <w:spacing w:val="-12"/>
              </w:rPr>
            </w:pPr>
            <w:r w:rsidRPr="006B4CC3">
              <w:rPr>
                <w:spacing w:val="-12"/>
              </w:rPr>
              <w:t>Yes – (Load Cells)</w:t>
            </w:r>
          </w:p>
          <w:p w:rsidR="00247387" w:rsidRDefault="00247387" w:rsidP="008335AC">
            <w:pPr>
              <w:jc w:val="center"/>
            </w:pPr>
            <w:r w:rsidRPr="006B4CC3">
              <w:rPr>
                <w:spacing w:val="-12"/>
              </w:rPr>
              <w:t>No –(Weighing Element Original markings meet requirement)</w:t>
            </w:r>
          </w:p>
        </w:tc>
      </w:tr>
      <w:tr w:rsidR="00247387" w:rsidRPr="00E341C8" w:rsidTr="008335AC">
        <w:tc>
          <w:tcPr>
            <w:tcW w:w="3611" w:type="dxa"/>
            <w:vAlign w:val="center"/>
          </w:tcPr>
          <w:p w:rsidR="00247387" w:rsidRPr="00E341C8" w:rsidRDefault="00247387" w:rsidP="008335AC">
            <w:pPr>
              <w:keepNext/>
              <w:keepLines/>
              <w:jc w:val="center"/>
              <w:rPr>
                <w:b/>
              </w:rPr>
            </w:pPr>
          </w:p>
        </w:tc>
        <w:tc>
          <w:tcPr>
            <w:tcW w:w="1675" w:type="dxa"/>
            <w:vAlign w:val="center"/>
          </w:tcPr>
          <w:p w:rsidR="00247387" w:rsidRDefault="00247387" w:rsidP="008335AC">
            <w:pPr>
              <w:keepNext/>
              <w:keepLines/>
              <w:jc w:val="center"/>
              <w:rPr>
                <w:b/>
              </w:rPr>
            </w:pPr>
            <w:r w:rsidRPr="00E341C8">
              <w:rPr>
                <w:b/>
              </w:rPr>
              <w:t>Remanufactured</w:t>
            </w:r>
          </w:p>
          <w:p w:rsidR="00247387" w:rsidRPr="00E341C8" w:rsidRDefault="00247387" w:rsidP="008335AC">
            <w:pPr>
              <w:keepNext/>
              <w:keepLines/>
              <w:jc w:val="center"/>
              <w:rPr>
                <w:b/>
              </w:rPr>
            </w:pPr>
            <w:r w:rsidRPr="00E341C8">
              <w:rPr>
                <w:b/>
              </w:rPr>
              <w:t>Device</w:t>
            </w:r>
          </w:p>
        </w:tc>
        <w:tc>
          <w:tcPr>
            <w:tcW w:w="1708" w:type="dxa"/>
            <w:vAlign w:val="center"/>
          </w:tcPr>
          <w:p w:rsidR="00247387" w:rsidRDefault="00247387" w:rsidP="008335AC">
            <w:pPr>
              <w:keepNext/>
              <w:keepLines/>
              <w:jc w:val="center"/>
              <w:rPr>
                <w:b/>
              </w:rPr>
            </w:pPr>
            <w:r>
              <w:rPr>
                <w:b/>
              </w:rPr>
              <w:t>Remanufactured</w:t>
            </w:r>
          </w:p>
          <w:p w:rsidR="00247387" w:rsidRPr="00E341C8" w:rsidRDefault="00247387" w:rsidP="008335AC">
            <w:pPr>
              <w:keepNext/>
              <w:keepLines/>
              <w:jc w:val="center"/>
              <w:rPr>
                <w:b/>
              </w:rPr>
            </w:pPr>
            <w:r w:rsidRPr="00E341C8">
              <w:rPr>
                <w:b/>
              </w:rPr>
              <w:t>Element</w:t>
            </w:r>
          </w:p>
        </w:tc>
        <w:tc>
          <w:tcPr>
            <w:tcW w:w="1333" w:type="dxa"/>
            <w:vAlign w:val="center"/>
          </w:tcPr>
          <w:p w:rsidR="00247387" w:rsidRDefault="00247387" w:rsidP="008335AC">
            <w:pPr>
              <w:keepNext/>
              <w:keepLines/>
              <w:jc w:val="center"/>
              <w:rPr>
                <w:b/>
              </w:rPr>
            </w:pPr>
            <w:r w:rsidRPr="00E341C8">
              <w:rPr>
                <w:b/>
              </w:rPr>
              <w:t xml:space="preserve">Still </w:t>
            </w:r>
          </w:p>
          <w:p w:rsidR="00247387" w:rsidRDefault="00247387" w:rsidP="008335AC">
            <w:pPr>
              <w:keepNext/>
              <w:keepLines/>
              <w:jc w:val="center"/>
              <w:rPr>
                <w:b/>
              </w:rPr>
            </w:pPr>
            <w:r w:rsidRPr="00E341C8">
              <w:rPr>
                <w:b/>
              </w:rPr>
              <w:t xml:space="preserve">Traceable to </w:t>
            </w:r>
          </w:p>
          <w:p w:rsidR="00247387" w:rsidRPr="00E341C8" w:rsidRDefault="00247387" w:rsidP="008335AC">
            <w:pPr>
              <w:keepNext/>
              <w:keepLines/>
              <w:jc w:val="center"/>
              <w:rPr>
                <w:b/>
              </w:rPr>
            </w:pPr>
            <w:r w:rsidRPr="00E341C8">
              <w:rPr>
                <w:b/>
              </w:rPr>
              <w:t>NTEP CC</w:t>
            </w:r>
          </w:p>
        </w:tc>
        <w:tc>
          <w:tcPr>
            <w:tcW w:w="1263" w:type="dxa"/>
            <w:vAlign w:val="center"/>
          </w:tcPr>
          <w:p w:rsidR="00247387" w:rsidRDefault="00247387" w:rsidP="008335AC">
            <w:pPr>
              <w:keepNext/>
              <w:keepLines/>
              <w:jc w:val="center"/>
              <w:rPr>
                <w:b/>
              </w:rPr>
            </w:pPr>
            <w:r w:rsidRPr="00E341C8">
              <w:rPr>
                <w:b/>
              </w:rPr>
              <w:t xml:space="preserve">Marking </w:t>
            </w:r>
          </w:p>
          <w:p w:rsidR="00247387" w:rsidRPr="00E341C8" w:rsidRDefault="00247387" w:rsidP="008335AC">
            <w:pPr>
              <w:keepNext/>
              <w:keepLines/>
              <w:jc w:val="center"/>
              <w:rPr>
                <w:b/>
              </w:rPr>
            </w:pPr>
            <w:r w:rsidRPr="00E341C8">
              <w:rPr>
                <w:b/>
              </w:rPr>
              <w:t>Required</w:t>
            </w:r>
          </w:p>
        </w:tc>
      </w:tr>
      <w:tr w:rsidR="00247387" w:rsidTr="008335AC">
        <w:tc>
          <w:tcPr>
            <w:tcW w:w="3611" w:type="dxa"/>
          </w:tcPr>
          <w:p w:rsidR="00247387" w:rsidRDefault="00247387" w:rsidP="008335AC">
            <w:pPr>
              <w:keepNext/>
              <w:keepLines/>
            </w:pPr>
            <w:r w:rsidRPr="006869D0">
              <w:rPr>
                <w:b/>
              </w:rPr>
              <w:t>II-2-W</w:t>
            </w:r>
            <w:proofErr w:type="gramStart"/>
            <w:r>
              <w:rPr>
                <w:b/>
              </w:rPr>
              <w:t>  </w:t>
            </w:r>
            <w:r w:rsidRPr="006A38DC">
              <w:t>A</w:t>
            </w:r>
            <w:proofErr w:type="gramEnd"/>
            <w:r w:rsidRPr="006A38DC">
              <w:t xml:space="preserve"> service agency replaces a digital indicating element of a floor scale with the same model indicator remanufactured by a firm other than the original manufacturer of the scale.  </w:t>
            </w:r>
            <w:r w:rsidRPr="006869D0">
              <w:rPr>
                <w:b/>
              </w:rPr>
              <w:t>NOTE:</w:t>
            </w:r>
            <w:r>
              <w:t>  </w:t>
            </w:r>
            <w:r w:rsidRPr="006A38DC">
              <w:t>The remanufacturer made no design change to the indicator.</w:t>
            </w:r>
          </w:p>
        </w:tc>
        <w:tc>
          <w:tcPr>
            <w:tcW w:w="1675" w:type="dxa"/>
            <w:vAlign w:val="center"/>
          </w:tcPr>
          <w:p w:rsidR="00247387" w:rsidRDefault="00247387" w:rsidP="008335AC">
            <w:pPr>
              <w:keepNext/>
              <w:keepLines/>
              <w:jc w:val="center"/>
            </w:pPr>
            <w:r>
              <w:t>No</w:t>
            </w:r>
          </w:p>
        </w:tc>
        <w:tc>
          <w:tcPr>
            <w:tcW w:w="1708" w:type="dxa"/>
            <w:vAlign w:val="center"/>
          </w:tcPr>
          <w:p w:rsidR="00247387" w:rsidRDefault="00247387" w:rsidP="008335AC">
            <w:pPr>
              <w:keepNext/>
              <w:keepLines/>
              <w:jc w:val="center"/>
            </w:pPr>
            <w:r>
              <w:t>Yes – Indicating Element</w:t>
            </w:r>
          </w:p>
          <w:p w:rsidR="00247387" w:rsidRDefault="00247387" w:rsidP="008335AC">
            <w:pPr>
              <w:keepNext/>
              <w:keepLines/>
              <w:jc w:val="center"/>
            </w:pPr>
            <w:r>
              <w:t>No – Weighing Element</w:t>
            </w:r>
          </w:p>
        </w:tc>
        <w:tc>
          <w:tcPr>
            <w:tcW w:w="1333" w:type="dxa"/>
            <w:vAlign w:val="center"/>
          </w:tcPr>
          <w:p w:rsidR="00247387" w:rsidRDefault="00247387" w:rsidP="008335AC">
            <w:pPr>
              <w:keepNext/>
              <w:keepLines/>
              <w:jc w:val="center"/>
            </w:pPr>
            <w:r>
              <w:t>Yes</w:t>
            </w:r>
          </w:p>
        </w:tc>
        <w:tc>
          <w:tcPr>
            <w:tcW w:w="1263" w:type="dxa"/>
            <w:vAlign w:val="center"/>
          </w:tcPr>
          <w:p w:rsidR="00247387" w:rsidRDefault="00247387" w:rsidP="008335AC">
            <w:pPr>
              <w:keepNext/>
              <w:keepLines/>
              <w:jc w:val="center"/>
            </w:pPr>
            <w:r w:rsidRPr="006A38DC">
              <w:t>Yes (Indicating Element only)</w:t>
            </w:r>
          </w:p>
        </w:tc>
      </w:tr>
      <w:tr w:rsidR="00247387" w:rsidTr="008335AC">
        <w:tc>
          <w:tcPr>
            <w:tcW w:w="3611" w:type="dxa"/>
          </w:tcPr>
          <w:p w:rsidR="00247387" w:rsidRDefault="00247387" w:rsidP="008335AC">
            <w:pPr>
              <w:keepNext/>
              <w:keepLines/>
            </w:pPr>
            <w:r w:rsidRPr="006869D0">
              <w:rPr>
                <w:b/>
              </w:rPr>
              <w:t>II-3-W</w:t>
            </w:r>
            <w:r>
              <w:rPr>
                <w:b/>
              </w:rPr>
              <w:t>  </w:t>
            </w:r>
            <w:r w:rsidRPr="006A38DC">
              <w:t>A service agency completely disassembles a counter computing scale in their shop, checks for worn parts and replaces all worn parts (without replacing the load cell(s)) with remanufactured parts (not original manufacturer but no design change), replaces other parts as needed, cleans and reassembles the scale for sale.</w:t>
            </w:r>
          </w:p>
        </w:tc>
        <w:tc>
          <w:tcPr>
            <w:tcW w:w="1675" w:type="dxa"/>
            <w:vAlign w:val="center"/>
          </w:tcPr>
          <w:p w:rsidR="00247387" w:rsidRDefault="00247387" w:rsidP="008335AC">
            <w:pPr>
              <w:keepNext/>
              <w:keepLines/>
              <w:jc w:val="center"/>
            </w:pPr>
            <w:r>
              <w:t>Yes</w:t>
            </w:r>
          </w:p>
        </w:tc>
        <w:tc>
          <w:tcPr>
            <w:tcW w:w="1708" w:type="dxa"/>
            <w:vAlign w:val="center"/>
          </w:tcPr>
          <w:p w:rsidR="00247387" w:rsidRDefault="00247387" w:rsidP="008335AC">
            <w:pPr>
              <w:keepNext/>
              <w:keepLines/>
              <w:jc w:val="center"/>
            </w:pPr>
            <w:r>
              <w:t>Yes</w:t>
            </w:r>
          </w:p>
        </w:tc>
        <w:tc>
          <w:tcPr>
            <w:tcW w:w="1333" w:type="dxa"/>
            <w:vAlign w:val="center"/>
          </w:tcPr>
          <w:p w:rsidR="00247387" w:rsidRDefault="00247387" w:rsidP="008335AC">
            <w:pPr>
              <w:keepNext/>
              <w:keepLines/>
              <w:jc w:val="center"/>
            </w:pPr>
            <w:r>
              <w:t>Yes</w:t>
            </w:r>
          </w:p>
        </w:tc>
        <w:tc>
          <w:tcPr>
            <w:tcW w:w="1263" w:type="dxa"/>
            <w:vAlign w:val="center"/>
          </w:tcPr>
          <w:p w:rsidR="00247387" w:rsidRDefault="00247387" w:rsidP="008335AC">
            <w:pPr>
              <w:keepNext/>
              <w:keepLines/>
              <w:jc w:val="center"/>
            </w:pPr>
            <w:r>
              <w:t>Yes</w:t>
            </w:r>
          </w:p>
        </w:tc>
      </w:tr>
      <w:tr w:rsidR="00247387" w:rsidTr="008335AC">
        <w:tc>
          <w:tcPr>
            <w:tcW w:w="3611" w:type="dxa"/>
          </w:tcPr>
          <w:p w:rsidR="00247387" w:rsidRDefault="00247387" w:rsidP="008335AC">
            <w:r w:rsidRPr="006869D0">
              <w:rPr>
                <w:b/>
              </w:rPr>
              <w:t>II-4-W</w:t>
            </w:r>
            <w:proofErr w:type="gramStart"/>
            <w:r>
              <w:rPr>
                <w:b/>
              </w:rPr>
              <w:t>  </w:t>
            </w:r>
            <w:r w:rsidRPr="006A38DC">
              <w:t>A</w:t>
            </w:r>
            <w:proofErr w:type="gramEnd"/>
            <w:r w:rsidRPr="006A38DC">
              <w:t xml:space="preserve"> device or element is sent back to the original equipment manufacturer.  The device is disassembled, checked for wear, parts are replaced or fixed as necessary, and the device is reassembled and made to operate like a new scale of the same type.</w:t>
            </w:r>
          </w:p>
        </w:tc>
        <w:tc>
          <w:tcPr>
            <w:tcW w:w="1675" w:type="dxa"/>
            <w:vAlign w:val="center"/>
          </w:tcPr>
          <w:p w:rsidR="00247387" w:rsidRDefault="00247387" w:rsidP="008335AC">
            <w:pPr>
              <w:jc w:val="center"/>
            </w:pPr>
            <w:r>
              <w:t>Yes</w:t>
            </w:r>
          </w:p>
        </w:tc>
        <w:tc>
          <w:tcPr>
            <w:tcW w:w="1708" w:type="dxa"/>
            <w:vAlign w:val="center"/>
          </w:tcPr>
          <w:p w:rsidR="00247387" w:rsidRDefault="00247387" w:rsidP="008335AC">
            <w:pPr>
              <w:jc w:val="center"/>
            </w:pPr>
            <w:r>
              <w:t>No</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No (Original markings meet requirement)</w:t>
            </w:r>
          </w:p>
        </w:tc>
      </w:tr>
      <w:tr w:rsidR="00247387" w:rsidTr="008335AC">
        <w:tc>
          <w:tcPr>
            <w:tcW w:w="3611" w:type="dxa"/>
          </w:tcPr>
          <w:p w:rsidR="00247387" w:rsidRDefault="00247387" w:rsidP="008335AC">
            <w:r w:rsidRPr="006869D0">
              <w:rPr>
                <w:b/>
              </w:rPr>
              <w:t>II-5-W</w:t>
            </w:r>
            <w:proofErr w:type="gramStart"/>
            <w:r>
              <w:rPr>
                <w:b/>
              </w:rPr>
              <w:t>  </w:t>
            </w:r>
            <w:r w:rsidRPr="006A38DC">
              <w:t>A</w:t>
            </w:r>
            <w:proofErr w:type="gramEnd"/>
            <w:r w:rsidRPr="006A38DC">
              <w:t xml:space="preserve"> device or element is sent to a company (not the original manufacturer).  The device is disassembled, checked for wear, parts are replaced with Original Equipment Manufacturer (OEM) parts or fixed as necessary, and the device or element is reassembled and made to operate like a new device or element of the same type.</w:t>
            </w:r>
          </w:p>
        </w:tc>
        <w:tc>
          <w:tcPr>
            <w:tcW w:w="1675" w:type="dxa"/>
            <w:vAlign w:val="center"/>
          </w:tcPr>
          <w:p w:rsidR="00247387" w:rsidRDefault="00247387" w:rsidP="008335AC">
            <w:pPr>
              <w:jc w:val="center"/>
            </w:pPr>
            <w:r>
              <w:t>Yes</w:t>
            </w:r>
          </w:p>
        </w:tc>
        <w:tc>
          <w:tcPr>
            <w:tcW w:w="1708" w:type="dxa"/>
            <w:vAlign w:val="center"/>
          </w:tcPr>
          <w:p w:rsidR="00247387" w:rsidRDefault="00247387" w:rsidP="008335AC">
            <w:pPr>
              <w:jc w:val="center"/>
            </w:pPr>
            <w:r>
              <w:t>No</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Yes</w:t>
            </w:r>
          </w:p>
        </w:tc>
      </w:tr>
      <w:tr w:rsidR="00247387" w:rsidTr="008335AC">
        <w:tc>
          <w:tcPr>
            <w:tcW w:w="3611" w:type="dxa"/>
            <w:vAlign w:val="center"/>
          </w:tcPr>
          <w:p w:rsidR="00247387" w:rsidRPr="006A38DC" w:rsidRDefault="00247387" w:rsidP="008335AC">
            <w:pPr>
              <w:jc w:val="center"/>
              <w:rPr>
                <w:b/>
              </w:rPr>
            </w:pPr>
            <w:r w:rsidRPr="006A38DC">
              <w:rPr>
                <w:b/>
              </w:rPr>
              <w:t>Measuring Activity</w:t>
            </w:r>
          </w:p>
        </w:tc>
        <w:tc>
          <w:tcPr>
            <w:tcW w:w="1675" w:type="dxa"/>
            <w:vAlign w:val="center"/>
          </w:tcPr>
          <w:p w:rsidR="00247387" w:rsidRDefault="00247387" w:rsidP="008335AC">
            <w:pPr>
              <w:jc w:val="center"/>
            </w:pPr>
          </w:p>
        </w:tc>
        <w:tc>
          <w:tcPr>
            <w:tcW w:w="1708" w:type="dxa"/>
            <w:vAlign w:val="center"/>
          </w:tcPr>
          <w:p w:rsidR="00247387" w:rsidRDefault="00247387" w:rsidP="008335AC">
            <w:pPr>
              <w:jc w:val="center"/>
            </w:pPr>
          </w:p>
        </w:tc>
        <w:tc>
          <w:tcPr>
            <w:tcW w:w="1333" w:type="dxa"/>
            <w:vAlign w:val="center"/>
          </w:tcPr>
          <w:p w:rsidR="00247387" w:rsidRDefault="00247387" w:rsidP="008335AC">
            <w:pPr>
              <w:jc w:val="center"/>
            </w:pPr>
          </w:p>
        </w:tc>
        <w:tc>
          <w:tcPr>
            <w:tcW w:w="1263" w:type="dxa"/>
            <w:vAlign w:val="center"/>
          </w:tcPr>
          <w:p w:rsidR="00247387" w:rsidRDefault="00247387" w:rsidP="008335AC">
            <w:pPr>
              <w:jc w:val="center"/>
            </w:pPr>
          </w:p>
        </w:tc>
      </w:tr>
      <w:tr w:rsidR="00247387" w:rsidTr="008335AC">
        <w:tc>
          <w:tcPr>
            <w:tcW w:w="3611" w:type="dxa"/>
          </w:tcPr>
          <w:p w:rsidR="00247387" w:rsidRDefault="00247387" w:rsidP="008335AC">
            <w:r w:rsidRPr="006869D0">
              <w:rPr>
                <w:b/>
              </w:rPr>
              <w:t>II-1-M</w:t>
            </w:r>
            <w:r>
              <w:rPr>
                <w:b/>
              </w:rPr>
              <w:t>  </w:t>
            </w:r>
            <w:r w:rsidRPr="006A38DC">
              <w:t>Complete disassembly of a motor fuel dispenser, checking for worn parts, cleaning the dispenser and replacement of all badly worn parts with parts identical (same manufacturer, make, and model) to those removed.</w:t>
            </w:r>
          </w:p>
        </w:tc>
        <w:tc>
          <w:tcPr>
            <w:tcW w:w="1675" w:type="dxa"/>
            <w:vAlign w:val="center"/>
          </w:tcPr>
          <w:p w:rsidR="00247387" w:rsidRDefault="00247387" w:rsidP="008335AC">
            <w:pPr>
              <w:jc w:val="center"/>
            </w:pPr>
            <w:r>
              <w:t>Yes</w:t>
            </w:r>
          </w:p>
        </w:tc>
        <w:tc>
          <w:tcPr>
            <w:tcW w:w="1708" w:type="dxa"/>
            <w:vAlign w:val="center"/>
          </w:tcPr>
          <w:p w:rsidR="00247387" w:rsidRDefault="00247387" w:rsidP="008335AC">
            <w:pPr>
              <w:jc w:val="center"/>
            </w:pPr>
            <w:r>
              <w:t>No</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Yes</w:t>
            </w:r>
          </w:p>
        </w:tc>
      </w:tr>
      <w:tr w:rsidR="00247387" w:rsidRPr="00E341C8" w:rsidTr="008335AC">
        <w:tc>
          <w:tcPr>
            <w:tcW w:w="3611" w:type="dxa"/>
            <w:vAlign w:val="center"/>
          </w:tcPr>
          <w:p w:rsidR="00247387" w:rsidRPr="00E341C8" w:rsidRDefault="00247387" w:rsidP="008335AC">
            <w:pPr>
              <w:jc w:val="center"/>
              <w:rPr>
                <w:b/>
              </w:rPr>
            </w:pPr>
          </w:p>
        </w:tc>
        <w:tc>
          <w:tcPr>
            <w:tcW w:w="1675" w:type="dxa"/>
            <w:vAlign w:val="center"/>
          </w:tcPr>
          <w:p w:rsidR="00247387" w:rsidRDefault="00247387" w:rsidP="008335AC">
            <w:pPr>
              <w:jc w:val="center"/>
              <w:rPr>
                <w:b/>
              </w:rPr>
            </w:pPr>
            <w:r w:rsidRPr="00E341C8">
              <w:rPr>
                <w:b/>
              </w:rPr>
              <w:t>Remanufactured</w:t>
            </w:r>
          </w:p>
          <w:p w:rsidR="00247387" w:rsidRPr="00E341C8" w:rsidRDefault="00247387" w:rsidP="008335AC">
            <w:pPr>
              <w:jc w:val="center"/>
              <w:rPr>
                <w:b/>
              </w:rPr>
            </w:pPr>
            <w:r w:rsidRPr="00E341C8">
              <w:rPr>
                <w:b/>
              </w:rPr>
              <w:t>Device</w:t>
            </w:r>
          </w:p>
        </w:tc>
        <w:tc>
          <w:tcPr>
            <w:tcW w:w="1708" w:type="dxa"/>
            <w:vAlign w:val="center"/>
          </w:tcPr>
          <w:p w:rsidR="00247387" w:rsidRDefault="00247387" w:rsidP="008335AC">
            <w:pPr>
              <w:jc w:val="center"/>
              <w:rPr>
                <w:b/>
              </w:rPr>
            </w:pPr>
            <w:r>
              <w:rPr>
                <w:b/>
              </w:rPr>
              <w:t>Remanufactured</w:t>
            </w:r>
          </w:p>
          <w:p w:rsidR="00247387" w:rsidRPr="00E341C8" w:rsidRDefault="00247387" w:rsidP="008335AC">
            <w:pPr>
              <w:jc w:val="center"/>
              <w:rPr>
                <w:b/>
              </w:rPr>
            </w:pPr>
            <w:r w:rsidRPr="00E341C8">
              <w:rPr>
                <w:b/>
              </w:rPr>
              <w:t>Element</w:t>
            </w:r>
          </w:p>
        </w:tc>
        <w:tc>
          <w:tcPr>
            <w:tcW w:w="1333" w:type="dxa"/>
            <w:vAlign w:val="center"/>
          </w:tcPr>
          <w:p w:rsidR="00247387" w:rsidRDefault="00247387" w:rsidP="008335AC">
            <w:pPr>
              <w:jc w:val="center"/>
              <w:rPr>
                <w:b/>
              </w:rPr>
            </w:pPr>
            <w:r w:rsidRPr="00E341C8">
              <w:rPr>
                <w:b/>
              </w:rPr>
              <w:t xml:space="preserve">Still </w:t>
            </w:r>
          </w:p>
          <w:p w:rsidR="00247387" w:rsidRDefault="00247387" w:rsidP="008335AC">
            <w:pPr>
              <w:jc w:val="center"/>
              <w:rPr>
                <w:b/>
              </w:rPr>
            </w:pPr>
            <w:r w:rsidRPr="00E341C8">
              <w:rPr>
                <w:b/>
              </w:rPr>
              <w:t xml:space="preserve">Traceable to </w:t>
            </w:r>
          </w:p>
          <w:p w:rsidR="00247387" w:rsidRPr="00E341C8" w:rsidRDefault="00247387" w:rsidP="008335AC">
            <w:pPr>
              <w:jc w:val="center"/>
              <w:rPr>
                <w:b/>
              </w:rPr>
            </w:pPr>
            <w:r w:rsidRPr="00E341C8">
              <w:rPr>
                <w:b/>
              </w:rPr>
              <w:t>NTEP CC</w:t>
            </w:r>
          </w:p>
        </w:tc>
        <w:tc>
          <w:tcPr>
            <w:tcW w:w="1263" w:type="dxa"/>
            <w:vAlign w:val="center"/>
          </w:tcPr>
          <w:p w:rsidR="00247387" w:rsidRDefault="00247387" w:rsidP="008335AC">
            <w:pPr>
              <w:jc w:val="center"/>
              <w:rPr>
                <w:b/>
              </w:rPr>
            </w:pPr>
            <w:r w:rsidRPr="00E341C8">
              <w:rPr>
                <w:b/>
              </w:rPr>
              <w:t xml:space="preserve">Marking </w:t>
            </w:r>
          </w:p>
          <w:p w:rsidR="00247387" w:rsidRPr="00E341C8" w:rsidRDefault="00247387" w:rsidP="008335AC">
            <w:pPr>
              <w:jc w:val="center"/>
              <w:rPr>
                <w:b/>
              </w:rPr>
            </w:pPr>
            <w:r w:rsidRPr="00E341C8">
              <w:rPr>
                <w:b/>
              </w:rPr>
              <w:t>Required</w:t>
            </w:r>
          </w:p>
        </w:tc>
      </w:tr>
      <w:tr w:rsidR="00247387" w:rsidTr="008335AC">
        <w:tc>
          <w:tcPr>
            <w:tcW w:w="3611" w:type="dxa"/>
          </w:tcPr>
          <w:p w:rsidR="00247387" w:rsidRDefault="00247387" w:rsidP="008335AC">
            <w:r w:rsidRPr="006869D0">
              <w:rPr>
                <w:b/>
              </w:rPr>
              <w:t>II-2-M</w:t>
            </w:r>
            <w:proofErr w:type="gramStart"/>
            <w:r>
              <w:rPr>
                <w:b/>
              </w:rPr>
              <w:t>  </w:t>
            </w:r>
            <w:r w:rsidRPr="00164B40">
              <w:t>A</w:t>
            </w:r>
            <w:proofErr w:type="gramEnd"/>
            <w:r w:rsidRPr="00164B40">
              <w:t xml:space="preserve"> service agency replaces a meter on site that cannot be brought into the proper calibration in a dispenser with the same model meter remanufactured by a firm other than the original manufacturer of the dispenser.  </w:t>
            </w:r>
            <w:r w:rsidRPr="006869D0">
              <w:rPr>
                <w:b/>
              </w:rPr>
              <w:t>NOTE:</w:t>
            </w:r>
            <w:r>
              <w:t>  </w:t>
            </w:r>
            <w:r w:rsidRPr="00164B40">
              <w:t>The remanufacturer made no design change.</w:t>
            </w:r>
          </w:p>
        </w:tc>
        <w:tc>
          <w:tcPr>
            <w:tcW w:w="1675" w:type="dxa"/>
            <w:vAlign w:val="center"/>
          </w:tcPr>
          <w:p w:rsidR="00247387" w:rsidRDefault="00247387" w:rsidP="008335AC">
            <w:pPr>
              <w:jc w:val="center"/>
            </w:pPr>
            <w:r>
              <w:t>No</w:t>
            </w:r>
          </w:p>
        </w:tc>
        <w:tc>
          <w:tcPr>
            <w:tcW w:w="1708" w:type="dxa"/>
            <w:vAlign w:val="center"/>
          </w:tcPr>
          <w:p w:rsidR="00247387" w:rsidRDefault="00247387" w:rsidP="008335AC">
            <w:pPr>
              <w:jc w:val="center"/>
            </w:pPr>
            <w:r>
              <w:t>Yes</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Yes (Element only)</w:t>
            </w:r>
          </w:p>
        </w:tc>
      </w:tr>
      <w:tr w:rsidR="00247387" w:rsidTr="008335AC">
        <w:tc>
          <w:tcPr>
            <w:tcW w:w="3611" w:type="dxa"/>
          </w:tcPr>
          <w:p w:rsidR="00247387" w:rsidRDefault="00247387" w:rsidP="008335AC">
            <w:r w:rsidRPr="00321F59">
              <w:rPr>
                <w:b/>
                <w:color w:val="000000"/>
                <w:sz w:val="19"/>
                <w:szCs w:val="19"/>
              </w:rPr>
              <w:t>II-3-M</w:t>
            </w:r>
            <w:proofErr w:type="gramStart"/>
            <w:r>
              <w:rPr>
                <w:b/>
                <w:color w:val="000000"/>
                <w:sz w:val="19"/>
                <w:szCs w:val="19"/>
              </w:rPr>
              <w:t>  </w:t>
            </w:r>
            <w:r w:rsidRPr="00321F59">
              <w:rPr>
                <w:color w:val="000000"/>
                <w:sz w:val="19"/>
                <w:szCs w:val="19"/>
              </w:rPr>
              <w:t>A</w:t>
            </w:r>
            <w:proofErr w:type="gramEnd"/>
            <w:r w:rsidRPr="00321F59">
              <w:rPr>
                <w:color w:val="000000"/>
                <w:sz w:val="19"/>
                <w:szCs w:val="19"/>
              </w:rPr>
              <w:t xml:space="preserve"> service agency replaces a meter mechanical indicating element with the same model</w:t>
            </w:r>
            <w:r w:rsidRPr="00321F59">
              <w:rPr>
                <w:strike/>
                <w:color w:val="000000"/>
                <w:sz w:val="19"/>
                <w:szCs w:val="19"/>
              </w:rPr>
              <w:t xml:space="preserve"> </w:t>
            </w:r>
            <w:r w:rsidRPr="00321F59">
              <w:rPr>
                <w:color w:val="000000"/>
                <w:sz w:val="19"/>
                <w:szCs w:val="19"/>
              </w:rPr>
              <w:t xml:space="preserve">mechanical indicating element remanufactured by a firm other than the original manufacturer of the  mechanical indicating element.  </w:t>
            </w:r>
            <w:r w:rsidRPr="006869D0">
              <w:rPr>
                <w:b/>
                <w:color w:val="000000"/>
                <w:sz w:val="19"/>
                <w:szCs w:val="19"/>
              </w:rPr>
              <w:t>NOTE:</w:t>
            </w:r>
            <w:r>
              <w:rPr>
                <w:color w:val="000000"/>
                <w:sz w:val="19"/>
                <w:szCs w:val="19"/>
              </w:rPr>
              <w:t>  </w:t>
            </w:r>
            <w:r w:rsidRPr="00321F59">
              <w:rPr>
                <w:color w:val="000000"/>
                <w:sz w:val="19"/>
                <w:szCs w:val="19"/>
              </w:rPr>
              <w:t>The remanufacturer made no design change.</w:t>
            </w:r>
          </w:p>
        </w:tc>
        <w:tc>
          <w:tcPr>
            <w:tcW w:w="1675" w:type="dxa"/>
            <w:vAlign w:val="center"/>
          </w:tcPr>
          <w:p w:rsidR="00247387" w:rsidRDefault="00247387" w:rsidP="008335AC">
            <w:pPr>
              <w:jc w:val="center"/>
            </w:pPr>
            <w:r>
              <w:t>No</w:t>
            </w:r>
          </w:p>
        </w:tc>
        <w:tc>
          <w:tcPr>
            <w:tcW w:w="1708" w:type="dxa"/>
            <w:vAlign w:val="center"/>
          </w:tcPr>
          <w:p w:rsidR="00247387" w:rsidRDefault="00247387" w:rsidP="008335AC">
            <w:pPr>
              <w:jc w:val="center"/>
            </w:pPr>
            <w:r>
              <w:t>Yes</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Yes (Element only)</w:t>
            </w:r>
          </w:p>
        </w:tc>
      </w:tr>
      <w:tr w:rsidR="00247387" w:rsidTr="008335AC">
        <w:tc>
          <w:tcPr>
            <w:tcW w:w="3611" w:type="dxa"/>
          </w:tcPr>
          <w:p w:rsidR="00247387" w:rsidRDefault="00247387" w:rsidP="008335AC">
            <w:r w:rsidRPr="006869D0">
              <w:rPr>
                <w:b/>
              </w:rPr>
              <w:t>II-4-M</w:t>
            </w:r>
            <w:proofErr w:type="gramStart"/>
            <w:r>
              <w:rPr>
                <w:b/>
              </w:rPr>
              <w:t>  </w:t>
            </w:r>
            <w:r w:rsidRPr="00164B40">
              <w:t>A</w:t>
            </w:r>
            <w:proofErr w:type="gramEnd"/>
            <w:r w:rsidRPr="00164B40">
              <w:t xml:space="preserve"> device is sent back to the original equipment manufacturer.  The device is disassembled, checked for wear, parts are replaced or fixed as necessary, and the device is reassembled and made to operate like a new device or element of the same type.</w:t>
            </w:r>
          </w:p>
        </w:tc>
        <w:tc>
          <w:tcPr>
            <w:tcW w:w="1675" w:type="dxa"/>
            <w:vAlign w:val="center"/>
          </w:tcPr>
          <w:p w:rsidR="00247387" w:rsidRDefault="00247387" w:rsidP="008335AC">
            <w:pPr>
              <w:jc w:val="center"/>
            </w:pPr>
            <w:r>
              <w:t>Yes</w:t>
            </w:r>
          </w:p>
        </w:tc>
        <w:tc>
          <w:tcPr>
            <w:tcW w:w="1708" w:type="dxa"/>
            <w:vAlign w:val="center"/>
          </w:tcPr>
          <w:p w:rsidR="00247387" w:rsidRDefault="00247387" w:rsidP="008335AC">
            <w:pPr>
              <w:jc w:val="center"/>
            </w:pPr>
            <w:r>
              <w:t>No</w:t>
            </w:r>
          </w:p>
        </w:tc>
        <w:tc>
          <w:tcPr>
            <w:tcW w:w="1333" w:type="dxa"/>
            <w:vAlign w:val="center"/>
          </w:tcPr>
          <w:p w:rsidR="00247387" w:rsidRDefault="00247387" w:rsidP="008335AC">
            <w:pPr>
              <w:jc w:val="center"/>
            </w:pPr>
            <w:r>
              <w:t>&amp;</w:t>
            </w:r>
            <w:proofErr w:type="spellStart"/>
            <w:r>
              <w:t>es</w:t>
            </w:r>
            <w:proofErr w:type="spellEnd"/>
          </w:p>
        </w:tc>
        <w:tc>
          <w:tcPr>
            <w:tcW w:w="1263" w:type="dxa"/>
            <w:vAlign w:val="center"/>
          </w:tcPr>
          <w:p w:rsidR="00247387" w:rsidRDefault="00247387" w:rsidP="008335AC">
            <w:pPr>
              <w:jc w:val="center"/>
            </w:pPr>
            <w:r>
              <w:t>No (Original markings meet requirement)</w:t>
            </w:r>
          </w:p>
        </w:tc>
      </w:tr>
      <w:tr w:rsidR="00247387" w:rsidTr="008335AC">
        <w:tc>
          <w:tcPr>
            <w:tcW w:w="3611" w:type="dxa"/>
          </w:tcPr>
          <w:p w:rsidR="00247387" w:rsidRDefault="00247387" w:rsidP="008335AC">
            <w:r w:rsidRPr="006869D0">
              <w:rPr>
                <w:b/>
              </w:rPr>
              <w:t>II-5-M</w:t>
            </w:r>
            <w:proofErr w:type="gramStart"/>
            <w:r>
              <w:rPr>
                <w:b/>
              </w:rPr>
              <w:t>  </w:t>
            </w:r>
            <w:r w:rsidRPr="00164B40">
              <w:t>A</w:t>
            </w:r>
            <w:proofErr w:type="gramEnd"/>
            <w:r w:rsidRPr="00164B40">
              <w:t xml:space="preserve"> company completely disassembles a motor fuel dispenser in their shop, checks for worn parts and replaces all worn elements with remanufactured elements (not original manufacturer but no design change), cleans and reinstalls the dispenser.</w:t>
            </w:r>
          </w:p>
        </w:tc>
        <w:tc>
          <w:tcPr>
            <w:tcW w:w="1675" w:type="dxa"/>
            <w:vAlign w:val="center"/>
          </w:tcPr>
          <w:p w:rsidR="00247387" w:rsidRDefault="00247387" w:rsidP="008335AC">
            <w:pPr>
              <w:jc w:val="center"/>
            </w:pPr>
            <w:r>
              <w:t>Yes</w:t>
            </w:r>
          </w:p>
        </w:tc>
        <w:tc>
          <w:tcPr>
            <w:tcW w:w="1708" w:type="dxa"/>
            <w:vAlign w:val="center"/>
          </w:tcPr>
          <w:p w:rsidR="00247387" w:rsidRDefault="00247387" w:rsidP="008335AC">
            <w:pPr>
              <w:jc w:val="center"/>
            </w:pPr>
            <w:r>
              <w:t>Yes</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Yes</w:t>
            </w:r>
          </w:p>
        </w:tc>
      </w:tr>
      <w:tr w:rsidR="00247387" w:rsidTr="008335AC">
        <w:tc>
          <w:tcPr>
            <w:tcW w:w="3611" w:type="dxa"/>
          </w:tcPr>
          <w:p w:rsidR="00247387" w:rsidRDefault="00247387" w:rsidP="008335AC">
            <w:r w:rsidRPr="006869D0">
              <w:rPr>
                <w:b/>
              </w:rPr>
              <w:t>II-6-M</w:t>
            </w:r>
            <w:r>
              <w:rPr>
                <w:b/>
              </w:rPr>
              <w:t>  </w:t>
            </w:r>
            <w:r w:rsidRPr="00164B40">
              <w:t>A dispenser remanufacturer completely disassembles a motor fuel dispenser, replaces a meter that cannot be brought into the proper calibration with the same model meter remanufactured by another firm, fixes and/or replaces all other parts as needed, reassembles the dispenser for sale as a remanufactured dispenser.</w:t>
            </w:r>
          </w:p>
        </w:tc>
        <w:tc>
          <w:tcPr>
            <w:tcW w:w="1675" w:type="dxa"/>
            <w:vAlign w:val="center"/>
          </w:tcPr>
          <w:p w:rsidR="00247387" w:rsidRDefault="00247387" w:rsidP="008335AC">
            <w:pPr>
              <w:jc w:val="center"/>
            </w:pPr>
            <w:r>
              <w:t>Yes</w:t>
            </w:r>
          </w:p>
        </w:tc>
        <w:tc>
          <w:tcPr>
            <w:tcW w:w="1708" w:type="dxa"/>
            <w:vAlign w:val="center"/>
          </w:tcPr>
          <w:p w:rsidR="00247387" w:rsidRDefault="00247387" w:rsidP="008335AC">
            <w:pPr>
              <w:jc w:val="center"/>
            </w:pPr>
            <w:r>
              <w:t>Yes</w:t>
            </w:r>
          </w:p>
        </w:tc>
        <w:tc>
          <w:tcPr>
            <w:tcW w:w="1333" w:type="dxa"/>
            <w:vAlign w:val="center"/>
          </w:tcPr>
          <w:p w:rsidR="00247387" w:rsidRDefault="00247387" w:rsidP="008335AC">
            <w:pPr>
              <w:jc w:val="center"/>
            </w:pPr>
            <w:r>
              <w:t>Yes</w:t>
            </w:r>
          </w:p>
        </w:tc>
        <w:tc>
          <w:tcPr>
            <w:tcW w:w="1263" w:type="dxa"/>
            <w:vAlign w:val="center"/>
          </w:tcPr>
          <w:p w:rsidR="00247387" w:rsidRDefault="00247387" w:rsidP="008335AC">
            <w:pPr>
              <w:jc w:val="center"/>
            </w:pPr>
            <w:r>
              <w:t>Yes</w:t>
            </w:r>
          </w:p>
        </w:tc>
      </w:tr>
      <w:tr w:rsidR="00247387" w:rsidRPr="00E341C8" w:rsidTr="008335AC">
        <w:tc>
          <w:tcPr>
            <w:tcW w:w="3611" w:type="dxa"/>
            <w:vAlign w:val="center"/>
          </w:tcPr>
          <w:p w:rsidR="00247387" w:rsidRPr="00E341C8" w:rsidRDefault="00247387" w:rsidP="008335AC">
            <w:pPr>
              <w:keepNext/>
              <w:jc w:val="center"/>
              <w:rPr>
                <w:b/>
              </w:rPr>
            </w:pPr>
          </w:p>
        </w:tc>
        <w:tc>
          <w:tcPr>
            <w:tcW w:w="1675" w:type="dxa"/>
            <w:vAlign w:val="center"/>
          </w:tcPr>
          <w:p w:rsidR="00247387" w:rsidRDefault="00247387" w:rsidP="008335AC">
            <w:pPr>
              <w:keepNext/>
              <w:jc w:val="center"/>
              <w:rPr>
                <w:b/>
              </w:rPr>
            </w:pPr>
            <w:r w:rsidRPr="00E341C8">
              <w:rPr>
                <w:b/>
              </w:rPr>
              <w:t>Remanufactured</w:t>
            </w:r>
          </w:p>
          <w:p w:rsidR="00247387" w:rsidRPr="00E341C8" w:rsidRDefault="00247387" w:rsidP="008335AC">
            <w:pPr>
              <w:keepNext/>
              <w:jc w:val="center"/>
              <w:rPr>
                <w:b/>
              </w:rPr>
            </w:pPr>
            <w:r w:rsidRPr="00E341C8">
              <w:rPr>
                <w:b/>
              </w:rPr>
              <w:t>Device</w:t>
            </w:r>
          </w:p>
        </w:tc>
        <w:tc>
          <w:tcPr>
            <w:tcW w:w="1708" w:type="dxa"/>
            <w:vAlign w:val="center"/>
          </w:tcPr>
          <w:p w:rsidR="00247387" w:rsidRDefault="00247387" w:rsidP="008335AC">
            <w:pPr>
              <w:keepNext/>
              <w:jc w:val="center"/>
              <w:rPr>
                <w:b/>
              </w:rPr>
            </w:pPr>
            <w:r>
              <w:rPr>
                <w:b/>
              </w:rPr>
              <w:t>Remanufactured</w:t>
            </w:r>
          </w:p>
          <w:p w:rsidR="00247387" w:rsidRPr="00E341C8" w:rsidRDefault="00247387" w:rsidP="008335AC">
            <w:pPr>
              <w:keepNext/>
              <w:jc w:val="center"/>
              <w:rPr>
                <w:b/>
              </w:rPr>
            </w:pPr>
            <w:r w:rsidRPr="00E341C8">
              <w:rPr>
                <w:b/>
              </w:rPr>
              <w:t>Element</w:t>
            </w:r>
          </w:p>
        </w:tc>
        <w:tc>
          <w:tcPr>
            <w:tcW w:w="1333" w:type="dxa"/>
            <w:vAlign w:val="center"/>
          </w:tcPr>
          <w:p w:rsidR="00247387" w:rsidRDefault="00247387" w:rsidP="008335AC">
            <w:pPr>
              <w:keepNext/>
              <w:jc w:val="center"/>
              <w:rPr>
                <w:b/>
              </w:rPr>
            </w:pPr>
            <w:r w:rsidRPr="00E341C8">
              <w:rPr>
                <w:b/>
              </w:rPr>
              <w:t xml:space="preserve">Still </w:t>
            </w:r>
          </w:p>
          <w:p w:rsidR="00247387" w:rsidRDefault="00247387" w:rsidP="008335AC">
            <w:pPr>
              <w:keepNext/>
              <w:jc w:val="center"/>
              <w:rPr>
                <w:b/>
              </w:rPr>
            </w:pPr>
            <w:r w:rsidRPr="00E341C8">
              <w:rPr>
                <w:b/>
              </w:rPr>
              <w:t xml:space="preserve">Traceable to </w:t>
            </w:r>
          </w:p>
          <w:p w:rsidR="00247387" w:rsidRPr="00E341C8" w:rsidRDefault="00247387" w:rsidP="008335AC">
            <w:pPr>
              <w:keepNext/>
              <w:jc w:val="center"/>
              <w:rPr>
                <w:b/>
              </w:rPr>
            </w:pPr>
            <w:r w:rsidRPr="00E341C8">
              <w:rPr>
                <w:b/>
              </w:rPr>
              <w:t>NTEP CC</w:t>
            </w:r>
          </w:p>
        </w:tc>
        <w:tc>
          <w:tcPr>
            <w:tcW w:w="1263" w:type="dxa"/>
            <w:vAlign w:val="center"/>
          </w:tcPr>
          <w:p w:rsidR="00247387" w:rsidRDefault="00247387" w:rsidP="008335AC">
            <w:pPr>
              <w:keepNext/>
              <w:jc w:val="center"/>
              <w:rPr>
                <w:b/>
              </w:rPr>
            </w:pPr>
            <w:r w:rsidRPr="00E341C8">
              <w:rPr>
                <w:b/>
              </w:rPr>
              <w:t xml:space="preserve">Marking </w:t>
            </w:r>
          </w:p>
          <w:p w:rsidR="00247387" w:rsidRPr="00E341C8" w:rsidRDefault="00247387" w:rsidP="008335AC">
            <w:pPr>
              <w:keepNext/>
              <w:jc w:val="center"/>
              <w:rPr>
                <w:b/>
              </w:rPr>
            </w:pPr>
            <w:r w:rsidRPr="00E341C8">
              <w:rPr>
                <w:b/>
              </w:rPr>
              <w:t>Required</w:t>
            </w:r>
          </w:p>
        </w:tc>
      </w:tr>
      <w:tr w:rsidR="00247387" w:rsidTr="008335AC">
        <w:tc>
          <w:tcPr>
            <w:tcW w:w="3611" w:type="dxa"/>
          </w:tcPr>
          <w:p w:rsidR="00247387" w:rsidRDefault="00247387" w:rsidP="008335AC">
            <w:pPr>
              <w:keepNext/>
            </w:pPr>
            <w:r w:rsidRPr="006869D0">
              <w:rPr>
                <w:b/>
              </w:rPr>
              <w:t>II-7-M</w:t>
            </w:r>
            <w:r>
              <w:rPr>
                <w:b/>
              </w:rPr>
              <w:t>  </w:t>
            </w:r>
            <w:r w:rsidRPr="00164B40">
              <w:t xml:space="preserve">A company brings a motor fuel dispenser in their shop, fixes any leaks, replaces any meter which cannot be calibrated with a remanufactured meter which can be calibrated (not original manufacturer but no design change), replaces other non functioning parts with new, used, or repaired parts which function, cleans, installs new graphics, and sends the dispenser out for installation.  </w:t>
            </w:r>
            <w:r w:rsidRPr="006869D0">
              <w:rPr>
                <w:b/>
              </w:rPr>
              <w:t>NOTE:</w:t>
            </w:r>
            <w:r>
              <w:t>  </w:t>
            </w:r>
            <w:r w:rsidRPr="00164B40">
              <w:t>The remanufacturer made no design change.</w:t>
            </w:r>
          </w:p>
        </w:tc>
        <w:tc>
          <w:tcPr>
            <w:tcW w:w="1675" w:type="dxa"/>
            <w:vAlign w:val="center"/>
          </w:tcPr>
          <w:p w:rsidR="00247387" w:rsidRDefault="00247387" w:rsidP="008335AC">
            <w:pPr>
              <w:keepNext/>
              <w:jc w:val="center"/>
            </w:pPr>
            <w:r>
              <w:t>No</w:t>
            </w:r>
          </w:p>
        </w:tc>
        <w:tc>
          <w:tcPr>
            <w:tcW w:w="1708" w:type="dxa"/>
            <w:vAlign w:val="center"/>
          </w:tcPr>
          <w:p w:rsidR="00247387" w:rsidRDefault="00247387" w:rsidP="008335AC">
            <w:pPr>
              <w:keepNext/>
              <w:jc w:val="center"/>
            </w:pPr>
            <w:r>
              <w:t>Yes</w:t>
            </w:r>
          </w:p>
        </w:tc>
        <w:tc>
          <w:tcPr>
            <w:tcW w:w="1333" w:type="dxa"/>
            <w:vAlign w:val="center"/>
          </w:tcPr>
          <w:p w:rsidR="00247387" w:rsidRDefault="00247387" w:rsidP="008335AC">
            <w:pPr>
              <w:keepNext/>
              <w:jc w:val="center"/>
            </w:pPr>
            <w:r>
              <w:t>Yes</w:t>
            </w:r>
          </w:p>
        </w:tc>
        <w:tc>
          <w:tcPr>
            <w:tcW w:w="1263" w:type="dxa"/>
            <w:vAlign w:val="center"/>
          </w:tcPr>
          <w:p w:rsidR="00247387" w:rsidRDefault="00247387" w:rsidP="008335AC">
            <w:pPr>
              <w:keepNext/>
              <w:jc w:val="center"/>
            </w:pPr>
            <w:r>
              <w:t>Yes (Element only)</w:t>
            </w:r>
          </w:p>
        </w:tc>
      </w:tr>
      <w:tr w:rsidR="00247387" w:rsidTr="008335AC">
        <w:tc>
          <w:tcPr>
            <w:tcW w:w="3611" w:type="dxa"/>
          </w:tcPr>
          <w:p w:rsidR="00247387" w:rsidRDefault="00247387" w:rsidP="008335AC">
            <w:pPr>
              <w:keepNext/>
            </w:pPr>
            <w:r w:rsidRPr="006869D0">
              <w:rPr>
                <w:b/>
              </w:rPr>
              <w:t>II-8-M</w:t>
            </w:r>
            <w:proofErr w:type="gramStart"/>
            <w:r>
              <w:rPr>
                <w:b/>
              </w:rPr>
              <w:t>  </w:t>
            </w:r>
            <w:r w:rsidRPr="00164B40">
              <w:t>A</w:t>
            </w:r>
            <w:proofErr w:type="gramEnd"/>
            <w:r w:rsidRPr="00164B40">
              <w:t xml:space="preserve"> device is sent to a company (not the original manufacturer).  The device is disassembled, checked for wear, parts are replaced with OEM parts or fixed as necessary, and the device is reassembled and made to operate like a new device of the same type.</w:t>
            </w:r>
          </w:p>
        </w:tc>
        <w:tc>
          <w:tcPr>
            <w:tcW w:w="1675" w:type="dxa"/>
            <w:vAlign w:val="center"/>
          </w:tcPr>
          <w:p w:rsidR="00247387" w:rsidRDefault="00247387" w:rsidP="008335AC">
            <w:pPr>
              <w:keepNext/>
              <w:jc w:val="center"/>
            </w:pPr>
            <w:r>
              <w:t>Yes</w:t>
            </w:r>
          </w:p>
        </w:tc>
        <w:tc>
          <w:tcPr>
            <w:tcW w:w="1708" w:type="dxa"/>
            <w:vAlign w:val="center"/>
          </w:tcPr>
          <w:p w:rsidR="00247387" w:rsidRDefault="00247387" w:rsidP="008335AC">
            <w:pPr>
              <w:keepNext/>
              <w:jc w:val="center"/>
            </w:pPr>
            <w:r>
              <w:t>No</w:t>
            </w:r>
          </w:p>
        </w:tc>
        <w:tc>
          <w:tcPr>
            <w:tcW w:w="1333" w:type="dxa"/>
            <w:vAlign w:val="center"/>
          </w:tcPr>
          <w:p w:rsidR="00247387" w:rsidRDefault="00247387" w:rsidP="008335AC">
            <w:pPr>
              <w:keepNext/>
              <w:jc w:val="center"/>
            </w:pPr>
            <w:r>
              <w:t>Yes</w:t>
            </w:r>
          </w:p>
        </w:tc>
        <w:tc>
          <w:tcPr>
            <w:tcW w:w="1263" w:type="dxa"/>
            <w:vAlign w:val="center"/>
          </w:tcPr>
          <w:p w:rsidR="00247387" w:rsidRDefault="00247387" w:rsidP="008335AC">
            <w:pPr>
              <w:keepNext/>
              <w:jc w:val="center"/>
            </w:pPr>
            <w:r>
              <w:t>Yes</w:t>
            </w:r>
          </w:p>
        </w:tc>
      </w:tr>
      <w:tr w:rsidR="00247387" w:rsidTr="008335AC">
        <w:tc>
          <w:tcPr>
            <w:tcW w:w="9590" w:type="dxa"/>
            <w:gridSpan w:val="5"/>
            <w:vAlign w:val="center"/>
          </w:tcPr>
          <w:p w:rsidR="00247387" w:rsidRPr="00164B40" w:rsidRDefault="00247387" w:rsidP="008335AC">
            <w:pPr>
              <w:jc w:val="center"/>
              <w:rPr>
                <w:b/>
              </w:rPr>
            </w:pPr>
            <w:r w:rsidRPr="00164B40">
              <w:rPr>
                <w:b/>
              </w:rPr>
              <w:t>Section III</w:t>
            </w:r>
          </w:p>
          <w:p w:rsidR="00247387" w:rsidRPr="00164B40" w:rsidRDefault="00247387" w:rsidP="008335AC">
            <w:pPr>
              <w:jc w:val="center"/>
              <w:rPr>
                <w:b/>
              </w:rPr>
            </w:pPr>
            <w:r w:rsidRPr="00164B40">
              <w:rPr>
                <w:b/>
              </w:rPr>
              <w:t>Examples of Remanufacturing/Repairs/Modifications that Constitute a</w:t>
            </w:r>
          </w:p>
          <w:p w:rsidR="00247387" w:rsidRPr="00164B40" w:rsidRDefault="00247387" w:rsidP="008335AC">
            <w:pPr>
              <w:jc w:val="center"/>
              <w:rPr>
                <w:b/>
              </w:rPr>
            </w:pPr>
            <w:r w:rsidRPr="00164B40">
              <w:rPr>
                <w:b/>
              </w:rPr>
              <w:t>Metrological Design Change or a Violation of NTEP Policy</w:t>
            </w:r>
          </w:p>
        </w:tc>
      </w:tr>
      <w:tr w:rsidR="00247387" w:rsidTr="008335AC">
        <w:tc>
          <w:tcPr>
            <w:tcW w:w="3611" w:type="dxa"/>
            <w:vAlign w:val="center"/>
          </w:tcPr>
          <w:p w:rsidR="00247387" w:rsidRPr="00164B40" w:rsidRDefault="00247387" w:rsidP="008335AC">
            <w:pPr>
              <w:jc w:val="center"/>
              <w:rPr>
                <w:b/>
              </w:rPr>
            </w:pPr>
            <w:r w:rsidRPr="00164B40">
              <w:rPr>
                <w:b/>
              </w:rPr>
              <w:t>Weighing Activity</w:t>
            </w:r>
          </w:p>
        </w:tc>
        <w:tc>
          <w:tcPr>
            <w:tcW w:w="1675" w:type="dxa"/>
          </w:tcPr>
          <w:p w:rsidR="00247387" w:rsidRDefault="00247387" w:rsidP="008335AC"/>
        </w:tc>
        <w:tc>
          <w:tcPr>
            <w:tcW w:w="1708" w:type="dxa"/>
          </w:tcPr>
          <w:p w:rsidR="00247387" w:rsidRDefault="00247387" w:rsidP="008335AC"/>
        </w:tc>
        <w:tc>
          <w:tcPr>
            <w:tcW w:w="1333" w:type="dxa"/>
          </w:tcPr>
          <w:p w:rsidR="00247387" w:rsidRDefault="00247387" w:rsidP="008335AC"/>
        </w:tc>
        <w:tc>
          <w:tcPr>
            <w:tcW w:w="1263" w:type="dxa"/>
          </w:tcPr>
          <w:p w:rsidR="00247387" w:rsidRDefault="00247387" w:rsidP="008335AC"/>
        </w:tc>
      </w:tr>
      <w:tr w:rsidR="00247387" w:rsidTr="008335AC">
        <w:tc>
          <w:tcPr>
            <w:tcW w:w="3611" w:type="dxa"/>
            <w:vAlign w:val="center"/>
          </w:tcPr>
          <w:p w:rsidR="00247387" w:rsidRPr="00135D8A" w:rsidRDefault="00247387" w:rsidP="008335AC">
            <w:r w:rsidRPr="006869D0">
              <w:rPr>
                <w:b/>
              </w:rPr>
              <w:t>III-1-W</w:t>
            </w:r>
            <w:proofErr w:type="gramStart"/>
            <w:r>
              <w:rPr>
                <w:b/>
              </w:rPr>
              <w:t>  </w:t>
            </w:r>
            <w:r w:rsidRPr="00135D8A">
              <w:t>A</w:t>
            </w:r>
            <w:proofErr w:type="gramEnd"/>
            <w:r w:rsidRPr="00135D8A">
              <w:t xml:space="preserve"> company disassembles a scale, cleans the scale and checks for worn parts, then replaces hydraulic load cells with shear beam load cells.  </w:t>
            </w:r>
            <w:r w:rsidRPr="006869D0">
              <w:rPr>
                <w:b/>
              </w:rPr>
              <w:t>NOTE:</w:t>
            </w:r>
            <w:r>
              <w:rPr>
                <w:b/>
              </w:rPr>
              <w:t>  </w:t>
            </w:r>
            <w:r w:rsidRPr="00135D8A">
              <w:t>Requires different mounting due to different type of cells.</w:t>
            </w:r>
          </w:p>
        </w:tc>
        <w:tc>
          <w:tcPr>
            <w:tcW w:w="1675" w:type="dxa"/>
            <w:vAlign w:val="center"/>
          </w:tcPr>
          <w:p w:rsidR="00247387" w:rsidRPr="00135D8A" w:rsidRDefault="00247387" w:rsidP="008335AC">
            <w:pPr>
              <w:jc w:val="center"/>
            </w:pPr>
            <w:r w:rsidRPr="00135D8A">
              <w:t>Not Applicable</w:t>
            </w:r>
          </w:p>
        </w:tc>
        <w:tc>
          <w:tcPr>
            <w:tcW w:w="1708" w:type="dxa"/>
            <w:vAlign w:val="center"/>
          </w:tcPr>
          <w:p w:rsidR="00247387" w:rsidRPr="00135D8A" w:rsidRDefault="00247387" w:rsidP="008335AC">
            <w:pPr>
              <w:jc w:val="center"/>
            </w:pPr>
            <w:r w:rsidRPr="00135D8A">
              <w:t>Not Applicable</w:t>
            </w:r>
          </w:p>
        </w:tc>
        <w:tc>
          <w:tcPr>
            <w:tcW w:w="1333" w:type="dxa"/>
            <w:vAlign w:val="center"/>
          </w:tcPr>
          <w:p w:rsidR="00247387" w:rsidRPr="00135D8A" w:rsidRDefault="00247387" w:rsidP="008335AC">
            <w:pPr>
              <w:jc w:val="center"/>
            </w:pPr>
            <w:r w:rsidRPr="00135D8A">
              <w:t>No</w:t>
            </w:r>
          </w:p>
        </w:tc>
        <w:tc>
          <w:tcPr>
            <w:tcW w:w="1263" w:type="dxa"/>
            <w:vAlign w:val="center"/>
          </w:tcPr>
          <w:p w:rsidR="00247387" w:rsidRDefault="00247387" w:rsidP="008335AC">
            <w:pPr>
              <w:jc w:val="center"/>
            </w:pPr>
            <w:r w:rsidRPr="00135D8A">
              <w:t>Yes*</w:t>
            </w:r>
          </w:p>
        </w:tc>
      </w:tr>
      <w:tr w:rsidR="00247387" w:rsidTr="008335AC">
        <w:tc>
          <w:tcPr>
            <w:tcW w:w="3611" w:type="dxa"/>
            <w:vAlign w:val="center"/>
          </w:tcPr>
          <w:p w:rsidR="00247387" w:rsidRPr="00135D8A" w:rsidRDefault="00247387" w:rsidP="008335AC">
            <w:r w:rsidRPr="006869D0">
              <w:rPr>
                <w:b/>
              </w:rPr>
              <w:t>III-2-W</w:t>
            </w:r>
            <w:proofErr w:type="gramStart"/>
            <w:r>
              <w:rPr>
                <w:b/>
              </w:rPr>
              <w:t>  </w:t>
            </w:r>
            <w:r w:rsidRPr="00164B40">
              <w:t>A</w:t>
            </w:r>
            <w:proofErr w:type="gramEnd"/>
            <w:r w:rsidRPr="00164B40">
              <w:t xml:space="preserve"> metrological change to Original Equipment Manufacturer (OEM) design of a weighing device or element.</w:t>
            </w:r>
          </w:p>
        </w:tc>
        <w:tc>
          <w:tcPr>
            <w:tcW w:w="1675" w:type="dxa"/>
            <w:vAlign w:val="center"/>
          </w:tcPr>
          <w:p w:rsidR="00247387" w:rsidRPr="00135D8A" w:rsidRDefault="00247387" w:rsidP="008335AC">
            <w:pPr>
              <w:jc w:val="center"/>
            </w:pPr>
            <w:r w:rsidRPr="00164B40">
              <w:t>Not Applicable</w:t>
            </w:r>
          </w:p>
        </w:tc>
        <w:tc>
          <w:tcPr>
            <w:tcW w:w="1708" w:type="dxa"/>
            <w:vAlign w:val="center"/>
          </w:tcPr>
          <w:p w:rsidR="00247387" w:rsidRPr="00135D8A" w:rsidRDefault="00247387" w:rsidP="008335AC">
            <w:pPr>
              <w:jc w:val="center"/>
            </w:pPr>
            <w:r w:rsidRPr="00164B40">
              <w:t>Not Applicable</w:t>
            </w:r>
          </w:p>
        </w:tc>
        <w:tc>
          <w:tcPr>
            <w:tcW w:w="1333" w:type="dxa"/>
            <w:vAlign w:val="center"/>
          </w:tcPr>
          <w:p w:rsidR="00247387" w:rsidRPr="00135D8A" w:rsidRDefault="00247387" w:rsidP="008335AC">
            <w:pPr>
              <w:jc w:val="center"/>
            </w:pPr>
            <w:r>
              <w:t>No</w:t>
            </w:r>
          </w:p>
        </w:tc>
        <w:tc>
          <w:tcPr>
            <w:tcW w:w="1263" w:type="dxa"/>
            <w:vAlign w:val="center"/>
          </w:tcPr>
          <w:p w:rsidR="00247387" w:rsidRPr="00135D8A" w:rsidRDefault="00247387" w:rsidP="008335AC">
            <w:pPr>
              <w:jc w:val="center"/>
            </w:pPr>
            <w:r>
              <w:t>Yes*</w:t>
            </w:r>
          </w:p>
        </w:tc>
      </w:tr>
      <w:tr w:rsidR="00247387" w:rsidTr="008335AC">
        <w:tc>
          <w:tcPr>
            <w:tcW w:w="3611" w:type="dxa"/>
            <w:vAlign w:val="center"/>
          </w:tcPr>
          <w:p w:rsidR="00247387" w:rsidRPr="00135D8A" w:rsidRDefault="00247387" w:rsidP="008335AC">
            <w:r w:rsidRPr="006869D0">
              <w:rPr>
                <w:b/>
              </w:rPr>
              <w:t>III-3-W</w:t>
            </w:r>
            <w:proofErr w:type="gramStart"/>
            <w:r>
              <w:rPr>
                <w:b/>
              </w:rPr>
              <w:t>  </w:t>
            </w:r>
            <w:r w:rsidRPr="00164B40">
              <w:t>Structural</w:t>
            </w:r>
            <w:proofErr w:type="gramEnd"/>
            <w:r w:rsidRPr="00164B40">
              <w:t xml:space="preserve"> modifications to weighbridges.  Scale changes that do not comply with UR. 4.3. Scale Modification</w:t>
            </w:r>
          </w:p>
        </w:tc>
        <w:tc>
          <w:tcPr>
            <w:tcW w:w="1675" w:type="dxa"/>
            <w:vAlign w:val="center"/>
          </w:tcPr>
          <w:p w:rsidR="00247387" w:rsidRPr="005028A6" w:rsidRDefault="00247387" w:rsidP="008335AC">
            <w:pPr>
              <w:jc w:val="center"/>
            </w:pPr>
            <w:r w:rsidRPr="005028A6">
              <w:t>Not Applicable</w:t>
            </w:r>
          </w:p>
        </w:tc>
        <w:tc>
          <w:tcPr>
            <w:tcW w:w="1708" w:type="dxa"/>
            <w:vAlign w:val="center"/>
          </w:tcPr>
          <w:p w:rsidR="00247387" w:rsidRPr="005028A6" w:rsidRDefault="00247387" w:rsidP="008335AC">
            <w:pPr>
              <w:jc w:val="center"/>
            </w:pPr>
            <w:r w:rsidRPr="005028A6">
              <w:t>Not Applicable</w:t>
            </w:r>
          </w:p>
        </w:tc>
        <w:tc>
          <w:tcPr>
            <w:tcW w:w="1333" w:type="dxa"/>
            <w:vAlign w:val="center"/>
          </w:tcPr>
          <w:p w:rsidR="00247387" w:rsidRPr="005028A6" w:rsidRDefault="00247387" w:rsidP="008335AC">
            <w:pPr>
              <w:jc w:val="center"/>
            </w:pPr>
            <w:r w:rsidRPr="005028A6">
              <w:t>No</w:t>
            </w:r>
          </w:p>
        </w:tc>
        <w:tc>
          <w:tcPr>
            <w:tcW w:w="1263" w:type="dxa"/>
            <w:vAlign w:val="center"/>
          </w:tcPr>
          <w:p w:rsidR="00247387" w:rsidRPr="005028A6" w:rsidRDefault="00247387" w:rsidP="008335AC">
            <w:pPr>
              <w:jc w:val="center"/>
            </w:pPr>
            <w:r w:rsidRPr="005028A6">
              <w:t>Yes*</w:t>
            </w:r>
          </w:p>
        </w:tc>
      </w:tr>
      <w:tr w:rsidR="00247387" w:rsidTr="008335AC">
        <w:tc>
          <w:tcPr>
            <w:tcW w:w="3611" w:type="dxa"/>
            <w:vAlign w:val="center"/>
          </w:tcPr>
          <w:p w:rsidR="00247387" w:rsidRPr="00321F59" w:rsidRDefault="00247387" w:rsidP="008335AC">
            <w:pPr>
              <w:tabs>
                <w:tab w:val="left" w:pos="3598"/>
              </w:tabs>
              <w:rPr>
                <w:color w:val="000000"/>
                <w:sz w:val="19"/>
                <w:szCs w:val="19"/>
              </w:rPr>
            </w:pPr>
            <w:r w:rsidRPr="00321F59">
              <w:rPr>
                <w:b/>
                <w:color w:val="000000"/>
                <w:sz w:val="19"/>
                <w:szCs w:val="19"/>
              </w:rPr>
              <w:t>III-4-W</w:t>
            </w:r>
            <w:proofErr w:type="gramStart"/>
            <w:r>
              <w:rPr>
                <w:b/>
                <w:color w:val="000000"/>
                <w:sz w:val="19"/>
                <w:szCs w:val="19"/>
              </w:rPr>
              <w:t>  </w:t>
            </w:r>
            <w:r w:rsidRPr="00321F59">
              <w:rPr>
                <w:color w:val="000000"/>
                <w:sz w:val="19"/>
                <w:szCs w:val="19"/>
              </w:rPr>
              <w:t>Replacing</w:t>
            </w:r>
            <w:proofErr w:type="gramEnd"/>
            <w:r w:rsidRPr="00321F59">
              <w:rPr>
                <w:color w:val="000000"/>
                <w:sz w:val="19"/>
                <w:szCs w:val="19"/>
              </w:rPr>
              <w:t xml:space="preserve"> a lever system with load cells.</w:t>
            </w:r>
          </w:p>
        </w:tc>
        <w:tc>
          <w:tcPr>
            <w:tcW w:w="1675" w:type="dxa"/>
            <w:vAlign w:val="center"/>
          </w:tcPr>
          <w:p w:rsidR="00247387" w:rsidRPr="005028A6" w:rsidRDefault="00247387" w:rsidP="008335AC">
            <w:pPr>
              <w:jc w:val="center"/>
            </w:pPr>
            <w:r w:rsidRPr="005028A6">
              <w:t>Not Applicable</w:t>
            </w:r>
          </w:p>
        </w:tc>
        <w:tc>
          <w:tcPr>
            <w:tcW w:w="1708" w:type="dxa"/>
            <w:vAlign w:val="center"/>
          </w:tcPr>
          <w:p w:rsidR="00247387" w:rsidRPr="005028A6" w:rsidRDefault="00247387" w:rsidP="008335AC">
            <w:pPr>
              <w:jc w:val="center"/>
            </w:pPr>
            <w:r w:rsidRPr="005028A6">
              <w:t>Not Applicable</w:t>
            </w:r>
          </w:p>
        </w:tc>
        <w:tc>
          <w:tcPr>
            <w:tcW w:w="1333" w:type="dxa"/>
            <w:vAlign w:val="center"/>
          </w:tcPr>
          <w:p w:rsidR="00247387" w:rsidRPr="005028A6" w:rsidRDefault="00247387" w:rsidP="008335AC">
            <w:pPr>
              <w:jc w:val="center"/>
            </w:pPr>
            <w:r w:rsidRPr="005028A6">
              <w:t>No</w:t>
            </w:r>
          </w:p>
        </w:tc>
        <w:tc>
          <w:tcPr>
            <w:tcW w:w="1263" w:type="dxa"/>
            <w:vAlign w:val="center"/>
          </w:tcPr>
          <w:p w:rsidR="00247387" w:rsidRPr="005028A6" w:rsidRDefault="00247387" w:rsidP="008335AC">
            <w:pPr>
              <w:jc w:val="center"/>
            </w:pPr>
            <w:r w:rsidRPr="005028A6">
              <w:t>Yes*</w:t>
            </w:r>
          </w:p>
        </w:tc>
      </w:tr>
      <w:tr w:rsidR="00247387" w:rsidRPr="00E341C8" w:rsidTr="008335AC">
        <w:tc>
          <w:tcPr>
            <w:tcW w:w="3611" w:type="dxa"/>
            <w:vAlign w:val="center"/>
          </w:tcPr>
          <w:p w:rsidR="00247387" w:rsidRPr="00E341C8" w:rsidRDefault="00247387" w:rsidP="008335AC">
            <w:pPr>
              <w:jc w:val="center"/>
              <w:rPr>
                <w:b/>
              </w:rPr>
            </w:pPr>
          </w:p>
        </w:tc>
        <w:tc>
          <w:tcPr>
            <w:tcW w:w="1675" w:type="dxa"/>
            <w:vAlign w:val="center"/>
          </w:tcPr>
          <w:p w:rsidR="00247387" w:rsidRDefault="00247387" w:rsidP="008335AC">
            <w:pPr>
              <w:jc w:val="center"/>
              <w:rPr>
                <w:b/>
              </w:rPr>
            </w:pPr>
            <w:r w:rsidRPr="00E341C8">
              <w:rPr>
                <w:b/>
              </w:rPr>
              <w:t>Remanufactured</w:t>
            </w:r>
          </w:p>
          <w:p w:rsidR="00247387" w:rsidRPr="00E341C8" w:rsidRDefault="00247387" w:rsidP="008335AC">
            <w:pPr>
              <w:jc w:val="center"/>
              <w:rPr>
                <w:b/>
              </w:rPr>
            </w:pPr>
            <w:r w:rsidRPr="00E341C8">
              <w:rPr>
                <w:b/>
              </w:rPr>
              <w:t>Device</w:t>
            </w:r>
          </w:p>
        </w:tc>
        <w:tc>
          <w:tcPr>
            <w:tcW w:w="1708" w:type="dxa"/>
            <w:vAlign w:val="center"/>
          </w:tcPr>
          <w:p w:rsidR="00247387" w:rsidRDefault="00247387" w:rsidP="008335AC">
            <w:pPr>
              <w:jc w:val="center"/>
              <w:rPr>
                <w:b/>
              </w:rPr>
            </w:pPr>
            <w:r>
              <w:rPr>
                <w:b/>
              </w:rPr>
              <w:t>Remanufactured</w:t>
            </w:r>
          </w:p>
          <w:p w:rsidR="00247387" w:rsidRPr="00E341C8" w:rsidRDefault="00247387" w:rsidP="008335AC">
            <w:pPr>
              <w:jc w:val="center"/>
              <w:rPr>
                <w:b/>
              </w:rPr>
            </w:pPr>
            <w:r w:rsidRPr="00E341C8">
              <w:rPr>
                <w:b/>
              </w:rPr>
              <w:t>Element</w:t>
            </w:r>
          </w:p>
        </w:tc>
        <w:tc>
          <w:tcPr>
            <w:tcW w:w="1333" w:type="dxa"/>
            <w:vAlign w:val="center"/>
          </w:tcPr>
          <w:p w:rsidR="00247387" w:rsidRDefault="00247387" w:rsidP="008335AC">
            <w:pPr>
              <w:jc w:val="center"/>
              <w:rPr>
                <w:b/>
              </w:rPr>
            </w:pPr>
            <w:r w:rsidRPr="00E341C8">
              <w:rPr>
                <w:b/>
              </w:rPr>
              <w:t xml:space="preserve">Still </w:t>
            </w:r>
          </w:p>
          <w:p w:rsidR="00247387" w:rsidRDefault="00247387" w:rsidP="008335AC">
            <w:pPr>
              <w:jc w:val="center"/>
              <w:rPr>
                <w:b/>
              </w:rPr>
            </w:pPr>
            <w:r w:rsidRPr="00E341C8">
              <w:rPr>
                <w:b/>
              </w:rPr>
              <w:t xml:space="preserve">Traceable to </w:t>
            </w:r>
          </w:p>
          <w:p w:rsidR="00247387" w:rsidRPr="00E341C8" w:rsidRDefault="00247387" w:rsidP="008335AC">
            <w:pPr>
              <w:jc w:val="center"/>
              <w:rPr>
                <w:b/>
              </w:rPr>
            </w:pPr>
            <w:r w:rsidRPr="00E341C8">
              <w:rPr>
                <w:b/>
              </w:rPr>
              <w:t>NTEP CC</w:t>
            </w:r>
          </w:p>
        </w:tc>
        <w:tc>
          <w:tcPr>
            <w:tcW w:w="1263" w:type="dxa"/>
            <w:vAlign w:val="center"/>
          </w:tcPr>
          <w:p w:rsidR="00247387" w:rsidRDefault="00247387" w:rsidP="008335AC">
            <w:pPr>
              <w:jc w:val="center"/>
              <w:rPr>
                <w:b/>
              </w:rPr>
            </w:pPr>
            <w:r w:rsidRPr="00E341C8">
              <w:rPr>
                <w:b/>
              </w:rPr>
              <w:t xml:space="preserve">Marking </w:t>
            </w:r>
          </w:p>
          <w:p w:rsidR="00247387" w:rsidRPr="00E341C8" w:rsidRDefault="00247387" w:rsidP="008335AC">
            <w:pPr>
              <w:jc w:val="center"/>
              <w:rPr>
                <w:b/>
              </w:rPr>
            </w:pPr>
            <w:r w:rsidRPr="00E341C8">
              <w:rPr>
                <w:b/>
              </w:rPr>
              <w:t>Required</w:t>
            </w:r>
          </w:p>
        </w:tc>
      </w:tr>
      <w:tr w:rsidR="00247387" w:rsidTr="008335AC">
        <w:tc>
          <w:tcPr>
            <w:tcW w:w="3611" w:type="dxa"/>
            <w:vAlign w:val="center"/>
          </w:tcPr>
          <w:p w:rsidR="00247387" w:rsidRPr="00135D8A" w:rsidRDefault="00247387" w:rsidP="008335AC">
            <w:r w:rsidRPr="006869D0">
              <w:rPr>
                <w:b/>
              </w:rPr>
              <w:t>III-5-W</w:t>
            </w:r>
            <w:proofErr w:type="gramStart"/>
            <w:r>
              <w:rPr>
                <w:b/>
              </w:rPr>
              <w:t>  </w:t>
            </w:r>
            <w:r w:rsidRPr="000C0C5F">
              <w:t>Substitution</w:t>
            </w:r>
            <w:proofErr w:type="gramEnd"/>
            <w:r w:rsidRPr="000C0C5F">
              <w:t xml:space="preserve"> of a load cell or cells in a scale when the replacement cells were not repaired or remanufactured by the original manufacturer or authorized agent of the original manufacturer.  The remanufactured load cell(s) does not have an NTEP CC. (NTEP Policy, see NCWM Pub. 14)</w:t>
            </w:r>
          </w:p>
        </w:tc>
        <w:tc>
          <w:tcPr>
            <w:tcW w:w="1675" w:type="dxa"/>
            <w:vAlign w:val="center"/>
          </w:tcPr>
          <w:p w:rsidR="00247387" w:rsidRPr="005028A6" w:rsidRDefault="00247387" w:rsidP="008335AC">
            <w:pPr>
              <w:jc w:val="center"/>
            </w:pPr>
            <w:r w:rsidRPr="005028A6">
              <w:t>Not Applicable</w:t>
            </w:r>
          </w:p>
        </w:tc>
        <w:tc>
          <w:tcPr>
            <w:tcW w:w="1708" w:type="dxa"/>
            <w:vAlign w:val="center"/>
          </w:tcPr>
          <w:p w:rsidR="00247387" w:rsidRPr="005028A6" w:rsidRDefault="00247387" w:rsidP="008335AC">
            <w:pPr>
              <w:jc w:val="center"/>
            </w:pPr>
            <w:r w:rsidRPr="005028A6">
              <w:t>Not Applicable</w:t>
            </w:r>
          </w:p>
        </w:tc>
        <w:tc>
          <w:tcPr>
            <w:tcW w:w="1333" w:type="dxa"/>
            <w:vAlign w:val="center"/>
          </w:tcPr>
          <w:p w:rsidR="00247387" w:rsidRPr="005028A6" w:rsidRDefault="00247387" w:rsidP="008335AC">
            <w:pPr>
              <w:jc w:val="center"/>
            </w:pPr>
            <w:r w:rsidRPr="005028A6">
              <w:t>No</w:t>
            </w:r>
          </w:p>
        </w:tc>
        <w:tc>
          <w:tcPr>
            <w:tcW w:w="1263" w:type="dxa"/>
            <w:vAlign w:val="center"/>
          </w:tcPr>
          <w:p w:rsidR="00247387" w:rsidRPr="005028A6" w:rsidRDefault="00247387" w:rsidP="008335AC">
            <w:pPr>
              <w:jc w:val="center"/>
            </w:pPr>
            <w:r w:rsidRPr="005028A6">
              <w:t>Yes*</w:t>
            </w:r>
          </w:p>
        </w:tc>
      </w:tr>
      <w:tr w:rsidR="00247387" w:rsidTr="008335AC">
        <w:tc>
          <w:tcPr>
            <w:tcW w:w="3611" w:type="dxa"/>
            <w:vAlign w:val="center"/>
          </w:tcPr>
          <w:p w:rsidR="00247387" w:rsidRPr="00135D8A" w:rsidRDefault="00247387" w:rsidP="008335AC">
            <w:r w:rsidRPr="006869D0">
              <w:rPr>
                <w:b/>
              </w:rPr>
              <w:t>III-6-W</w:t>
            </w:r>
            <w:r>
              <w:rPr>
                <w:b/>
              </w:rPr>
              <w:t>  </w:t>
            </w:r>
            <w:r w:rsidRPr="000C0C5F">
              <w:t>A company completely disassembles a counter computing scale in their shop, checks for worn parts and replaces all worn parts with remanufactured parts (not the original manufacturer but no design change) and load cell without an NTEP CC, replaces other parts as needed, cleans and reassembles the scale.</w:t>
            </w:r>
          </w:p>
        </w:tc>
        <w:tc>
          <w:tcPr>
            <w:tcW w:w="1675" w:type="dxa"/>
            <w:vAlign w:val="center"/>
          </w:tcPr>
          <w:p w:rsidR="00247387" w:rsidRPr="005028A6" w:rsidRDefault="00247387" w:rsidP="008335AC">
            <w:pPr>
              <w:jc w:val="center"/>
            </w:pPr>
            <w:r w:rsidRPr="005028A6">
              <w:t>Not Applicable</w:t>
            </w:r>
          </w:p>
        </w:tc>
        <w:tc>
          <w:tcPr>
            <w:tcW w:w="1708" w:type="dxa"/>
            <w:vAlign w:val="center"/>
          </w:tcPr>
          <w:p w:rsidR="00247387" w:rsidRPr="005028A6" w:rsidRDefault="00247387" w:rsidP="008335AC">
            <w:pPr>
              <w:jc w:val="center"/>
            </w:pPr>
            <w:r w:rsidRPr="005028A6">
              <w:t>Not Applicable</w:t>
            </w:r>
          </w:p>
        </w:tc>
        <w:tc>
          <w:tcPr>
            <w:tcW w:w="1333" w:type="dxa"/>
            <w:vAlign w:val="center"/>
          </w:tcPr>
          <w:p w:rsidR="00247387" w:rsidRPr="005028A6" w:rsidRDefault="00247387" w:rsidP="008335AC">
            <w:pPr>
              <w:jc w:val="center"/>
            </w:pPr>
            <w:r w:rsidRPr="005028A6">
              <w:t>No</w:t>
            </w:r>
          </w:p>
        </w:tc>
        <w:tc>
          <w:tcPr>
            <w:tcW w:w="1263" w:type="dxa"/>
            <w:vAlign w:val="center"/>
          </w:tcPr>
          <w:p w:rsidR="00247387" w:rsidRPr="005028A6" w:rsidRDefault="00247387" w:rsidP="008335AC">
            <w:pPr>
              <w:jc w:val="center"/>
            </w:pPr>
            <w:r w:rsidRPr="005028A6">
              <w:t>Yes*</w:t>
            </w:r>
          </w:p>
        </w:tc>
      </w:tr>
      <w:tr w:rsidR="00247387" w:rsidTr="008335AC">
        <w:tc>
          <w:tcPr>
            <w:tcW w:w="3611" w:type="dxa"/>
            <w:vAlign w:val="center"/>
          </w:tcPr>
          <w:p w:rsidR="00247387" w:rsidRPr="000C0C5F" w:rsidRDefault="00247387" w:rsidP="008335AC">
            <w:pPr>
              <w:jc w:val="center"/>
              <w:rPr>
                <w:b/>
              </w:rPr>
            </w:pPr>
            <w:r w:rsidRPr="000C0C5F">
              <w:rPr>
                <w:b/>
              </w:rPr>
              <w:t>Measuring Activity</w:t>
            </w:r>
          </w:p>
        </w:tc>
        <w:tc>
          <w:tcPr>
            <w:tcW w:w="1675" w:type="dxa"/>
            <w:vAlign w:val="center"/>
          </w:tcPr>
          <w:p w:rsidR="00247387" w:rsidRPr="000C0C5F" w:rsidRDefault="00247387" w:rsidP="008335AC">
            <w:pPr>
              <w:jc w:val="center"/>
            </w:pPr>
          </w:p>
        </w:tc>
        <w:tc>
          <w:tcPr>
            <w:tcW w:w="1708" w:type="dxa"/>
            <w:vAlign w:val="center"/>
          </w:tcPr>
          <w:p w:rsidR="00247387" w:rsidRPr="000C0C5F" w:rsidRDefault="00247387" w:rsidP="008335AC">
            <w:pPr>
              <w:jc w:val="center"/>
            </w:pPr>
          </w:p>
        </w:tc>
        <w:tc>
          <w:tcPr>
            <w:tcW w:w="1333" w:type="dxa"/>
            <w:vAlign w:val="center"/>
          </w:tcPr>
          <w:p w:rsidR="00247387" w:rsidRPr="000C0C5F" w:rsidRDefault="00247387" w:rsidP="008335AC">
            <w:pPr>
              <w:jc w:val="center"/>
            </w:pPr>
          </w:p>
        </w:tc>
        <w:tc>
          <w:tcPr>
            <w:tcW w:w="1263" w:type="dxa"/>
            <w:vAlign w:val="center"/>
          </w:tcPr>
          <w:p w:rsidR="00247387" w:rsidRPr="000C0C5F" w:rsidRDefault="00247387" w:rsidP="008335AC">
            <w:pPr>
              <w:jc w:val="center"/>
            </w:pPr>
          </w:p>
        </w:tc>
      </w:tr>
      <w:tr w:rsidR="00247387" w:rsidTr="008335AC">
        <w:tc>
          <w:tcPr>
            <w:tcW w:w="3611" w:type="dxa"/>
            <w:vAlign w:val="center"/>
          </w:tcPr>
          <w:p w:rsidR="00247387" w:rsidRPr="00135D8A" w:rsidRDefault="00247387" w:rsidP="008335AC">
            <w:r w:rsidRPr="006869D0">
              <w:rPr>
                <w:b/>
              </w:rPr>
              <w:t>III-1-M</w:t>
            </w:r>
            <w:proofErr w:type="gramStart"/>
            <w:r>
              <w:rPr>
                <w:b/>
              </w:rPr>
              <w:t>  </w:t>
            </w:r>
            <w:r w:rsidRPr="000C0C5F">
              <w:t>A</w:t>
            </w:r>
            <w:proofErr w:type="gramEnd"/>
            <w:r w:rsidRPr="000C0C5F">
              <w:t xml:space="preserve"> metrological change to the Original Equipment Manufacturer (OEM) design of a measuring device or element.</w:t>
            </w:r>
          </w:p>
        </w:tc>
        <w:tc>
          <w:tcPr>
            <w:tcW w:w="1675" w:type="dxa"/>
            <w:vAlign w:val="center"/>
          </w:tcPr>
          <w:p w:rsidR="00247387" w:rsidRPr="000C0C5F" w:rsidRDefault="00247387" w:rsidP="008335AC">
            <w:pPr>
              <w:jc w:val="center"/>
            </w:pPr>
            <w:r w:rsidRPr="000C0C5F">
              <w:t>Not Applicable</w:t>
            </w:r>
          </w:p>
        </w:tc>
        <w:tc>
          <w:tcPr>
            <w:tcW w:w="1708" w:type="dxa"/>
            <w:vAlign w:val="center"/>
          </w:tcPr>
          <w:p w:rsidR="00247387" w:rsidRPr="000C0C5F" w:rsidRDefault="00247387" w:rsidP="008335AC">
            <w:pPr>
              <w:jc w:val="center"/>
            </w:pPr>
            <w:r w:rsidRPr="000C0C5F">
              <w:t>Not Applicable</w:t>
            </w:r>
          </w:p>
        </w:tc>
        <w:tc>
          <w:tcPr>
            <w:tcW w:w="1333" w:type="dxa"/>
            <w:vAlign w:val="center"/>
          </w:tcPr>
          <w:p w:rsidR="00247387" w:rsidRPr="000C0C5F" w:rsidRDefault="00247387" w:rsidP="008335AC">
            <w:pPr>
              <w:jc w:val="center"/>
            </w:pPr>
            <w:r w:rsidRPr="000C0C5F">
              <w:t>No</w:t>
            </w:r>
          </w:p>
        </w:tc>
        <w:tc>
          <w:tcPr>
            <w:tcW w:w="1263" w:type="dxa"/>
            <w:vAlign w:val="center"/>
          </w:tcPr>
          <w:p w:rsidR="00247387" w:rsidRPr="000C0C5F" w:rsidRDefault="00247387" w:rsidP="008335AC">
            <w:pPr>
              <w:jc w:val="center"/>
            </w:pPr>
            <w:r w:rsidRPr="000C0C5F">
              <w:t>Yes*</w:t>
            </w:r>
          </w:p>
        </w:tc>
      </w:tr>
      <w:tr w:rsidR="00247387" w:rsidTr="008335AC">
        <w:tc>
          <w:tcPr>
            <w:tcW w:w="3611" w:type="dxa"/>
            <w:vAlign w:val="center"/>
          </w:tcPr>
          <w:p w:rsidR="00247387" w:rsidRPr="00135D8A" w:rsidRDefault="00247387" w:rsidP="008335AC">
            <w:r w:rsidRPr="006869D0">
              <w:rPr>
                <w:b/>
              </w:rPr>
              <w:t>III-2-M</w:t>
            </w:r>
            <w:proofErr w:type="gramStart"/>
            <w:r>
              <w:rPr>
                <w:b/>
              </w:rPr>
              <w:t>  </w:t>
            </w:r>
            <w:r w:rsidRPr="000C0C5F">
              <w:t>A</w:t>
            </w:r>
            <w:proofErr w:type="gramEnd"/>
            <w:r w:rsidRPr="000C0C5F">
              <w:t xml:space="preserve"> dispenser remanufacturer adds temperature compensation to a dispenser, which was never approved for temperature compensation.</w:t>
            </w:r>
          </w:p>
        </w:tc>
        <w:tc>
          <w:tcPr>
            <w:tcW w:w="1675" w:type="dxa"/>
            <w:vAlign w:val="center"/>
          </w:tcPr>
          <w:p w:rsidR="00247387" w:rsidRPr="000C0C5F" w:rsidRDefault="00247387" w:rsidP="008335AC">
            <w:pPr>
              <w:jc w:val="center"/>
            </w:pPr>
            <w:r w:rsidRPr="000C0C5F">
              <w:t>Not Applicable</w:t>
            </w:r>
          </w:p>
        </w:tc>
        <w:tc>
          <w:tcPr>
            <w:tcW w:w="1708" w:type="dxa"/>
            <w:vAlign w:val="center"/>
          </w:tcPr>
          <w:p w:rsidR="00247387" w:rsidRPr="000C0C5F" w:rsidRDefault="00247387" w:rsidP="008335AC">
            <w:pPr>
              <w:jc w:val="center"/>
            </w:pPr>
            <w:r w:rsidRPr="000C0C5F">
              <w:t>Not Applicable</w:t>
            </w:r>
          </w:p>
        </w:tc>
        <w:tc>
          <w:tcPr>
            <w:tcW w:w="1333" w:type="dxa"/>
            <w:vAlign w:val="center"/>
          </w:tcPr>
          <w:p w:rsidR="00247387" w:rsidRPr="000C0C5F" w:rsidRDefault="00247387" w:rsidP="008335AC">
            <w:pPr>
              <w:jc w:val="center"/>
            </w:pPr>
            <w:r w:rsidRPr="000C0C5F">
              <w:t>No</w:t>
            </w:r>
          </w:p>
        </w:tc>
        <w:tc>
          <w:tcPr>
            <w:tcW w:w="1263" w:type="dxa"/>
            <w:vAlign w:val="center"/>
          </w:tcPr>
          <w:p w:rsidR="00247387" w:rsidRPr="000C0C5F" w:rsidRDefault="00247387" w:rsidP="008335AC">
            <w:pPr>
              <w:jc w:val="center"/>
            </w:pPr>
            <w:r w:rsidRPr="000C0C5F">
              <w:t>Yes*</w:t>
            </w:r>
          </w:p>
        </w:tc>
      </w:tr>
      <w:tr w:rsidR="00247387" w:rsidTr="008335AC">
        <w:tc>
          <w:tcPr>
            <w:tcW w:w="9590" w:type="dxa"/>
            <w:gridSpan w:val="5"/>
          </w:tcPr>
          <w:p w:rsidR="00247387" w:rsidRDefault="00247387" w:rsidP="008335AC">
            <w:r>
              <w:t>*The Committee agreed that devices in Section III should be marked.  The Task Force indicated that remanufactured marking requirements do not apply to Section III activities.  The Committee noted that devices in Section III require the following:</w:t>
            </w:r>
          </w:p>
          <w:p w:rsidR="00247387" w:rsidRDefault="00247387" w:rsidP="008335AC"/>
          <w:p w:rsidR="00247387" w:rsidRPr="006869D0" w:rsidRDefault="00247387" w:rsidP="00247387">
            <w:pPr>
              <w:pStyle w:val="ListParagraph"/>
              <w:numPr>
                <w:ilvl w:val="0"/>
                <w:numId w:val="83"/>
              </w:numPr>
              <w:contextualSpacing/>
              <w:jc w:val="left"/>
            </w:pPr>
            <w:r w:rsidRPr="006869D0">
              <w:t>must be reevaluated</w:t>
            </w:r>
          </w:p>
          <w:p w:rsidR="00247387" w:rsidRPr="006869D0" w:rsidRDefault="00247387" w:rsidP="00247387">
            <w:pPr>
              <w:pStyle w:val="ListParagraph"/>
              <w:numPr>
                <w:ilvl w:val="0"/>
                <w:numId w:val="83"/>
              </w:numPr>
              <w:contextualSpacing/>
              <w:jc w:val="left"/>
            </w:pPr>
            <w:r w:rsidRPr="006869D0">
              <w:t>must be marked with new manufacturer’s identity</w:t>
            </w:r>
          </w:p>
          <w:p w:rsidR="00247387" w:rsidRPr="006869D0" w:rsidRDefault="00247387" w:rsidP="00247387">
            <w:pPr>
              <w:pStyle w:val="ListParagraph"/>
              <w:numPr>
                <w:ilvl w:val="0"/>
                <w:numId w:val="83"/>
              </w:numPr>
              <w:contextualSpacing/>
              <w:jc w:val="left"/>
            </w:pPr>
            <w:r w:rsidRPr="006869D0">
              <w:t>must be marked with new NTEP CC number</w:t>
            </w:r>
          </w:p>
          <w:p w:rsidR="00247387" w:rsidRDefault="00247387" w:rsidP="00247387">
            <w:pPr>
              <w:pStyle w:val="ListParagraph"/>
              <w:numPr>
                <w:ilvl w:val="0"/>
                <w:numId w:val="83"/>
              </w:numPr>
              <w:contextualSpacing/>
              <w:jc w:val="left"/>
            </w:pPr>
            <w:proofErr w:type="gramStart"/>
            <w:r>
              <w:t>must</w:t>
            </w:r>
            <w:proofErr w:type="gramEnd"/>
            <w:r>
              <w:t xml:space="preserve"> meet paragraph G-S.1. Identification</w:t>
            </w:r>
          </w:p>
          <w:p w:rsidR="00247387" w:rsidRDefault="00247387" w:rsidP="008335AC"/>
          <w:p w:rsidR="00247387" w:rsidRDefault="00247387" w:rsidP="008335AC">
            <w:r>
              <w:t>The Committee agreed that it was historically important to include in the report the following NTEP Policies that are the basis for placing examples in Section III (activities that represent a metrological change or violation of current NTEP Policy).</w:t>
            </w:r>
          </w:p>
          <w:p w:rsidR="00247387" w:rsidRDefault="00247387" w:rsidP="008335AC"/>
          <w:p w:rsidR="00247387" w:rsidRDefault="00247387" w:rsidP="008335AC">
            <w:r w:rsidRPr="006869D0">
              <w:rPr>
                <w:b/>
              </w:rPr>
              <w:t>III-1-W</w:t>
            </w:r>
            <w:proofErr w:type="gramStart"/>
            <w:r>
              <w:t>  The</w:t>
            </w:r>
            <w:proofErr w:type="gramEnd"/>
            <w:r>
              <w:t xml:space="preserve"> 2000 edition of NCWM Pub 14  Weighing Devices Checklist for Load Cells Section A Program Description 5. Substitution of </w:t>
            </w:r>
            <w:proofErr w:type="spellStart"/>
            <w:r>
              <w:t>Metrologically</w:t>
            </w:r>
            <w:proofErr w:type="spellEnd"/>
            <w:r>
              <w:t xml:space="preserve"> Equivalent Load Cells in Scales states that </w:t>
            </w:r>
            <w:proofErr w:type="spellStart"/>
            <w:r>
              <w:t>metrologically</w:t>
            </w:r>
            <w:proofErr w:type="spellEnd"/>
            <w:r>
              <w:t xml:space="preserve"> equivalent </w:t>
            </w:r>
            <w:r>
              <w:lastRenderedPageBreak/>
              <w:t>load cells from the same or a different manufacturer may be substituted into a scale provided that the substituted load cells can be placed in the scale without any modification to the design of the load cell mounting assembly.</w:t>
            </w:r>
          </w:p>
          <w:p w:rsidR="00247387" w:rsidRPr="006869D0" w:rsidRDefault="00247387" w:rsidP="008335AC">
            <w:pPr>
              <w:rPr>
                <w:b/>
              </w:rPr>
            </w:pPr>
          </w:p>
          <w:p w:rsidR="00247387" w:rsidRDefault="00247387" w:rsidP="008335AC">
            <w:r w:rsidRPr="006869D0">
              <w:rPr>
                <w:b/>
              </w:rPr>
              <w:t>III-2-W</w:t>
            </w:r>
            <w:proofErr w:type="gramStart"/>
            <w:r>
              <w:t>  The</w:t>
            </w:r>
            <w:proofErr w:type="gramEnd"/>
            <w:r>
              <w:t xml:space="preserve"> 2001 edition of NCWM Pub 14 Administrative Policy Section M. Policy on Remanufactured and Repaired Devices specifies that a device is no longer covered by an NTEP Certificate of Conformance if a company or individual makes changes to a device to the extent that the metrological characteristics are changed.</w:t>
            </w:r>
          </w:p>
          <w:p w:rsidR="00247387" w:rsidRDefault="00247387" w:rsidP="008335AC"/>
          <w:p w:rsidR="00247387" w:rsidRDefault="00247387" w:rsidP="008335AC">
            <w:r w:rsidRPr="006869D0">
              <w:rPr>
                <w:b/>
              </w:rPr>
              <w:t>III-3-W</w:t>
            </w:r>
            <w:proofErr w:type="gramStart"/>
            <w:r>
              <w:t>  Devices</w:t>
            </w:r>
            <w:proofErr w:type="gramEnd"/>
            <w:r>
              <w:t xml:space="preserve"> that fall under this activity are not covered by a CC unless the device complies NIST Handbook 44 paragraph UR.4.3. Scale Modification.  Devices that meet UR.4.3. </w:t>
            </w:r>
            <w:proofErr w:type="gramStart"/>
            <w:r>
              <w:t>require</w:t>
            </w:r>
            <w:proofErr w:type="gramEnd"/>
            <w:r>
              <w:t xml:space="preserve"> approval by the weights and measures authority having jurisdiction over the device.</w:t>
            </w:r>
          </w:p>
          <w:p w:rsidR="00247387" w:rsidRPr="006869D0" w:rsidRDefault="00247387" w:rsidP="008335AC">
            <w:pPr>
              <w:rPr>
                <w:b/>
              </w:rPr>
            </w:pPr>
          </w:p>
          <w:p w:rsidR="00247387" w:rsidRDefault="00247387" w:rsidP="008335AC">
            <w:r w:rsidRPr="006869D0">
              <w:rPr>
                <w:b/>
              </w:rPr>
              <w:t>III-4-W</w:t>
            </w:r>
            <w:proofErr w:type="gramStart"/>
            <w:r>
              <w:t>  The</w:t>
            </w:r>
            <w:proofErr w:type="gramEnd"/>
            <w:r>
              <w:t xml:space="preserve"> 2000 edition of NCWM Pub 14 Checklist for Digital Electronic Scales Section E. Modification of Type 1. Replacing the Lever System with Load Cells specifies that changing a scale from a lever system scale to a full electronic scale is considered a modification of type.  The total replacement of any levers in a mechanical scale is a modification of type that is not covered by the original CC without additional testing.</w:t>
            </w:r>
          </w:p>
          <w:p w:rsidR="00247387" w:rsidRDefault="00247387" w:rsidP="008335AC"/>
          <w:p w:rsidR="00247387" w:rsidRDefault="00247387" w:rsidP="008335AC">
            <w:r w:rsidRPr="006869D0">
              <w:rPr>
                <w:b/>
              </w:rPr>
              <w:t>III-5-W</w:t>
            </w:r>
            <w:proofErr w:type="gramStart"/>
            <w:r>
              <w:rPr>
                <w:b/>
              </w:rPr>
              <w:t>  </w:t>
            </w:r>
            <w:r>
              <w:t>The</w:t>
            </w:r>
            <w:proofErr w:type="gramEnd"/>
            <w:r>
              <w:t xml:space="preserve"> 2000 edition of NCWM Pub 14 Weighing Devices Checklist for Load Cells Section A. Program Description 4. Repaired or Remanufactured Load Cells specifies that the original Certificate of Conformance (CC) no longer applies to a repaired load cell if that load cell is repaired by other than the original manufacturer or its authorized agent. </w:t>
            </w:r>
          </w:p>
          <w:p w:rsidR="00247387" w:rsidRDefault="00247387" w:rsidP="008335AC"/>
          <w:p w:rsidR="00247387" w:rsidRDefault="00247387" w:rsidP="008335AC">
            <w:r w:rsidRPr="006869D0">
              <w:rPr>
                <w:b/>
              </w:rPr>
              <w:t>III-6-W</w:t>
            </w:r>
            <w:proofErr w:type="gramStart"/>
            <w:r>
              <w:t>  The</w:t>
            </w:r>
            <w:proofErr w:type="gramEnd"/>
            <w:r>
              <w:t xml:space="preserve"> 2000 edition of NCWM Pub 14  Weighing Devices Checklist for Load Cells Section A. Program Description 5. Substitution of </w:t>
            </w:r>
            <w:proofErr w:type="spellStart"/>
            <w:r>
              <w:t>Metrologically</w:t>
            </w:r>
            <w:proofErr w:type="spellEnd"/>
            <w:r>
              <w:t xml:space="preserve"> Equivalent Load Cells in a Scale states that load cells from the same or a different manufacturer may be substituted into a scale provided that the load cells to be substituted have been evaluated separately and have a CC.  </w:t>
            </w:r>
            <w:r w:rsidRPr="006869D0">
              <w:rPr>
                <w:b/>
              </w:rPr>
              <w:t>III-1-M</w:t>
            </w:r>
            <w:proofErr w:type="gramStart"/>
            <w:r>
              <w:t>  NIST</w:t>
            </w:r>
            <w:proofErr w:type="gramEnd"/>
            <w:r>
              <w:t xml:space="preserve"> Handbook 130, Uniform National Type Evaluation Regulation Section 4. Prohibited Acts and Exemptions (9) Repaired Device and (10) Remanufactured Device and the 2001 edition of NCWM Pub 14 Administrative Policy Section M and the Checklist for Liquid-Measuring Devices Section K. Policy on Remanufactured and Repaired Devices specify that if a company or individual repairs or remanufactures a device, they are obligated to repair or remanufacture the device consistent with the manufacturer’s original design.  Otherwise, that specific device is no longer traceable to the NTEP CC.</w:t>
            </w:r>
          </w:p>
          <w:p w:rsidR="00247387" w:rsidRPr="006869D0" w:rsidRDefault="00247387" w:rsidP="008335AC">
            <w:pPr>
              <w:rPr>
                <w:b/>
              </w:rPr>
            </w:pPr>
          </w:p>
          <w:p w:rsidR="00247387" w:rsidRPr="000C0C5F" w:rsidRDefault="00247387" w:rsidP="008335AC">
            <w:r w:rsidRPr="006869D0">
              <w:rPr>
                <w:b/>
              </w:rPr>
              <w:t>III-2-M</w:t>
            </w:r>
            <w:proofErr w:type="gramStart"/>
            <w:r>
              <w:rPr>
                <w:b/>
              </w:rPr>
              <w:t>  </w:t>
            </w:r>
            <w:r w:rsidR="002647E8" w:rsidRPr="002647E8">
              <w:t>H</w:t>
            </w:r>
            <w:r>
              <w:t>andbook</w:t>
            </w:r>
            <w:proofErr w:type="gramEnd"/>
            <w:r>
              <w:t xml:space="preserve"> 130, Uniform National Type Evaluation Regulation Section 4. Prohibited Acts and Exemptions (9) Repaired Device and (10) Remanufactured Device and the 2001 edition of Pub 14 Administrative Policy Section J.2 Re-evaluation to Expand an Existing Certificate of Conformance.  A type with a valid CC may be re-evaluated in order to encompass additional features such as expanding the kinds of commodities that may be measured.  See also Publication 14 Administrative Policy Section M. Policy on Remanufactured and Repaired Devices, and Section K. Evaluation of New Technology.</w:t>
            </w:r>
          </w:p>
        </w:tc>
      </w:tr>
    </w:tbl>
    <w:p w:rsidR="008335AC" w:rsidRDefault="008335AC" w:rsidP="00915334">
      <w:pPr>
        <w:rPr>
          <w:szCs w:val="20"/>
        </w:rPr>
      </w:pPr>
    </w:p>
    <w:p w:rsidR="008335AC" w:rsidRDefault="008335AC">
      <w:pPr>
        <w:jc w:val="left"/>
        <w:rPr>
          <w:szCs w:val="20"/>
        </w:rPr>
      </w:pPr>
      <w:r>
        <w:rPr>
          <w:szCs w:val="20"/>
        </w:rPr>
        <w:br w:type="page"/>
      </w:r>
    </w:p>
    <w:p w:rsidR="00D43E5E" w:rsidRPr="00321F59" w:rsidRDefault="00D43E5E" w:rsidP="00915334">
      <w:pPr>
        <w:rPr>
          <w:szCs w:val="20"/>
        </w:rPr>
      </w:pPr>
    </w:p>
    <w:p w:rsidR="006B7880" w:rsidRPr="007E075F" w:rsidRDefault="006B7880" w:rsidP="007E075F">
      <w:pPr>
        <w:pStyle w:val="Heading2"/>
      </w:pPr>
      <w:bookmarkStart w:id="41" w:name="AppB310_3General"/>
      <w:bookmarkStart w:id="42" w:name="_Toc309218859"/>
      <w:bookmarkStart w:id="43" w:name="_GoBack"/>
      <w:bookmarkEnd w:id="41"/>
      <w:bookmarkEnd w:id="43"/>
      <w:r w:rsidRPr="007E075F">
        <w:t xml:space="preserve">S&amp;T Agenda Item 310-3: </w:t>
      </w:r>
      <w:r w:rsidR="00007A70" w:rsidRPr="007E075F">
        <w:t xml:space="preserve"> </w:t>
      </w:r>
      <w:r w:rsidR="00302FB3" w:rsidRPr="007E075F">
        <w:t xml:space="preserve">Nonretroactive Requirements (Remanufactured </w:t>
      </w:r>
      <w:r w:rsidR="00007A70" w:rsidRPr="007E075F">
        <w:t>Equipment</w:t>
      </w:r>
      <w:r w:rsidR="00302FB3" w:rsidRPr="007E075F">
        <w:t xml:space="preserve">) – </w:t>
      </w:r>
      <w:r w:rsidR="009361A9" w:rsidRPr="007E075F">
        <w:t>HB 44 (2010) General</w:t>
      </w:r>
      <w:r w:rsidRPr="007E075F">
        <w:t xml:space="preserve"> and Scales Code List of Nonretroactive </w:t>
      </w:r>
      <w:r w:rsidR="00123B52" w:rsidRPr="007E075F">
        <w:t>R</w:t>
      </w:r>
      <w:r w:rsidRPr="007E075F">
        <w:t>equirements.</w:t>
      </w:r>
      <w:bookmarkEnd w:id="42"/>
    </w:p>
    <w:p w:rsidR="006B7880" w:rsidRPr="00321F59" w:rsidRDefault="006B7880" w:rsidP="00915334"/>
    <w:tbl>
      <w:tblPr>
        <w:tblW w:w="5091" w:type="pct"/>
        <w:tblInd w:w="-175" w:type="dxa"/>
        <w:tblLayout w:type="fixed"/>
        <w:tblCellMar>
          <w:top w:w="43" w:type="dxa"/>
          <w:left w:w="0" w:type="dxa"/>
          <w:right w:w="0" w:type="dxa"/>
        </w:tblCellMar>
        <w:tblLook w:val="04A0" w:firstRow="1" w:lastRow="0" w:firstColumn="1" w:lastColumn="0" w:noHBand="0" w:noVBand="1"/>
      </w:tblPr>
      <w:tblGrid>
        <w:gridCol w:w="990"/>
        <w:gridCol w:w="1437"/>
        <w:gridCol w:w="903"/>
        <w:gridCol w:w="2970"/>
        <w:gridCol w:w="3241"/>
      </w:tblGrid>
      <w:tr w:rsidR="009361A9" w:rsidRPr="00321F59" w:rsidTr="00BF7A20">
        <w:trPr>
          <w:tblHeader/>
        </w:trPr>
        <w:tc>
          <w:tcPr>
            <w:tcW w:w="989" w:type="dxa"/>
            <w:tcBorders>
              <w:top w:val="single" w:sz="4" w:space="0" w:color="auto"/>
              <w:left w:val="single" w:sz="4" w:space="0" w:color="auto"/>
              <w:bottom w:val="single" w:sz="4" w:space="0" w:color="000000"/>
              <w:right w:val="nil"/>
            </w:tcBorders>
            <w:vAlign w:val="center"/>
            <w:hideMark/>
          </w:tcPr>
          <w:p w:rsidR="009361A9" w:rsidRPr="00321F59" w:rsidRDefault="009361A9" w:rsidP="00915334">
            <w:pPr>
              <w:jc w:val="center"/>
              <w:rPr>
                <w:rFonts w:ascii="Arial" w:hAnsi="Arial" w:cs="Arial"/>
                <w:b/>
                <w:bCs/>
                <w:color w:val="000000"/>
                <w:sz w:val="18"/>
                <w:szCs w:val="18"/>
              </w:rPr>
            </w:pPr>
            <w:r w:rsidRPr="00321F59">
              <w:rPr>
                <w:rFonts w:ascii="Arial" w:hAnsi="Arial" w:cs="Arial"/>
                <w:b/>
                <w:bCs/>
                <w:color w:val="000000"/>
                <w:sz w:val="18"/>
                <w:szCs w:val="18"/>
              </w:rPr>
              <w:t>Code Section</w:t>
            </w:r>
          </w:p>
        </w:tc>
        <w:tc>
          <w:tcPr>
            <w:tcW w:w="1437" w:type="dxa"/>
            <w:tcBorders>
              <w:top w:val="single" w:sz="4" w:space="0" w:color="auto"/>
              <w:left w:val="nil"/>
              <w:bottom w:val="single" w:sz="4" w:space="0" w:color="000000"/>
              <w:right w:val="nil"/>
            </w:tcBorders>
            <w:vAlign w:val="center"/>
            <w:hideMark/>
          </w:tcPr>
          <w:p w:rsidR="009361A9" w:rsidRPr="00321F59" w:rsidRDefault="009361A9" w:rsidP="00915334">
            <w:pPr>
              <w:jc w:val="center"/>
              <w:rPr>
                <w:rFonts w:ascii="Arial" w:hAnsi="Arial" w:cs="Arial"/>
                <w:b/>
                <w:bCs/>
                <w:color w:val="000000"/>
                <w:sz w:val="18"/>
                <w:szCs w:val="18"/>
              </w:rPr>
            </w:pPr>
            <w:r w:rsidRPr="00321F59">
              <w:rPr>
                <w:rFonts w:ascii="Arial" w:hAnsi="Arial" w:cs="Arial"/>
                <w:b/>
                <w:bCs/>
                <w:color w:val="000000"/>
                <w:sz w:val="18"/>
                <w:szCs w:val="18"/>
              </w:rPr>
              <w:t>Nonretroactive paragraph</w:t>
            </w:r>
          </w:p>
        </w:tc>
        <w:tc>
          <w:tcPr>
            <w:tcW w:w="903" w:type="dxa"/>
            <w:tcBorders>
              <w:top w:val="single" w:sz="4" w:space="0" w:color="auto"/>
              <w:left w:val="nil"/>
              <w:bottom w:val="single" w:sz="4" w:space="0" w:color="000000"/>
              <w:right w:val="nil"/>
            </w:tcBorders>
            <w:vAlign w:val="center"/>
            <w:hideMark/>
          </w:tcPr>
          <w:p w:rsidR="009361A9" w:rsidRPr="00321F59" w:rsidRDefault="009361A9" w:rsidP="00915334">
            <w:pPr>
              <w:jc w:val="center"/>
              <w:rPr>
                <w:rFonts w:ascii="Arial" w:hAnsi="Arial" w:cs="Arial"/>
                <w:b/>
                <w:bCs/>
                <w:color w:val="000000"/>
                <w:sz w:val="18"/>
                <w:szCs w:val="18"/>
              </w:rPr>
            </w:pPr>
            <w:r w:rsidRPr="00321F59">
              <w:rPr>
                <w:rFonts w:ascii="Arial" w:hAnsi="Arial" w:cs="Arial"/>
                <w:b/>
                <w:bCs/>
                <w:color w:val="000000"/>
                <w:sz w:val="18"/>
                <w:szCs w:val="18"/>
              </w:rPr>
              <w:t>Effective Date</w:t>
            </w:r>
          </w:p>
        </w:tc>
        <w:tc>
          <w:tcPr>
            <w:tcW w:w="2970" w:type="dxa"/>
            <w:tcBorders>
              <w:top w:val="single" w:sz="4" w:space="0" w:color="auto"/>
              <w:left w:val="nil"/>
              <w:bottom w:val="single" w:sz="4" w:space="0" w:color="000000"/>
              <w:right w:val="nil"/>
            </w:tcBorders>
            <w:vAlign w:val="center"/>
            <w:hideMark/>
          </w:tcPr>
          <w:p w:rsidR="009361A9" w:rsidRPr="00321F59" w:rsidRDefault="009361A9" w:rsidP="00915334">
            <w:pPr>
              <w:jc w:val="center"/>
              <w:rPr>
                <w:rFonts w:ascii="Arial" w:hAnsi="Arial" w:cs="Arial"/>
                <w:b/>
                <w:bCs/>
                <w:color w:val="000000"/>
                <w:sz w:val="18"/>
                <w:szCs w:val="18"/>
              </w:rPr>
            </w:pPr>
            <w:r w:rsidRPr="00321F59">
              <w:rPr>
                <w:rFonts w:ascii="Arial" w:hAnsi="Arial" w:cs="Arial"/>
                <w:b/>
                <w:bCs/>
                <w:color w:val="000000"/>
                <w:sz w:val="18"/>
                <w:szCs w:val="18"/>
              </w:rPr>
              <w:t>Subject</w:t>
            </w:r>
          </w:p>
        </w:tc>
        <w:tc>
          <w:tcPr>
            <w:tcW w:w="3241" w:type="dxa"/>
            <w:tcBorders>
              <w:top w:val="single" w:sz="4" w:space="0" w:color="auto"/>
              <w:left w:val="nil"/>
              <w:bottom w:val="single" w:sz="4" w:space="0" w:color="000000"/>
              <w:right w:val="single" w:sz="4" w:space="0" w:color="auto"/>
            </w:tcBorders>
            <w:vAlign w:val="center"/>
            <w:hideMark/>
          </w:tcPr>
          <w:p w:rsidR="009361A9" w:rsidRPr="00321F59" w:rsidRDefault="009361A9" w:rsidP="00F90C2A">
            <w:pPr>
              <w:jc w:val="left"/>
              <w:rPr>
                <w:rFonts w:ascii="Arial" w:hAnsi="Arial" w:cs="Arial"/>
                <w:b/>
                <w:bCs/>
                <w:color w:val="000000"/>
                <w:sz w:val="18"/>
                <w:szCs w:val="18"/>
              </w:rPr>
            </w:pPr>
            <w:r w:rsidRPr="00321F59">
              <w:rPr>
                <w:rFonts w:ascii="Arial" w:hAnsi="Arial" w:cs="Arial"/>
                <w:b/>
                <w:bCs/>
                <w:color w:val="000000"/>
                <w:sz w:val="18"/>
                <w:szCs w:val="18"/>
              </w:rPr>
              <w:t>Comment</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G-S.1.(b)(1)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Identification - Model Identifier</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Abbreviations for Model</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G-S.1.(c)</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1968</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Serial number</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Required</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G-S.1.(c)(1)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Serial number</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Identified with words, symbols, etc.</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G-S.1.(c)(2)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2001</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Serial number </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Acceptable abbreviations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G-S.1.(d)</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2004</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Software version</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Must be identified</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G-S.1.(d)(1)</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2007</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Software version</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Identified with words, symbols, etc.</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G-S.1.(d)(2)</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2007</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Software version</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Acceptable abbreviations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G-S.1.(e)</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CC number</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Identified with words, symbols, acceptable abbreviations, etc.</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2004</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Locations of markings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Applicable to not-built-for-purpose devices</w:t>
            </w: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G-S.1.2.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2002</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Remanufactured devices and elements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G-S.5.2.2.(d)</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Digital zero indications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Minimum zero indications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G-S.6.</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1977</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Operational control indications, etc. </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Markings</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G-S.8. </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1990</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Sealing electronic adjustable components</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1.10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G-S.8.1. </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2010</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Sealing multiple elements</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S.1.1.1.(b)</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1993</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Center of zero requirements</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Value of d</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S.1.2.1.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1989</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Digital indicating scales single unit </w:t>
            </w:r>
            <w:r w:rsidR="005365C4">
              <w:rPr>
                <w:rFonts w:ascii="Arial" w:hAnsi="Arial" w:cs="Arial"/>
                <w:color w:val="000000"/>
                <w:sz w:val="18"/>
                <w:szCs w:val="18"/>
              </w:rPr>
              <w:br/>
            </w:r>
            <w:r w:rsidRPr="00321F59">
              <w:rPr>
                <w:rFonts w:ascii="Arial" w:hAnsi="Arial" w:cs="Arial"/>
                <w:color w:val="000000"/>
                <w:sz w:val="18"/>
                <w:szCs w:val="18"/>
              </w:rPr>
              <w:t>of measure</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S.1.4.3</w:t>
            </w:r>
            <w:r w:rsidR="00EB35DB" w:rsidRPr="00321F59">
              <w:rPr>
                <w:rFonts w:ascii="Arial" w:hAnsi="Arial" w:cs="Arial"/>
                <w:color w:val="000000"/>
                <w:sz w:val="18"/>
                <w:szCs w:val="18"/>
              </w:rPr>
              <w:t>.</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2002</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Width of index for graduations</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S.1.7.(b)</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1993</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Capacity indication</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Max 9d above capacity</w:t>
            </w: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S.1.8.3.1.</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2001</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Weight classifiers-sealing and indications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Applicable to weight classifiers and normal rounding scales capable of weight classifying</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S.1.8.4. (a)(b) footnote</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symbol</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Prohibited</w:t>
            </w:r>
          </w:p>
        </w:tc>
      </w:tr>
      <w:tr w:rsidR="009361A9" w:rsidRPr="00321F59" w:rsidTr="00362281">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S.1.11.(a)</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1979</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Sealing</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362281">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S.1.11.(b)</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1990</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Sealing</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Recognizes audit trail</w:t>
            </w:r>
          </w:p>
        </w:tc>
      </w:tr>
      <w:tr w:rsidR="009361A9" w:rsidRPr="00321F59" w:rsidTr="00362281">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S.1.11.(c)</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1995</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Sealing</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Table S.1.11. format for audit trails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S.1.1.11</w:t>
            </w:r>
            <w:r w:rsidR="00EB35DB" w:rsidRPr="00321F59">
              <w:rPr>
                <w:rFonts w:ascii="Arial" w:hAnsi="Arial" w:cs="Arial"/>
                <w:color w:val="000000"/>
                <w:sz w:val="18"/>
                <w:szCs w:val="18"/>
              </w:rPr>
              <w:t>.</w:t>
            </w:r>
            <w:r w:rsidRPr="00321F59">
              <w:rPr>
                <w:rFonts w:ascii="Arial" w:hAnsi="Arial" w:cs="Arial"/>
                <w:color w:val="000000"/>
                <w:sz w:val="18"/>
                <w:szCs w:val="18"/>
              </w:rPr>
              <w:t xml:space="preserve"> (table)</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1995</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Audit trail format</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Manual weights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Requirements and abbreviations for manual weights</w:t>
            </w:r>
          </w:p>
        </w:tc>
      </w:tr>
      <w:tr w:rsidR="009361A9" w:rsidRPr="00321F59" w:rsidTr="00362281">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S.1.12.</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1995</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Manual weights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Net weights permitted</w:t>
            </w:r>
          </w:p>
        </w:tc>
      </w:tr>
      <w:tr w:rsidR="009361A9" w:rsidRPr="00321F59" w:rsidTr="00362281">
        <w:trPr>
          <w:trHeight w:val="480"/>
        </w:trPr>
        <w:tc>
          <w:tcPr>
            <w:tcW w:w="989" w:type="dxa"/>
            <w:tcBorders>
              <w:left w:val="single" w:sz="4" w:space="0" w:color="auto"/>
              <w:bottom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tcBorders>
              <w:bottom w:val="single" w:sz="4" w:space="0" w:color="auto"/>
            </w:tcBorders>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S.2.1.3. </w:t>
            </w:r>
          </w:p>
        </w:tc>
        <w:tc>
          <w:tcPr>
            <w:tcW w:w="903" w:type="dxa"/>
            <w:tcBorders>
              <w:bottom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w:t>
            </w:r>
          </w:p>
        </w:tc>
        <w:tc>
          <w:tcPr>
            <w:tcW w:w="2970" w:type="dxa"/>
            <w:tcBorders>
              <w:bottom w:val="single" w:sz="4" w:space="0" w:color="auto"/>
            </w:tcBorders>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Automatic zero-tracking</w:t>
            </w:r>
          </w:p>
        </w:tc>
        <w:tc>
          <w:tcPr>
            <w:tcW w:w="3241" w:type="dxa"/>
            <w:tcBorders>
              <w:bottom w:val="single" w:sz="4" w:space="0" w:color="auto"/>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Mfg. before and after dates in lieu of nonretroactive dates (applicable to remanufactured devices?)</w:t>
            </w:r>
          </w:p>
        </w:tc>
      </w:tr>
      <w:tr w:rsidR="009361A9" w:rsidRPr="00321F59" w:rsidTr="00362281">
        <w:trPr>
          <w:trHeight w:val="300"/>
        </w:trPr>
        <w:tc>
          <w:tcPr>
            <w:tcW w:w="989" w:type="dxa"/>
            <w:tcBorders>
              <w:top w:val="single" w:sz="4" w:space="0" w:color="auto"/>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lastRenderedPageBreak/>
              <w:t>2.20</w:t>
            </w:r>
          </w:p>
        </w:tc>
        <w:tc>
          <w:tcPr>
            <w:tcW w:w="1437" w:type="dxa"/>
            <w:tcBorders>
              <w:top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S.2.1.3.3.</w:t>
            </w:r>
          </w:p>
        </w:tc>
        <w:tc>
          <w:tcPr>
            <w:tcW w:w="903" w:type="dxa"/>
            <w:tcBorders>
              <w:top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2001</w:t>
            </w:r>
          </w:p>
        </w:tc>
        <w:tc>
          <w:tcPr>
            <w:tcW w:w="2970" w:type="dxa"/>
            <w:tcBorders>
              <w:top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Means to disable AZT</w:t>
            </w:r>
          </w:p>
        </w:tc>
        <w:tc>
          <w:tcPr>
            <w:tcW w:w="3241" w:type="dxa"/>
            <w:tcBorders>
              <w:top w:val="single" w:sz="4" w:space="0" w:color="auto"/>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S.2.1.5.(c)</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2009</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IZSM </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Requirements and limits for IZSM on separable indicating elements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S.2.2.2.</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1989</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Equal arm scales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Balance indicator requirements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S.2.3.</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Tare</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 xml:space="preserve">Nonretroactive requirements for clearing of tare and for MI &amp; MR scales.  </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S.2.4.</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Level-indicating means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b/>
                <w:bCs/>
                <w:color w:val="000000"/>
                <w:sz w:val="18"/>
                <w:szCs w:val="18"/>
              </w:rPr>
              <w:t>Retroactive exemption</w:t>
            </w:r>
            <w:r w:rsidRPr="00321F59">
              <w:rPr>
                <w:rFonts w:ascii="Arial" w:hAnsi="Arial" w:cs="Arial"/>
                <w:color w:val="000000"/>
                <w:sz w:val="18"/>
                <w:szCs w:val="18"/>
              </w:rPr>
              <w:t xml:space="preserve"> for jewelers, prescription, and dairy test scales including Class I and II scales.  </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S.5.1</w:t>
            </w:r>
            <w:r w:rsidR="001F72D1" w:rsidRPr="00321F59">
              <w:rPr>
                <w:rFonts w:ascii="Arial" w:hAnsi="Arial" w:cs="Arial"/>
                <w:color w:val="000000"/>
                <w:sz w:val="18"/>
                <w:szCs w:val="18"/>
              </w:rPr>
              <w:t>.</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Accuracy Class Markings</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S.5.2.</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Parameters for Accuracy Classes</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S.5.4. </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1994</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Relationship of v and e</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 xml:space="preserve">Suitability of load cell </w:t>
            </w:r>
            <w:proofErr w:type="spellStart"/>
            <w:r w:rsidRPr="00321F59">
              <w:rPr>
                <w:rFonts w:ascii="Arial" w:hAnsi="Arial" w:cs="Arial"/>
                <w:color w:val="000000"/>
                <w:sz w:val="18"/>
                <w:szCs w:val="18"/>
              </w:rPr>
              <w:t>vmin</w:t>
            </w:r>
            <w:proofErr w:type="spellEnd"/>
            <w:r w:rsidRPr="00321F59">
              <w:rPr>
                <w:rFonts w:ascii="Arial" w:hAnsi="Arial" w:cs="Arial"/>
                <w:color w:val="000000"/>
                <w:sz w:val="18"/>
                <w:szCs w:val="18"/>
              </w:rPr>
              <w:t xml:space="preserve"> </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Table 3</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Parameters for Accuracy Classes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Table</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S.6.1.</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1989</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CLC marking requirements</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S.6.4.</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2002</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RR track scale section capacity</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Limitations of capacity of 2-section and more that 2-section scales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S.6.5.</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Livestock scales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Limitations of capacity of 2-section and more that 2-section scales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Model designation</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Allowable prefixes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1968</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Serial number</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Required</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Serial number</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Allowable prefixes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S.6.3.(b)3</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Nominal Capacity</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Nonretroacti</w:t>
            </w:r>
            <w:r w:rsidR="00966A7D" w:rsidRPr="00321F59">
              <w:rPr>
                <w:rFonts w:ascii="Arial" w:hAnsi="Arial" w:cs="Arial"/>
                <w:color w:val="000000"/>
                <w:sz w:val="18"/>
                <w:szCs w:val="18"/>
              </w:rPr>
              <w:t>v</w:t>
            </w:r>
            <w:r w:rsidRPr="00321F59">
              <w:rPr>
                <w:rFonts w:ascii="Arial" w:hAnsi="Arial" w:cs="Arial"/>
                <w:color w:val="000000"/>
                <w:sz w:val="18"/>
                <w:szCs w:val="18"/>
              </w:rPr>
              <w:t>e requirement for value of the scale division</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S.6.3.(b)4</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d and e</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S.6.3.(b)5</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Temperature ranges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 if required</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S.6.3.(b)6</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1988</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proofErr w:type="spellStart"/>
            <w:r w:rsidRPr="00321F59">
              <w:rPr>
                <w:rFonts w:ascii="Arial" w:hAnsi="Arial" w:cs="Arial"/>
                <w:color w:val="000000"/>
                <w:sz w:val="18"/>
                <w:szCs w:val="18"/>
              </w:rPr>
              <w:t>nmax</w:t>
            </w:r>
            <w:proofErr w:type="spellEnd"/>
            <w:r w:rsidRPr="00321F59">
              <w:rPr>
                <w:rFonts w:ascii="Arial" w:hAnsi="Arial" w:cs="Arial"/>
                <w:color w:val="000000"/>
                <w:sz w:val="18"/>
                <w:szCs w:val="18"/>
              </w:rPr>
              <w:t xml:space="preserve"> for load cells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Includes acceptable abbreviation.</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S.6.3.(b)7</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1988</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Single and Multiple load cell </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S.6.3.(b)8</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1988</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Separable indicating element</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 Included III/III L</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S.6.3.(b)9</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1989</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CLC marking requirements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Includes modified scales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1991</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Load cell markings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Permits accompanying document</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1989</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CLC marking requirements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Acceptable abbreviation</w:t>
            </w:r>
          </w:p>
        </w:tc>
      </w:tr>
      <w:tr w:rsidR="009361A9" w:rsidRPr="00321F59" w:rsidTr="00362281">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S.6.3.(b)13</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Marking for special application</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 xml:space="preserve">In additions to existing </w:t>
            </w:r>
            <w:r w:rsidRPr="00321F59">
              <w:rPr>
                <w:rFonts w:ascii="Arial" w:hAnsi="Arial" w:cs="Arial"/>
                <w:b/>
                <w:bCs/>
                <w:color w:val="000000"/>
                <w:sz w:val="18"/>
                <w:szCs w:val="18"/>
              </w:rPr>
              <w:t>retroactive</w:t>
            </w:r>
            <w:r w:rsidRPr="00321F59">
              <w:rPr>
                <w:rFonts w:ascii="Arial" w:hAnsi="Arial" w:cs="Arial"/>
                <w:color w:val="000000"/>
                <w:sz w:val="18"/>
                <w:szCs w:val="18"/>
              </w:rPr>
              <w:t xml:space="preserve"> counting feature requirements</w:t>
            </w:r>
          </w:p>
        </w:tc>
      </w:tr>
      <w:tr w:rsidR="009361A9" w:rsidRPr="00321F59" w:rsidTr="00362281">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S.6.3.(b)14</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CLC marking requirements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Added for livestock scales that also weigh vehicles</w:t>
            </w:r>
          </w:p>
        </w:tc>
      </w:tr>
      <w:tr w:rsidR="009361A9" w:rsidRPr="00321F59" w:rsidTr="00362281">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S.6.3.(b)15</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1988</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Loading direction for load cells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S.6.3.(b)16</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Serial number markings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Includes prefix</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S.6.3.(b)17</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Accuracy class marking requirements</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362281">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S.6.3.(b)18 (e)</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1989</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Included load-receiving elements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Nominal capacity marking</w:t>
            </w:r>
          </w:p>
        </w:tc>
      </w:tr>
      <w:tr w:rsidR="009361A9" w:rsidRPr="00321F59" w:rsidTr="00362281">
        <w:trPr>
          <w:trHeight w:val="495"/>
        </w:trPr>
        <w:tc>
          <w:tcPr>
            <w:tcW w:w="989" w:type="dxa"/>
            <w:tcBorders>
              <w:left w:val="single" w:sz="4" w:space="0" w:color="auto"/>
              <w:bottom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tcBorders>
              <w:bottom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S.6.3.(b)19</w:t>
            </w:r>
          </w:p>
        </w:tc>
        <w:tc>
          <w:tcPr>
            <w:tcW w:w="903" w:type="dxa"/>
            <w:tcBorders>
              <w:bottom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1988</w:t>
            </w:r>
          </w:p>
        </w:tc>
        <w:tc>
          <w:tcPr>
            <w:tcW w:w="2970" w:type="dxa"/>
            <w:tcBorders>
              <w:bottom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proofErr w:type="spellStart"/>
            <w:r w:rsidRPr="00321F59">
              <w:rPr>
                <w:rFonts w:ascii="Arial" w:hAnsi="Arial" w:cs="Arial"/>
                <w:color w:val="000000"/>
                <w:sz w:val="18"/>
                <w:szCs w:val="18"/>
              </w:rPr>
              <w:t>nmax</w:t>
            </w:r>
            <w:proofErr w:type="spellEnd"/>
            <w:r w:rsidRPr="00321F59">
              <w:rPr>
                <w:rFonts w:ascii="Arial" w:hAnsi="Arial" w:cs="Arial"/>
                <w:color w:val="000000"/>
                <w:sz w:val="18"/>
                <w:szCs w:val="18"/>
              </w:rPr>
              <w:t xml:space="preserve">, </w:t>
            </w:r>
            <w:proofErr w:type="spellStart"/>
            <w:r w:rsidRPr="00321F59">
              <w:rPr>
                <w:rFonts w:ascii="Arial" w:hAnsi="Arial" w:cs="Arial"/>
                <w:color w:val="000000"/>
                <w:sz w:val="18"/>
                <w:szCs w:val="18"/>
              </w:rPr>
              <w:t>vmin</w:t>
            </w:r>
            <w:proofErr w:type="spellEnd"/>
            <w:r w:rsidRPr="00321F59">
              <w:rPr>
                <w:rFonts w:ascii="Arial" w:hAnsi="Arial" w:cs="Arial"/>
                <w:color w:val="000000"/>
                <w:sz w:val="18"/>
                <w:szCs w:val="18"/>
              </w:rPr>
              <w:t>, accuracy class markings</w:t>
            </w:r>
          </w:p>
        </w:tc>
        <w:tc>
          <w:tcPr>
            <w:tcW w:w="3241" w:type="dxa"/>
            <w:tcBorders>
              <w:bottom w:val="single" w:sz="4" w:space="0" w:color="auto"/>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Applicable to separable weighing-load-receiving elements</w:t>
            </w:r>
          </w:p>
        </w:tc>
      </w:tr>
      <w:tr w:rsidR="009361A9" w:rsidRPr="00321F59" w:rsidTr="00362281">
        <w:trPr>
          <w:trHeight w:val="480"/>
        </w:trPr>
        <w:tc>
          <w:tcPr>
            <w:tcW w:w="989" w:type="dxa"/>
            <w:tcBorders>
              <w:top w:val="single" w:sz="4" w:space="0" w:color="auto"/>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lastRenderedPageBreak/>
              <w:t>2.20</w:t>
            </w:r>
          </w:p>
        </w:tc>
        <w:tc>
          <w:tcPr>
            <w:tcW w:w="1437" w:type="dxa"/>
            <w:tcBorders>
              <w:top w:val="single" w:sz="4" w:space="0" w:color="auto"/>
            </w:tcBorders>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S.6.3.(b)20</w:t>
            </w:r>
          </w:p>
        </w:tc>
        <w:tc>
          <w:tcPr>
            <w:tcW w:w="903" w:type="dxa"/>
            <w:tcBorders>
              <w:top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2000</w:t>
            </w:r>
          </w:p>
        </w:tc>
        <w:tc>
          <w:tcPr>
            <w:tcW w:w="2970" w:type="dxa"/>
            <w:tcBorders>
              <w:top w:val="single" w:sz="4" w:space="0" w:color="auto"/>
            </w:tcBorders>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CLC requirements for combination </w:t>
            </w:r>
            <w:proofErr w:type="spellStart"/>
            <w:r w:rsidRPr="00321F59">
              <w:rPr>
                <w:rFonts w:ascii="Arial" w:hAnsi="Arial" w:cs="Arial"/>
                <w:color w:val="000000"/>
                <w:sz w:val="18"/>
                <w:szCs w:val="18"/>
              </w:rPr>
              <w:t>RRtrack</w:t>
            </w:r>
            <w:proofErr w:type="spellEnd"/>
            <w:r w:rsidRPr="00321F59">
              <w:rPr>
                <w:rFonts w:ascii="Arial" w:hAnsi="Arial" w:cs="Arial"/>
                <w:color w:val="000000"/>
                <w:sz w:val="18"/>
                <w:szCs w:val="18"/>
              </w:rPr>
              <w:t>/Vehicle scales</w:t>
            </w:r>
          </w:p>
        </w:tc>
        <w:tc>
          <w:tcPr>
            <w:tcW w:w="3241" w:type="dxa"/>
            <w:tcBorders>
              <w:top w:val="single" w:sz="4" w:space="0" w:color="auto"/>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Markings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2001</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proofErr w:type="spellStart"/>
            <w:r w:rsidRPr="00321F59">
              <w:rPr>
                <w:rFonts w:ascii="Arial" w:hAnsi="Arial" w:cs="Arial"/>
                <w:color w:val="000000"/>
                <w:sz w:val="18"/>
                <w:szCs w:val="18"/>
              </w:rPr>
              <w:t>vmin</w:t>
            </w:r>
            <w:proofErr w:type="spellEnd"/>
            <w:r w:rsidRPr="00321F59">
              <w:rPr>
                <w:rFonts w:ascii="Arial" w:hAnsi="Arial" w:cs="Arial"/>
                <w:color w:val="000000"/>
                <w:sz w:val="18"/>
                <w:szCs w:val="18"/>
              </w:rPr>
              <w:t xml:space="preserve"> in terms of mass</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CLC and section capacity markings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Applicable to combination RR track and vehicle scales</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S.6.3.(b)23</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2001</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CC marking requirement</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refers to G-S.1.(e)</w:t>
            </w: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S.6.3.(b)24</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2005</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Acceptable abbreviations for "Section Capacity."</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N.1.5.</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Discrimination test</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N.1.4.2.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1991?</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CIM railroad weighing systems &lt; ten cars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"In-service before" in lieu of nonretroactive dates (applicable of remanufactured devices?)</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N.1.4.3.</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1991?</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CIM railroad weighing systems &lt; ten cars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"In-service after” in lieu of nonretroactive dates (applicable of remanufactured devices?)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T.N.1.</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Tolerance for marked scales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Applicable to remanufactures scales (e.g., T.N.4.5., T.N.4.6., T.N.4.7., T.N.7., T.N.8.,)</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UR.1.3.</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Value of scale division</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Recorded value same as indicated value.</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UR.1.5.</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1996</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RR track scale printer requirement.</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2.20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UR.2.6.1. </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1976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Approaches</w:t>
            </w:r>
          </w:p>
        </w:tc>
        <w:tc>
          <w:tcPr>
            <w:tcW w:w="3241" w:type="dxa"/>
            <w:tcBorders>
              <w:right w:val="single" w:sz="4" w:space="0" w:color="auto"/>
            </w:tcBorders>
            <w:shd w:val="clear" w:color="auto" w:fill="D8D8D8"/>
            <w:vAlign w:val="center"/>
            <w:hideMark/>
          </w:tcPr>
          <w:p w:rsidR="009361A9" w:rsidRPr="00321F59" w:rsidRDefault="009361A9" w:rsidP="00F90C2A">
            <w:pPr>
              <w:jc w:val="left"/>
              <w:rPr>
                <w:szCs w:val="20"/>
              </w:rPr>
            </w:pP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S.1.5.3.(a)</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2002</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Width of index for graduations</w:t>
            </w:r>
          </w:p>
        </w:tc>
        <w:tc>
          <w:tcPr>
            <w:tcW w:w="3241" w:type="dxa"/>
            <w:tcBorders>
              <w:right w:val="single" w:sz="4" w:space="0" w:color="auto"/>
            </w:tcBorders>
            <w:vAlign w:val="center"/>
            <w:hideMark/>
          </w:tcPr>
          <w:p w:rsidR="009361A9" w:rsidRPr="00321F59" w:rsidRDefault="009361A9" w:rsidP="00F90C2A">
            <w:pPr>
              <w:jc w:val="left"/>
              <w:rPr>
                <w:szCs w:val="20"/>
              </w:rPr>
            </w:pP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S.1.6.1.</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Indications of delivery for electronic devices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Quantity and total price inhibited until fueling conditions reached.</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1983</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Power loss provisions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Transaction and user information retention requirements</w:t>
            </w:r>
          </w:p>
        </w:tc>
      </w:tr>
      <w:tr w:rsidR="009361A9" w:rsidRPr="00321F59" w:rsidTr="00BF7A20">
        <w:trPr>
          <w:trHeight w:val="51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S.1.6.4.1.(b)</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1991</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Display of Unit Prices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Selected UP displayed prior to delivery with exceptions (</w:t>
            </w:r>
            <w:r w:rsidRPr="00321F59">
              <w:rPr>
                <w:rFonts w:ascii="Arial" w:hAnsi="Arial" w:cs="Arial"/>
                <w:bCs/>
                <w:color w:val="000000"/>
                <w:sz w:val="18"/>
                <w:szCs w:val="18"/>
              </w:rPr>
              <w:t>e.g.,</w:t>
            </w:r>
            <w:r w:rsidRPr="00321F59">
              <w:rPr>
                <w:rFonts w:ascii="Arial" w:hAnsi="Arial" w:cs="Arial"/>
                <w:color w:val="000000"/>
                <w:sz w:val="18"/>
                <w:szCs w:val="18"/>
              </w:rPr>
              <w:t xml:space="preserve"> fleet, contract, and truck refueling sales).</w:t>
            </w: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S.1.6.5.(a)</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1991</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Money-Value computations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Device shall compute (and display?) all possible sales within range of measurement or computing elements (</w:t>
            </w:r>
            <w:r w:rsidRPr="00321F59">
              <w:rPr>
                <w:rFonts w:ascii="Arial" w:hAnsi="Arial" w:cs="Arial"/>
                <w:bCs/>
                <w:color w:val="000000"/>
                <w:sz w:val="18"/>
                <w:szCs w:val="18"/>
              </w:rPr>
              <w:t>i.e.,</w:t>
            </w:r>
            <w:r w:rsidRPr="00321F59">
              <w:rPr>
                <w:rFonts w:ascii="Arial" w:hAnsi="Arial" w:cs="Arial"/>
                <w:color w:val="000000"/>
                <w:sz w:val="18"/>
                <w:szCs w:val="18"/>
              </w:rPr>
              <w:t xml:space="preserve"> with exceptions to fleet, contract, truck-stop dispensers)</w:t>
            </w:r>
          </w:p>
        </w:tc>
      </w:tr>
      <w:tr w:rsidR="009361A9" w:rsidRPr="00321F59" w:rsidTr="00362281">
        <w:trPr>
          <w:trHeight w:val="285"/>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S.1.6.5.3.</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1985</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Auxiliary element money indications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Agreement requirements with primary indications</w:t>
            </w:r>
          </w:p>
        </w:tc>
      </w:tr>
      <w:tr w:rsidR="009361A9" w:rsidRPr="00321F59" w:rsidTr="00362281">
        <w:trPr>
          <w:trHeight w:val="57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S.1.6.5.4.</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1991</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Selection on unit price</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Requires selection of UP prior to delivery using device or other customer activated controls with exceptions (e.g., fleet, contract, and truck refueling sales).</w:t>
            </w:r>
          </w:p>
        </w:tc>
      </w:tr>
      <w:tr w:rsidR="009361A9" w:rsidRPr="00321F59" w:rsidTr="00362281">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S.1.6.5.5.</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1994</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Retention of quantity and total price </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Indications on the face of the dispenser retained for a minimum of 5-minutes or until new transaction initiated.  Exception for aviation refueling.</w:t>
            </w:r>
          </w:p>
        </w:tc>
      </w:tr>
      <w:tr w:rsidR="009361A9" w:rsidRPr="00321F59" w:rsidTr="00362281">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S.1.6.5.6.(a)</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2008</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Quantity and total price - Aviation refueling</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Quantity displayed through the transaction.</w:t>
            </w:r>
          </w:p>
        </w:tc>
      </w:tr>
      <w:tr w:rsidR="009361A9" w:rsidRPr="00321F59" w:rsidTr="00362281">
        <w:trPr>
          <w:trHeight w:val="300"/>
        </w:trPr>
        <w:tc>
          <w:tcPr>
            <w:tcW w:w="989" w:type="dxa"/>
            <w:tcBorders>
              <w:left w:val="single" w:sz="4" w:space="0" w:color="auto"/>
              <w:bottom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tcBorders>
              <w:bottom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S.1.6.5.6.(b)</w:t>
            </w:r>
          </w:p>
        </w:tc>
        <w:tc>
          <w:tcPr>
            <w:tcW w:w="903" w:type="dxa"/>
            <w:tcBorders>
              <w:bottom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2008</w:t>
            </w:r>
          </w:p>
        </w:tc>
        <w:tc>
          <w:tcPr>
            <w:tcW w:w="2970" w:type="dxa"/>
            <w:tcBorders>
              <w:bottom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Total price display</w:t>
            </w:r>
          </w:p>
        </w:tc>
        <w:tc>
          <w:tcPr>
            <w:tcW w:w="3241" w:type="dxa"/>
            <w:tcBorders>
              <w:bottom w:val="single" w:sz="4" w:space="0" w:color="auto"/>
              <w:right w:val="single" w:sz="4" w:space="0" w:color="auto"/>
            </w:tcBorders>
            <w:shd w:val="clear" w:color="auto" w:fill="D8D8D8"/>
            <w:vAlign w:val="center"/>
            <w:hideMark/>
          </w:tcPr>
          <w:p w:rsidR="00362281" w:rsidRDefault="00362281" w:rsidP="00F90C2A">
            <w:pPr>
              <w:jc w:val="left"/>
              <w:rPr>
                <w:rFonts w:ascii="Arial" w:hAnsi="Arial" w:cs="Arial"/>
                <w:color w:val="000000"/>
                <w:sz w:val="18"/>
                <w:szCs w:val="18"/>
              </w:rPr>
            </w:pPr>
          </w:p>
          <w:p w:rsidR="009361A9" w:rsidRDefault="009361A9" w:rsidP="00F90C2A">
            <w:pPr>
              <w:jc w:val="left"/>
              <w:rPr>
                <w:rFonts w:ascii="Arial" w:hAnsi="Arial" w:cs="Arial"/>
                <w:color w:val="000000"/>
                <w:sz w:val="18"/>
                <w:szCs w:val="18"/>
              </w:rPr>
            </w:pPr>
            <w:r w:rsidRPr="00321F59">
              <w:rPr>
                <w:rFonts w:ascii="Arial" w:hAnsi="Arial" w:cs="Arial"/>
                <w:color w:val="000000"/>
                <w:sz w:val="18"/>
                <w:szCs w:val="18"/>
              </w:rPr>
              <w:t>Conditions for displaying total price</w:t>
            </w:r>
          </w:p>
          <w:p w:rsidR="00362281" w:rsidRPr="00321F59" w:rsidRDefault="00362281" w:rsidP="00F90C2A">
            <w:pPr>
              <w:jc w:val="left"/>
              <w:rPr>
                <w:rFonts w:ascii="Arial" w:hAnsi="Arial" w:cs="Arial"/>
                <w:color w:val="000000"/>
                <w:sz w:val="18"/>
                <w:szCs w:val="18"/>
              </w:rPr>
            </w:pPr>
          </w:p>
        </w:tc>
      </w:tr>
      <w:tr w:rsidR="009361A9" w:rsidRPr="00321F59" w:rsidTr="00362281">
        <w:trPr>
          <w:trHeight w:val="300"/>
        </w:trPr>
        <w:tc>
          <w:tcPr>
            <w:tcW w:w="989" w:type="dxa"/>
            <w:tcBorders>
              <w:top w:val="single" w:sz="4" w:space="0" w:color="auto"/>
              <w:left w:val="single" w:sz="4" w:space="0" w:color="auto"/>
              <w:bottom w:val="single" w:sz="4" w:space="0" w:color="auto"/>
            </w:tcBorders>
            <w:vAlign w:val="center"/>
            <w:hideMark/>
          </w:tcPr>
          <w:p w:rsidR="009361A9" w:rsidRPr="00321F59" w:rsidRDefault="00362281" w:rsidP="00362281">
            <w:pPr>
              <w:rPr>
                <w:rFonts w:ascii="Arial" w:hAnsi="Arial" w:cs="Arial"/>
                <w:color w:val="000000"/>
                <w:sz w:val="18"/>
                <w:szCs w:val="18"/>
              </w:rPr>
            </w:pPr>
            <w:r>
              <w:rPr>
                <w:rFonts w:ascii="Arial" w:hAnsi="Arial" w:cs="Arial"/>
                <w:color w:val="000000"/>
                <w:sz w:val="18"/>
                <w:szCs w:val="18"/>
              </w:rPr>
              <w:lastRenderedPageBreak/>
              <w:t xml:space="preserve">      </w:t>
            </w:r>
            <w:r w:rsidR="009361A9" w:rsidRPr="00321F59">
              <w:rPr>
                <w:rFonts w:ascii="Arial" w:hAnsi="Arial" w:cs="Arial"/>
                <w:color w:val="000000"/>
                <w:sz w:val="18"/>
                <w:szCs w:val="18"/>
              </w:rPr>
              <w:t>3.30</w:t>
            </w:r>
          </w:p>
        </w:tc>
        <w:tc>
          <w:tcPr>
            <w:tcW w:w="1437" w:type="dxa"/>
            <w:tcBorders>
              <w:top w:val="single" w:sz="4" w:space="0" w:color="auto"/>
              <w:bottom w:val="single" w:sz="4" w:space="0" w:color="auto"/>
            </w:tcBorders>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S.1.6.5.6.(c)</w:t>
            </w:r>
          </w:p>
        </w:tc>
        <w:tc>
          <w:tcPr>
            <w:tcW w:w="903" w:type="dxa"/>
            <w:tcBorders>
              <w:top w:val="single" w:sz="4" w:space="0" w:color="auto"/>
              <w:bottom w:val="single" w:sz="4" w:space="0" w:color="auto"/>
            </w:tcBorders>
            <w:vAlign w:val="center"/>
            <w:hideMark/>
          </w:tcPr>
          <w:p w:rsidR="009361A9" w:rsidRPr="00321F59" w:rsidRDefault="00362281" w:rsidP="00362281">
            <w:pPr>
              <w:rPr>
                <w:rFonts w:ascii="Arial" w:hAnsi="Arial" w:cs="Arial"/>
                <w:color w:val="000000"/>
                <w:sz w:val="18"/>
                <w:szCs w:val="18"/>
              </w:rPr>
            </w:pPr>
            <w:r>
              <w:rPr>
                <w:rFonts w:ascii="Arial" w:hAnsi="Arial" w:cs="Arial"/>
                <w:color w:val="000000"/>
                <w:sz w:val="18"/>
                <w:szCs w:val="18"/>
              </w:rPr>
              <w:t xml:space="preserve">     </w:t>
            </w:r>
            <w:r w:rsidR="009361A9" w:rsidRPr="00321F59">
              <w:rPr>
                <w:rFonts w:ascii="Arial" w:hAnsi="Arial" w:cs="Arial"/>
                <w:color w:val="000000"/>
                <w:sz w:val="18"/>
                <w:szCs w:val="18"/>
              </w:rPr>
              <w:t>2008</w:t>
            </w:r>
          </w:p>
        </w:tc>
        <w:tc>
          <w:tcPr>
            <w:tcW w:w="2970" w:type="dxa"/>
            <w:tcBorders>
              <w:top w:val="single" w:sz="4" w:space="0" w:color="auto"/>
              <w:bottom w:val="single" w:sz="4" w:space="0" w:color="auto"/>
            </w:tcBorders>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 xml:space="preserve">Retention of quantity and total price </w:t>
            </w:r>
          </w:p>
        </w:tc>
        <w:tc>
          <w:tcPr>
            <w:tcW w:w="3241" w:type="dxa"/>
            <w:tcBorders>
              <w:top w:val="single" w:sz="4" w:space="0" w:color="auto"/>
              <w:bottom w:val="single" w:sz="4" w:space="0" w:color="auto"/>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 xml:space="preserve">Indications retained for a minimum of 5-minutes or until new transaction initiated.  </w:t>
            </w:r>
          </w:p>
        </w:tc>
      </w:tr>
      <w:tr w:rsidR="009361A9" w:rsidRPr="00321F59" w:rsidTr="00362281">
        <w:trPr>
          <w:trHeight w:val="300"/>
        </w:trPr>
        <w:tc>
          <w:tcPr>
            <w:tcW w:w="989" w:type="dxa"/>
            <w:tcBorders>
              <w:top w:val="single" w:sz="4" w:space="0" w:color="auto"/>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tcBorders>
              <w:top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S.1.6.5.6.(d)</w:t>
            </w:r>
          </w:p>
        </w:tc>
        <w:tc>
          <w:tcPr>
            <w:tcW w:w="903" w:type="dxa"/>
            <w:tcBorders>
              <w:top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2008</w:t>
            </w:r>
          </w:p>
        </w:tc>
        <w:tc>
          <w:tcPr>
            <w:tcW w:w="2970" w:type="dxa"/>
            <w:tcBorders>
              <w:top w:val="single" w:sz="4" w:space="0" w:color="auto"/>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Printed receipt</w:t>
            </w:r>
          </w:p>
        </w:tc>
        <w:tc>
          <w:tcPr>
            <w:tcW w:w="3241" w:type="dxa"/>
            <w:tcBorders>
              <w:top w:val="single" w:sz="4" w:space="0" w:color="auto"/>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Shall be available &amp; include TP, UP, and quantity.</w:t>
            </w:r>
          </w:p>
        </w:tc>
      </w:tr>
      <w:tr w:rsidR="009361A9" w:rsidRPr="00321F59" w:rsidTr="00BF7A20">
        <w:trPr>
          <w:trHeight w:val="48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S.1.6.6. (b)</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1998</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Agreement between indications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Primary and auxiliary indicated or recording elements meet formula (quantity x UP = TP to nearest 1 cent)</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S.1.6.7.</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Recorded representations (receipt)</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 xml:space="preserve">Receipt requirements for POS and card (debit/credit) or cash activated devices with exceptions to fleet and contract sales. </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S.2.2.</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1995</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Provisions for sealing</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Table S.2.2. format for audit trails</w:t>
            </w:r>
          </w:p>
        </w:tc>
      </w:tr>
      <w:tr w:rsidR="009361A9" w:rsidRPr="00321F59" w:rsidTr="00BF7A20">
        <w:trPr>
          <w:trHeight w:val="48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S.2.2. Table</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1996</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Methods for sealing Cat. 2 devices</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Hardware on-</w:t>
            </w:r>
            <w:proofErr w:type="gramStart"/>
            <w:r w:rsidRPr="00321F59">
              <w:rPr>
                <w:rFonts w:ascii="Arial" w:hAnsi="Arial" w:cs="Arial"/>
                <w:color w:val="000000"/>
                <w:sz w:val="18"/>
                <w:szCs w:val="18"/>
              </w:rPr>
              <w:t>site,</w:t>
            </w:r>
            <w:proofErr w:type="gramEnd"/>
            <w:r w:rsidRPr="00321F59">
              <w:rPr>
                <w:rFonts w:ascii="Arial" w:hAnsi="Arial" w:cs="Arial"/>
                <w:color w:val="000000"/>
                <w:sz w:val="18"/>
                <w:szCs w:val="18"/>
              </w:rPr>
              <w:t xml:space="preserve"> scales with adequate event counters or physical seal and requirements for the location of event counters.</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S.2.2. Table</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2001</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Cat. 3 devices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Indication, operation, and recorded representations during remote configuration.</w:t>
            </w:r>
          </w:p>
        </w:tc>
      </w:tr>
      <w:tr w:rsidR="009361A9" w:rsidRPr="00321F59" w:rsidTr="00BF7A20">
        <w:trPr>
          <w:trHeight w:val="300"/>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S.2.6.</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1985</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Temp. determinations ( wholesale)</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Requirements for thermometer well and its location.</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S.4.4.1.</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1985</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Retail devices (discharge rate)</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Discharge rate marking requirements.</w:t>
            </w:r>
          </w:p>
        </w:tc>
      </w:tr>
      <w:tr w:rsidR="009361A9" w:rsidRPr="00321F59" w:rsidTr="00BF7A20">
        <w:trPr>
          <w:trHeight w:val="315"/>
        </w:trPr>
        <w:tc>
          <w:tcPr>
            <w:tcW w:w="989" w:type="dxa"/>
            <w:tcBorders>
              <w:left w:val="single" w:sz="4" w:space="0" w:color="auto"/>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S.4.4.2.</w:t>
            </w:r>
          </w:p>
        </w:tc>
        <w:tc>
          <w:tcPr>
            <w:tcW w:w="903" w:type="dxa"/>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2003</w:t>
            </w:r>
          </w:p>
        </w:tc>
        <w:tc>
          <w:tcPr>
            <w:tcW w:w="2970" w:type="dxa"/>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Retail devices (location - G-S.1. Info)</w:t>
            </w:r>
          </w:p>
        </w:tc>
        <w:tc>
          <w:tcPr>
            <w:tcW w:w="3241" w:type="dxa"/>
            <w:tcBorders>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 xml:space="preserve">Height range, internal/external access, and permanent part of device, </w:t>
            </w:r>
          </w:p>
        </w:tc>
      </w:tr>
      <w:tr w:rsidR="009361A9" w:rsidRPr="00321F59" w:rsidTr="00BF7A20">
        <w:trPr>
          <w:trHeight w:val="300"/>
        </w:trPr>
        <w:tc>
          <w:tcPr>
            <w:tcW w:w="989" w:type="dxa"/>
            <w:tcBorders>
              <w:left w:val="single" w:sz="4" w:space="0" w:color="auto"/>
            </w:tcBorders>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S.5.</w:t>
            </w:r>
          </w:p>
        </w:tc>
        <w:tc>
          <w:tcPr>
            <w:tcW w:w="903" w:type="dxa"/>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1995</w:t>
            </w:r>
          </w:p>
        </w:tc>
        <w:tc>
          <w:tcPr>
            <w:tcW w:w="2970" w:type="dxa"/>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Retail devices (totalizers)</w:t>
            </w:r>
          </w:p>
        </w:tc>
        <w:tc>
          <w:tcPr>
            <w:tcW w:w="3241" w:type="dxa"/>
            <w:tcBorders>
              <w:right w:val="single" w:sz="4" w:space="0" w:color="auto"/>
            </w:tcBorders>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Requirements.</w:t>
            </w:r>
          </w:p>
        </w:tc>
      </w:tr>
      <w:tr w:rsidR="009361A9" w:rsidRPr="00321F59" w:rsidTr="00BF7A20">
        <w:trPr>
          <w:trHeight w:val="300"/>
        </w:trPr>
        <w:tc>
          <w:tcPr>
            <w:tcW w:w="989" w:type="dxa"/>
            <w:tcBorders>
              <w:top w:val="nil"/>
              <w:left w:val="single" w:sz="4" w:space="0" w:color="auto"/>
              <w:bottom w:val="single" w:sz="4" w:space="0" w:color="000000"/>
              <w:right w:val="nil"/>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3.30</w:t>
            </w:r>
          </w:p>
        </w:tc>
        <w:tc>
          <w:tcPr>
            <w:tcW w:w="1437" w:type="dxa"/>
            <w:tcBorders>
              <w:top w:val="nil"/>
              <w:left w:val="nil"/>
              <w:bottom w:val="single" w:sz="4" w:space="0" w:color="000000"/>
              <w:right w:val="nil"/>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T.4.</w:t>
            </w:r>
          </w:p>
        </w:tc>
        <w:tc>
          <w:tcPr>
            <w:tcW w:w="903" w:type="dxa"/>
            <w:tcBorders>
              <w:top w:val="nil"/>
              <w:left w:val="nil"/>
              <w:bottom w:val="single" w:sz="4" w:space="0" w:color="000000"/>
              <w:right w:val="nil"/>
            </w:tcBorders>
            <w:shd w:val="clear" w:color="auto" w:fill="D8D8D8"/>
            <w:vAlign w:val="center"/>
            <w:hideMark/>
          </w:tcPr>
          <w:p w:rsidR="009361A9" w:rsidRPr="00321F59" w:rsidRDefault="009361A9" w:rsidP="00915334">
            <w:pPr>
              <w:jc w:val="center"/>
              <w:rPr>
                <w:rFonts w:ascii="Arial" w:hAnsi="Arial" w:cs="Arial"/>
                <w:color w:val="000000"/>
                <w:sz w:val="18"/>
                <w:szCs w:val="18"/>
              </w:rPr>
            </w:pPr>
            <w:r w:rsidRPr="00321F59">
              <w:rPr>
                <w:rFonts w:ascii="Arial" w:hAnsi="Arial" w:cs="Arial"/>
                <w:color w:val="000000"/>
                <w:sz w:val="18"/>
                <w:szCs w:val="18"/>
              </w:rPr>
              <w:t>1988</w:t>
            </w:r>
          </w:p>
        </w:tc>
        <w:tc>
          <w:tcPr>
            <w:tcW w:w="2970" w:type="dxa"/>
            <w:tcBorders>
              <w:top w:val="nil"/>
              <w:left w:val="nil"/>
              <w:bottom w:val="single" w:sz="4" w:space="0" w:color="000000"/>
              <w:right w:val="nil"/>
            </w:tcBorders>
            <w:shd w:val="clear" w:color="auto" w:fill="D8D8D8"/>
            <w:vAlign w:val="center"/>
            <w:hideMark/>
          </w:tcPr>
          <w:p w:rsidR="009361A9" w:rsidRPr="00321F59" w:rsidRDefault="009361A9" w:rsidP="00915334">
            <w:pPr>
              <w:jc w:val="left"/>
              <w:rPr>
                <w:rFonts w:ascii="Arial" w:hAnsi="Arial" w:cs="Arial"/>
                <w:color w:val="000000"/>
                <w:sz w:val="18"/>
                <w:szCs w:val="18"/>
              </w:rPr>
            </w:pPr>
            <w:r w:rsidRPr="00321F59">
              <w:rPr>
                <w:rFonts w:ascii="Arial" w:hAnsi="Arial" w:cs="Arial"/>
                <w:color w:val="000000"/>
                <w:sz w:val="18"/>
                <w:szCs w:val="18"/>
              </w:rPr>
              <w:t>ATC - differences in meter error</w:t>
            </w:r>
          </w:p>
        </w:tc>
        <w:tc>
          <w:tcPr>
            <w:tcW w:w="3241" w:type="dxa"/>
            <w:tcBorders>
              <w:top w:val="nil"/>
              <w:left w:val="nil"/>
              <w:bottom w:val="single" w:sz="4" w:space="0" w:color="000000"/>
              <w:right w:val="single" w:sz="4" w:space="0" w:color="auto"/>
            </w:tcBorders>
            <w:shd w:val="clear" w:color="auto" w:fill="D8D8D8"/>
            <w:vAlign w:val="center"/>
            <w:hideMark/>
          </w:tcPr>
          <w:p w:rsidR="009361A9" w:rsidRPr="00321F59" w:rsidRDefault="009361A9" w:rsidP="00F90C2A">
            <w:pPr>
              <w:jc w:val="left"/>
              <w:rPr>
                <w:rFonts w:ascii="Arial" w:hAnsi="Arial" w:cs="Arial"/>
                <w:color w:val="000000"/>
                <w:sz w:val="18"/>
                <w:szCs w:val="18"/>
              </w:rPr>
            </w:pPr>
            <w:r w:rsidRPr="00321F59">
              <w:rPr>
                <w:rFonts w:ascii="Arial" w:hAnsi="Arial" w:cs="Arial"/>
                <w:color w:val="000000"/>
                <w:sz w:val="18"/>
                <w:szCs w:val="18"/>
              </w:rPr>
              <w:t>Based on results of determined with and without ATC activated.</w:t>
            </w:r>
          </w:p>
        </w:tc>
      </w:tr>
    </w:tbl>
    <w:p w:rsidR="006B7880" w:rsidRPr="00321F59" w:rsidRDefault="006B7880" w:rsidP="00915334">
      <w:pPr>
        <w:rPr>
          <w:szCs w:val="20"/>
        </w:rPr>
      </w:pPr>
    </w:p>
    <w:p w:rsidR="006B7880" w:rsidRPr="00321F59" w:rsidRDefault="006B7880" w:rsidP="00915334">
      <w:pPr>
        <w:rPr>
          <w:szCs w:val="20"/>
        </w:rPr>
      </w:pPr>
    </w:p>
    <w:p w:rsidR="001F72D1" w:rsidRPr="00321F59" w:rsidRDefault="00007A70" w:rsidP="00915334">
      <w:pPr>
        <w:jc w:val="center"/>
        <w:sectPr w:rsidR="001F72D1" w:rsidRPr="00321F59" w:rsidSect="005C7EB6">
          <w:headerReference w:type="even" r:id="rId28"/>
          <w:headerReference w:type="default" r:id="rId29"/>
          <w:footerReference w:type="even" r:id="rId30"/>
          <w:footerReference w:type="default" r:id="rId31"/>
          <w:type w:val="oddPage"/>
          <w:pgSz w:w="12240" w:h="15840" w:code="1"/>
          <w:pgMar w:top="1440" w:right="1440" w:bottom="1440" w:left="1440" w:header="720" w:footer="720" w:gutter="0"/>
          <w:pgNumType w:start="1"/>
          <w:cols w:space="720"/>
          <w:docGrid w:linePitch="360"/>
        </w:sectPr>
      </w:pPr>
      <w:r>
        <w:t xml:space="preserve">   </w:t>
      </w:r>
    </w:p>
    <w:p w:rsidR="008A104C" w:rsidRPr="00321F59" w:rsidRDefault="008A104C" w:rsidP="00915334">
      <w:pPr>
        <w:pStyle w:val="Heading4"/>
        <w:jc w:val="center"/>
        <w:rPr>
          <w:sz w:val="28"/>
          <w:szCs w:val="28"/>
        </w:rPr>
      </w:pPr>
      <w:bookmarkStart w:id="44" w:name="AppC"/>
      <w:bookmarkStart w:id="45" w:name="_Toc309218860"/>
      <w:bookmarkEnd w:id="44"/>
      <w:r w:rsidRPr="00321F59">
        <w:rPr>
          <w:sz w:val="28"/>
          <w:szCs w:val="28"/>
        </w:rPr>
        <w:lastRenderedPageBreak/>
        <w:t>Appendix C – Correspondences</w:t>
      </w:r>
      <w:bookmarkEnd w:id="45"/>
      <w:r w:rsidRPr="00321F59">
        <w:rPr>
          <w:sz w:val="28"/>
          <w:szCs w:val="28"/>
        </w:rPr>
        <w:t xml:space="preserve"> </w:t>
      </w:r>
    </w:p>
    <w:p w:rsidR="008A104C" w:rsidRPr="00321F59" w:rsidRDefault="008A104C" w:rsidP="00915334">
      <w:pPr>
        <w:rPr>
          <w:szCs w:val="20"/>
        </w:rPr>
      </w:pP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6528D" w:rsidRPr="00321F59" w:rsidTr="0006528D">
        <w:trPr>
          <w:tblHeader/>
        </w:trPr>
        <w:tc>
          <w:tcPr>
            <w:tcW w:w="9540" w:type="dxa"/>
          </w:tcPr>
          <w:p w:rsidR="0006528D" w:rsidRPr="00321F59" w:rsidRDefault="0006528D" w:rsidP="0023690D">
            <w:pPr>
              <w:pStyle w:val="Heading2"/>
            </w:pPr>
            <w:bookmarkStart w:id="46" w:name="AppendixA_Pt1Itm1"/>
            <w:bookmarkStart w:id="47" w:name="AppendixA_Pt1Itm2"/>
            <w:bookmarkStart w:id="48" w:name="AppendixA_Pt2Itm1"/>
            <w:bookmarkStart w:id="49" w:name="AppendixA_Pt3Itm2"/>
            <w:bookmarkStart w:id="50" w:name="AppendixA_Pt2Itm2"/>
            <w:bookmarkStart w:id="51" w:name="AppendixA_Pt3Itm1"/>
            <w:bookmarkStart w:id="52" w:name="AppendixA_Pt4Itm1"/>
            <w:bookmarkStart w:id="53" w:name="AppendixA_Pt5Itm1"/>
            <w:bookmarkStart w:id="54" w:name="AppC_PMP"/>
            <w:bookmarkStart w:id="55" w:name="_Toc309218861"/>
            <w:bookmarkEnd w:id="46"/>
            <w:bookmarkEnd w:id="47"/>
            <w:bookmarkEnd w:id="48"/>
            <w:bookmarkEnd w:id="49"/>
            <w:bookmarkEnd w:id="50"/>
            <w:bookmarkEnd w:id="51"/>
            <w:bookmarkEnd w:id="52"/>
            <w:bookmarkEnd w:id="53"/>
            <w:bookmarkEnd w:id="54"/>
            <w:r w:rsidRPr="00321F59">
              <w:t xml:space="preserve">S&amp;T Agenda Item 310-3: </w:t>
            </w:r>
            <w:r w:rsidR="0077244F">
              <w:t>Nonretroactive Requirements (Remanufactured Equipment</w:t>
            </w:r>
            <w:r w:rsidR="00866EA6">
              <w:t>)</w:t>
            </w:r>
            <w:r w:rsidR="0077244F">
              <w:t xml:space="preserve"> - </w:t>
            </w:r>
            <w:r w:rsidRPr="00321F59">
              <w:t>Letter from PMP</w:t>
            </w:r>
            <w:bookmarkEnd w:id="55"/>
            <w:r w:rsidRPr="00321F59">
              <w:t xml:space="preserve"> </w:t>
            </w:r>
          </w:p>
          <w:p w:rsidR="0006528D" w:rsidRPr="00321F59" w:rsidRDefault="0006528D" w:rsidP="0006528D"/>
          <w:p w:rsidR="0006528D" w:rsidRPr="00321F59" w:rsidRDefault="0006528D" w:rsidP="0006528D">
            <w:pPr>
              <w:rPr>
                <w:b/>
                <w:sz w:val="28"/>
                <w:szCs w:val="28"/>
              </w:rPr>
            </w:pPr>
            <w:r w:rsidRPr="00321F59">
              <w:rPr>
                <w:szCs w:val="20"/>
              </w:rPr>
              <w:t xml:space="preserve">Letter from Mr. Thomas McGee, President, PMP Corporation, submitted to the 2010 NCWM Annual Meeting </w:t>
            </w:r>
          </w:p>
        </w:tc>
      </w:tr>
      <w:tr w:rsidR="0006528D" w:rsidRPr="00321F59" w:rsidTr="00BD5063">
        <w:trPr>
          <w:trHeight w:val="11589"/>
        </w:trPr>
        <w:tc>
          <w:tcPr>
            <w:tcW w:w="9540" w:type="dxa"/>
            <w:tcBorders>
              <w:bottom w:val="single" w:sz="4" w:space="0" w:color="auto"/>
            </w:tcBorders>
            <w:tcMar>
              <w:top w:w="29" w:type="dxa"/>
              <w:left w:w="115" w:type="dxa"/>
              <w:right w:w="115" w:type="dxa"/>
            </w:tcMar>
          </w:tcPr>
          <w:p w:rsidR="0006528D" w:rsidRPr="00321F59" w:rsidRDefault="0006528D" w:rsidP="0006528D">
            <w:pPr>
              <w:pStyle w:val="Style"/>
              <w:numPr>
                <w:ilvl w:val="0"/>
                <w:numId w:val="35"/>
              </w:numPr>
              <w:spacing w:line="1" w:lineRule="exact"/>
              <w:jc w:val="both"/>
            </w:pPr>
          </w:p>
          <w:p w:rsidR="0006528D" w:rsidRPr="00321F59" w:rsidRDefault="0006528D" w:rsidP="0006528D">
            <w:pPr>
              <w:pStyle w:val="Style"/>
              <w:spacing w:line="307" w:lineRule="exact"/>
              <w:jc w:val="both"/>
              <w:rPr>
                <w:color w:val="000000"/>
                <w:sz w:val="21"/>
                <w:szCs w:val="21"/>
              </w:rPr>
            </w:pPr>
            <w:r w:rsidRPr="00321F59">
              <w:rPr>
                <w:color w:val="000000"/>
                <w:sz w:val="21"/>
                <w:szCs w:val="21"/>
              </w:rPr>
              <w:t xml:space="preserve">PMP CORPORATION </w:t>
            </w:r>
          </w:p>
          <w:p w:rsidR="0006528D" w:rsidRPr="00321F59" w:rsidRDefault="0006528D" w:rsidP="00D913BD">
            <w:pPr>
              <w:pStyle w:val="Style"/>
              <w:spacing w:line="307" w:lineRule="exact"/>
              <w:ind w:right="-25"/>
              <w:jc w:val="both"/>
            </w:pPr>
            <w:r w:rsidRPr="00321F59">
              <w:rPr>
                <w:color w:val="000000"/>
                <w:sz w:val="21"/>
                <w:szCs w:val="21"/>
              </w:rPr>
              <w:t xml:space="preserve">Petroleum Meter </w:t>
            </w:r>
            <w:r w:rsidRPr="00321F59">
              <w:rPr>
                <w:color w:val="000000"/>
                <w:sz w:val="22"/>
                <w:szCs w:val="22"/>
              </w:rPr>
              <w:t xml:space="preserve">&amp; </w:t>
            </w:r>
            <w:r w:rsidRPr="00321F59">
              <w:rPr>
                <w:color w:val="000000"/>
                <w:sz w:val="21"/>
                <w:szCs w:val="21"/>
              </w:rPr>
              <w:t xml:space="preserve">Pump </w:t>
            </w:r>
          </w:p>
          <w:p w:rsidR="0006528D" w:rsidRPr="00321F59" w:rsidRDefault="0006528D" w:rsidP="0006528D">
            <w:pPr>
              <w:pStyle w:val="Style"/>
              <w:spacing w:line="264" w:lineRule="exact"/>
              <w:ind w:left="383" w:right="546"/>
              <w:jc w:val="both"/>
              <w:rPr>
                <w:color w:val="000000"/>
                <w:sz w:val="20"/>
                <w:szCs w:val="20"/>
              </w:rPr>
            </w:pPr>
          </w:p>
          <w:p w:rsidR="0006528D" w:rsidRPr="00321F59" w:rsidRDefault="0006528D" w:rsidP="0006528D">
            <w:pPr>
              <w:pStyle w:val="Style"/>
              <w:spacing w:line="264" w:lineRule="exact"/>
              <w:jc w:val="both"/>
              <w:rPr>
                <w:color w:val="000000"/>
                <w:sz w:val="20"/>
                <w:szCs w:val="20"/>
              </w:rPr>
            </w:pPr>
            <w:r w:rsidRPr="00321F59">
              <w:rPr>
                <w:color w:val="000000"/>
                <w:szCs w:val="20"/>
              </w:rPr>
              <w:t xml:space="preserve">May 4, 2010 </w:t>
            </w:r>
          </w:p>
          <w:p w:rsidR="0006528D" w:rsidRPr="00321F59" w:rsidRDefault="0006528D" w:rsidP="0006528D">
            <w:pPr>
              <w:pStyle w:val="Style"/>
              <w:spacing w:before="254" w:line="264" w:lineRule="exact"/>
              <w:jc w:val="both"/>
              <w:rPr>
                <w:color w:val="000000"/>
                <w:sz w:val="20"/>
                <w:szCs w:val="20"/>
              </w:rPr>
            </w:pPr>
            <w:r w:rsidRPr="00321F59">
              <w:rPr>
                <w:color w:val="000000"/>
                <w:szCs w:val="20"/>
              </w:rPr>
              <w:t xml:space="preserve">Steve Giguere </w:t>
            </w:r>
          </w:p>
          <w:p w:rsidR="0006528D" w:rsidRPr="00321F59" w:rsidRDefault="0006528D" w:rsidP="0006528D">
            <w:pPr>
              <w:pStyle w:val="Style"/>
              <w:spacing w:line="288" w:lineRule="exact"/>
              <w:jc w:val="both"/>
              <w:rPr>
                <w:color w:val="000000"/>
                <w:sz w:val="20"/>
                <w:szCs w:val="20"/>
              </w:rPr>
            </w:pPr>
            <w:r w:rsidRPr="00321F59">
              <w:rPr>
                <w:color w:val="000000"/>
                <w:szCs w:val="20"/>
              </w:rPr>
              <w:t xml:space="preserve">Maine Department of Agriculture State House Station 28 Augusta, ME 04333 </w:t>
            </w:r>
          </w:p>
          <w:p w:rsidR="0006528D" w:rsidRPr="00321F59" w:rsidRDefault="0006528D" w:rsidP="0006528D">
            <w:pPr>
              <w:pStyle w:val="Style"/>
              <w:spacing w:before="259" w:line="264" w:lineRule="exact"/>
              <w:jc w:val="both"/>
              <w:rPr>
                <w:color w:val="000000"/>
                <w:sz w:val="20"/>
                <w:szCs w:val="20"/>
              </w:rPr>
            </w:pPr>
            <w:r w:rsidRPr="00321F59">
              <w:rPr>
                <w:color w:val="000000"/>
                <w:szCs w:val="20"/>
              </w:rPr>
              <w:t xml:space="preserve">Dear Steve, </w:t>
            </w:r>
          </w:p>
          <w:p w:rsidR="0006528D" w:rsidRPr="00321F59" w:rsidRDefault="0006528D" w:rsidP="0006528D">
            <w:pPr>
              <w:pStyle w:val="Style"/>
              <w:spacing w:line="264" w:lineRule="exact"/>
              <w:jc w:val="both"/>
              <w:rPr>
                <w:color w:val="000000"/>
                <w:sz w:val="20"/>
                <w:szCs w:val="20"/>
              </w:rPr>
            </w:pPr>
          </w:p>
          <w:p w:rsidR="0006528D" w:rsidRPr="00321F59" w:rsidRDefault="0006528D" w:rsidP="0006528D">
            <w:pPr>
              <w:pStyle w:val="Style"/>
              <w:spacing w:line="264" w:lineRule="exact"/>
              <w:jc w:val="both"/>
              <w:rPr>
                <w:color w:val="000000"/>
                <w:sz w:val="20"/>
                <w:szCs w:val="20"/>
              </w:rPr>
            </w:pPr>
            <w:r w:rsidRPr="00321F59">
              <w:rPr>
                <w:color w:val="000000"/>
                <w:szCs w:val="20"/>
              </w:rPr>
              <w:t xml:space="preserve">The National </w:t>
            </w:r>
            <w:r w:rsidR="002F6F27">
              <w:rPr>
                <w:color w:val="000000"/>
                <w:szCs w:val="20"/>
              </w:rPr>
              <w:t>C</w:t>
            </w:r>
            <w:r w:rsidRPr="00321F59">
              <w:rPr>
                <w:color w:val="000000"/>
                <w:szCs w:val="20"/>
              </w:rPr>
              <w:t xml:space="preserve">onference on Weights and Measures has on its agenda for 2010 a voting item which could a dramatic effect on the Remanufacturing Industry and on low volume retail fuel outlets. Item 310-4 (See Supplement I) was proposed at the 2009 WNMA and SWMA Regional Meetings but was originally submitted by the NIST </w:t>
            </w:r>
            <w:r w:rsidR="002F6F27">
              <w:rPr>
                <w:color w:val="000000"/>
                <w:szCs w:val="20"/>
              </w:rPr>
              <w:t>O</w:t>
            </w:r>
            <w:r w:rsidRPr="00321F59">
              <w:rPr>
                <w:color w:val="000000"/>
                <w:szCs w:val="20"/>
              </w:rPr>
              <w:t xml:space="preserve">ffice of Weights and Measures. It was based on an inquirer NIST received from a State Director, asking if the Nonretroactive Requirements apply to Remanufactured Devices. It is stated that the change is needed to </w:t>
            </w:r>
            <w:r w:rsidRPr="00321F59">
              <w:rPr>
                <w:color w:val="000000"/>
                <w:szCs w:val="20"/>
                <w:u w:val="single"/>
              </w:rPr>
              <w:t>clarify</w:t>
            </w:r>
            <w:r w:rsidRPr="00321F59">
              <w:rPr>
                <w:color w:val="000000"/>
                <w:szCs w:val="20"/>
              </w:rPr>
              <w:t xml:space="preserve"> the application of intent for the Nonretroactive Clause in Handbook 44, G-A.6. </w:t>
            </w:r>
          </w:p>
          <w:p w:rsidR="0006528D" w:rsidRPr="00321F59" w:rsidRDefault="0006528D" w:rsidP="0006528D">
            <w:pPr>
              <w:pStyle w:val="Style"/>
              <w:spacing w:line="264" w:lineRule="exact"/>
              <w:jc w:val="both"/>
              <w:rPr>
                <w:color w:val="000000"/>
                <w:sz w:val="20"/>
                <w:szCs w:val="20"/>
              </w:rPr>
            </w:pPr>
          </w:p>
          <w:p w:rsidR="0006528D" w:rsidRPr="00321F59" w:rsidRDefault="0006528D" w:rsidP="0006528D">
            <w:pPr>
              <w:pStyle w:val="Style"/>
              <w:spacing w:line="264" w:lineRule="exact"/>
              <w:jc w:val="both"/>
              <w:rPr>
                <w:color w:val="000000"/>
                <w:sz w:val="20"/>
                <w:szCs w:val="20"/>
              </w:rPr>
            </w:pPr>
            <w:r w:rsidRPr="00321F59">
              <w:rPr>
                <w:color w:val="000000"/>
                <w:szCs w:val="20"/>
              </w:rPr>
              <w:t xml:space="preserve">To say that this change is just a clarification is an understatement It changes the overall interpretation and scope of the Nonretroactive requirement. The change will add requirements to remanufactured devices that were added to the Handbook after the device was originally manufactured. It ultimately could eliminate or severely impact the practice and business of Remanufacturing and of low volume retail fuel outlets. </w:t>
            </w:r>
          </w:p>
          <w:p w:rsidR="0006528D" w:rsidRPr="00321F59" w:rsidRDefault="0006528D" w:rsidP="0006528D">
            <w:pPr>
              <w:pStyle w:val="Style"/>
              <w:spacing w:line="264" w:lineRule="exact"/>
              <w:jc w:val="both"/>
              <w:rPr>
                <w:color w:val="000000"/>
                <w:sz w:val="20"/>
                <w:szCs w:val="20"/>
              </w:rPr>
            </w:pPr>
          </w:p>
          <w:p w:rsidR="0006528D" w:rsidRPr="00321F59" w:rsidRDefault="0006528D" w:rsidP="0006528D">
            <w:pPr>
              <w:pStyle w:val="Style"/>
              <w:spacing w:line="264" w:lineRule="exact"/>
              <w:jc w:val="both"/>
              <w:rPr>
                <w:color w:val="000000"/>
                <w:sz w:val="20"/>
                <w:szCs w:val="20"/>
              </w:rPr>
            </w:pPr>
            <w:r w:rsidRPr="00321F59">
              <w:rPr>
                <w:color w:val="000000"/>
                <w:szCs w:val="20"/>
              </w:rPr>
              <w:t xml:space="preserve">If you review G-A.6 as it currently reads in the 2010 version of Handbook 44, Nonretroactive Requirements apply to New Devices based on the "Original Manufacturing Date" compared to effective date of a requirement. Adding "Remanufactured" to the requirement will establish a new point in time (Remanufactured Date) to apply requirements. So in short a device originally manufactured in January of 2002 and remanufactured January of 2007 would need to meet all nonretroactive requirements added to the handbook up to and including January of 2007. </w:t>
            </w:r>
          </w:p>
          <w:p w:rsidR="0006528D" w:rsidRPr="00321F59" w:rsidRDefault="0006528D" w:rsidP="0006528D">
            <w:pPr>
              <w:pStyle w:val="Style"/>
              <w:spacing w:line="264" w:lineRule="exact"/>
              <w:jc w:val="both"/>
              <w:rPr>
                <w:color w:val="000000"/>
                <w:sz w:val="20"/>
                <w:szCs w:val="20"/>
              </w:rPr>
            </w:pPr>
          </w:p>
          <w:p w:rsidR="0006528D" w:rsidRPr="00321F59" w:rsidRDefault="0006528D" w:rsidP="0006528D">
            <w:pPr>
              <w:pStyle w:val="Style"/>
              <w:spacing w:line="264" w:lineRule="exact"/>
              <w:jc w:val="both"/>
              <w:rPr>
                <w:color w:val="000000"/>
                <w:sz w:val="20"/>
                <w:szCs w:val="20"/>
              </w:rPr>
            </w:pPr>
            <w:r w:rsidRPr="00321F59">
              <w:rPr>
                <w:color w:val="000000"/>
                <w:szCs w:val="20"/>
              </w:rPr>
              <w:t xml:space="preserve">A good example of this would be if a </w:t>
            </w:r>
            <w:proofErr w:type="spellStart"/>
            <w:r w:rsidRPr="00321F59">
              <w:rPr>
                <w:color w:val="000000"/>
                <w:szCs w:val="20"/>
              </w:rPr>
              <w:t>Tokheim</w:t>
            </w:r>
            <w:proofErr w:type="spellEnd"/>
            <w:r w:rsidRPr="00321F59">
              <w:rPr>
                <w:color w:val="000000"/>
                <w:szCs w:val="20"/>
              </w:rPr>
              <w:t xml:space="preserve"> 1200 series dispenser was removed from the island and remanufactured. Let say the dispenser was disassembled checked for wear and a new mechanical computer and new outer skins were installed. The dispenser was checked for accuracy and everything checked out per handbook 44. Because this dispenser was out of production prior to the adding of the nonretroactive marking requirement specifying that the CC number be clearly marked on the dispenser, it could be rejected by a state and not allowed to be installed. These dispensers are very accurate, and proven to be very reliable and especially suitable for low volume retail outlets in rural areas. There is a vast difference in the cost per gallon </w:t>
            </w:r>
            <w:r w:rsidRPr="00321F59">
              <w:rPr>
                <w:color w:val="000000"/>
                <w:szCs w:val="20"/>
              </w:rPr>
              <w:lastRenderedPageBreak/>
              <w:t xml:space="preserve">for equipment that is passed on to the consumer from a retail location that sells 250,000 gallons per month verses the location that sells 30,000 gallons per month. The same issues apply to scales such as a deli scale that is removed from one grocery store location to the stores shop where it is rebuild and move to another grocery store. </w:t>
            </w:r>
          </w:p>
          <w:p w:rsidR="0006528D" w:rsidRPr="00321F59" w:rsidRDefault="0006528D" w:rsidP="0006528D">
            <w:pPr>
              <w:pStyle w:val="Style"/>
              <w:spacing w:line="283" w:lineRule="exact"/>
              <w:ind w:left="14"/>
              <w:jc w:val="both"/>
              <w:rPr>
                <w:color w:val="000000"/>
                <w:sz w:val="20"/>
                <w:szCs w:val="20"/>
              </w:rPr>
            </w:pPr>
          </w:p>
          <w:p w:rsidR="0006528D" w:rsidRPr="00321F59" w:rsidRDefault="0006528D" w:rsidP="0006528D">
            <w:pPr>
              <w:pStyle w:val="Style"/>
              <w:spacing w:line="283" w:lineRule="exact"/>
              <w:ind w:left="14"/>
              <w:jc w:val="both"/>
              <w:rPr>
                <w:color w:val="000000"/>
                <w:sz w:val="20"/>
                <w:szCs w:val="20"/>
              </w:rPr>
            </w:pPr>
            <w:r w:rsidRPr="00321F59">
              <w:rPr>
                <w:color w:val="000000"/>
                <w:szCs w:val="20"/>
              </w:rPr>
              <w:t xml:space="preserve">As stated in the discussion of the item NIST wants to make a direct comparison between a new device and a remanufactured device indicating they directly compete with each other. This is true as far as competing in the same market as a whole but not if you factor in technology, features, warranty, etc. Some time back the Remanufactured Task Force recognized that Remanufacturing has been going on for a long time and is just part of the business. The remanufactured devices do not directly compete with new devices but they do fin a void. A smaller low volume operation can buy remanufactured devices at a reduced price which keeps them competitive with the large volume operations. It provides a means to extend the life of equipment that maybe has gone out of production but is still very accurate and reliable. </w:t>
            </w:r>
          </w:p>
          <w:p w:rsidR="0006528D" w:rsidRPr="00321F59" w:rsidRDefault="0006528D" w:rsidP="0006528D">
            <w:pPr>
              <w:pStyle w:val="Style"/>
              <w:spacing w:line="283" w:lineRule="exact"/>
              <w:ind w:left="19" w:right="110"/>
              <w:jc w:val="both"/>
              <w:rPr>
                <w:color w:val="000000"/>
                <w:sz w:val="20"/>
                <w:szCs w:val="20"/>
              </w:rPr>
            </w:pPr>
          </w:p>
          <w:p w:rsidR="0006528D" w:rsidRPr="00321F59" w:rsidRDefault="0006528D" w:rsidP="0006528D">
            <w:pPr>
              <w:pStyle w:val="Style"/>
              <w:spacing w:line="283" w:lineRule="exact"/>
              <w:ind w:left="19" w:right="110"/>
              <w:jc w:val="both"/>
              <w:rPr>
                <w:color w:val="000000"/>
                <w:sz w:val="20"/>
                <w:szCs w:val="20"/>
              </w:rPr>
            </w:pPr>
            <w:r w:rsidRPr="00321F59">
              <w:rPr>
                <w:color w:val="000000"/>
                <w:szCs w:val="20"/>
              </w:rPr>
              <w:t xml:space="preserve">NIST has also stated they do not want to reopen the whole remanufactured discussion. However to fully understand the ramification of the change and to determine if the change is even needed, one has to go back and review the current handbook requirements, and definitions for remanufactured devices and repaired devices. Simply said there are very subtle differences between the definitions or repaired and remanufactured. More importantly, the handbook under the nonretroactive requirements already defines application for "used" devices which includes remanufactured devices. </w:t>
            </w:r>
          </w:p>
          <w:p w:rsidR="0006528D" w:rsidRPr="00321F59" w:rsidRDefault="0006528D" w:rsidP="0006528D">
            <w:pPr>
              <w:pStyle w:val="Style"/>
              <w:spacing w:line="283" w:lineRule="exact"/>
              <w:ind w:left="14" w:right="38"/>
              <w:jc w:val="both"/>
              <w:rPr>
                <w:color w:val="000000"/>
                <w:sz w:val="20"/>
                <w:szCs w:val="20"/>
              </w:rPr>
            </w:pPr>
          </w:p>
          <w:p w:rsidR="0006528D" w:rsidRPr="00321F59" w:rsidRDefault="0006528D" w:rsidP="0006528D">
            <w:pPr>
              <w:pStyle w:val="Style"/>
              <w:spacing w:line="283" w:lineRule="exact"/>
              <w:ind w:left="14" w:right="38"/>
              <w:jc w:val="both"/>
              <w:rPr>
                <w:color w:val="000000"/>
                <w:sz w:val="20"/>
                <w:szCs w:val="20"/>
              </w:rPr>
            </w:pPr>
            <w:r w:rsidRPr="00321F59">
              <w:rPr>
                <w:color w:val="000000"/>
                <w:szCs w:val="20"/>
              </w:rPr>
              <w:t xml:space="preserve">This item should be moved back to an informational item or removed for the agenda. If made informational it would give all of those companies that could be impacted by the change to review and comment on this issue. This is not just a clarification. It is clearly a change in the philosophy of applying Nonretroactive Requirements. </w:t>
            </w:r>
          </w:p>
          <w:p w:rsidR="0006528D" w:rsidRPr="00321F59" w:rsidRDefault="0006528D" w:rsidP="0006528D">
            <w:pPr>
              <w:pStyle w:val="Style"/>
              <w:spacing w:line="297" w:lineRule="exact"/>
              <w:ind w:left="14" w:right="326"/>
              <w:jc w:val="both"/>
              <w:rPr>
                <w:color w:val="000000"/>
                <w:sz w:val="20"/>
                <w:szCs w:val="20"/>
              </w:rPr>
            </w:pPr>
          </w:p>
          <w:p w:rsidR="0006528D" w:rsidRPr="00321F59" w:rsidRDefault="0006528D" w:rsidP="0006528D">
            <w:pPr>
              <w:pStyle w:val="Style"/>
              <w:spacing w:line="297" w:lineRule="exact"/>
              <w:ind w:left="14" w:right="326"/>
              <w:jc w:val="both"/>
              <w:rPr>
                <w:color w:val="000000"/>
                <w:sz w:val="20"/>
                <w:szCs w:val="20"/>
              </w:rPr>
            </w:pPr>
            <w:r w:rsidRPr="00321F59">
              <w:rPr>
                <w:color w:val="000000"/>
                <w:szCs w:val="20"/>
              </w:rPr>
              <w:t xml:space="preserve">Please feel free to contact me at 1 (800) 243-6628 if you have any questions or need further information. </w:t>
            </w:r>
          </w:p>
          <w:p w:rsidR="0006528D" w:rsidRPr="00321F59" w:rsidRDefault="0006528D" w:rsidP="0006528D">
            <w:pPr>
              <w:pStyle w:val="Style"/>
              <w:spacing w:line="283" w:lineRule="exact"/>
              <w:ind w:left="14" w:right="38"/>
              <w:jc w:val="both"/>
              <w:rPr>
                <w:color w:val="000000"/>
                <w:sz w:val="20"/>
                <w:szCs w:val="20"/>
              </w:rPr>
            </w:pPr>
          </w:p>
          <w:p w:rsidR="0006528D" w:rsidRPr="00321F59" w:rsidRDefault="0006528D" w:rsidP="0006528D">
            <w:pPr>
              <w:pStyle w:val="Style"/>
              <w:spacing w:line="283" w:lineRule="exact"/>
              <w:ind w:left="14" w:right="38"/>
              <w:jc w:val="both"/>
              <w:rPr>
                <w:color w:val="000000"/>
                <w:sz w:val="20"/>
                <w:szCs w:val="20"/>
              </w:rPr>
            </w:pPr>
            <w:r w:rsidRPr="00321F59">
              <w:rPr>
                <w:color w:val="000000"/>
                <w:szCs w:val="20"/>
              </w:rPr>
              <w:t xml:space="preserve">Sincerely, </w:t>
            </w:r>
          </w:p>
          <w:p w:rsidR="0006528D" w:rsidRPr="00321F59" w:rsidRDefault="0006528D" w:rsidP="0006528D">
            <w:pPr>
              <w:pStyle w:val="Style"/>
              <w:spacing w:line="283" w:lineRule="exact"/>
              <w:ind w:left="14" w:right="7847"/>
              <w:jc w:val="both"/>
              <w:rPr>
                <w:color w:val="000000"/>
                <w:sz w:val="20"/>
                <w:szCs w:val="20"/>
              </w:rPr>
            </w:pPr>
          </w:p>
          <w:p w:rsidR="0006528D" w:rsidRDefault="0006528D" w:rsidP="0006528D">
            <w:pPr>
              <w:pStyle w:val="Style"/>
              <w:spacing w:line="283" w:lineRule="exact"/>
              <w:ind w:left="14" w:right="7847"/>
              <w:jc w:val="both"/>
              <w:rPr>
                <w:color w:val="000000"/>
                <w:sz w:val="20"/>
                <w:szCs w:val="20"/>
              </w:rPr>
            </w:pPr>
            <w:r w:rsidRPr="00321F59">
              <w:rPr>
                <w:color w:val="000000"/>
                <w:sz w:val="20"/>
                <w:szCs w:val="20"/>
              </w:rPr>
              <w:t xml:space="preserve">Thomas McGee President </w:t>
            </w:r>
          </w:p>
          <w:p w:rsidR="00A82312" w:rsidRDefault="00A82312">
            <w:pPr>
              <w:pStyle w:val="Style"/>
              <w:spacing w:line="283" w:lineRule="exact"/>
              <w:ind w:right="7847"/>
              <w:jc w:val="both"/>
              <w:rPr>
                <w:color w:val="000000"/>
                <w:sz w:val="20"/>
                <w:szCs w:val="20"/>
              </w:rPr>
            </w:pPr>
          </w:p>
        </w:tc>
      </w:tr>
      <w:tr w:rsidR="0006528D" w:rsidRPr="00321F59" w:rsidTr="00BD5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blHeader/>
        </w:trPr>
        <w:tc>
          <w:tcPr>
            <w:tcW w:w="9540" w:type="dxa"/>
            <w:tcBorders>
              <w:top w:val="single" w:sz="4" w:space="0" w:color="auto"/>
              <w:left w:val="single" w:sz="4" w:space="0" w:color="auto"/>
              <w:bottom w:val="single" w:sz="4" w:space="0" w:color="auto"/>
              <w:right w:val="single" w:sz="4" w:space="0" w:color="auto"/>
            </w:tcBorders>
            <w:vAlign w:val="center"/>
          </w:tcPr>
          <w:p w:rsidR="0006528D" w:rsidRDefault="0006528D" w:rsidP="007E075F">
            <w:pPr>
              <w:pStyle w:val="Heading2"/>
            </w:pPr>
            <w:bookmarkStart w:id="56" w:name="_Toc309218862"/>
            <w:r w:rsidRPr="00321F59">
              <w:lastRenderedPageBreak/>
              <w:t xml:space="preserve">S&amp;T Agenda Item 310-3: </w:t>
            </w:r>
            <w:r w:rsidR="00866EA6">
              <w:t xml:space="preserve"> Nonretroactive Requirements (Remanufactured Equipment) - </w:t>
            </w:r>
            <w:r w:rsidRPr="00321F59">
              <w:t xml:space="preserve">Stakeholders Letter from </w:t>
            </w:r>
            <w:proofErr w:type="spellStart"/>
            <w:r w:rsidRPr="00321F59">
              <w:t>Graffco</w:t>
            </w:r>
            <w:bookmarkEnd w:id="56"/>
            <w:proofErr w:type="spellEnd"/>
            <w:r w:rsidRPr="00321F59">
              <w:t xml:space="preserve"> </w:t>
            </w:r>
            <w:bookmarkStart w:id="57" w:name="AppC_Graffco"/>
            <w:bookmarkEnd w:id="57"/>
          </w:p>
          <w:p w:rsidR="00BD5063" w:rsidRPr="00BD5063" w:rsidRDefault="00BD5063" w:rsidP="00BD5063">
            <w:pPr>
              <w:rPr>
                <w:lang w:val="en-CA"/>
              </w:rPr>
            </w:pPr>
          </w:p>
          <w:p w:rsidR="0006528D" w:rsidRPr="00321F59" w:rsidRDefault="0006528D" w:rsidP="0006528D">
            <w:pPr>
              <w:jc w:val="left"/>
              <w:rPr>
                <w:b/>
                <w:sz w:val="28"/>
                <w:szCs w:val="28"/>
              </w:rPr>
            </w:pPr>
            <w:r w:rsidRPr="00321F59">
              <w:rPr>
                <w:szCs w:val="20"/>
              </w:rPr>
              <w:t xml:space="preserve">Letter from Mr. Dan Graff, President, </w:t>
            </w:r>
            <w:proofErr w:type="spellStart"/>
            <w:r w:rsidRPr="00321F59">
              <w:rPr>
                <w:szCs w:val="20"/>
              </w:rPr>
              <w:t>Graffco</w:t>
            </w:r>
            <w:proofErr w:type="spellEnd"/>
            <w:r w:rsidRPr="00321F59">
              <w:rPr>
                <w:szCs w:val="20"/>
              </w:rPr>
              <w:t xml:space="preserve"> Inc., submitted to the 2010 NCWM Annual Meeting </w:t>
            </w:r>
          </w:p>
        </w:tc>
      </w:tr>
      <w:tr w:rsidR="0006528D" w:rsidRPr="00321F59" w:rsidTr="00BD5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0" w:type="dxa"/>
            <w:tcBorders>
              <w:top w:val="single" w:sz="4" w:space="0" w:color="auto"/>
              <w:left w:val="single" w:sz="4" w:space="0" w:color="auto"/>
              <w:bottom w:val="single" w:sz="4" w:space="0" w:color="auto"/>
              <w:right w:val="single" w:sz="4" w:space="0" w:color="auto"/>
            </w:tcBorders>
            <w:tcMar>
              <w:top w:w="29" w:type="dxa"/>
              <w:left w:w="115" w:type="dxa"/>
              <w:right w:w="115" w:type="dxa"/>
            </w:tcMar>
          </w:tcPr>
          <w:p w:rsidR="0006528D" w:rsidRPr="00321F59" w:rsidRDefault="0006528D" w:rsidP="0006528D">
            <w:pPr>
              <w:pStyle w:val="Style"/>
              <w:spacing w:line="192" w:lineRule="exact"/>
              <w:ind w:left="5" w:right="9"/>
              <w:jc w:val="both"/>
              <w:rPr>
                <w:color w:val="000000"/>
                <w:sz w:val="18"/>
                <w:szCs w:val="18"/>
              </w:rPr>
            </w:pPr>
            <w:r w:rsidRPr="00321F59">
              <w:rPr>
                <w:color w:val="000000"/>
                <w:sz w:val="18"/>
                <w:szCs w:val="18"/>
              </w:rPr>
              <w:t xml:space="preserve">July 2, 2010 </w:t>
            </w:r>
          </w:p>
          <w:p w:rsidR="0006528D" w:rsidRPr="00321F59" w:rsidRDefault="0006528D" w:rsidP="0006528D">
            <w:pPr>
              <w:pStyle w:val="Style"/>
              <w:spacing w:before="225" w:line="225" w:lineRule="exact"/>
              <w:ind w:left="5" w:right="6138"/>
              <w:jc w:val="both"/>
              <w:rPr>
                <w:color w:val="000000"/>
                <w:sz w:val="18"/>
                <w:szCs w:val="18"/>
              </w:rPr>
            </w:pPr>
            <w:r w:rsidRPr="00321F59">
              <w:rPr>
                <w:color w:val="000000"/>
                <w:sz w:val="18"/>
                <w:szCs w:val="18"/>
              </w:rPr>
              <w:t xml:space="preserve">Tina G. Butcher (NIST Tech Advisor) NIST, Weights </w:t>
            </w:r>
            <w:r w:rsidRPr="00321F59">
              <w:rPr>
                <w:color w:val="000000"/>
                <w:w w:val="123"/>
                <w:sz w:val="18"/>
                <w:szCs w:val="18"/>
              </w:rPr>
              <w:t xml:space="preserve">&amp; </w:t>
            </w:r>
            <w:r w:rsidRPr="00321F59">
              <w:rPr>
                <w:color w:val="000000"/>
                <w:sz w:val="18"/>
                <w:szCs w:val="18"/>
              </w:rPr>
              <w:t xml:space="preserve">Measures Division 100 Bureau Drive, MS 2600 Gaithersburg, MD 20899-2600 </w:t>
            </w:r>
          </w:p>
          <w:p w:rsidR="0006528D" w:rsidRPr="00321F59" w:rsidRDefault="0006528D" w:rsidP="0006528D">
            <w:pPr>
              <w:pStyle w:val="Style"/>
              <w:spacing w:before="216" w:line="192" w:lineRule="exact"/>
              <w:ind w:left="5" w:right="9"/>
              <w:jc w:val="both"/>
              <w:rPr>
                <w:color w:val="000000"/>
                <w:sz w:val="18"/>
                <w:szCs w:val="18"/>
              </w:rPr>
            </w:pPr>
            <w:r w:rsidRPr="00321F59">
              <w:rPr>
                <w:color w:val="000000"/>
                <w:sz w:val="18"/>
                <w:szCs w:val="18"/>
              </w:rPr>
              <w:t xml:space="preserve">Ms. Butcher: </w:t>
            </w:r>
          </w:p>
          <w:p w:rsidR="0006528D" w:rsidRPr="00321F59" w:rsidRDefault="0006528D" w:rsidP="0006528D">
            <w:pPr>
              <w:pStyle w:val="Style"/>
              <w:spacing w:before="259" w:line="230" w:lineRule="exact"/>
              <w:ind w:right="9"/>
              <w:jc w:val="both"/>
              <w:rPr>
                <w:color w:val="000000"/>
                <w:sz w:val="18"/>
                <w:szCs w:val="18"/>
              </w:rPr>
            </w:pPr>
            <w:r w:rsidRPr="00321F59">
              <w:rPr>
                <w:color w:val="000000"/>
                <w:sz w:val="18"/>
                <w:szCs w:val="18"/>
              </w:rPr>
              <w:t xml:space="preserve">We write to you as stakeholders in the community that works to recondition-or, as coined in Handbook 44, "remanufacture" - used gas pumps for sale in the United States. It has come to our attention that a provision currently viewed as a "technical correction" is proposed as a voting item at the National Conference of Weights and Measures in July; the item is 310-4 of the 2010 Publication 15, entitled "Nonretroactive Requirements (Remanufactured Equipment)." This "correction," however, could have a major and lasting impact on the market for reconditioned or remanufactured gas pumps and has not been adequately discussed by the Weights and Measures community or by the remanufacturing community. </w:t>
            </w:r>
          </w:p>
          <w:p w:rsidR="0006528D" w:rsidRPr="00321F59" w:rsidRDefault="0006528D" w:rsidP="0006528D">
            <w:pPr>
              <w:pStyle w:val="Style"/>
              <w:spacing w:before="216" w:line="230" w:lineRule="exact"/>
              <w:ind w:left="5"/>
              <w:jc w:val="both"/>
              <w:rPr>
                <w:color w:val="000000"/>
                <w:sz w:val="18"/>
                <w:szCs w:val="18"/>
              </w:rPr>
            </w:pPr>
            <w:r w:rsidRPr="00321F59">
              <w:rPr>
                <w:color w:val="000000"/>
                <w:sz w:val="18"/>
                <w:szCs w:val="18"/>
              </w:rPr>
              <w:t xml:space="preserve">This letter is to urge you to support moving the 310-4 </w:t>
            </w:r>
            <w:r w:rsidRPr="00321F59">
              <w:rPr>
                <w:color w:val="000000"/>
                <w:szCs w:val="20"/>
              </w:rPr>
              <w:t xml:space="preserve">G-A6 </w:t>
            </w:r>
            <w:r w:rsidRPr="00321F59">
              <w:rPr>
                <w:color w:val="000000"/>
                <w:sz w:val="18"/>
                <w:szCs w:val="18"/>
              </w:rPr>
              <w:t xml:space="preserve">amendment from ''voting'' to an "informational item," so that a task force, like the Remanufacturing Task Force formed in the early 2000s, can adequately discuss the ramifications of the change and the resulting impact on the process of reconditioning gas pumps. </w:t>
            </w:r>
          </w:p>
          <w:p w:rsidR="0006528D" w:rsidRPr="00321F59" w:rsidRDefault="0006528D" w:rsidP="0006528D">
            <w:pPr>
              <w:pStyle w:val="Style"/>
              <w:spacing w:before="216" w:line="230" w:lineRule="exact"/>
              <w:ind w:left="5" w:right="9"/>
              <w:jc w:val="both"/>
              <w:rPr>
                <w:color w:val="000000"/>
                <w:sz w:val="18"/>
                <w:szCs w:val="18"/>
              </w:rPr>
            </w:pPr>
            <w:r w:rsidRPr="00321F59">
              <w:rPr>
                <w:color w:val="000000"/>
                <w:sz w:val="18"/>
                <w:szCs w:val="18"/>
              </w:rPr>
              <w:t xml:space="preserve">We realize that there has been continued debate on how exactly to treat reconditioned or remanufactured gas pumps, and the need for conformity throughout the Weights and Measures community. This item, 310-4, however, is likely to exacerbate the problem and lead to further confusion in the remanufacturing community on the appropriate procedure for compliance with Handbook 44. For this reason, both the Northeast Weights and Measures Association and the Central Weights and Measures Association have recommended that the item be moved to "informational" status at the National conference. </w:t>
            </w:r>
          </w:p>
          <w:p w:rsidR="0006528D" w:rsidRPr="00321F59" w:rsidRDefault="0006528D" w:rsidP="0006528D">
            <w:pPr>
              <w:pStyle w:val="Style"/>
              <w:spacing w:before="254" w:line="230" w:lineRule="exact"/>
              <w:ind w:right="4"/>
              <w:jc w:val="both"/>
              <w:rPr>
                <w:color w:val="000000"/>
                <w:sz w:val="18"/>
                <w:szCs w:val="18"/>
              </w:rPr>
            </w:pPr>
            <w:r w:rsidRPr="00321F59">
              <w:rPr>
                <w:color w:val="000000"/>
                <w:sz w:val="18"/>
                <w:szCs w:val="18"/>
              </w:rPr>
              <w:t>For the last decade, "</w:t>
            </w:r>
            <w:proofErr w:type="gramStart"/>
            <w:r w:rsidRPr="00321F59">
              <w:rPr>
                <w:color w:val="000000"/>
                <w:sz w:val="18"/>
                <w:szCs w:val="18"/>
              </w:rPr>
              <w:t>gas pump</w:t>
            </w:r>
            <w:proofErr w:type="gramEnd"/>
            <w:r w:rsidRPr="00321F59">
              <w:rPr>
                <w:color w:val="000000"/>
                <w:sz w:val="18"/>
                <w:szCs w:val="18"/>
              </w:rPr>
              <w:t xml:space="preserve"> remanufacturers," equipment distributors, oil companies, and convenience store operators have been reconditioning gas pumps to meet the specifications of the original Certificate of Compliance (CC). The proposal for revised language in 310-4, however, could be interpreted as requiring these reconditioned gas pumps (and possibly even gas pumps repaired on site, but taken off the island) to be treated as if they were newly manufactured gas pumps. This change would drastically increase the costs associated with reconditioning used gas pumps, and potentially ending the practice in the industry, leaving only new gas pumps available in an already depressed market and used pumps sitting as potential hazards in local landfills. </w:t>
            </w:r>
          </w:p>
          <w:p w:rsidR="0006528D" w:rsidRPr="00321F59" w:rsidRDefault="0006528D" w:rsidP="0006528D">
            <w:pPr>
              <w:pStyle w:val="Style"/>
              <w:spacing w:before="220" w:line="230" w:lineRule="exact"/>
              <w:ind w:left="5" w:right="9"/>
              <w:jc w:val="both"/>
              <w:rPr>
                <w:color w:val="000000"/>
                <w:sz w:val="18"/>
                <w:szCs w:val="18"/>
              </w:rPr>
            </w:pPr>
            <w:r w:rsidRPr="00321F59">
              <w:rPr>
                <w:color w:val="000000"/>
                <w:sz w:val="18"/>
                <w:szCs w:val="18"/>
              </w:rPr>
              <w:t xml:space="preserve">This change would not only harm those that recondition gas pumps, but also the industries that rely on selling used gas pumps, or retailers that seek access to reconditioned pumps as a way to reduce costs in an economically strained market. This letter has been signed by stakeholders with the hope that this issue can be better discussed if there is no change in July. Item 310-4 needs to remain an informational item. </w:t>
            </w:r>
          </w:p>
          <w:p w:rsidR="0006528D" w:rsidRPr="00321F59" w:rsidRDefault="0006528D" w:rsidP="0006528D">
            <w:pPr>
              <w:pStyle w:val="Style"/>
              <w:spacing w:before="259" w:line="192" w:lineRule="exact"/>
              <w:ind w:left="5" w:right="4"/>
              <w:jc w:val="both"/>
              <w:rPr>
                <w:color w:val="000000"/>
                <w:sz w:val="18"/>
                <w:szCs w:val="18"/>
              </w:rPr>
            </w:pPr>
            <w:r w:rsidRPr="00321F59">
              <w:rPr>
                <w:color w:val="000000"/>
                <w:sz w:val="18"/>
                <w:szCs w:val="18"/>
              </w:rPr>
              <w:t xml:space="preserve">We appreciate all the work that you do on behalf of the Weights and Measures community and look forward to continued discussion on this topic. Please feel free to contact any of us with questions regarding our position on Item 310-4. </w:t>
            </w:r>
          </w:p>
          <w:p w:rsidR="0006528D" w:rsidRPr="00321F59" w:rsidRDefault="0006528D" w:rsidP="0006528D">
            <w:pPr>
              <w:pStyle w:val="Style"/>
              <w:spacing w:before="220" w:line="192" w:lineRule="exact"/>
              <w:ind w:left="5" w:right="9"/>
              <w:jc w:val="both"/>
              <w:rPr>
                <w:color w:val="000000"/>
                <w:sz w:val="18"/>
                <w:szCs w:val="18"/>
              </w:rPr>
            </w:pPr>
            <w:r w:rsidRPr="00321F59">
              <w:rPr>
                <w:color w:val="000000"/>
                <w:sz w:val="18"/>
                <w:szCs w:val="18"/>
              </w:rPr>
              <w:t xml:space="preserve">Sincerely, </w:t>
            </w:r>
          </w:p>
          <w:p w:rsidR="0006528D" w:rsidRPr="00321F59" w:rsidRDefault="0006528D" w:rsidP="0006528D">
            <w:pPr>
              <w:pStyle w:val="Style"/>
              <w:spacing w:line="230" w:lineRule="exact"/>
              <w:ind w:left="5"/>
              <w:jc w:val="both"/>
              <w:rPr>
                <w:color w:val="000000"/>
                <w:sz w:val="18"/>
                <w:szCs w:val="18"/>
              </w:rPr>
            </w:pPr>
          </w:p>
          <w:p w:rsidR="0006528D" w:rsidRPr="00321F59" w:rsidRDefault="0006528D" w:rsidP="0006528D">
            <w:pPr>
              <w:pStyle w:val="Style"/>
              <w:spacing w:line="230" w:lineRule="exact"/>
              <w:ind w:left="5"/>
              <w:jc w:val="both"/>
              <w:rPr>
                <w:color w:val="000000"/>
                <w:sz w:val="18"/>
                <w:szCs w:val="18"/>
              </w:rPr>
            </w:pPr>
            <w:r w:rsidRPr="00321F59">
              <w:rPr>
                <w:color w:val="000000"/>
                <w:sz w:val="18"/>
                <w:szCs w:val="18"/>
              </w:rPr>
              <w:t xml:space="preserve">GRAFFCO, INC. </w:t>
            </w:r>
          </w:p>
          <w:p w:rsidR="0006528D" w:rsidRPr="00321F59" w:rsidRDefault="0006528D" w:rsidP="0006528D">
            <w:pPr>
              <w:pStyle w:val="Style"/>
              <w:spacing w:line="230" w:lineRule="exact"/>
              <w:ind w:left="5"/>
              <w:jc w:val="both"/>
              <w:rPr>
                <w:color w:val="000000"/>
                <w:sz w:val="18"/>
                <w:szCs w:val="18"/>
              </w:rPr>
            </w:pPr>
            <w:r w:rsidRPr="00321F59">
              <w:rPr>
                <w:color w:val="000000"/>
                <w:sz w:val="18"/>
                <w:szCs w:val="18"/>
              </w:rPr>
              <w:t xml:space="preserve">Dan Graff President </w:t>
            </w:r>
          </w:p>
          <w:p w:rsidR="0006528D" w:rsidRPr="00321F59" w:rsidRDefault="0006528D" w:rsidP="0006528D">
            <w:pPr>
              <w:pStyle w:val="Style"/>
              <w:spacing w:line="192" w:lineRule="exact"/>
              <w:ind w:left="5"/>
              <w:jc w:val="both"/>
              <w:rPr>
                <w:color w:val="000000"/>
                <w:sz w:val="18"/>
                <w:szCs w:val="18"/>
              </w:rPr>
            </w:pPr>
            <w:r w:rsidRPr="00321F59">
              <w:rPr>
                <w:color w:val="000000"/>
                <w:sz w:val="18"/>
                <w:szCs w:val="18"/>
              </w:rPr>
              <w:t xml:space="preserve">13957 Lake Drive Forest Lake, </w:t>
            </w:r>
          </w:p>
          <w:p w:rsidR="0006528D" w:rsidRPr="00321F59" w:rsidRDefault="0006528D" w:rsidP="0006528D">
            <w:pPr>
              <w:pStyle w:val="Style"/>
              <w:spacing w:line="192" w:lineRule="exact"/>
              <w:ind w:left="5"/>
              <w:jc w:val="both"/>
              <w:rPr>
                <w:color w:val="000000"/>
                <w:sz w:val="18"/>
                <w:szCs w:val="18"/>
              </w:rPr>
            </w:pPr>
            <w:r w:rsidRPr="00321F59">
              <w:rPr>
                <w:color w:val="000000"/>
                <w:sz w:val="18"/>
                <w:szCs w:val="18"/>
              </w:rPr>
              <w:t xml:space="preserve">MN 55025 </w:t>
            </w:r>
          </w:p>
          <w:p w:rsidR="0006528D" w:rsidRPr="00321F59" w:rsidRDefault="0006528D" w:rsidP="0006528D">
            <w:pPr>
              <w:pStyle w:val="Style"/>
              <w:spacing w:line="192" w:lineRule="exact"/>
              <w:ind w:left="5"/>
              <w:jc w:val="both"/>
              <w:rPr>
                <w:color w:val="000000"/>
                <w:sz w:val="18"/>
                <w:szCs w:val="18"/>
              </w:rPr>
            </w:pPr>
          </w:p>
          <w:p w:rsidR="0006528D" w:rsidRPr="00321F59" w:rsidRDefault="0006528D" w:rsidP="0006528D">
            <w:pPr>
              <w:pStyle w:val="Style"/>
              <w:spacing w:line="192" w:lineRule="exact"/>
              <w:ind w:left="5"/>
              <w:jc w:val="both"/>
              <w:rPr>
                <w:color w:val="000000"/>
                <w:sz w:val="18"/>
                <w:szCs w:val="18"/>
              </w:rPr>
            </w:pPr>
            <w:r w:rsidRPr="00321F59">
              <w:rPr>
                <w:color w:val="000000"/>
                <w:sz w:val="18"/>
                <w:szCs w:val="18"/>
              </w:rPr>
              <w:t xml:space="preserve">651-464-1079 </w:t>
            </w:r>
          </w:p>
        </w:tc>
      </w:tr>
    </w:tbl>
    <w:p w:rsidR="00D913BD" w:rsidRDefault="00D913BD"/>
    <w:tbl>
      <w:tblPr>
        <w:tblW w:w="4981" w:type="pct"/>
        <w:tblInd w:w="108" w:type="dxa"/>
        <w:tblLook w:val="04A0" w:firstRow="1" w:lastRow="0" w:firstColumn="1" w:lastColumn="0" w:noHBand="0" w:noVBand="1"/>
      </w:tblPr>
      <w:tblGrid>
        <w:gridCol w:w="3008"/>
        <w:gridCol w:w="3064"/>
        <w:gridCol w:w="3468"/>
      </w:tblGrid>
      <w:tr w:rsidR="0006528D" w:rsidRPr="00321F59" w:rsidTr="000C4772">
        <w:trPr>
          <w:trHeight w:val="583"/>
        </w:trPr>
        <w:tc>
          <w:tcPr>
            <w:tcW w:w="9540" w:type="dxa"/>
            <w:gridSpan w:val="3"/>
            <w:tcBorders>
              <w:top w:val="single" w:sz="4" w:space="0" w:color="auto"/>
              <w:left w:val="single" w:sz="4" w:space="0" w:color="auto"/>
              <w:right w:val="single" w:sz="4" w:space="0" w:color="auto"/>
            </w:tcBorders>
            <w:vAlign w:val="center"/>
          </w:tcPr>
          <w:p w:rsidR="0006528D" w:rsidRPr="00321F59" w:rsidRDefault="0006528D" w:rsidP="0006528D">
            <w:pPr>
              <w:pStyle w:val="Style"/>
              <w:tabs>
                <w:tab w:val="left" w:pos="9180"/>
              </w:tabs>
              <w:spacing w:line="235" w:lineRule="exact"/>
              <w:ind w:left="5" w:right="31"/>
              <w:jc w:val="both"/>
              <w:rPr>
                <w:color w:val="000000"/>
                <w:sz w:val="19"/>
                <w:szCs w:val="19"/>
              </w:rPr>
            </w:pPr>
            <w:r w:rsidRPr="00321F59">
              <w:rPr>
                <w:color w:val="000000"/>
                <w:sz w:val="19"/>
                <w:szCs w:val="19"/>
              </w:rPr>
              <w:t>Letter from Remanufacturing Stakeholders July 2, 2010</w:t>
            </w:r>
          </w:p>
          <w:p w:rsidR="00D913BD" w:rsidRDefault="0006528D" w:rsidP="0006528D">
            <w:pPr>
              <w:pStyle w:val="Style"/>
              <w:spacing w:line="192" w:lineRule="exact"/>
              <w:ind w:left="5" w:right="9"/>
              <w:jc w:val="both"/>
              <w:rPr>
                <w:color w:val="000000"/>
                <w:sz w:val="18"/>
                <w:szCs w:val="18"/>
              </w:rPr>
            </w:pPr>
            <w:r w:rsidRPr="00321F59">
              <w:rPr>
                <w:color w:val="000000"/>
                <w:sz w:val="19"/>
                <w:szCs w:val="19"/>
              </w:rPr>
              <w:t>Page 2</w:t>
            </w:r>
          </w:p>
          <w:p w:rsidR="0006528D" w:rsidRPr="00D913BD" w:rsidRDefault="0006528D" w:rsidP="00D913BD"/>
        </w:tc>
      </w:tr>
      <w:tr w:rsidR="0006528D" w:rsidRPr="00321F59" w:rsidTr="000C4772">
        <w:trPr>
          <w:trHeight w:val="11934"/>
        </w:trPr>
        <w:tc>
          <w:tcPr>
            <w:tcW w:w="3008" w:type="dxa"/>
            <w:tcBorders>
              <w:left w:val="single" w:sz="4" w:space="0" w:color="auto"/>
              <w:bottom w:val="single" w:sz="4" w:space="0" w:color="auto"/>
            </w:tcBorders>
          </w:tcPr>
          <w:p w:rsidR="0006528D" w:rsidRPr="00321F59" w:rsidRDefault="0006528D" w:rsidP="0006528D">
            <w:pPr>
              <w:pStyle w:val="Style"/>
              <w:spacing w:line="192" w:lineRule="exact"/>
              <w:ind w:left="5" w:right="86"/>
              <w:jc w:val="both"/>
              <w:rPr>
                <w:color w:val="000000"/>
                <w:sz w:val="16"/>
                <w:szCs w:val="16"/>
              </w:rPr>
            </w:pPr>
            <w:r w:rsidRPr="00321F59">
              <w:rPr>
                <w:color w:val="000000"/>
                <w:sz w:val="16"/>
                <w:szCs w:val="16"/>
              </w:rPr>
              <w:t xml:space="preserve">ADA INC DBA PINE SQUARE </w:t>
            </w:r>
          </w:p>
          <w:p w:rsidR="0006528D" w:rsidRPr="00321F59" w:rsidRDefault="0006528D" w:rsidP="0006528D">
            <w:pPr>
              <w:pStyle w:val="Style"/>
              <w:spacing w:line="192" w:lineRule="exact"/>
              <w:ind w:left="5" w:right="86"/>
              <w:jc w:val="both"/>
              <w:rPr>
                <w:color w:val="000000"/>
                <w:sz w:val="16"/>
                <w:szCs w:val="16"/>
              </w:rPr>
            </w:pPr>
            <w:r w:rsidRPr="00321F59">
              <w:rPr>
                <w:color w:val="000000"/>
                <w:sz w:val="16"/>
                <w:szCs w:val="16"/>
              </w:rPr>
              <w:t xml:space="preserve">Matthew Seymour, President </w:t>
            </w:r>
          </w:p>
          <w:p w:rsidR="0006528D" w:rsidRPr="00321F59" w:rsidRDefault="0006528D" w:rsidP="0006528D">
            <w:pPr>
              <w:pStyle w:val="Style"/>
              <w:spacing w:line="225" w:lineRule="exact"/>
              <w:ind w:left="5" w:right="86"/>
              <w:jc w:val="both"/>
              <w:rPr>
                <w:color w:val="000000"/>
                <w:sz w:val="16"/>
                <w:szCs w:val="16"/>
              </w:rPr>
            </w:pPr>
            <w:r w:rsidRPr="00321F59">
              <w:rPr>
                <w:color w:val="000000"/>
                <w:sz w:val="16"/>
                <w:szCs w:val="16"/>
              </w:rPr>
              <w:t xml:space="preserve">Brainerd, MN </w:t>
            </w:r>
          </w:p>
          <w:p w:rsidR="0006528D" w:rsidRPr="00321F59" w:rsidRDefault="006C1DC5" w:rsidP="0006528D">
            <w:pPr>
              <w:pStyle w:val="Style"/>
              <w:spacing w:line="225" w:lineRule="exact"/>
              <w:ind w:left="5" w:right="86"/>
              <w:jc w:val="both"/>
              <w:rPr>
                <w:color w:val="000000"/>
                <w:sz w:val="16"/>
                <w:szCs w:val="16"/>
              </w:rPr>
            </w:pPr>
            <w:hyperlink r:id="rId32" w:history="1">
              <w:r w:rsidR="0006528D" w:rsidRPr="00321F59">
                <w:rPr>
                  <w:color w:val="000000"/>
                  <w:sz w:val="16"/>
                  <w:szCs w:val="16"/>
                </w:rPr>
                <w:t>mcseymour99@gmail.com</w:t>
              </w:r>
            </w:hyperlink>
            <w:r w:rsidR="0006528D" w:rsidRPr="00321F59">
              <w:rPr>
                <w:color w:val="000000"/>
                <w:sz w:val="16"/>
                <w:szCs w:val="16"/>
              </w:rPr>
              <w:t xml:space="preserve"> </w:t>
            </w:r>
          </w:p>
          <w:p w:rsidR="0006528D" w:rsidRPr="00321F59" w:rsidRDefault="0006528D" w:rsidP="0006528D">
            <w:pPr>
              <w:pStyle w:val="Style"/>
              <w:spacing w:line="225" w:lineRule="exact"/>
              <w:ind w:left="20" w:right="86"/>
              <w:jc w:val="both"/>
              <w:rPr>
                <w:color w:val="000000"/>
                <w:sz w:val="16"/>
                <w:szCs w:val="16"/>
              </w:rPr>
            </w:pPr>
          </w:p>
          <w:p w:rsidR="0006528D" w:rsidRPr="00321F59" w:rsidRDefault="0006528D" w:rsidP="0006528D">
            <w:pPr>
              <w:pStyle w:val="Style"/>
              <w:spacing w:line="192" w:lineRule="exact"/>
              <w:ind w:right="86"/>
              <w:jc w:val="both"/>
              <w:rPr>
                <w:color w:val="000000"/>
                <w:sz w:val="16"/>
                <w:szCs w:val="16"/>
              </w:rPr>
            </w:pPr>
            <w:r w:rsidRPr="00321F59">
              <w:rPr>
                <w:color w:val="000000"/>
                <w:sz w:val="16"/>
                <w:szCs w:val="16"/>
              </w:rPr>
              <w:t xml:space="preserve">ALLEN FUEL SERVICES </w:t>
            </w:r>
          </w:p>
          <w:p w:rsidR="0006528D" w:rsidRPr="00321F59" w:rsidRDefault="0006528D" w:rsidP="0006528D">
            <w:pPr>
              <w:pStyle w:val="Style"/>
              <w:spacing w:line="192" w:lineRule="exact"/>
              <w:ind w:right="86"/>
              <w:jc w:val="both"/>
              <w:rPr>
                <w:color w:val="000000"/>
                <w:sz w:val="16"/>
                <w:szCs w:val="16"/>
              </w:rPr>
            </w:pPr>
            <w:r w:rsidRPr="00321F59">
              <w:rPr>
                <w:color w:val="000000"/>
                <w:sz w:val="16"/>
                <w:szCs w:val="16"/>
              </w:rPr>
              <w:t xml:space="preserve">Allen Williams </w:t>
            </w:r>
          </w:p>
          <w:p w:rsidR="0006528D" w:rsidRPr="00321F59" w:rsidRDefault="006C1DC5" w:rsidP="0006528D">
            <w:pPr>
              <w:pStyle w:val="Style"/>
              <w:spacing w:line="192" w:lineRule="exact"/>
              <w:ind w:right="86"/>
              <w:jc w:val="both"/>
              <w:rPr>
                <w:color w:val="000000"/>
                <w:sz w:val="16"/>
                <w:szCs w:val="16"/>
              </w:rPr>
            </w:pPr>
            <w:hyperlink r:id="rId33" w:history="1">
              <w:r w:rsidR="0006528D" w:rsidRPr="00321F59">
                <w:rPr>
                  <w:color w:val="000000"/>
                  <w:sz w:val="16"/>
                  <w:szCs w:val="16"/>
                </w:rPr>
                <w:t>allen@allenfuelservices.com</w:t>
              </w:r>
            </w:hyperlink>
            <w:r w:rsidR="0006528D" w:rsidRPr="00321F59">
              <w:rPr>
                <w:color w:val="000000"/>
                <w:sz w:val="16"/>
                <w:szCs w:val="16"/>
              </w:rPr>
              <w:t xml:space="preserve"> </w:t>
            </w:r>
          </w:p>
          <w:p w:rsidR="0006528D" w:rsidRPr="00321F59" w:rsidRDefault="0006528D" w:rsidP="0006528D">
            <w:pPr>
              <w:pStyle w:val="Style"/>
              <w:spacing w:line="192" w:lineRule="exact"/>
              <w:ind w:right="86"/>
              <w:jc w:val="both"/>
              <w:rPr>
                <w:color w:val="000000"/>
                <w:sz w:val="16"/>
                <w:szCs w:val="16"/>
              </w:rPr>
            </w:pPr>
          </w:p>
          <w:p w:rsidR="0006528D" w:rsidRPr="00321F59" w:rsidRDefault="0006528D" w:rsidP="0006528D">
            <w:pPr>
              <w:pStyle w:val="Style"/>
              <w:spacing w:line="192" w:lineRule="exact"/>
              <w:ind w:right="86"/>
              <w:jc w:val="both"/>
              <w:rPr>
                <w:color w:val="000000"/>
                <w:sz w:val="16"/>
                <w:szCs w:val="16"/>
              </w:rPr>
            </w:pPr>
            <w:r w:rsidRPr="00321F59">
              <w:rPr>
                <w:color w:val="000000"/>
                <w:sz w:val="16"/>
                <w:szCs w:val="16"/>
              </w:rPr>
              <w:t xml:space="preserve">ALL-TECH FUEL SYSTEMS, LLC </w:t>
            </w:r>
          </w:p>
          <w:p w:rsidR="0006528D" w:rsidRPr="00321F59" w:rsidRDefault="0006528D" w:rsidP="0006528D">
            <w:pPr>
              <w:pStyle w:val="Style"/>
              <w:spacing w:line="230" w:lineRule="exact"/>
              <w:ind w:right="86"/>
              <w:jc w:val="both"/>
              <w:rPr>
                <w:color w:val="000000"/>
                <w:sz w:val="16"/>
                <w:szCs w:val="16"/>
              </w:rPr>
            </w:pPr>
            <w:r w:rsidRPr="00321F59">
              <w:rPr>
                <w:color w:val="000000"/>
                <w:sz w:val="16"/>
                <w:szCs w:val="16"/>
              </w:rPr>
              <w:t xml:space="preserve">Jerry Montgomery, Owner/President </w:t>
            </w:r>
          </w:p>
          <w:p w:rsidR="0006528D" w:rsidRPr="00321F59" w:rsidRDefault="0006528D" w:rsidP="0006528D">
            <w:pPr>
              <w:pStyle w:val="Style"/>
              <w:spacing w:line="230" w:lineRule="exact"/>
              <w:ind w:right="86"/>
              <w:jc w:val="both"/>
              <w:rPr>
                <w:color w:val="000000"/>
                <w:sz w:val="16"/>
                <w:szCs w:val="16"/>
              </w:rPr>
            </w:pPr>
            <w:r w:rsidRPr="00321F59">
              <w:rPr>
                <w:color w:val="000000"/>
                <w:sz w:val="16"/>
                <w:szCs w:val="16"/>
              </w:rPr>
              <w:t>PO Box 941765</w:t>
            </w:r>
          </w:p>
          <w:p w:rsidR="0006528D" w:rsidRPr="00321F59" w:rsidRDefault="0006528D" w:rsidP="0006528D">
            <w:pPr>
              <w:pStyle w:val="Style"/>
              <w:spacing w:line="230" w:lineRule="exact"/>
              <w:ind w:right="86"/>
              <w:jc w:val="both"/>
              <w:rPr>
                <w:color w:val="000000"/>
                <w:sz w:val="16"/>
                <w:szCs w:val="16"/>
              </w:rPr>
            </w:pPr>
            <w:r w:rsidRPr="00321F59">
              <w:rPr>
                <w:color w:val="000000"/>
                <w:sz w:val="16"/>
                <w:szCs w:val="16"/>
              </w:rPr>
              <w:t xml:space="preserve">Houston, TX 77094  </w:t>
            </w:r>
          </w:p>
          <w:p w:rsidR="0006528D" w:rsidRPr="00321F59" w:rsidRDefault="0006528D" w:rsidP="0006528D">
            <w:pPr>
              <w:pStyle w:val="Style"/>
              <w:spacing w:line="230" w:lineRule="exact"/>
              <w:ind w:right="86"/>
              <w:jc w:val="both"/>
              <w:rPr>
                <w:color w:val="000000"/>
                <w:sz w:val="16"/>
                <w:szCs w:val="16"/>
              </w:rPr>
            </w:pPr>
          </w:p>
          <w:p w:rsidR="0006528D" w:rsidRPr="00321F59" w:rsidRDefault="0006528D" w:rsidP="0006528D">
            <w:pPr>
              <w:pStyle w:val="Style"/>
              <w:spacing w:line="220" w:lineRule="exact"/>
              <w:ind w:left="5" w:right="86"/>
              <w:jc w:val="both"/>
              <w:rPr>
                <w:color w:val="000000"/>
                <w:sz w:val="16"/>
                <w:szCs w:val="16"/>
              </w:rPr>
            </w:pPr>
            <w:r w:rsidRPr="00321F59">
              <w:rPr>
                <w:color w:val="000000"/>
                <w:sz w:val="16"/>
                <w:szCs w:val="16"/>
              </w:rPr>
              <w:t xml:space="preserve">ARROW CONTRACTING </w:t>
            </w:r>
          </w:p>
          <w:p w:rsidR="0006528D" w:rsidRPr="00321F59" w:rsidRDefault="0006528D" w:rsidP="0006528D">
            <w:pPr>
              <w:pStyle w:val="Style"/>
              <w:spacing w:line="220" w:lineRule="exact"/>
              <w:ind w:left="5" w:right="86"/>
              <w:jc w:val="both"/>
              <w:rPr>
                <w:color w:val="000000"/>
                <w:sz w:val="16"/>
                <w:szCs w:val="16"/>
              </w:rPr>
            </w:pPr>
            <w:r w:rsidRPr="00321F59">
              <w:rPr>
                <w:color w:val="000000"/>
                <w:sz w:val="16"/>
                <w:szCs w:val="16"/>
              </w:rPr>
              <w:t xml:space="preserve">John </w:t>
            </w:r>
            <w:proofErr w:type="spellStart"/>
            <w:r w:rsidRPr="00321F59">
              <w:rPr>
                <w:color w:val="000000"/>
                <w:sz w:val="16"/>
                <w:szCs w:val="16"/>
              </w:rPr>
              <w:t>Bumpus</w:t>
            </w:r>
            <w:proofErr w:type="spellEnd"/>
            <w:r w:rsidRPr="00321F59">
              <w:rPr>
                <w:color w:val="000000"/>
                <w:sz w:val="16"/>
                <w:szCs w:val="16"/>
              </w:rPr>
              <w:t xml:space="preserve">, President </w:t>
            </w:r>
          </w:p>
          <w:p w:rsidR="0006528D" w:rsidRPr="00321F59" w:rsidRDefault="0006528D" w:rsidP="0006528D">
            <w:pPr>
              <w:pStyle w:val="Style"/>
              <w:spacing w:line="235" w:lineRule="exact"/>
              <w:ind w:left="9" w:right="86"/>
              <w:jc w:val="both"/>
              <w:rPr>
                <w:color w:val="000000"/>
                <w:sz w:val="16"/>
                <w:szCs w:val="16"/>
              </w:rPr>
            </w:pPr>
            <w:r w:rsidRPr="00321F59">
              <w:rPr>
                <w:color w:val="000000"/>
                <w:sz w:val="16"/>
                <w:szCs w:val="16"/>
              </w:rPr>
              <w:t xml:space="preserve">5550 Route 96 </w:t>
            </w:r>
          </w:p>
          <w:p w:rsidR="0006528D" w:rsidRPr="00321F59" w:rsidRDefault="0006528D" w:rsidP="0006528D">
            <w:pPr>
              <w:pStyle w:val="Style"/>
              <w:spacing w:line="235" w:lineRule="exact"/>
              <w:ind w:left="9" w:right="86"/>
              <w:jc w:val="both"/>
              <w:rPr>
                <w:color w:val="000000"/>
                <w:sz w:val="16"/>
                <w:szCs w:val="16"/>
              </w:rPr>
            </w:pPr>
            <w:r w:rsidRPr="00321F59">
              <w:rPr>
                <w:color w:val="000000"/>
                <w:sz w:val="16"/>
                <w:szCs w:val="16"/>
              </w:rPr>
              <w:t xml:space="preserve">Farmington, NY 14425 </w:t>
            </w:r>
          </w:p>
          <w:p w:rsidR="0006528D" w:rsidRPr="00321F59" w:rsidRDefault="0006528D" w:rsidP="0006528D">
            <w:pPr>
              <w:pStyle w:val="Style"/>
              <w:spacing w:line="235" w:lineRule="exact"/>
              <w:ind w:left="9" w:right="86"/>
              <w:jc w:val="both"/>
              <w:rPr>
                <w:color w:val="000000"/>
                <w:sz w:val="16"/>
                <w:szCs w:val="16"/>
              </w:rPr>
            </w:pPr>
          </w:p>
          <w:p w:rsidR="0006528D" w:rsidRPr="00321F59" w:rsidRDefault="0006528D" w:rsidP="0006528D">
            <w:pPr>
              <w:pStyle w:val="Style"/>
              <w:spacing w:line="235" w:lineRule="exact"/>
              <w:ind w:left="9" w:right="86"/>
              <w:jc w:val="both"/>
              <w:rPr>
                <w:color w:val="000000"/>
                <w:sz w:val="16"/>
                <w:szCs w:val="16"/>
              </w:rPr>
            </w:pPr>
            <w:r w:rsidRPr="00321F59">
              <w:rPr>
                <w:color w:val="000000"/>
                <w:sz w:val="16"/>
                <w:szCs w:val="16"/>
              </w:rPr>
              <w:t xml:space="preserve">BILL L. DOVER COMPANY, INC. </w:t>
            </w:r>
          </w:p>
          <w:p w:rsidR="0006528D" w:rsidRPr="00321F59" w:rsidRDefault="0006528D" w:rsidP="0006528D">
            <w:pPr>
              <w:pStyle w:val="Style"/>
              <w:spacing w:line="235" w:lineRule="exact"/>
              <w:ind w:left="9" w:right="86"/>
              <w:jc w:val="both"/>
              <w:rPr>
                <w:color w:val="000000"/>
                <w:sz w:val="16"/>
                <w:szCs w:val="16"/>
              </w:rPr>
            </w:pPr>
            <w:r w:rsidRPr="00321F59">
              <w:rPr>
                <w:color w:val="000000"/>
                <w:sz w:val="16"/>
                <w:szCs w:val="16"/>
              </w:rPr>
              <w:t xml:space="preserve">Wade Dover  President </w:t>
            </w:r>
          </w:p>
          <w:p w:rsidR="0006528D" w:rsidRPr="00321F59" w:rsidRDefault="0006528D" w:rsidP="0006528D">
            <w:pPr>
              <w:pStyle w:val="Style"/>
              <w:spacing w:line="235" w:lineRule="exact"/>
              <w:ind w:left="9" w:right="86"/>
              <w:jc w:val="both"/>
              <w:rPr>
                <w:color w:val="000000"/>
                <w:sz w:val="16"/>
                <w:szCs w:val="16"/>
              </w:rPr>
            </w:pPr>
            <w:proofErr w:type="spellStart"/>
            <w:r w:rsidRPr="00321F59">
              <w:rPr>
                <w:color w:val="000000"/>
                <w:sz w:val="16"/>
                <w:szCs w:val="16"/>
              </w:rPr>
              <w:t>Jaspar</w:t>
            </w:r>
            <w:proofErr w:type="spellEnd"/>
            <w:r w:rsidRPr="00321F59">
              <w:rPr>
                <w:color w:val="000000"/>
                <w:sz w:val="16"/>
                <w:szCs w:val="16"/>
              </w:rPr>
              <w:t xml:space="preserve">, TX </w:t>
            </w:r>
          </w:p>
          <w:p w:rsidR="0006528D" w:rsidRPr="00321F59" w:rsidRDefault="006C1DC5" w:rsidP="0006528D">
            <w:pPr>
              <w:pStyle w:val="Style"/>
              <w:spacing w:line="235" w:lineRule="exact"/>
              <w:ind w:left="9" w:right="86"/>
              <w:jc w:val="both"/>
              <w:rPr>
                <w:color w:val="000000"/>
                <w:sz w:val="16"/>
                <w:szCs w:val="16"/>
              </w:rPr>
            </w:pPr>
            <w:hyperlink r:id="rId34" w:history="1">
              <w:r w:rsidR="0006528D" w:rsidRPr="00321F59">
                <w:rPr>
                  <w:color w:val="000000"/>
                  <w:sz w:val="16"/>
                  <w:szCs w:val="16"/>
                </w:rPr>
                <w:t>kld@cmaaccess.com</w:t>
              </w:r>
            </w:hyperlink>
            <w:r w:rsidR="0006528D" w:rsidRPr="00321F59">
              <w:rPr>
                <w:color w:val="000000"/>
                <w:sz w:val="16"/>
                <w:szCs w:val="16"/>
              </w:rPr>
              <w:t xml:space="preserve"> </w:t>
            </w:r>
          </w:p>
          <w:p w:rsidR="0006528D" w:rsidRPr="00321F59" w:rsidRDefault="0006528D" w:rsidP="0006528D">
            <w:pPr>
              <w:pStyle w:val="Style"/>
              <w:spacing w:line="235" w:lineRule="exact"/>
              <w:ind w:left="9" w:right="86"/>
              <w:jc w:val="both"/>
              <w:rPr>
                <w:color w:val="000000"/>
                <w:sz w:val="16"/>
                <w:szCs w:val="16"/>
              </w:rPr>
            </w:pPr>
          </w:p>
          <w:p w:rsidR="0006528D" w:rsidRPr="00321F59" w:rsidRDefault="0006528D" w:rsidP="0006528D">
            <w:pPr>
              <w:pStyle w:val="Style"/>
              <w:spacing w:line="235" w:lineRule="exact"/>
              <w:ind w:left="9" w:right="86"/>
              <w:jc w:val="both"/>
              <w:rPr>
                <w:color w:val="000000"/>
                <w:sz w:val="16"/>
                <w:szCs w:val="16"/>
              </w:rPr>
            </w:pPr>
            <w:r w:rsidRPr="00321F59">
              <w:rPr>
                <w:color w:val="000000"/>
                <w:sz w:val="16"/>
                <w:szCs w:val="16"/>
              </w:rPr>
              <w:t xml:space="preserve">BROOKS OIL COMPANY, INC. </w:t>
            </w:r>
          </w:p>
          <w:p w:rsidR="0006528D" w:rsidRPr="00321F59" w:rsidRDefault="0006528D" w:rsidP="0006528D">
            <w:pPr>
              <w:pStyle w:val="Style"/>
              <w:spacing w:line="235" w:lineRule="exact"/>
              <w:ind w:left="9" w:right="86"/>
              <w:jc w:val="both"/>
              <w:rPr>
                <w:color w:val="000000"/>
                <w:sz w:val="16"/>
                <w:szCs w:val="16"/>
              </w:rPr>
            </w:pPr>
            <w:r w:rsidRPr="00321F59">
              <w:rPr>
                <w:color w:val="000000"/>
                <w:sz w:val="16"/>
                <w:szCs w:val="16"/>
              </w:rPr>
              <w:t xml:space="preserve">Steve Metcalf </w:t>
            </w:r>
          </w:p>
          <w:p w:rsidR="0006528D" w:rsidRPr="00321F59" w:rsidRDefault="0006528D" w:rsidP="0006528D">
            <w:pPr>
              <w:pStyle w:val="Style"/>
              <w:spacing w:line="230" w:lineRule="exact"/>
              <w:ind w:right="86"/>
              <w:jc w:val="both"/>
              <w:rPr>
                <w:color w:val="000000"/>
                <w:sz w:val="16"/>
                <w:szCs w:val="16"/>
              </w:rPr>
            </w:pPr>
            <w:r w:rsidRPr="00321F59">
              <w:rPr>
                <w:color w:val="000000"/>
                <w:sz w:val="16"/>
                <w:szCs w:val="16"/>
              </w:rPr>
              <w:t xml:space="preserve">Middlesboro, KY </w:t>
            </w:r>
          </w:p>
          <w:p w:rsidR="0006528D" w:rsidRPr="00321F59" w:rsidRDefault="006C1DC5" w:rsidP="0006528D">
            <w:pPr>
              <w:pStyle w:val="Style"/>
              <w:spacing w:line="230" w:lineRule="exact"/>
              <w:ind w:right="86"/>
              <w:jc w:val="both"/>
              <w:rPr>
                <w:color w:val="000000"/>
                <w:sz w:val="16"/>
                <w:szCs w:val="16"/>
              </w:rPr>
            </w:pPr>
            <w:hyperlink r:id="rId35" w:history="1">
              <w:r w:rsidR="0006528D" w:rsidRPr="00321F59">
                <w:rPr>
                  <w:rStyle w:val="Hyperlink"/>
                  <w:sz w:val="16"/>
                  <w:szCs w:val="16"/>
                </w:rPr>
                <w:t>boilco@bellsouth.net</w:t>
              </w:r>
            </w:hyperlink>
            <w:r w:rsidR="0006528D" w:rsidRPr="00321F59">
              <w:rPr>
                <w:color w:val="000000"/>
                <w:sz w:val="16"/>
                <w:szCs w:val="16"/>
              </w:rPr>
              <w:t xml:space="preserve"> </w:t>
            </w:r>
          </w:p>
          <w:p w:rsidR="0006528D" w:rsidRPr="00321F59" w:rsidRDefault="0006528D" w:rsidP="0006528D">
            <w:pPr>
              <w:pStyle w:val="Style"/>
              <w:spacing w:line="230" w:lineRule="exact"/>
              <w:ind w:right="86"/>
              <w:jc w:val="both"/>
              <w:rPr>
                <w:color w:val="000000"/>
                <w:sz w:val="16"/>
                <w:szCs w:val="16"/>
              </w:rPr>
            </w:pPr>
          </w:p>
          <w:p w:rsidR="00A82312" w:rsidRDefault="0006528D">
            <w:pPr>
              <w:pStyle w:val="Style"/>
              <w:spacing w:line="230" w:lineRule="exact"/>
              <w:ind w:right="86"/>
              <w:rPr>
                <w:color w:val="000000"/>
                <w:sz w:val="16"/>
                <w:szCs w:val="16"/>
              </w:rPr>
            </w:pPr>
            <w:r w:rsidRPr="00321F59">
              <w:rPr>
                <w:color w:val="000000"/>
                <w:sz w:val="16"/>
                <w:szCs w:val="16"/>
              </w:rPr>
              <w:t xml:space="preserve">CARTERENERGY CORPORATION </w:t>
            </w:r>
          </w:p>
          <w:p w:rsidR="00A82312" w:rsidRDefault="0006528D">
            <w:pPr>
              <w:pStyle w:val="Style"/>
              <w:spacing w:line="235" w:lineRule="exact"/>
              <w:ind w:left="9" w:right="85"/>
              <w:rPr>
                <w:color w:val="000000"/>
                <w:sz w:val="16"/>
                <w:szCs w:val="16"/>
              </w:rPr>
            </w:pPr>
            <w:r w:rsidRPr="00321F59">
              <w:rPr>
                <w:color w:val="000000"/>
                <w:sz w:val="16"/>
                <w:szCs w:val="16"/>
              </w:rPr>
              <w:t xml:space="preserve">Michael </w:t>
            </w:r>
            <w:proofErr w:type="spellStart"/>
            <w:r w:rsidRPr="00321F59">
              <w:rPr>
                <w:color w:val="000000"/>
                <w:sz w:val="16"/>
                <w:szCs w:val="16"/>
              </w:rPr>
              <w:t>Kittrell</w:t>
            </w:r>
            <w:proofErr w:type="spellEnd"/>
            <w:r w:rsidRPr="00321F59">
              <w:rPr>
                <w:color w:val="000000"/>
                <w:sz w:val="16"/>
                <w:szCs w:val="16"/>
              </w:rPr>
              <w:t xml:space="preserve">, Texas Area Manager </w:t>
            </w:r>
          </w:p>
          <w:p w:rsidR="00A82312" w:rsidRDefault="0006528D">
            <w:pPr>
              <w:pStyle w:val="Style"/>
              <w:spacing w:line="220" w:lineRule="exact"/>
              <w:ind w:left="5" w:right="579"/>
              <w:rPr>
                <w:color w:val="000000"/>
                <w:sz w:val="16"/>
                <w:szCs w:val="16"/>
              </w:rPr>
            </w:pPr>
            <w:r w:rsidRPr="00321F59">
              <w:rPr>
                <w:color w:val="000000"/>
                <w:sz w:val="16"/>
                <w:szCs w:val="16"/>
              </w:rPr>
              <w:t xml:space="preserve">Overland, KS </w:t>
            </w:r>
            <w:hyperlink r:id="rId36" w:history="1">
              <w:r w:rsidRPr="00321F59">
                <w:rPr>
                  <w:color w:val="000000"/>
                  <w:sz w:val="16"/>
                  <w:szCs w:val="16"/>
                </w:rPr>
                <w:t>mike.kittrell@carterenergy.com</w:t>
              </w:r>
            </w:hyperlink>
            <w:r w:rsidRPr="00321F59">
              <w:rPr>
                <w:color w:val="000000"/>
                <w:sz w:val="16"/>
                <w:szCs w:val="16"/>
              </w:rPr>
              <w:t xml:space="preserve"> </w:t>
            </w:r>
          </w:p>
          <w:p w:rsidR="00A82312" w:rsidRDefault="0006528D">
            <w:pPr>
              <w:pStyle w:val="Style"/>
              <w:spacing w:line="220" w:lineRule="exact"/>
              <w:ind w:left="5" w:right="579"/>
              <w:rPr>
                <w:color w:val="000000"/>
                <w:sz w:val="16"/>
                <w:szCs w:val="16"/>
              </w:rPr>
            </w:pPr>
            <w:r w:rsidRPr="00321F59">
              <w:rPr>
                <w:color w:val="000000"/>
                <w:sz w:val="16"/>
                <w:szCs w:val="16"/>
              </w:rPr>
              <w:t xml:space="preserve">214-762-0504 </w:t>
            </w:r>
          </w:p>
          <w:p w:rsidR="00A82312" w:rsidRDefault="00A82312">
            <w:pPr>
              <w:pStyle w:val="Style"/>
              <w:spacing w:line="225" w:lineRule="exact"/>
              <w:ind w:left="20" w:right="86"/>
              <w:rPr>
                <w:color w:val="000000"/>
                <w:sz w:val="16"/>
                <w:szCs w:val="16"/>
              </w:rPr>
            </w:pPr>
          </w:p>
          <w:p w:rsidR="00A82312" w:rsidRDefault="0006528D">
            <w:pPr>
              <w:pStyle w:val="Style"/>
              <w:spacing w:line="220" w:lineRule="exact"/>
              <w:ind w:left="5" w:right="579"/>
              <w:rPr>
                <w:color w:val="000000"/>
                <w:sz w:val="16"/>
                <w:szCs w:val="16"/>
              </w:rPr>
            </w:pPr>
            <w:r w:rsidRPr="00321F59">
              <w:rPr>
                <w:color w:val="000000"/>
                <w:sz w:val="16"/>
                <w:szCs w:val="16"/>
              </w:rPr>
              <w:t xml:space="preserve">CPDENERGY </w:t>
            </w:r>
          </w:p>
          <w:p w:rsidR="00A82312" w:rsidRDefault="0006528D">
            <w:pPr>
              <w:pStyle w:val="Style"/>
              <w:spacing w:line="220" w:lineRule="exact"/>
              <w:ind w:left="5" w:right="579"/>
              <w:rPr>
                <w:color w:val="000000"/>
                <w:sz w:val="16"/>
                <w:szCs w:val="16"/>
              </w:rPr>
            </w:pPr>
            <w:r w:rsidRPr="00321F59">
              <w:rPr>
                <w:color w:val="000000"/>
                <w:sz w:val="16"/>
                <w:szCs w:val="16"/>
              </w:rPr>
              <w:t xml:space="preserve">Mickey Jamal, CEO </w:t>
            </w:r>
          </w:p>
          <w:p w:rsidR="00A82312" w:rsidRDefault="0006528D">
            <w:pPr>
              <w:pStyle w:val="Style"/>
              <w:spacing w:line="235" w:lineRule="exact"/>
              <w:ind w:left="9" w:right="85"/>
              <w:rPr>
                <w:color w:val="000000"/>
                <w:sz w:val="16"/>
                <w:szCs w:val="16"/>
              </w:rPr>
            </w:pPr>
            <w:r w:rsidRPr="00321F59">
              <w:rPr>
                <w:color w:val="000000"/>
                <w:sz w:val="16"/>
                <w:szCs w:val="16"/>
              </w:rPr>
              <w:t xml:space="preserve">536 main </w:t>
            </w:r>
            <w:proofErr w:type="spellStart"/>
            <w:r w:rsidRPr="00321F59">
              <w:rPr>
                <w:color w:val="000000"/>
                <w:sz w:val="16"/>
                <w:szCs w:val="16"/>
              </w:rPr>
              <w:t>st</w:t>
            </w:r>
            <w:proofErr w:type="spellEnd"/>
            <w:r w:rsidRPr="00321F59">
              <w:rPr>
                <w:color w:val="000000"/>
                <w:sz w:val="16"/>
                <w:szCs w:val="16"/>
              </w:rPr>
              <w:t xml:space="preserve">, </w:t>
            </w:r>
          </w:p>
          <w:p w:rsidR="00A82312" w:rsidRDefault="0006528D">
            <w:pPr>
              <w:pStyle w:val="Style"/>
              <w:spacing w:line="235" w:lineRule="exact"/>
              <w:ind w:left="9" w:right="85"/>
              <w:rPr>
                <w:color w:val="000000"/>
                <w:sz w:val="16"/>
                <w:szCs w:val="16"/>
              </w:rPr>
            </w:pPr>
            <w:r w:rsidRPr="00321F59">
              <w:rPr>
                <w:color w:val="000000"/>
                <w:sz w:val="16"/>
                <w:szCs w:val="16"/>
              </w:rPr>
              <w:t xml:space="preserve">New </w:t>
            </w:r>
            <w:proofErr w:type="spellStart"/>
            <w:r w:rsidRPr="00321F59">
              <w:rPr>
                <w:color w:val="000000"/>
                <w:sz w:val="16"/>
                <w:szCs w:val="16"/>
              </w:rPr>
              <w:t>Paltz</w:t>
            </w:r>
            <w:proofErr w:type="spellEnd"/>
            <w:r w:rsidRPr="00321F59">
              <w:rPr>
                <w:color w:val="000000"/>
                <w:sz w:val="16"/>
                <w:szCs w:val="16"/>
              </w:rPr>
              <w:t xml:space="preserve">, NY 12561 </w:t>
            </w:r>
          </w:p>
          <w:p w:rsidR="00A82312" w:rsidRDefault="00A82312">
            <w:pPr>
              <w:pStyle w:val="Style"/>
              <w:spacing w:line="225" w:lineRule="exact"/>
              <w:rPr>
                <w:color w:val="000000"/>
                <w:sz w:val="16"/>
                <w:szCs w:val="16"/>
              </w:rPr>
            </w:pPr>
          </w:p>
          <w:p w:rsidR="00A82312" w:rsidRDefault="0006528D">
            <w:pPr>
              <w:pStyle w:val="Style"/>
              <w:spacing w:line="225" w:lineRule="exact"/>
              <w:rPr>
                <w:color w:val="000000"/>
                <w:sz w:val="16"/>
                <w:szCs w:val="16"/>
              </w:rPr>
            </w:pPr>
            <w:r w:rsidRPr="00321F59">
              <w:rPr>
                <w:color w:val="000000"/>
                <w:sz w:val="16"/>
                <w:szCs w:val="16"/>
              </w:rPr>
              <w:t xml:space="preserve">DIVINE CORPORATION </w:t>
            </w:r>
          </w:p>
          <w:p w:rsidR="00A82312" w:rsidRDefault="0006528D">
            <w:pPr>
              <w:pStyle w:val="Style"/>
              <w:spacing w:line="225" w:lineRule="exact"/>
              <w:rPr>
                <w:color w:val="000000"/>
                <w:sz w:val="16"/>
                <w:szCs w:val="16"/>
              </w:rPr>
            </w:pPr>
            <w:proofErr w:type="spellStart"/>
            <w:r w:rsidRPr="00321F59">
              <w:rPr>
                <w:color w:val="000000"/>
                <w:sz w:val="16"/>
                <w:szCs w:val="16"/>
              </w:rPr>
              <w:t>Alli</w:t>
            </w:r>
            <w:proofErr w:type="spellEnd"/>
            <w:r w:rsidRPr="00321F59">
              <w:rPr>
                <w:color w:val="000000"/>
                <w:sz w:val="16"/>
                <w:szCs w:val="16"/>
              </w:rPr>
              <w:t xml:space="preserve"> Murrell, Office Manager </w:t>
            </w:r>
          </w:p>
          <w:p w:rsidR="00A82312" w:rsidRDefault="0006528D">
            <w:pPr>
              <w:pStyle w:val="Style"/>
              <w:spacing w:line="235" w:lineRule="exact"/>
              <w:rPr>
                <w:color w:val="000000"/>
                <w:sz w:val="16"/>
                <w:szCs w:val="16"/>
              </w:rPr>
            </w:pPr>
            <w:r w:rsidRPr="00321F59">
              <w:rPr>
                <w:color w:val="000000"/>
                <w:sz w:val="16"/>
                <w:szCs w:val="16"/>
              </w:rPr>
              <w:t>203 W 3</w:t>
            </w:r>
            <w:r w:rsidRPr="00321F59">
              <w:rPr>
                <w:color w:val="000000"/>
                <w:sz w:val="16"/>
                <w:szCs w:val="16"/>
                <w:vertAlign w:val="superscript"/>
              </w:rPr>
              <w:t>rd</w:t>
            </w:r>
            <w:r w:rsidRPr="00321F59">
              <w:rPr>
                <w:color w:val="000000"/>
                <w:sz w:val="16"/>
                <w:szCs w:val="16"/>
              </w:rPr>
              <w:t xml:space="preserve"> Ave </w:t>
            </w:r>
          </w:p>
          <w:p w:rsidR="00A82312" w:rsidRDefault="0006528D">
            <w:pPr>
              <w:pStyle w:val="Style"/>
              <w:spacing w:line="225" w:lineRule="exact"/>
              <w:ind w:left="5" w:right="19"/>
              <w:rPr>
                <w:color w:val="000000"/>
                <w:sz w:val="16"/>
                <w:szCs w:val="16"/>
              </w:rPr>
            </w:pPr>
            <w:r w:rsidRPr="00321F59">
              <w:rPr>
                <w:color w:val="000000"/>
                <w:sz w:val="16"/>
                <w:szCs w:val="16"/>
              </w:rPr>
              <w:t xml:space="preserve">Spokane, WA 99201 </w:t>
            </w:r>
          </w:p>
          <w:p w:rsidR="00A82312" w:rsidRDefault="00A82312">
            <w:pPr>
              <w:pStyle w:val="Style"/>
              <w:spacing w:line="225" w:lineRule="exact"/>
              <w:ind w:left="5" w:right="19"/>
              <w:rPr>
                <w:color w:val="000000"/>
                <w:sz w:val="16"/>
                <w:szCs w:val="16"/>
              </w:rPr>
            </w:pPr>
          </w:p>
          <w:p w:rsidR="00A82312" w:rsidRDefault="0006528D">
            <w:pPr>
              <w:pStyle w:val="Style"/>
              <w:spacing w:line="225" w:lineRule="exact"/>
              <w:ind w:left="5" w:right="19"/>
              <w:rPr>
                <w:color w:val="000000"/>
                <w:sz w:val="16"/>
                <w:szCs w:val="16"/>
              </w:rPr>
            </w:pPr>
            <w:r w:rsidRPr="00321F59">
              <w:rPr>
                <w:color w:val="000000"/>
                <w:sz w:val="16"/>
                <w:szCs w:val="16"/>
              </w:rPr>
              <w:t xml:space="preserve">DUNCAN OIL COMPANY </w:t>
            </w:r>
          </w:p>
          <w:p w:rsidR="00A82312" w:rsidRDefault="0006528D">
            <w:pPr>
              <w:pStyle w:val="Style"/>
              <w:spacing w:line="225" w:lineRule="exact"/>
              <w:ind w:left="5" w:right="19"/>
              <w:rPr>
                <w:color w:val="000000"/>
                <w:sz w:val="16"/>
                <w:szCs w:val="16"/>
              </w:rPr>
            </w:pPr>
            <w:r w:rsidRPr="00321F59">
              <w:rPr>
                <w:color w:val="000000"/>
                <w:sz w:val="16"/>
                <w:szCs w:val="16"/>
              </w:rPr>
              <w:t xml:space="preserve">Ken Kilgore, HVR Sales &amp; Construction Manager </w:t>
            </w:r>
          </w:p>
          <w:p w:rsidR="00A82312" w:rsidRDefault="0006528D">
            <w:pPr>
              <w:pStyle w:val="Style"/>
              <w:spacing w:line="225" w:lineRule="exact"/>
              <w:ind w:left="5" w:right="19"/>
              <w:rPr>
                <w:color w:val="000000"/>
                <w:sz w:val="16"/>
                <w:szCs w:val="16"/>
              </w:rPr>
            </w:pPr>
            <w:r w:rsidRPr="00321F59">
              <w:rPr>
                <w:color w:val="000000"/>
                <w:sz w:val="16"/>
                <w:szCs w:val="16"/>
              </w:rPr>
              <w:t xml:space="preserve">718 S. Detroit St. </w:t>
            </w:r>
          </w:p>
          <w:p w:rsidR="00A82312" w:rsidRDefault="0006528D">
            <w:pPr>
              <w:pStyle w:val="Style"/>
              <w:spacing w:line="225" w:lineRule="exact"/>
              <w:ind w:left="5" w:right="19"/>
              <w:rPr>
                <w:color w:val="000000"/>
                <w:sz w:val="16"/>
                <w:szCs w:val="16"/>
              </w:rPr>
            </w:pPr>
            <w:r w:rsidRPr="00321F59">
              <w:rPr>
                <w:color w:val="000000"/>
                <w:sz w:val="16"/>
                <w:szCs w:val="16"/>
              </w:rPr>
              <w:t xml:space="preserve">LaGrange, IN 46761 </w:t>
            </w:r>
          </w:p>
          <w:p w:rsidR="0006528D" w:rsidRPr="00321F59" w:rsidRDefault="0006528D" w:rsidP="0006528D">
            <w:pPr>
              <w:pStyle w:val="Style"/>
              <w:spacing w:line="225" w:lineRule="exact"/>
              <w:ind w:left="20" w:right="86"/>
              <w:jc w:val="both"/>
              <w:rPr>
                <w:color w:val="000000"/>
                <w:sz w:val="16"/>
                <w:szCs w:val="16"/>
              </w:rPr>
            </w:pPr>
          </w:p>
        </w:tc>
        <w:tc>
          <w:tcPr>
            <w:tcW w:w="3064" w:type="dxa"/>
            <w:tcBorders>
              <w:bottom w:val="single" w:sz="4" w:space="0" w:color="auto"/>
            </w:tcBorders>
          </w:tcPr>
          <w:p w:rsidR="0006528D" w:rsidRPr="00321F59" w:rsidRDefault="0006528D" w:rsidP="0006528D">
            <w:pPr>
              <w:pStyle w:val="Style"/>
              <w:spacing w:line="225" w:lineRule="exact"/>
              <w:ind w:left="5" w:right="19"/>
              <w:rPr>
                <w:color w:val="000000"/>
                <w:sz w:val="16"/>
                <w:szCs w:val="16"/>
              </w:rPr>
            </w:pPr>
          </w:p>
          <w:p w:rsidR="0006528D" w:rsidRPr="00321F59" w:rsidRDefault="0006528D" w:rsidP="0006528D">
            <w:pPr>
              <w:pStyle w:val="Style"/>
              <w:spacing w:line="235" w:lineRule="exact"/>
              <w:ind w:left="9" w:right="19"/>
              <w:jc w:val="both"/>
              <w:rPr>
                <w:color w:val="000000"/>
                <w:sz w:val="16"/>
                <w:szCs w:val="16"/>
              </w:rPr>
            </w:pPr>
            <w:r w:rsidRPr="00321F59">
              <w:rPr>
                <w:color w:val="000000"/>
                <w:sz w:val="16"/>
                <w:szCs w:val="16"/>
              </w:rPr>
              <w:t xml:space="preserve">ESTES EQUIPMENT CO., INC. </w:t>
            </w:r>
          </w:p>
          <w:p w:rsidR="0006528D" w:rsidRPr="00321F59" w:rsidRDefault="0006528D" w:rsidP="0006528D">
            <w:pPr>
              <w:pStyle w:val="Style"/>
              <w:spacing w:line="235" w:lineRule="exact"/>
              <w:ind w:left="9" w:right="19"/>
              <w:jc w:val="both"/>
              <w:rPr>
                <w:color w:val="000000"/>
                <w:sz w:val="16"/>
                <w:szCs w:val="16"/>
              </w:rPr>
            </w:pPr>
            <w:r w:rsidRPr="00321F59">
              <w:rPr>
                <w:color w:val="000000"/>
                <w:sz w:val="16"/>
                <w:szCs w:val="16"/>
              </w:rPr>
              <w:t xml:space="preserve">Dale Simmons, Managing Partner </w:t>
            </w:r>
          </w:p>
          <w:p w:rsidR="0006528D" w:rsidRPr="00321F59" w:rsidRDefault="0006528D" w:rsidP="0006528D">
            <w:pPr>
              <w:pStyle w:val="Style"/>
              <w:spacing w:line="235" w:lineRule="exact"/>
              <w:ind w:left="9" w:right="19"/>
              <w:jc w:val="both"/>
              <w:rPr>
                <w:color w:val="000000"/>
                <w:sz w:val="16"/>
                <w:szCs w:val="16"/>
              </w:rPr>
            </w:pPr>
            <w:r w:rsidRPr="00321F59">
              <w:rPr>
                <w:color w:val="000000"/>
                <w:sz w:val="16"/>
                <w:szCs w:val="16"/>
              </w:rPr>
              <w:t xml:space="preserve">1258 Old Hwy 11 </w:t>
            </w:r>
          </w:p>
          <w:p w:rsidR="0006528D" w:rsidRPr="00321F59" w:rsidRDefault="0006528D" w:rsidP="0006528D">
            <w:pPr>
              <w:pStyle w:val="Style"/>
              <w:spacing w:line="235" w:lineRule="exact"/>
              <w:ind w:left="9" w:right="19"/>
              <w:jc w:val="both"/>
              <w:rPr>
                <w:color w:val="000000"/>
                <w:sz w:val="16"/>
                <w:szCs w:val="16"/>
              </w:rPr>
            </w:pPr>
            <w:r w:rsidRPr="00321F59">
              <w:rPr>
                <w:color w:val="000000"/>
                <w:sz w:val="16"/>
                <w:szCs w:val="16"/>
              </w:rPr>
              <w:t xml:space="preserve">Birmingham, AL 35235 </w:t>
            </w:r>
          </w:p>
          <w:p w:rsidR="0006528D" w:rsidRPr="00321F59" w:rsidRDefault="0006528D" w:rsidP="0006528D">
            <w:pPr>
              <w:pStyle w:val="Style"/>
              <w:spacing w:line="235" w:lineRule="exact"/>
              <w:ind w:left="4" w:right="19"/>
              <w:jc w:val="both"/>
              <w:rPr>
                <w:color w:val="000000"/>
                <w:sz w:val="16"/>
                <w:szCs w:val="16"/>
              </w:rPr>
            </w:pP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BAUMAN OIL DISTRIBUTORS, INC. </w:t>
            </w:r>
          </w:p>
          <w:p w:rsidR="0006528D" w:rsidRPr="00321F59" w:rsidRDefault="0006528D" w:rsidP="0006528D">
            <w:pPr>
              <w:pStyle w:val="Style"/>
              <w:spacing w:line="225" w:lineRule="exact"/>
              <w:ind w:right="19"/>
              <w:jc w:val="both"/>
              <w:rPr>
                <w:color w:val="000000"/>
                <w:sz w:val="16"/>
                <w:szCs w:val="16"/>
              </w:rPr>
            </w:pPr>
            <w:r w:rsidRPr="00321F59">
              <w:rPr>
                <w:color w:val="000000"/>
                <w:sz w:val="16"/>
                <w:szCs w:val="16"/>
              </w:rPr>
              <w:t xml:space="preserve">Paul F. Bauman, President </w:t>
            </w:r>
          </w:p>
          <w:p w:rsidR="0006528D" w:rsidRPr="00321F59" w:rsidRDefault="0006528D" w:rsidP="0006528D">
            <w:pPr>
              <w:pStyle w:val="Style"/>
              <w:spacing w:line="230" w:lineRule="exact"/>
              <w:ind w:right="19"/>
              <w:jc w:val="both"/>
              <w:rPr>
                <w:color w:val="000000"/>
                <w:sz w:val="16"/>
                <w:szCs w:val="16"/>
              </w:rPr>
            </w:pPr>
            <w:r w:rsidRPr="00321F59">
              <w:rPr>
                <w:color w:val="000000"/>
                <w:sz w:val="16"/>
                <w:szCs w:val="16"/>
              </w:rPr>
              <w:t xml:space="preserve">1503 Commercial Blvd. </w:t>
            </w:r>
          </w:p>
          <w:p w:rsidR="0006528D" w:rsidRPr="00321F59" w:rsidRDefault="0006528D" w:rsidP="0006528D">
            <w:pPr>
              <w:pStyle w:val="Style"/>
              <w:spacing w:line="230" w:lineRule="exact"/>
              <w:ind w:right="19"/>
              <w:jc w:val="both"/>
              <w:rPr>
                <w:color w:val="000000"/>
                <w:sz w:val="16"/>
                <w:szCs w:val="16"/>
              </w:rPr>
            </w:pPr>
            <w:proofErr w:type="spellStart"/>
            <w:r w:rsidRPr="00321F59">
              <w:rPr>
                <w:color w:val="000000"/>
                <w:sz w:val="16"/>
                <w:szCs w:val="16"/>
              </w:rPr>
              <w:t>Hercuaneum</w:t>
            </w:r>
            <w:proofErr w:type="spellEnd"/>
            <w:r w:rsidRPr="00321F59">
              <w:rPr>
                <w:color w:val="000000"/>
                <w:sz w:val="16"/>
                <w:szCs w:val="16"/>
              </w:rPr>
              <w:t xml:space="preserve">, MO 63048 </w:t>
            </w:r>
          </w:p>
          <w:p w:rsidR="0006528D" w:rsidRPr="00321F59" w:rsidRDefault="0006528D" w:rsidP="0006528D">
            <w:pPr>
              <w:pStyle w:val="Style"/>
              <w:spacing w:before="225" w:line="206" w:lineRule="exact"/>
              <w:ind w:right="19"/>
              <w:jc w:val="both"/>
              <w:rPr>
                <w:color w:val="000000"/>
                <w:sz w:val="16"/>
                <w:szCs w:val="16"/>
              </w:rPr>
            </w:pPr>
            <w:r w:rsidRPr="00321F59">
              <w:rPr>
                <w:color w:val="000000"/>
                <w:sz w:val="16"/>
                <w:szCs w:val="16"/>
              </w:rPr>
              <w:t xml:space="preserve">BLODGETT OIL COMPANY, INC. </w:t>
            </w:r>
          </w:p>
          <w:p w:rsidR="0006528D" w:rsidRPr="00321F59" w:rsidRDefault="0006528D" w:rsidP="0006528D">
            <w:pPr>
              <w:pStyle w:val="Style"/>
              <w:spacing w:line="235" w:lineRule="exact"/>
              <w:ind w:right="19"/>
              <w:jc w:val="both"/>
              <w:rPr>
                <w:color w:val="000000"/>
                <w:sz w:val="16"/>
                <w:szCs w:val="16"/>
              </w:rPr>
            </w:pPr>
            <w:r w:rsidRPr="00321F59">
              <w:rPr>
                <w:color w:val="000000"/>
                <w:sz w:val="16"/>
                <w:szCs w:val="16"/>
              </w:rPr>
              <w:t xml:space="preserve">Ross W. Blodgett, President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P.O. Box 39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Mt. Pleasant, Ml 48804-0039 </w:t>
            </w:r>
          </w:p>
          <w:p w:rsidR="0006528D" w:rsidRPr="00321F59" w:rsidRDefault="0006528D" w:rsidP="0006528D">
            <w:pPr>
              <w:pStyle w:val="Style"/>
              <w:tabs>
                <w:tab w:val="left" w:pos="2520"/>
              </w:tabs>
              <w:spacing w:line="220" w:lineRule="exact"/>
              <w:ind w:right="19"/>
              <w:jc w:val="both"/>
              <w:rPr>
                <w:color w:val="000000"/>
                <w:sz w:val="16"/>
                <w:szCs w:val="16"/>
              </w:rPr>
            </w:pPr>
          </w:p>
          <w:p w:rsidR="0006528D" w:rsidRPr="00321F59" w:rsidRDefault="0006528D" w:rsidP="0006528D">
            <w:pPr>
              <w:pStyle w:val="Style"/>
              <w:tabs>
                <w:tab w:val="left" w:pos="2520"/>
              </w:tabs>
              <w:spacing w:line="220" w:lineRule="exact"/>
              <w:ind w:right="19"/>
              <w:jc w:val="both"/>
              <w:rPr>
                <w:color w:val="000000"/>
                <w:sz w:val="16"/>
                <w:szCs w:val="16"/>
              </w:rPr>
            </w:pPr>
            <w:r w:rsidRPr="00321F59">
              <w:rPr>
                <w:color w:val="000000"/>
                <w:sz w:val="16"/>
                <w:szCs w:val="16"/>
              </w:rPr>
              <w:t xml:space="preserve">CAMPBELL OIL CO. INC. </w:t>
            </w:r>
          </w:p>
          <w:p w:rsidR="0006528D" w:rsidRPr="00321F59" w:rsidRDefault="0006528D" w:rsidP="0006528D">
            <w:pPr>
              <w:pStyle w:val="Style"/>
              <w:tabs>
                <w:tab w:val="left" w:pos="2520"/>
              </w:tabs>
              <w:spacing w:line="220" w:lineRule="exact"/>
              <w:ind w:right="19"/>
              <w:jc w:val="both"/>
              <w:rPr>
                <w:color w:val="000000"/>
                <w:sz w:val="16"/>
                <w:szCs w:val="16"/>
              </w:rPr>
            </w:pPr>
            <w:r w:rsidRPr="00321F59">
              <w:rPr>
                <w:color w:val="000000"/>
                <w:sz w:val="16"/>
                <w:szCs w:val="16"/>
              </w:rPr>
              <w:t xml:space="preserve">Les Campbell, Pres/CEO </w:t>
            </w:r>
          </w:p>
          <w:p w:rsidR="0006528D" w:rsidRPr="00321F59" w:rsidRDefault="0006528D" w:rsidP="0006528D">
            <w:pPr>
              <w:pStyle w:val="Style"/>
              <w:tabs>
                <w:tab w:val="left" w:pos="2520"/>
              </w:tabs>
              <w:spacing w:line="235" w:lineRule="exact"/>
              <w:ind w:left="4" w:right="19"/>
              <w:jc w:val="both"/>
              <w:rPr>
                <w:color w:val="000000"/>
                <w:sz w:val="16"/>
                <w:szCs w:val="16"/>
              </w:rPr>
            </w:pPr>
            <w:r w:rsidRPr="00321F59">
              <w:rPr>
                <w:color w:val="000000"/>
                <w:sz w:val="16"/>
                <w:szCs w:val="16"/>
              </w:rPr>
              <w:t xml:space="preserve">2028 Edison </w:t>
            </w:r>
          </w:p>
          <w:p w:rsidR="0006528D" w:rsidRPr="00321F59" w:rsidRDefault="0006528D" w:rsidP="0006528D">
            <w:pPr>
              <w:pStyle w:val="Style"/>
              <w:tabs>
                <w:tab w:val="left" w:pos="2520"/>
              </w:tabs>
              <w:spacing w:line="235" w:lineRule="exact"/>
              <w:ind w:left="4" w:right="19"/>
              <w:jc w:val="both"/>
              <w:rPr>
                <w:color w:val="000000"/>
                <w:sz w:val="16"/>
                <w:szCs w:val="16"/>
              </w:rPr>
            </w:pPr>
            <w:r w:rsidRPr="00321F59">
              <w:rPr>
                <w:color w:val="000000"/>
                <w:sz w:val="16"/>
                <w:szCs w:val="16"/>
              </w:rPr>
              <w:t xml:space="preserve">Ames, IA 50010 </w:t>
            </w:r>
          </w:p>
          <w:p w:rsidR="0006528D" w:rsidRPr="00321F59" w:rsidRDefault="0006528D" w:rsidP="0006528D">
            <w:pPr>
              <w:pStyle w:val="Style"/>
              <w:spacing w:line="230" w:lineRule="exact"/>
              <w:ind w:right="19"/>
              <w:jc w:val="both"/>
              <w:rPr>
                <w:color w:val="000000"/>
                <w:sz w:val="16"/>
                <w:szCs w:val="16"/>
              </w:rPr>
            </w:pPr>
          </w:p>
          <w:p w:rsidR="0006528D" w:rsidRPr="00321F59" w:rsidRDefault="0006528D" w:rsidP="0006528D">
            <w:pPr>
              <w:pStyle w:val="Style"/>
              <w:spacing w:line="230" w:lineRule="exact"/>
              <w:ind w:right="19"/>
              <w:jc w:val="both"/>
              <w:rPr>
                <w:color w:val="000000"/>
                <w:sz w:val="16"/>
                <w:szCs w:val="16"/>
              </w:rPr>
            </w:pPr>
            <w:r w:rsidRPr="00321F59">
              <w:rPr>
                <w:color w:val="000000"/>
                <w:sz w:val="16"/>
                <w:szCs w:val="16"/>
              </w:rPr>
              <w:t xml:space="preserve">COLBEA ENTERPRISES, LLC </w:t>
            </w:r>
          </w:p>
          <w:p w:rsidR="0006528D" w:rsidRPr="00321F59" w:rsidRDefault="0006528D" w:rsidP="0006528D">
            <w:pPr>
              <w:pStyle w:val="Style"/>
              <w:spacing w:line="230" w:lineRule="exact"/>
              <w:ind w:right="19"/>
              <w:jc w:val="both"/>
              <w:rPr>
                <w:color w:val="000000"/>
                <w:sz w:val="16"/>
                <w:szCs w:val="16"/>
              </w:rPr>
            </w:pPr>
            <w:r w:rsidRPr="00321F59">
              <w:rPr>
                <w:color w:val="000000"/>
                <w:sz w:val="16"/>
                <w:szCs w:val="16"/>
              </w:rPr>
              <w:t xml:space="preserve">Thomas W. </w:t>
            </w:r>
            <w:proofErr w:type="spellStart"/>
            <w:r w:rsidRPr="00321F59">
              <w:rPr>
                <w:color w:val="000000"/>
                <w:sz w:val="16"/>
                <w:szCs w:val="16"/>
              </w:rPr>
              <w:t>Breckel</w:t>
            </w:r>
            <w:proofErr w:type="spellEnd"/>
            <w:r w:rsidRPr="00321F59">
              <w:rPr>
                <w:color w:val="000000"/>
                <w:sz w:val="16"/>
                <w:szCs w:val="16"/>
              </w:rPr>
              <w:t xml:space="preserve">, Vice President of Operations/HS&amp;E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2050 Plainfield Pike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Cranston, RI 02921 </w:t>
            </w:r>
          </w:p>
          <w:p w:rsidR="0006528D" w:rsidRPr="00321F59" w:rsidRDefault="0006528D" w:rsidP="0006528D">
            <w:pPr>
              <w:pStyle w:val="Style"/>
              <w:spacing w:line="235" w:lineRule="exact"/>
              <w:ind w:left="4" w:right="19"/>
              <w:jc w:val="both"/>
              <w:rPr>
                <w:color w:val="000000"/>
                <w:sz w:val="16"/>
                <w:szCs w:val="16"/>
              </w:rPr>
            </w:pP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DENMAR CORPORATION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Dennis Austin, President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PO Box 13117 </w:t>
            </w:r>
          </w:p>
          <w:p w:rsidR="0006528D" w:rsidRPr="00321F59" w:rsidRDefault="0006528D" w:rsidP="0006528D">
            <w:pPr>
              <w:pStyle w:val="Style"/>
              <w:spacing w:line="235" w:lineRule="exact"/>
              <w:ind w:left="4" w:right="19"/>
              <w:jc w:val="both"/>
              <w:rPr>
                <w:color w:val="000000"/>
                <w:sz w:val="16"/>
                <w:szCs w:val="16"/>
              </w:rPr>
            </w:pPr>
            <w:r w:rsidRPr="00321F59">
              <w:rPr>
                <w:color w:val="000000"/>
                <w:sz w:val="16"/>
                <w:szCs w:val="16"/>
              </w:rPr>
              <w:t xml:space="preserve">Scottsdale, AZ 85267 </w:t>
            </w:r>
          </w:p>
          <w:p w:rsidR="0006528D" w:rsidRPr="00321F59" w:rsidRDefault="0006528D" w:rsidP="0006528D">
            <w:pPr>
              <w:pStyle w:val="Style"/>
              <w:spacing w:line="225" w:lineRule="exact"/>
              <w:ind w:right="19"/>
              <w:jc w:val="both"/>
              <w:rPr>
                <w:color w:val="000000"/>
                <w:sz w:val="16"/>
                <w:szCs w:val="16"/>
              </w:rPr>
            </w:pPr>
          </w:p>
          <w:p w:rsidR="0006528D" w:rsidRPr="00321F59" w:rsidRDefault="0006528D" w:rsidP="0006528D">
            <w:pPr>
              <w:pStyle w:val="Style"/>
              <w:tabs>
                <w:tab w:val="left" w:pos="2842"/>
              </w:tabs>
              <w:spacing w:line="225" w:lineRule="exact"/>
              <w:ind w:right="19"/>
              <w:jc w:val="both"/>
              <w:rPr>
                <w:color w:val="000000"/>
                <w:sz w:val="16"/>
                <w:szCs w:val="16"/>
              </w:rPr>
            </w:pPr>
            <w:r w:rsidRPr="00321F59">
              <w:rPr>
                <w:color w:val="000000"/>
                <w:sz w:val="16"/>
                <w:szCs w:val="16"/>
              </w:rPr>
              <w:t xml:space="preserve">DOUGLASS DISTRIBUTING, INC. </w:t>
            </w:r>
          </w:p>
          <w:p w:rsidR="0006528D" w:rsidRPr="00321F59" w:rsidRDefault="0006528D" w:rsidP="0006528D">
            <w:pPr>
              <w:pStyle w:val="Style"/>
              <w:spacing w:line="225" w:lineRule="exact"/>
              <w:ind w:right="19"/>
              <w:jc w:val="both"/>
              <w:rPr>
                <w:color w:val="000000"/>
                <w:sz w:val="16"/>
                <w:szCs w:val="16"/>
              </w:rPr>
            </w:pPr>
            <w:r w:rsidRPr="00321F59">
              <w:rPr>
                <w:color w:val="000000"/>
                <w:sz w:val="16"/>
                <w:szCs w:val="16"/>
              </w:rPr>
              <w:t xml:space="preserve">Brad Douglass, President </w:t>
            </w:r>
          </w:p>
          <w:p w:rsidR="0006528D" w:rsidRPr="00321F59" w:rsidRDefault="0006528D" w:rsidP="0006528D">
            <w:pPr>
              <w:pStyle w:val="Style"/>
              <w:spacing w:line="225" w:lineRule="exact"/>
              <w:ind w:right="19"/>
              <w:jc w:val="both"/>
              <w:rPr>
                <w:color w:val="000000"/>
                <w:sz w:val="16"/>
                <w:szCs w:val="16"/>
              </w:rPr>
            </w:pPr>
            <w:r w:rsidRPr="00321F59">
              <w:rPr>
                <w:color w:val="000000"/>
                <w:sz w:val="16"/>
                <w:szCs w:val="16"/>
              </w:rPr>
              <w:t xml:space="preserve">325 E Forest Ave </w:t>
            </w:r>
          </w:p>
          <w:p w:rsidR="0006528D" w:rsidRPr="00321F59" w:rsidRDefault="0006528D" w:rsidP="0006528D">
            <w:pPr>
              <w:pStyle w:val="Style"/>
              <w:spacing w:line="225" w:lineRule="exact"/>
              <w:ind w:right="19"/>
              <w:jc w:val="both"/>
              <w:rPr>
                <w:color w:val="000000"/>
                <w:sz w:val="16"/>
                <w:szCs w:val="16"/>
              </w:rPr>
            </w:pPr>
            <w:r w:rsidRPr="00321F59">
              <w:rPr>
                <w:color w:val="000000"/>
                <w:sz w:val="16"/>
                <w:szCs w:val="16"/>
              </w:rPr>
              <w:t xml:space="preserve">Sherman, TX 75090-8832  </w:t>
            </w:r>
          </w:p>
          <w:p w:rsidR="0006528D" w:rsidRPr="00321F59" w:rsidRDefault="0006528D" w:rsidP="0006528D">
            <w:pPr>
              <w:pStyle w:val="Style"/>
              <w:spacing w:line="225" w:lineRule="exact"/>
              <w:ind w:right="19"/>
              <w:jc w:val="both"/>
              <w:rPr>
                <w:color w:val="000000"/>
                <w:sz w:val="16"/>
                <w:szCs w:val="16"/>
              </w:rPr>
            </w:pPr>
          </w:p>
          <w:p w:rsidR="00A82312" w:rsidRDefault="0006528D">
            <w:pPr>
              <w:pStyle w:val="Style"/>
              <w:spacing w:line="225" w:lineRule="exact"/>
              <w:rPr>
                <w:color w:val="000000"/>
                <w:sz w:val="16"/>
                <w:szCs w:val="16"/>
              </w:rPr>
            </w:pPr>
            <w:r w:rsidRPr="00321F59">
              <w:rPr>
                <w:color w:val="000000"/>
                <w:sz w:val="16"/>
                <w:szCs w:val="16"/>
              </w:rPr>
              <w:t xml:space="preserve">DUNLAVY PRO LLC BEAR CROSSING LLC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Leo </w:t>
            </w:r>
            <w:proofErr w:type="spellStart"/>
            <w:r w:rsidRPr="00321F59">
              <w:rPr>
                <w:color w:val="000000"/>
                <w:sz w:val="16"/>
                <w:szCs w:val="16"/>
              </w:rPr>
              <w:t>Dunlavy</w:t>
            </w:r>
            <w:proofErr w:type="spellEnd"/>
            <w:r w:rsidRPr="00321F59">
              <w:rPr>
                <w:color w:val="000000"/>
                <w:sz w:val="16"/>
                <w:szCs w:val="16"/>
              </w:rPr>
              <w:t xml:space="preserve">, Vice President </w:t>
            </w:r>
          </w:p>
          <w:p w:rsidR="0006528D" w:rsidRPr="00321F59" w:rsidRDefault="0006528D" w:rsidP="0006528D">
            <w:pPr>
              <w:pStyle w:val="Style"/>
              <w:spacing w:line="235" w:lineRule="exact"/>
              <w:ind w:left="4"/>
              <w:jc w:val="both"/>
              <w:rPr>
                <w:color w:val="000000"/>
                <w:sz w:val="16"/>
                <w:szCs w:val="16"/>
              </w:rPr>
            </w:pPr>
            <w:r w:rsidRPr="00321F59">
              <w:rPr>
                <w:color w:val="000000"/>
                <w:sz w:val="16"/>
                <w:szCs w:val="16"/>
              </w:rPr>
              <w:t xml:space="preserve">107 E. Broadway </w:t>
            </w:r>
          </w:p>
          <w:p w:rsidR="0006528D" w:rsidRPr="00321F59" w:rsidRDefault="0006528D" w:rsidP="0006528D">
            <w:pPr>
              <w:pStyle w:val="Style"/>
              <w:spacing w:line="235" w:lineRule="exact"/>
              <w:ind w:left="4"/>
              <w:jc w:val="both"/>
              <w:rPr>
                <w:color w:val="000000"/>
                <w:sz w:val="16"/>
                <w:szCs w:val="16"/>
              </w:rPr>
            </w:pPr>
            <w:r w:rsidRPr="00321F59">
              <w:rPr>
                <w:color w:val="000000"/>
                <w:sz w:val="16"/>
                <w:szCs w:val="16"/>
              </w:rPr>
              <w:t xml:space="preserve">Glidden, WI 54527 </w:t>
            </w:r>
          </w:p>
          <w:p w:rsidR="0006528D" w:rsidRPr="00321F59" w:rsidRDefault="0006528D" w:rsidP="0006528D">
            <w:pPr>
              <w:pStyle w:val="Style"/>
              <w:spacing w:before="220" w:line="225" w:lineRule="exact"/>
              <w:jc w:val="both"/>
              <w:rPr>
                <w:color w:val="000000"/>
                <w:sz w:val="16"/>
                <w:szCs w:val="16"/>
              </w:rPr>
            </w:pPr>
            <w:r w:rsidRPr="00321F59">
              <w:rPr>
                <w:color w:val="000000"/>
                <w:sz w:val="16"/>
                <w:szCs w:val="16"/>
              </w:rPr>
              <w:t xml:space="preserve">EXPRESS MART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Patrick Hyde, Facilities Manager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6567 </w:t>
            </w:r>
            <w:proofErr w:type="spellStart"/>
            <w:r w:rsidRPr="00321F59">
              <w:rPr>
                <w:color w:val="000000"/>
                <w:sz w:val="16"/>
                <w:szCs w:val="16"/>
              </w:rPr>
              <w:t>Kinne</w:t>
            </w:r>
            <w:proofErr w:type="spellEnd"/>
            <w:r w:rsidRPr="00321F59">
              <w:rPr>
                <w:color w:val="000000"/>
                <w:sz w:val="16"/>
                <w:szCs w:val="16"/>
              </w:rPr>
              <w:t xml:space="preserve"> Rd.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DeWitt, NY 13214 </w:t>
            </w:r>
          </w:p>
          <w:p w:rsidR="0006528D" w:rsidRPr="00321F59" w:rsidRDefault="0006528D" w:rsidP="0006528D">
            <w:pPr>
              <w:pStyle w:val="Style"/>
              <w:spacing w:line="230" w:lineRule="exact"/>
              <w:ind w:left="14"/>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BEST QUALITY EQUIPMENT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Tony </w:t>
            </w:r>
            <w:proofErr w:type="spellStart"/>
            <w:r w:rsidRPr="00321F59">
              <w:rPr>
                <w:color w:val="000000"/>
                <w:sz w:val="16"/>
                <w:szCs w:val="16"/>
              </w:rPr>
              <w:t>Lizarraga</w:t>
            </w:r>
            <w:proofErr w:type="spellEnd"/>
            <w:r w:rsidRPr="00321F59">
              <w:rPr>
                <w:color w:val="000000"/>
                <w:sz w:val="16"/>
                <w:szCs w:val="16"/>
              </w:rPr>
              <w:t>, Sales Manager</w:t>
            </w:r>
          </w:p>
          <w:p w:rsidR="0006528D" w:rsidRPr="00321F59" w:rsidRDefault="006C1DC5" w:rsidP="0006528D">
            <w:pPr>
              <w:pStyle w:val="Style"/>
              <w:spacing w:line="235" w:lineRule="exact"/>
              <w:jc w:val="both"/>
              <w:rPr>
                <w:color w:val="000000"/>
                <w:sz w:val="16"/>
                <w:szCs w:val="16"/>
              </w:rPr>
            </w:pPr>
            <w:hyperlink r:id="rId37" w:history="1">
              <w:r w:rsidR="0006528D" w:rsidRPr="00321F59">
                <w:rPr>
                  <w:color w:val="000000"/>
                  <w:sz w:val="16"/>
                  <w:szCs w:val="16"/>
                </w:rPr>
                <w:t>tony@bestqualitiequipment.com</w:t>
              </w:r>
            </w:hyperlink>
            <w:r w:rsidR="0006528D" w:rsidRPr="00321F59">
              <w:rPr>
                <w:color w:val="000000"/>
                <w:sz w:val="16"/>
                <w:szCs w:val="16"/>
              </w:rPr>
              <w:t xml:space="preserve"> </w:t>
            </w:r>
          </w:p>
        </w:tc>
        <w:tc>
          <w:tcPr>
            <w:tcW w:w="3468" w:type="dxa"/>
            <w:tcBorders>
              <w:bottom w:val="single" w:sz="4" w:space="0" w:color="auto"/>
              <w:right w:val="single" w:sz="4" w:space="0" w:color="auto"/>
            </w:tcBorders>
          </w:tcPr>
          <w:p w:rsidR="0006528D" w:rsidRPr="00321F59" w:rsidRDefault="0006528D" w:rsidP="0006528D">
            <w:pPr>
              <w:pStyle w:val="Style"/>
              <w:spacing w:line="230" w:lineRule="exact"/>
              <w:ind w:left="14" w:right="61"/>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BOWDEN OIL COMPANY,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David Hamilton, General Manager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145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Sylacauga, AL 35150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CISSY'S C-STORES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Norma L. Campbell, Owner </w:t>
            </w:r>
          </w:p>
          <w:p w:rsidR="0006528D" w:rsidRPr="00321F59" w:rsidRDefault="0006528D" w:rsidP="0006528D">
            <w:pPr>
              <w:pStyle w:val="Style"/>
              <w:spacing w:line="235" w:lineRule="exact"/>
              <w:ind w:left="20"/>
              <w:jc w:val="both"/>
              <w:rPr>
                <w:color w:val="000000"/>
                <w:sz w:val="16"/>
                <w:szCs w:val="16"/>
              </w:rPr>
            </w:pPr>
            <w:r w:rsidRPr="00321F59">
              <w:rPr>
                <w:color w:val="000000"/>
                <w:sz w:val="16"/>
                <w:szCs w:val="16"/>
              </w:rPr>
              <w:t xml:space="preserve">2028 Edison </w:t>
            </w:r>
          </w:p>
          <w:p w:rsidR="0006528D" w:rsidRPr="00321F59" w:rsidRDefault="0006528D" w:rsidP="0006528D">
            <w:pPr>
              <w:pStyle w:val="Style"/>
              <w:spacing w:line="235" w:lineRule="exact"/>
              <w:ind w:left="20"/>
              <w:jc w:val="both"/>
              <w:rPr>
                <w:color w:val="000000"/>
                <w:sz w:val="16"/>
                <w:szCs w:val="16"/>
              </w:rPr>
            </w:pPr>
            <w:r w:rsidRPr="00321F59">
              <w:rPr>
                <w:color w:val="000000"/>
                <w:sz w:val="16"/>
                <w:szCs w:val="16"/>
              </w:rPr>
              <w:t xml:space="preserve">Ames, IA 50010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COUGAR OIL, INC.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John Larry Jones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Selma, AL</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 </w:t>
            </w:r>
            <w:hyperlink r:id="rId38" w:history="1">
              <w:r w:rsidRPr="00321F59">
                <w:rPr>
                  <w:color w:val="000000"/>
                  <w:sz w:val="16"/>
                  <w:szCs w:val="16"/>
                </w:rPr>
                <w:t>jlarry@cougaroil.com</w:t>
              </w:r>
            </w:hyperlink>
            <w:r w:rsidRPr="00321F59">
              <w:rPr>
                <w:color w:val="000000"/>
                <w:sz w:val="16"/>
                <w:szCs w:val="16"/>
              </w:rPr>
              <w:t xml:space="preserve"> </w:t>
            </w:r>
          </w:p>
          <w:p w:rsidR="0006528D" w:rsidRPr="00321F59" w:rsidRDefault="0006528D" w:rsidP="0006528D">
            <w:pPr>
              <w:pStyle w:val="Style"/>
              <w:spacing w:before="225" w:line="225" w:lineRule="exact"/>
              <w:jc w:val="both"/>
              <w:rPr>
                <w:color w:val="000000"/>
                <w:sz w:val="16"/>
                <w:szCs w:val="16"/>
              </w:rPr>
            </w:pPr>
            <w:r w:rsidRPr="00321F59">
              <w:rPr>
                <w:color w:val="000000"/>
                <w:sz w:val="16"/>
                <w:szCs w:val="16"/>
              </w:rPr>
              <w:t xml:space="preserve">DIAMOND OIL LLC </w:t>
            </w:r>
          </w:p>
          <w:p w:rsidR="0006528D" w:rsidRPr="00321F59" w:rsidRDefault="0006528D" w:rsidP="0006528D">
            <w:pPr>
              <w:pStyle w:val="Style"/>
              <w:spacing w:line="235" w:lineRule="exact"/>
              <w:ind w:left="24"/>
              <w:jc w:val="both"/>
              <w:rPr>
                <w:color w:val="000000"/>
                <w:sz w:val="16"/>
                <w:szCs w:val="16"/>
              </w:rPr>
            </w:pPr>
            <w:r w:rsidRPr="00321F59">
              <w:rPr>
                <w:color w:val="000000"/>
                <w:sz w:val="16"/>
                <w:szCs w:val="16"/>
              </w:rPr>
              <w:t xml:space="preserve">Neil Patel, Vice President </w:t>
            </w:r>
          </w:p>
          <w:p w:rsidR="0006528D" w:rsidRPr="00321F59" w:rsidRDefault="0006528D" w:rsidP="0006528D">
            <w:pPr>
              <w:pStyle w:val="Style"/>
              <w:spacing w:line="235" w:lineRule="exact"/>
              <w:ind w:left="24"/>
              <w:jc w:val="both"/>
              <w:rPr>
                <w:color w:val="000000"/>
                <w:sz w:val="16"/>
                <w:szCs w:val="16"/>
              </w:rPr>
            </w:pPr>
            <w:r w:rsidRPr="00321F59">
              <w:rPr>
                <w:color w:val="000000"/>
                <w:sz w:val="16"/>
                <w:szCs w:val="16"/>
              </w:rPr>
              <w:t>Des Moines, IA</w:t>
            </w:r>
          </w:p>
          <w:p w:rsidR="0006528D" w:rsidRPr="00321F59" w:rsidRDefault="006C1DC5" w:rsidP="0006528D">
            <w:pPr>
              <w:pStyle w:val="Style"/>
              <w:spacing w:line="235" w:lineRule="exact"/>
              <w:ind w:left="24"/>
              <w:jc w:val="both"/>
              <w:rPr>
                <w:color w:val="000000"/>
                <w:sz w:val="16"/>
                <w:szCs w:val="16"/>
              </w:rPr>
            </w:pPr>
            <w:hyperlink r:id="rId39" w:history="1">
              <w:r w:rsidR="0006528D" w:rsidRPr="00321F59">
                <w:rPr>
                  <w:color w:val="000000"/>
                  <w:sz w:val="16"/>
                  <w:szCs w:val="16"/>
                </w:rPr>
                <w:t>diamondoil@diamondoil-corp.com</w:t>
              </w:r>
            </w:hyperlink>
            <w:r w:rsidR="0006528D" w:rsidRPr="00321F59">
              <w:rPr>
                <w:color w:val="000000"/>
                <w:sz w:val="16"/>
                <w:szCs w:val="16"/>
              </w:rPr>
              <w:t xml:space="preserve"> </w:t>
            </w:r>
          </w:p>
          <w:p w:rsidR="0006528D" w:rsidRPr="00321F59" w:rsidRDefault="0006528D" w:rsidP="0006528D">
            <w:pPr>
              <w:pStyle w:val="Style"/>
              <w:spacing w:line="230" w:lineRule="exact"/>
              <w:jc w:val="both"/>
              <w:rPr>
                <w:color w:val="000000"/>
                <w:sz w:val="16"/>
                <w:szCs w:val="16"/>
              </w:rPr>
            </w:pP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DOWNS ENERGY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Michael Downs, President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1296 Magnolia Ave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Corona, CA 92879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ENERBASE (Formerly Farmers Union Oil Of Minot, DBA </w:t>
            </w:r>
            <w:proofErr w:type="spellStart"/>
            <w:r w:rsidRPr="00321F59">
              <w:rPr>
                <w:color w:val="000000"/>
                <w:sz w:val="16"/>
                <w:szCs w:val="16"/>
              </w:rPr>
              <w:t>Enerbase</w:t>
            </w:r>
            <w:proofErr w:type="spellEnd"/>
            <w:r w:rsidRPr="00321F59">
              <w:rPr>
                <w:color w:val="000000"/>
                <w:sz w:val="16"/>
                <w:szCs w:val="16"/>
              </w:rPr>
              <w:t xml:space="preserve">)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Tony Bernhardt,  CEO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215 E. Central Ave.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Minot, ND 58702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FIRST COAST ENERGY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Eddie West, Service Manager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Jacksonville, FL </w:t>
            </w:r>
          </w:p>
          <w:p w:rsidR="0006528D" w:rsidRPr="00321F59" w:rsidRDefault="006C1DC5" w:rsidP="0006528D">
            <w:pPr>
              <w:pStyle w:val="Style"/>
              <w:spacing w:line="225" w:lineRule="exact"/>
              <w:jc w:val="both"/>
              <w:rPr>
                <w:color w:val="000000"/>
                <w:sz w:val="16"/>
                <w:szCs w:val="16"/>
              </w:rPr>
            </w:pPr>
            <w:hyperlink r:id="rId40" w:history="1">
              <w:r w:rsidR="0006528D" w:rsidRPr="00321F59">
                <w:rPr>
                  <w:color w:val="000000"/>
                  <w:sz w:val="16"/>
                  <w:szCs w:val="16"/>
                </w:rPr>
                <w:t>ewest@universalpetro.com</w:t>
              </w:r>
            </w:hyperlink>
            <w:r w:rsidR="0006528D" w:rsidRPr="00321F59">
              <w:rPr>
                <w:color w:val="000000"/>
                <w:sz w:val="16"/>
                <w:szCs w:val="16"/>
              </w:rPr>
              <w:t xml:space="preserve"> </w:t>
            </w:r>
          </w:p>
          <w:p w:rsidR="0006528D" w:rsidRPr="00321F59" w:rsidRDefault="0006528D" w:rsidP="0006528D">
            <w:pPr>
              <w:pStyle w:val="Style"/>
              <w:spacing w:line="230" w:lineRule="exact"/>
              <w:ind w:left="14" w:right="61"/>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FLEMING OIL COMPANY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Richard</w:t>
            </w:r>
            <w:r w:rsidRPr="00321F59">
              <w:rPr>
                <w:color w:val="000000"/>
                <w:w w:val="81"/>
                <w:sz w:val="16"/>
                <w:szCs w:val="16"/>
              </w:rPr>
              <w:t xml:space="preserve"> </w:t>
            </w:r>
            <w:r w:rsidRPr="00321F59">
              <w:rPr>
                <w:color w:val="000000"/>
                <w:sz w:val="16"/>
                <w:szCs w:val="16"/>
              </w:rPr>
              <w:t xml:space="preserve">Fleming, Jr. President </w:t>
            </w:r>
          </w:p>
          <w:p w:rsidR="0006528D" w:rsidRPr="00321F59" w:rsidRDefault="0006528D" w:rsidP="0006528D">
            <w:pPr>
              <w:pStyle w:val="Style"/>
              <w:spacing w:line="235" w:lineRule="exact"/>
              <w:jc w:val="both"/>
              <w:rPr>
                <w:color w:val="000000"/>
                <w:sz w:val="16"/>
                <w:szCs w:val="16"/>
              </w:rPr>
            </w:pPr>
            <w:r w:rsidRPr="00321F59">
              <w:rPr>
                <w:color w:val="000000"/>
                <w:w w:val="111"/>
                <w:sz w:val="16"/>
                <w:szCs w:val="16"/>
              </w:rPr>
              <w:t xml:space="preserve">1 </w:t>
            </w:r>
            <w:r w:rsidRPr="00321F59">
              <w:rPr>
                <w:color w:val="000000"/>
                <w:sz w:val="16"/>
                <w:szCs w:val="16"/>
              </w:rPr>
              <w:t xml:space="preserve">Putney Road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Brattleboro, VT 05301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G&amp;M OIL CO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Rickie Allen, Controller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Barbourville, KY </w:t>
            </w:r>
          </w:p>
          <w:p w:rsidR="0006528D" w:rsidRPr="00321F59" w:rsidRDefault="006C1DC5" w:rsidP="0006528D">
            <w:pPr>
              <w:pStyle w:val="Style"/>
              <w:spacing w:line="230" w:lineRule="exact"/>
              <w:jc w:val="both"/>
              <w:rPr>
                <w:color w:val="000000"/>
                <w:sz w:val="16"/>
                <w:szCs w:val="16"/>
              </w:rPr>
            </w:pPr>
            <w:hyperlink r:id="rId41" w:history="1">
              <w:r w:rsidR="0006528D" w:rsidRPr="00321F59">
                <w:rPr>
                  <w:color w:val="000000"/>
                  <w:sz w:val="16"/>
                  <w:szCs w:val="16"/>
                </w:rPr>
                <w:t>rlallen@barbourville.com</w:t>
              </w:r>
            </w:hyperlink>
          </w:p>
          <w:p w:rsidR="0006528D" w:rsidRPr="00321F59" w:rsidRDefault="0006528D" w:rsidP="0006528D">
            <w:pPr>
              <w:pStyle w:val="Style"/>
              <w:spacing w:line="230" w:lineRule="exact"/>
              <w:ind w:left="15" w:right="776"/>
              <w:jc w:val="both"/>
              <w:rPr>
                <w:color w:val="000000"/>
                <w:sz w:val="16"/>
                <w:szCs w:val="16"/>
              </w:rPr>
            </w:pPr>
          </w:p>
          <w:p w:rsidR="0006528D" w:rsidRPr="00321F59" w:rsidRDefault="0006528D" w:rsidP="0006528D">
            <w:pPr>
              <w:pStyle w:val="Style"/>
              <w:spacing w:line="235" w:lineRule="exact"/>
              <w:ind w:left="15" w:right="42"/>
              <w:jc w:val="both"/>
              <w:rPr>
                <w:color w:val="000000"/>
                <w:sz w:val="16"/>
                <w:szCs w:val="16"/>
              </w:rPr>
            </w:pPr>
            <w:r w:rsidRPr="00321F59">
              <w:rPr>
                <w:color w:val="000000"/>
                <w:sz w:val="16"/>
                <w:szCs w:val="16"/>
              </w:rPr>
              <w:t xml:space="preserve"> </w:t>
            </w:r>
          </w:p>
          <w:p w:rsidR="0006528D" w:rsidRPr="00321F59" w:rsidRDefault="0006528D" w:rsidP="0006528D">
            <w:pPr>
              <w:pStyle w:val="Style"/>
              <w:spacing w:line="230" w:lineRule="exact"/>
              <w:ind w:left="14" w:right="61"/>
              <w:jc w:val="both"/>
              <w:rPr>
                <w:color w:val="000000"/>
                <w:sz w:val="16"/>
                <w:szCs w:val="16"/>
              </w:rPr>
            </w:pPr>
          </w:p>
        </w:tc>
      </w:tr>
      <w:tr w:rsidR="0006528D" w:rsidRPr="00321F59" w:rsidTr="000C4772">
        <w:trPr>
          <w:trHeight w:val="579"/>
        </w:trPr>
        <w:tc>
          <w:tcPr>
            <w:tcW w:w="9540" w:type="dxa"/>
            <w:gridSpan w:val="3"/>
            <w:tcBorders>
              <w:top w:val="single" w:sz="4" w:space="0" w:color="auto"/>
              <w:left w:val="single" w:sz="4" w:space="0" w:color="auto"/>
              <w:right w:val="single" w:sz="4" w:space="0" w:color="auto"/>
            </w:tcBorders>
            <w:vAlign w:val="center"/>
          </w:tcPr>
          <w:p w:rsidR="0006528D" w:rsidRPr="00321F59" w:rsidRDefault="0006528D" w:rsidP="00A476D8">
            <w:pPr>
              <w:pStyle w:val="Style"/>
              <w:keepNext/>
              <w:keepLines/>
              <w:tabs>
                <w:tab w:val="left" w:pos="9180"/>
              </w:tabs>
              <w:spacing w:line="235" w:lineRule="exact"/>
              <w:ind w:left="5" w:right="31"/>
              <w:rPr>
                <w:color w:val="000000"/>
                <w:sz w:val="19"/>
                <w:szCs w:val="19"/>
              </w:rPr>
            </w:pPr>
            <w:r w:rsidRPr="00321F59">
              <w:rPr>
                <w:color w:val="000000"/>
                <w:sz w:val="19"/>
                <w:szCs w:val="19"/>
              </w:rPr>
              <w:lastRenderedPageBreak/>
              <w:t>Letter from Remanufacturing Stakeholders July 2, 2010</w:t>
            </w:r>
          </w:p>
          <w:p w:rsidR="0006528D" w:rsidRPr="00321F59" w:rsidRDefault="0006528D" w:rsidP="00A476D8">
            <w:pPr>
              <w:pStyle w:val="Style"/>
              <w:keepNext/>
              <w:keepLines/>
              <w:tabs>
                <w:tab w:val="left" w:pos="9180"/>
              </w:tabs>
              <w:spacing w:line="235" w:lineRule="exact"/>
              <w:ind w:left="5" w:right="31"/>
              <w:jc w:val="both"/>
              <w:rPr>
                <w:color w:val="000000"/>
                <w:sz w:val="19"/>
                <w:szCs w:val="19"/>
              </w:rPr>
            </w:pPr>
            <w:r w:rsidRPr="00321F59">
              <w:rPr>
                <w:color w:val="000000"/>
                <w:sz w:val="19"/>
                <w:szCs w:val="19"/>
              </w:rPr>
              <w:t>Page 3</w:t>
            </w:r>
          </w:p>
        </w:tc>
      </w:tr>
      <w:tr w:rsidR="0006528D" w:rsidRPr="00321F59" w:rsidTr="000C4772">
        <w:trPr>
          <w:trHeight w:val="146"/>
        </w:trPr>
        <w:tc>
          <w:tcPr>
            <w:tcW w:w="3008" w:type="dxa"/>
            <w:tcBorders>
              <w:left w:val="single" w:sz="4" w:space="0" w:color="auto"/>
              <w:bottom w:val="single" w:sz="4" w:space="0" w:color="auto"/>
            </w:tcBorders>
          </w:tcPr>
          <w:p w:rsidR="0006528D" w:rsidRPr="00321F59" w:rsidRDefault="0006528D" w:rsidP="00A476D8">
            <w:pPr>
              <w:pStyle w:val="Style"/>
              <w:keepNext/>
              <w:keepLines/>
              <w:spacing w:line="235" w:lineRule="exact"/>
              <w:rPr>
                <w:color w:val="000000"/>
                <w:sz w:val="16"/>
                <w:szCs w:val="16"/>
              </w:rPr>
            </w:pPr>
          </w:p>
          <w:p w:rsidR="0006528D" w:rsidRPr="00321F59" w:rsidRDefault="0006528D" w:rsidP="00A476D8">
            <w:pPr>
              <w:pStyle w:val="Style"/>
              <w:keepNext/>
              <w:keepLines/>
              <w:spacing w:line="230" w:lineRule="exact"/>
              <w:ind w:left="15" w:right="42"/>
              <w:jc w:val="both"/>
              <w:rPr>
                <w:color w:val="000000"/>
                <w:sz w:val="16"/>
                <w:szCs w:val="16"/>
              </w:rPr>
            </w:pPr>
            <w:r w:rsidRPr="00321F59">
              <w:rPr>
                <w:color w:val="000000"/>
                <w:sz w:val="16"/>
                <w:szCs w:val="16"/>
              </w:rPr>
              <w:t xml:space="preserve">HANDEE MARTS INC. </w:t>
            </w:r>
            <w:proofErr w:type="spellStart"/>
            <w:r w:rsidRPr="00321F59">
              <w:rPr>
                <w:color w:val="000000"/>
                <w:sz w:val="16"/>
                <w:szCs w:val="16"/>
              </w:rPr>
              <w:t>dba</w:t>
            </w:r>
            <w:proofErr w:type="spellEnd"/>
            <w:r w:rsidRPr="00321F59">
              <w:rPr>
                <w:color w:val="000000"/>
                <w:sz w:val="16"/>
                <w:szCs w:val="16"/>
              </w:rPr>
              <w:t xml:space="preserve"> 7- Eleven </w:t>
            </w:r>
          </w:p>
          <w:p w:rsidR="0006528D" w:rsidRPr="00321F59" w:rsidRDefault="0006528D" w:rsidP="00A476D8">
            <w:pPr>
              <w:pStyle w:val="Style"/>
              <w:keepNext/>
              <w:keepLines/>
              <w:spacing w:line="235" w:lineRule="exact"/>
              <w:ind w:left="15" w:right="42"/>
              <w:jc w:val="both"/>
              <w:rPr>
                <w:color w:val="000000"/>
                <w:sz w:val="16"/>
                <w:szCs w:val="16"/>
              </w:rPr>
            </w:pPr>
            <w:r w:rsidRPr="00321F59">
              <w:rPr>
                <w:color w:val="000000"/>
                <w:sz w:val="16"/>
                <w:szCs w:val="16"/>
              </w:rPr>
              <w:t xml:space="preserve">Ed </w:t>
            </w:r>
            <w:proofErr w:type="spellStart"/>
            <w:r w:rsidRPr="00321F59">
              <w:rPr>
                <w:color w:val="000000"/>
                <w:sz w:val="16"/>
                <w:szCs w:val="16"/>
              </w:rPr>
              <w:t>Szalankiewicz</w:t>
            </w:r>
            <w:proofErr w:type="spellEnd"/>
            <w:r w:rsidRPr="00321F59">
              <w:rPr>
                <w:color w:val="000000"/>
                <w:sz w:val="16"/>
                <w:szCs w:val="16"/>
              </w:rPr>
              <w:t xml:space="preserve">, Director of Gas &amp; Maintenance </w:t>
            </w:r>
          </w:p>
          <w:p w:rsidR="0006528D" w:rsidRPr="00321F59" w:rsidRDefault="0006528D" w:rsidP="00A476D8">
            <w:pPr>
              <w:pStyle w:val="Style"/>
              <w:keepNext/>
              <w:keepLines/>
              <w:spacing w:line="235" w:lineRule="exact"/>
              <w:ind w:left="15" w:right="42"/>
              <w:jc w:val="both"/>
              <w:rPr>
                <w:color w:val="000000"/>
                <w:sz w:val="16"/>
                <w:szCs w:val="16"/>
              </w:rPr>
            </w:pPr>
            <w:r w:rsidRPr="00321F59">
              <w:rPr>
                <w:color w:val="000000"/>
                <w:sz w:val="16"/>
                <w:szCs w:val="16"/>
              </w:rPr>
              <w:t xml:space="preserve">714 </w:t>
            </w:r>
            <w:proofErr w:type="spellStart"/>
            <w:r w:rsidRPr="00321F59">
              <w:rPr>
                <w:color w:val="000000"/>
                <w:sz w:val="16"/>
                <w:szCs w:val="16"/>
              </w:rPr>
              <w:t>Warrendale</w:t>
            </w:r>
            <w:proofErr w:type="spellEnd"/>
            <w:r w:rsidRPr="00321F59">
              <w:rPr>
                <w:color w:val="000000"/>
                <w:sz w:val="16"/>
                <w:szCs w:val="16"/>
              </w:rPr>
              <w:t xml:space="preserve"> Rd. </w:t>
            </w:r>
          </w:p>
          <w:p w:rsidR="0006528D" w:rsidRPr="00321F59" w:rsidRDefault="0006528D" w:rsidP="00A476D8">
            <w:pPr>
              <w:pStyle w:val="Style"/>
              <w:keepNext/>
              <w:keepLines/>
              <w:spacing w:line="225" w:lineRule="exact"/>
              <w:jc w:val="both"/>
              <w:rPr>
                <w:color w:val="000000"/>
                <w:w w:val="111"/>
                <w:sz w:val="16"/>
                <w:szCs w:val="16"/>
              </w:rPr>
            </w:pPr>
            <w:r w:rsidRPr="00321F59">
              <w:rPr>
                <w:color w:val="000000"/>
                <w:sz w:val="16"/>
                <w:szCs w:val="16"/>
              </w:rPr>
              <w:t>Gibsonia, P A 15044</w:t>
            </w:r>
          </w:p>
          <w:p w:rsidR="0006528D" w:rsidRPr="00321F59" w:rsidRDefault="0006528D" w:rsidP="00A476D8">
            <w:pPr>
              <w:pStyle w:val="Style"/>
              <w:keepNext/>
              <w:keepLines/>
              <w:spacing w:line="225" w:lineRule="exact"/>
              <w:jc w:val="both"/>
              <w:rPr>
                <w:color w:val="000000"/>
                <w:w w:val="111"/>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w w:val="111"/>
                <w:sz w:val="16"/>
                <w:szCs w:val="16"/>
              </w:rPr>
              <w:t xml:space="preserve">JM </w:t>
            </w:r>
            <w:r w:rsidRPr="00321F59">
              <w:rPr>
                <w:color w:val="000000"/>
                <w:sz w:val="16"/>
                <w:szCs w:val="16"/>
              </w:rPr>
              <w:t xml:space="preserve">OIL CO INC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Brian </w:t>
            </w:r>
            <w:proofErr w:type="spellStart"/>
            <w:r w:rsidRPr="00321F59">
              <w:rPr>
                <w:color w:val="000000"/>
                <w:sz w:val="16"/>
                <w:szCs w:val="16"/>
              </w:rPr>
              <w:t>Laudenbach</w:t>
            </w:r>
            <w:proofErr w:type="spellEnd"/>
            <w:r w:rsidRPr="00321F59">
              <w:rPr>
                <w:color w:val="000000"/>
                <w:sz w:val="16"/>
                <w:szCs w:val="16"/>
              </w:rPr>
              <w:t xml:space="preserve">, General Manager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St. Cloud, MN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800-233-8044</w:t>
            </w:r>
          </w:p>
          <w:p w:rsidR="0006528D" w:rsidRPr="00321F59" w:rsidRDefault="006C1DC5" w:rsidP="00A476D8">
            <w:pPr>
              <w:pStyle w:val="Style"/>
              <w:keepNext/>
              <w:keepLines/>
              <w:spacing w:line="225" w:lineRule="exact"/>
              <w:jc w:val="both"/>
              <w:rPr>
                <w:color w:val="000000"/>
                <w:sz w:val="16"/>
                <w:szCs w:val="16"/>
              </w:rPr>
            </w:pPr>
            <w:hyperlink r:id="rId42" w:history="1">
              <w:r w:rsidR="0006528D" w:rsidRPr="00321F59">
                <w:rPr>
                  <w:color w:val="000000"/>
                  <w:sz w:val="16"/>
                  <w:szCs w:val="16"/>
                </w:rPr>
                <w:t>brianl@jmoil.net</w:t>
              </w:r>
            </w:hyperlink>
            <w:r w:rsidR="0006528D" w:rsidRPr="00321F59">
              <w:rPr>
                <w:color w:val="000000"/>
                <w:sz w:val="16"/>
                <w:szCs w:val="16"/>
              </w:rPr>
              <w:t xml:space="preserve"> </w:t>
            </w:r>
          </w:p>
          <w:p w:rsidR="0006528D" w:rsidRPr="00321F59" w:rsidRDefault="0006528D" w:rsidP="00A476D8">
            <w:pPr>
              <w:pStyle w:val="Style"/>
              <w:keepNext/>
              <w:keepLines/>
              <w:spacing w:line="225" w:lineRule="exact"/>
              <w:jc w:val="both"/>
              <w:rPr>
                <w:color w:val="000000"/>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NEWCOMB OIL CO.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L. Newcomb Jr., President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Bardstown, KY </w:t>
            </w:r>
          </w:p>
          <w:p w:rsidR="0006528D" w:rsidRPr="00321F59" w:rsidRDefault="006C1DC5" w:rsidP="00A476D8">
            <w:pPr>
              <w:pStyle w:val="Style"/>
              <w:keepNext/>
              <w:keepLines/>
              <w:spacing w:line="225" w:lineRule="exact"/>
              <w:jc w:val="both"/>
              <w:rPr>
                <w:color w:val="000000"/>
                <w:sz w:val="16"/>
                <w:szCs w:val="16"/>
              </w:rPr>
            </w:pPr>
            <w:hyperlink r:id="rId43" w:history="1">
              <w:r w:rsidR="0006528D" w:rsidRPr="00321F59">
                <w:rPr>
                  <w:rStyle w:val="Hyperlink"/>
                  <w:sz w:val="16"/>
                  <w:szCs w:val="16"/>
                </w:rPr>
                <w:t>Jack@NewcombOil.com</w:t>
              </w:r>
            </w:hyperlink>
            <w:r w:rsidR="0006528D" w:rsidRPr="00321F59">
              <w:rPr>
                <w:color w:val="000000"/>
                <w:sz w:val="16"/>
                <w:szCs w:val="16"/>
              </w:rPr>
              <w:t xml:space="preserve"> </w:t>
            </w:r>
          </w:p>
          <w:p w:rsidR="0006528D" w:rsidRPr="00321F59" w:rsidRDefault="0006528D" w:rsidP="00A476D8">
            <w:pPr>
              <w:pStyle w:val="Style"/>
              <w:keepNext/>
              <w:keepLines/>
              <w:spacing w:line="225" w:lineRule="exact"/>
              <w:jc w:val="both"/>
              <w:rPr>
                <w:color w:val="000000"/>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O'CONNELL OIL ASSOC., INC.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James </w:t>
            </w:r>
            <w:proofErr w:type="spellStart"/>
            <w:r w:rsidRPr="00321F59">
              <w:rPr>
                <w:color w:val="000000"/>
                <w:sz w:val="16"/>
                <w:szCs w:val="16"/>
              </w:rPr>
              <w:t>Sobon</w:t>
            </w:r>
            <w:proofErr w:type="spellEnd"/>
            <w:r w:rsidRPr="00321F59">
              <w:rPr>
                <w:color w:val="000000"/>
                <w:sz w:val="16"/>
                <w:szCs w:val="16"/>
              </w:rPr>
              <w:t xml:space="preserve">, VP Maintenance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545 Merrill Road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P.O. Box 1387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Pittsfield, MA </w:t>
            </w:r>
          </w:p>
          <w:p w:rsidR="0006528D" w:rsidRPr="00321F59" w:rsidRDefault="0006528D" w:rsidP="00A476D8">
            <w:pPr>
              <w:pStyle w:val="Style"/>
              <w:keepNext/>
              <w:keepLines/>
              <w:spacing w:line="235" w:lineRule="exact"/>
              <w:jc w:val="both"/>
              <w:rPr>
                <w:color w:val="000000"/>
                <w:sz w:val="16"/>
                <w:szCs w:val="16"/>
              </w:rPr>
            </w:pP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O'CONNELL OIL ASSOC., INC.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Mark </w:t>
            </w:r>
            <w:proofErr w:type="spellStart"/>
            <w:r w:rsidRPr="00321F59">
              <w:rPr>
                <w:color w:val="000000"/>
                <w:sz w:val="16"/>
                <w:szCs w:val="16"/>
              </w:rPr>
              <w:t>Sobon</w:t>
            </w:r>
            <w:proofErr w:type="spellEnd"/>
            <w:r w:rsidRPr="00321F59">
              <w:rPr>
                <w:color w:val="000000"/>
                <w:sz w:val="16"/>
                <w:szCs w:val="16"/>
              </w:rPr>
              <w:t xml:space="preserve">, VP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545 Merrill Road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P.O. Box 1387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Pittsfield, MA </w:t>
            </w:r>
          </w:p>
          <w:p w:rsidR="0006528D" w:rsidRPr="00321F59" w:rsidRDefault="0006528D" w:rsidP="00A476D8">
            <w:pPr>
              <w:pStyle w:val="Style"/>
              <w:keepNext/>
              <w:keepLines/>
              <w:spacing w:line="225" w:lineRule="exact"/>
              <w:jc w:val="both"/>
              <w:rPr>
                <w:color w:val="000000"/>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PEP-UP INC.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William C. Pepper, President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Georgetown, DE </w:t>
            </w:r>
          </w:p>
          <w:p w:rsidR="0006528D" w:rsidRPr="00321F59" w:rsidRDefault="0006528D" w:rsidP="00A476D8">
            <w:pPr>
              <w:pStyle w:val="Style"/>
              <w:keepNext/>
              <w:keepLines/>
              <w:spacing w:line="225" w:lineRule="exact"/>
              <w:jc w:val="both"/>
              <w:rPr>
                <w:color w:val="000000"/>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FOOD AND GAS, LLC.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Russell B. Clegg, Managing Member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Duluth, GA </w:t>
            </w:r>
          </w:p>
          <w:p w:rsidR="0006528D" w:rsidRPr="00321F59" w:rsidRDefault="006C1DC5" w:rsidP="00A476D8">
            <w:pPr>
              <w:pStyle w:val="Style"/>
              <w:keepNext/>
              <w:keepLines/>
              <w:spacing w:line="225" w:lineRule="exact"/>
              <w:jc w:val="both"/>
              <w:rPr>
                <w:color w:val="000000"/>
                <w:sz w:val="16"/>
                <w:szCs w:val="16"/>
              </w:rPr>
            </w:pPr>
            <w:hyperlink r:id="rId44" w:history="1">
              <w:r w:rsidR="0006528D" w:rsidRPr="00321F59">
                <w:rPr>
                  <w:color w:val="000000"/>
                  <w:sz w:val="16"/>
                  <w:szCs w:val="16"/>
                </w:rPr>
                <w:t>rclegg@foodandgasinc.com</w:t>
              </w:r>
            </w:hyperlink>
            <w:r w:rsidR="0006528D" w:rsidRPr="00321F59">
              <w:rPr>
                <w:color w:val="000000"/>
                <w:sz w:val="16"/>
                <w:szCs w:val="16"/>
              </w:rPr>
              <w:t xml:space="preserve"> </w:t>
            </w:r>
          </w:p>
          <w:p w:rsidR="0006528D" w:rsidRPr="00321F59" w:rsidRDefault="0006528D" w:rsidP="00A476D8">
            <w:pPr>
              <w:pStyle w:val="Style"/>
              <w:keepNext/>
              <w:keepLines/>
              <w:spacing w:line="225" w:lineRule="exact"/>
              <w:jc w:val="both"/>
              <w:rPr>
                <w:color w:val="000000"/>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GIT'N GO MARKETS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Joe A. Hollingsworth, Jr. Chairman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Two Centre Plaza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Clinton, Tennessee 37716 </w:t>
            </w:r>
          </w:p>
          <w:p w:rsidR="0006528D" w:rsidRPr="00321F59" w:rsidRDefault="0006528D" w:rsidP="00A476D8">
            <w:pPr>
              <w:pStyle w:val="Style"/>
              <w:keepNext/>
              <w:keepLines/>
              <w:spacing w:line="225" w:lineRule="exact"/>
              <w:ind w:left="15" w:right="42"/>
              <w:jc w:val="both"/>
              <w:rPr>
                <w:color w:val="000000"/>
                <w:sz w:val="16"/>
                <w:szCs w:val="16"/>
              </w:rPr>
            </w:pP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HOME OIL COMPANY, INC.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 xml:space="preserve">Tim Shirley President </w:t>
            </w:r>
          </w:p>
          <w:p w:rsidR="0006528D" w:rsidRPr="00321F59" w:rsidRDefault="0006528D" w:rsidP="00A476D8">
            <w:pPr>
              <w:pStyle w:val="Style"/>
              <w:keepNext/>
              <w:keepLines/>
              <w:spacing w:line="230" w:lineRule="exact"/>
              <w:jc w:val="both"/>
              <w:rPr>
                <w:color w:val="000000"/>
                <w:sz w:val="16"/>
                <w:szCs w:val="16"/>
              </w:rPr>
            </w:pPr>
            <w:r w:rsidRPr="00321F59">
              <w:rPr>
                <w:color w:val="000000"/>
                <w:sz w:val="16"/>
                <w:szCs w:val="16"/>
              </w:rPr>
              <w:t xml:space="preserve">5744 Hwy. 84 East </w:t>
            </w:r>
            <w:proofErr w:type="spellStart"/>
            <w:r w:rsidRPr="00321F59">
              <w:rPr>
                <w:color w:val="000000"/>
                <w:sz w:val="16"/>
                <w:szCs w:val="16"/>
              </w:rPr>
              <w:t>Cowarts</w:t>
            </w:r>
            <w:proofErr w:type="spellEnd"/>
            <w:r w:rsidRPr="00321F59">
              <w:rPr>
                <w:color w:val="000000"/>
                <w:sz w:val="16"/>
                <w:szCs w:val="16"/>
              </w:rPr>
              <w:t xml:space="preserve">, </w:t>
            </w:r>
          </w:p>
          <w:p w:rsidR="0006528D" w:rsidRPr="00321F59" w:rsidRDefault="0006528D" w:rsidP="00A476D8">
            <w:pPr>
              <w:pStyle w:val="Style"/>
              <w:keepNext/>
              <w:keepLines/>
              <w:spacing w:line="225" w:lineRule="exact"/>
              <w:jc w:val="both"/>
              <w:rPr>
                <w:color w:val="000000"/>
                <w:sz w:val="16"/>
                <w:szCs w:val="16"/>
              </w:rPr>
            </w:pPr>
            <w:r w:rsidRPr="00321F59">
              <w:rPr>
                <w:color w:val="000000"/>
                <w:sz w:val="16"/>
                <w:szCs w:val="16"/>
              </w:rPr>
              <w:t>AL 36321</w:t>
            </w:r>
          </w:p>
        </w:tc>
        <w:tc>
          <w:tcPr>
            <w:tcW w:w="3064" w:type="dxa"/>
            <w:tcBorders>
              <w:bottom w:val="single" w:sz="4" w:space="0" w:color="auto"/>
            </w:tcBorders>
          </w:tcPr>
          <w:p w:rsidR="0006528D" w:rsidRPr="00321F59" w:rsidRDefault="0006528D" w:rsidP="0006528D">
            <w:pPr>
              <w:pStyle w:val="Style"/>
              <w:spacing w:line="225" w:lineRule="exact"/>
              <w:ind w:left="15" w:right="42"/>
              <w:rPr>
                <w:color w:val="000000"/>
                <w:sz w:val="16"/>
                <w:szCs w:val="16"/>
              </w:rPr>
            </w:pP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MTG MANAGEMENT, INC.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Guy Oliver, President </w:t>
            </w:r>
          </w:p>
          <w:p w:rsidR="0006528D" w:rsidRPr="00321F59" w:rsidRDefault="0006528D" w:rsidP="0006528D">
            <w:pPr>
              <w:pStyle w:val="Style"/>
              <w:spacing w:line="240" w:lineRule="exact"/>
              <w:jc w:val="both"/>
              <w:rPr>
                <w:color w:val="000000"/>
                <w:sz w:val="16"/>
                <w:szCs w:val="16"/>
              </w:rPr>
            </w:pPr>
            <w:r w:rsidRPr="00321F59">
              <w:rPr>
                <w:color w:val="000000"/>
                <w:sz w:val="16"/>
                <w:szCs w:val="16"/>
              </w:rPr>
              <w:t xml:space="preserve">Austin, TX </w:t>
            </w:r>
          </w:p>
          <w:p w:rsidR="0006528D" w:rsidRPr="00321F59" w:rsidRDefault="006C1DC5" w:rsidP="0006528D">
            <w:pPr>
              <w:pStyle w:val="Style"/>
              <w:spacing w:line="240" w:lineRule="exact"/>
              <w:jc w:val="both"/>
              <w:rPr>
                <w:color w:val="000000"/>
                <w:sz w:val="16"/>
                <w:szCs w:val="16"/>
              </w:rPr>
            </w:pPr>
            <w:hyperlink r:id="rId45" w:history="1">
              <w:r w:rsidR="0006528D" w:rsidRPr="00321F59">
                <w:rPr>
                  <w:color w:val="000000"/>
                  <w:sz w:val="16"/>
                  <w:szCs w:val="16"/>
                </w:rPr>
                <w:t>goliver@mbgaustin.com</w:t>
              </w:r>
            </w:hyperlink>
            <w:r w:rsidR="0006528D" w:rsidRPr="00321F59">
              <w:rPr>
                <w:color w:val="000000"/>
                <w:sz w:val="16"/>
                <w:szCs w:val="16"/>
              </w:rPr>
              <w:t xml:space="preserve"> </w:t>
            </w:r>
          </w:p>
          <w:p w:rsidR="0006528D" w:rsidRPr="00321F59" w:rsidRDefault="0006528D" w:rsidP="0006528D">
            <w:pPr>
              <w:pStyle w:val="Style"/>
              <w:spacing w:line="240" w:lineRule="exact"/>
              <w:jc w:val="both"/>
              <w:rPr>
                <w:color w:val="000000"/>
                <w:sz w:val="16"/>
                <w:szCs w:val="16"/>
              </w:rPr>
            </w:pPr>
          </w:p>
          <w:p w:rsidR="0006528D" w:rsidRPr="00321F59" w:rsidRDefault="0006528D" w:rsidP="0006528D">
            <w:pPr>
              <w:pStyle w:val="Style"/>
              <w:spacing w:line="240" w:lineRule="exact"/>
              <w:jc w:val="both"/>
              <w:rPr>
                <w:color w:val="000000"/>
                <w:sz w:val="16"/>
                <w:szCs w:val="16"/>
              </w:rPr>
            </w:pPr>
            <w:r w:rsidRPr="00321F59">
              <w:rPr>
                <w:color w:val="000000"/>
                <w:sz w:val="16"/>
                <w:szCs w:val="16"/>
              </w:rPr>
              <w:t xml:space="preserve">O'CONNELL OIL ASSOC., INC. </w:t>
            </w:r>
          </w:p>
          <w:p w:rsidR="0006528D" w:rsidRPr="00321F59" w:rsidRDefault="0006528D" w:rsidP="0006528D">
            <w:pPr>
              <w:pStyle w:val="Style"/>
              <w:spacing w:line="240" w:lineRule="exact"/>
              <w:jc w:val="both"/>
              <w:rPr>
                <w:color w:val="000000"/>
                <w:sz w:val="16"/>
                <w:szCs w:val="16"/>
              </w:rPr>
            </w:pPr>
            <w:r w:rsidRPr="00321F59">
              <w:rPr>
                <w:color w:val="000000"/>
                <w:sz w:val="16"/>
                <w:szCs w:val="16"/>
              </w:rPr>
              <w:t xml:space="preserve">George </w:t>
            </w:r>
            <w:proofErr w:type="spellStart"/>
            <w:r w:rsidRPr="00321F59">
              <w:rPr>
                <w:color w:val="000000"/>
                <w:sz w:val="16"/>
                <w:szCs w:val="16"/>
              </w:rPr>
              <w:t>Dickhout</w:t>
            </w:r>
            <w:proofErr w:type="spellEnd"/>
            <w:r w:rsidRPr="00321F59">
              <w:rPr>
                <w:color w:val="000000"/>
                <w:sz w:val="16"/>
                <w:szCs w:val="16"/>
              </w:rPr>
              <w:t xml:space="preserve">,  CFO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545 Merrill Road</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1387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Pittsfield, MA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O'CONNELL OIL ASSOC.,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John </w:t>
            </w:r>
            <w:proofErr w:type="spellStart"/>
            <w:r w:rsidRPr="00321F59">
              <w:rPr>
                <w:color w:val="000000"/>
                <w:sz w:val="16"/>
                <w:szCs w:val="16"/>
              </w:rPr>
              <w:t>Gaudrault</w:t>
            </w:r>
            <w:proofErr w:type="spellEnd"/>
            <w:r w:rsidRPr="00321F59">
              <w:rPr>
                <w:color w:val="000000"/>
                <w:sz w:val="16"/>
                <w:szCs w:val="16"/>
              </w:rPr>
              <w:t xml:space="preserve">,  Senior VP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545 Merrill Road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1387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Pittsfield, MA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O'CONNELL OIL ASSOC.,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Steven Yates,  CIO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545 Merrill Road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1387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Pittsfield, MA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PETES OF ERIE, INC. </w:t>
            </w:r>
          </w:p>
          <w:p w:rsidR="0006528D" w:rsidRPr="00321F59" w:rsidRDefault="0006528D" w:rsidP="0006528D">
            <w:pPr>
              <w:pStyle w:val="Style"/>
              <w:spacing w:line="225" w:lineRule="exact"/>
              <w:jc w:val="both"/>
              <w:rPr>
                <w:color w:val="000000"/>
                <w:sz w:val="16"/>
                <w:szCs w:val="16"/>
              </w:rPr>
            </w:pPr>
            <w:proofErr w:type="spellStart"/>
            <w:r w:rsidRPr="00321F59">
              <w:rPr>
                <w:color w:val="000000"/>
                <w:sz w:val="16"/>
                <w:szCs w:val="16"/>
              </w:rPr>
              <w:t>Gratz</w:t>
            </w:r>
            <w:proofErr w:type="spellEnd"/>
            <w:r w:rsidRPr="00321F59">
              <w:rPr>
                <w:color w:val="000000"/>
                <w:sz w:val="16"/>
                <w:szCs w:val="16"/>
              </w:rPr>
              <w:t xml:space="preserve"> Peters, President</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 </w:t>
            </w:r>
            <w:hyperlink r:id="rId46" w:history="1">
              <w:r w:rsidRPr="00321F59">
                <w:rPr>
                  <w:color w:val="000000"/>
                  <w:sz w:val="16"/>
                  <w:szCs w:val="16"/>
                </w:rPr>
                <w:t>gratz-petescorp@sbcglobal.net</w:t>
              </w:r>
            </w:hyperlink>
            <w:r w:rsidRPr="00321F59">
              <w:rPr>
                <w:color w:val="000000"/>
                <w:sz w:val="16"/>
                <w:szCs w:val="16"/>
              </w:rPr>
              <w:t xml:space="preserve">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FREEDOM OIL LLC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Gregory</w:t>
            </w:r>
            <w:r w:rsidRPr="00321F59">
              <w:rPr>
                <w:color w:val="000000"/>
                <w:w w:val="81"/>
                <w:sz w:val="16"/>
                <w:szCs w:val="16"/>
              </w:rPr>
              <w:t xml:space="preserve"> </w:t>
            </w:r>
            <w:r w:rsidRPr="00321F59">
              <w:rPr>
                <w:color w:val="000000"/>
                <w:sz w:val="16"/>
                <w:szCs w:val="16"/>
              </w:rPr>
              <w:t xml:space="preserve">Cobb, Managing Member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Bloomington, IL </w:t>
            </w:r>
          </w:p>
          <w:p w:rsidR="0006528D" w:rsidRPr="00321F59" w:rsidRDefault="006C1DC5" w:rsidP="0006528D">
            <w:pPr>
              <w:pStyle w:val="Style"/>
              <w:spacing w:line="225" w:lineRule="exact"/>
              <w:jc w:val="both"/>
              <w:rPr>
                <w:color w:val="000000"/>
                <w:sz w:val="16"/>
                <w:szCs w:val="16"/>
              </w:rPr>
            </w:pPr>
            <w:hyperlink r:id="rId47" w:history="1">
              <w:r w:rsidR="0006528D" w:rsidRPr="00321F59">
                <w:rPr>
                  <w:color w:val="000000"/>
                  <w:sz w:val="16"/>
                  <w:szCs w:val="16"/>
                </w:rPr>
                <w:t>gjcobb@aol.com</w:t>
              </w:r>
            </w:hyperlink>
            <w:r w:rsidR="0006528D" w:rsidRPr="00321F59">
              <w:rPr>
                <w:color w:val="000000"/>
                <w:sz w:val="16"/>
                <w:szCs w:val="16"/>
              </w:rPr>
              <w:t xml:space="preserve">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GULF COASTEQUWMENT CO INC.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Bob Moore, CEO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14922 Henry Rd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Houston, TX 77060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INTERNATIONAL BUSINESS BROKERS,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Robert T. Novak Vice President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3480 Kossuth St., #7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Lafayette, IN 47905 </w:t>
            </w:r>
          </w:p>
          <w:p w:rsidR="0006528D" w:rsidRPr="00321F59" w:rsidRDefault="0006528D" w:rsidP="0006528D">
            <w:pPr>
              <w:pStyle w:val="Style"/>
              <w:spacing w:line="230" w:lineRule="exact"/>
              <w:jc w:val="both"/>
              <w:rPr>
                <w:color w:val="000000"/>
                <w:sz w:val="16"/>
                <w:szCs w:val="16"/>
              </w:rPr>
            </w:pP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NASHVILLE EQUIPMENT SERVICE,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Gary Beasley, President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90282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610 1 California Avenue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Nashville, TN 37209</w:t>
            </w:r>
          </w:p>
        </w:tc>
        <w:tc>
          <w:tcPr>
            <w:tcW w:w="3468" w:type="dxa"/>
            <w:tcBorders>
              <w:bottom w:val="single" w:sz="4" w:space="0" w:color="auto"/>
              <w:right w:val="single" w:sz="4" w:space="0" w:color="auto"/>
            </w:tcBorders>
          </w:tcPr>
          <w:p w:rsidR="0006528D" w:rsidRPr="00321F59" w:rsidRDefault="0006528D" w:rsidP="0006528D">
            <w:pPr>
              <w:pStyle w:val="Style"/>
              <w:spacing w:line="235" w:lineRule="exact"/>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O'CONNELL OIL ASSOC.,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Michael </w:t>
            </w:r>
            <w:proofErr w:type="spellStart"/>
            <w:r w:rsidRPr="00321F59">
              <w:rPr>
                <w:color w:val="000000"/>
                <w:sz w:val="16"/>
                <w:szCs w:val="16"/>
              </w:rPr>
              <w:t>Sobon</w:t>
            </w:r>
            <w:proofErr w:type="spellEnd"/>
            <w:r w:rsidRPr="00321F59">
              <w:rPr>
                <w:color w:val="000000"/>
                <w:sz w:val="16"/>
                <w:szCs w:val="16"/>
              </w:rPr>
              <w:t xml:space="preserve">,  CEO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545 Merrill Road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P.O. Box 1387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Pittsfield, MA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O'CONNELL OIL ASSOC.,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James </w:t>
            </w:r>
            <w:proofErr w:type="spellStart"/>
            <w:r w:rsidRPr="00321F59">
              <w:rPr>
                <w:color w:val="000000"/>
                <w:sz w:val="16"/>
                <w:szCs w:val="16"/>
              </w:rPr>
              <w:t>Zoltek</w:t>
            </w:r>
            <w:proofErr w:type="spellEnd"/>
            <w:r w:rsidRPr="00321F59">
              <w:rPr>
                <w:color w:val="000000"/>
                <w:sz w:val="16"/>
                <w:szCs w:val="16"/>
              </w:rPr>
              <w:t xml:space="preserve">, VP Operations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545 Merrill Road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1387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Pittsfield, MA </w:t>
            </w:r>
          </w:p>
          <w:p w:rsidR="0006528D" w:rsidRPr="00321F59" w:rsidRDefault="0006528D" w:rsidP="0006528D">
            <w:pPr>
              <w:pStyle w:val="Style"/>
              <w:spacing w:line="230" w:lineRule="exact"/>
              <w:jc w:val="both"/>
              <w:rPr>
                <w:color w:val="000000"/>
                <w:sz w:val="16"/>
                <w:szCs w:val="16"/>
              </w:rPr>
            </w:pPr>
          </w:p>
          <w:p w:rsidR="0006528D" w:rsidRPr="00321F59" w:rsidRDefault="0006528D" w:rsidP="0006528D">
            <w:pPr>
              <w:pStyle w:val="Style"/>
              <w:spacing w:line="230" w:lineRule="exact"/>
              <w:jc w:val="both"/>
              <w:rPr>
                <w:color w:val="000000"/>
                <w:sz w:val="16"/>
                <w:szCs w:val="16"/>
              </w:rPr>
            </w:pPr>
            <w:proofErr w:type="spellStart"/>
            <w:r w:rsidRPr="00321F59">
              <w:rPr>
                <w:color w:val="000000"/>
                <w:sz w:val="16"/>
                <w:szCs w:val="16"/>
              </w:rPr>
              <w:t>PEl</w:t>
            </w:r>
            <w:proofErr w:type="spellEnd"/>
            <w:r w:rsidRPr="00321F59">
              <w:rPr>
                <w:color w:val="000000"/>
                <w:sz w:val="16"/>
                <w:szCs w:val="16"/>
              </w:rPr>
              <w:t xml:space="preserve"> MAINTENANCE &amp; CONTRACTING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Rod </w:t>
            </w:r>
            <w:proofErr w:type="spellStart"/>
            <w:r w:rsidRPr="00321F59">
              <w:rPr>
                <w:color w:val="000000"/>
                <w:sz w:val="16"/>
                <w:szCs w:val="16"/>
              </w:rPr>
              <w:t>Armes</w:t>
            </w:r>
            <w:proofErr w:type="spellEnd"/>
            <w:r w:rsidRPr="00321F59">
              <w:rPr>
                <w:color w:val="000000"/>
                <w:sz w:val="16"/>
                <w:szCs w:val="16"/>
              </w:rPr>
              <w:t xml:space="preserve">, Fuel System Specialist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7630 N. Fox Hollow Road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Bloomington, IN 47408 </w:t>
            </w:r>
          </w:p>
          <w:p w:rsidR="0006528D" w:rsidRPr="00321F59" w:rsidRDefault="0006528D" w:rsidP="0006528D">
            <w:pPr>
              <w:pStyle w:val="Style"/>
              <w:spacing w:line="230" w:lineRule="exact"/>
              <w:jc w:val="both"/>
              <w:rPr>
                <w:color w:val="000000"/>
                <w:sz w:val="16"/>
                <w:szCs w:val="16"/>
              </w:rPr>
            </w:pP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PETROLEUM SERVICES GROUP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Thomas E. </w:t>
            </w:r>
            <w:proofErr w:type="spellStart"/>
            <w:r w:rsidRPr="00321F59">
              <w:rPr>
                <w:color w:val="000000"/>
                <w:sz w:val="16"/>
                <w:szCs w:val="16"/>
              </w:rPr>
              <w:t>Podczaski</w:t>
            </w:r>
            <w:proofErr w:type="spellEnd"/>
            <w:r w:rsidRPr="00321F59">
              <w:rPr>
                <w:color w:val="000000"/>
                <w:sz w:val="16"/>
                <w:szCs w:val="16"/>
              </w:rPr>
              <w:t xml:space="preserve">, Eastern Sales and Engineering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Waycross, GA </w:t>
            </w:r>
          </w:p>
          <w:p w:rsidR="0006528D" w:rsidRPr="00321F59" w:rsidRDefault="006C1DC5" w:rsidP="0006528D">
            <w:pPr>
              <w:pStyle w:val="Style"/>
              <w:spacing w:line="235" w:lineRule="exact"/>
              <w:jc w:val="both"/>
              <w:rPr>
                <w:color w:val="000000"/>
                <w:sz w:val="19"/>
                <w:szCs w:val="19"/>
              </w:rPr>
            </w:pPr>
            <w:hyperlink r:id="rId48" w:history="1">
              <w:r w:rsidR="0006528D" w:rsidRPr="00321F59">
                <w:rPr>
                  <w:color w:val="000000"/>
                  <w:sz w:val="16"/>
                  <w:szCs w:val="16"/>
                </w:rPr>
                <w:t>podczaski@eseng.org</w:t>
              </w:r>
            </w:hyperlink>
            <w:r w:rsidR="0006528D" w:rsidRPr="00321F59">
              <w:rPr>
                <w:color w:val="000000"/>
                <w:sz w:val="19"/>
                <w:szCs w:val="19"/>
              </w:rPr>
              <w:t xml:space="preserve"> </w:t>
            </w:r>
          </w:p>
          <w:p w:rsidR="0006528D" w:rsidRPr="00321F59" w:rsidRDefault="0006528D" w:rsidP="0006528D">
            <w:pPr>
              <w:pStyle w:val="Style"/>
              <w:spacing w:line="235" w:lineRule="exact"/>
              <w:jc w:val="both"/>
              <w:rPr>
                <w:color w:val="000000"/>
                <w:sz w:val="19"/>
                <w:szCs w:val="19"/>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PTSG,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Larry </w:t>
            </w:r>
            <w:proofErr w:type="spellStart"/>
            <w:r w:rsidRPr="00321F59">
              <w:rPr>
                <w:color w:val="000000"/>
                <w:sz w:val="16"/>
                <w:szCs w:val="16"/>
              </w:rPr>
              <w:t>Gariepy</w:t>
            </w:r>
            <w:proofErr w:type="spellEnd"/>
            <w:r w:rsidRPr="00321F59">
              <w:rPr>
                <w:color w:val="000000"/>
                <w:sz w:val="16"/>
                <w:szCs w:val="16"/>
              </w:rPr>
              <w:t xml:space="preserve"> Sr., National Sales and Marketing Mgr.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1340 Kings Cove Dr.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Canyon Lake, TX 78133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ROCKY TOP MARKETS, LLC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Steve Poe, Vice President of Operations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Kingston, TN </w:t>
            </w:r>
          </w:p>
          <w:p w:rsidR="0006528D" w:rsidRPr="00321F59" w:rsidRDefault="006C1DC5" w:rsidP="0006528D">
            <w:pPr>
              <w:pStyle w:val="Style"/>
              <w:spacing w:line="235" w:lineRule="exact"/>
              <w:jc w:val="both"/>
              <w:rPr>
                <w:color w:val="000000"/>
                <w:sz w:val="16"/>
                <w:szCs w:val="16"/>
              </w:rPr>
            </w:pPr>
            <w:hyperlink r:id="rId49" w:history="1">
              <w:r w:rsidR="0006528D" w:rsidRPr="00321F59">
                <w:rPr>
                  <w:rStyle w:val="Hyperlink"/>
                  <w:sz w:val="16"/>
                  <w:szCs w:val="16"/>
                </w:rPr>
                <w:t>rockytopmarkets@aol.com</w:t>
              </w:r>
            </w:hyperlink>
            <w:r w:rsidR="0006528D" w:rsidRPr="00321F59">
              <w:rPr>
                <w:color w:val="000000"/>
                <w:sz w:val="16"/>
                <w:szCs w:val="16"/>
              </w:rPr>
              <w:t xml:space="preserve"> </w:t>
            </w:r>
          </w:p>
          <w:p w:rsidR="0006528D" w:rsidRPr="00321F59" w:rsidRDefault="0006528D" w:rsidP="0006528D">
            <w:pPr>
              <w:pStyle w:val="Style"/>
              <w:spacing w:line="235" w:lineRule="exact"/>
              <w:ind w:right="61"/>
              <w:jc w:val="both"/>
              <w:rPr>
                <w:color w:val="000000"/>
                <w:sz w:val="16"/>
                <w:szCs w:val="16"/>
              </w:rPr>
            </w:pP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STAPLES ENTERPRISES, INC.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Corey </w:t>
            </w:r>
            <w:proofErr w:type="spellStart"/>
            <w:r w:rsidRPr="00321F59">
              <w:rPr>
                <w:color w:val="000000"/>
                <w:sz w:val="16"/>
                <w:szCs w:val="16"/>
              </w:rPr>
              <w:t>Maricle</w:t>
            </w:r>
            <w:proofErr w:type="spellEnd"/>
            <w:r w:rsidRPr="00321F59">
              <w:rPr>
                <w:color w:val="000000"/>
                <w:sz w:val="16"/>
                <w:szCs w:val="16"/>
              </w:rPr>
              <w:t xml:space="preserve">, Business Director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P.O. Box 243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Windom, MN 56101 </w:t>
            </w:r>
          </w:p>
          <w:p w:rsidR="0006528D" w:rsidRPr="00321F59" w:rsidRDefault="0006528D" w:rsidP="0006528D">
            <w:pPr>
              <w:pStyle w:val="Style"/>
              <w:spacing w:line="235" w:lineRule="exact"/>
              <w:ind w:right="61"/>
              <w:jc w:val="both"/>
              <w:rPr>
                <w:color w:val="000000"/>
                <w:sz w:val="16"/>
                <w:szCs w:val="16"/>
              </w:rPr>
            </w:pPr>
          </w:p>
          <w:p w:rsidR="0006528D" w:rsidRPr="00321F59" w:rsidRDefault="0006528D" w:rsidP="0006528D">
            <w:pPr>
              <w:pStyle w:val="Style"/>
              <w:spacing w:line="230" w:lineRule="exact"/>
              <w:ind w:right="61"/>
              <w:jc w:val="both"/>
              <w:rPr>
                <w:color w:val="000000"/>
                <w:sz w:val="16"/>
                <w:szCs w:val="16"/>
              </w:rPr>
            </w:pPr>
            <w:r w:rsidRPr="00321F59">
              <w:rPr>
                <w:color w:val="000000"/>
                <w:sz w:val="16"/>
                <w:szCs w:val="16"/>
              </w:rPr>
              <w:t xml:space="preserve">THE WILLS GROUP INC. </w:t>
            </w:r>
          </w:p>
          <w:p w:rsidR="0006528D" w:rsidRPr="00321F59" w:rsidRDefault="0006528D" w:rsidP="0006528D">
            <w:pPr>
              <w:pStyle w:val="Style"/>
              <w:spacing w:line="230" w:lineRule="exact"/>
              <w:ind w:right="61"/>
              <w:jc w:val="both"/>
              <w:rPr>
                <w:color w:val="000000"/>
                <w:sz w:val="16"/>
                <w:szCs w:val="16"/>
              </w:rPr>
            </w:pPr>
            <w:r w:rsidRPr="00321F59">
              <w:rPr>
                <w:color w:val="000000"/>
                <w:sz w:val="16"/>
                <w:szCs w:val="16"/>
              </w:rPr>
              <w:t xml:space="preserve">Steve </w:t>
            </w:r>
            <w:proofErr w:type="spellStart"/>
            <w:r w:rsidRPr="00321F59">
              <w:rPr>
                <w:color w:val="000000"/>
                <w:sz w:val="16"/>
                <w:szCs w:val="16"/>
              </w:rPr>
              <w:t>Stookey</w:t>
            </w:r>
            <w:proofErr w:type="spellEnd"/>
            <w:r w:rsidRPr="00321F59">
              <w:rPr>
                <w:color w:val="000000"/>
                <w:sz w:val="16"/>
                <w:szCs w:val="16"/>
              </w:rPr>
              <w:t xml:space="preserve">, Manager, Engineering &amp; Environmental Services </w:t>
            </w:r>
          </w:p>
          <w:p w:rsidR="0006528D" w:rsidRPr="00321F59" w:rsidRDefault="0006528D" w:rsidP="0006528D">
            <w:pPr>
              <w:pStyle w:val="Style"/>
              <w:spacing w:line="230" w:lineRule="exact"/>
              <w:ind w:right="61"/>
              <w:jc w:val="both"/>
              <w:rPr>
                <w:color w:val="000000"/>
                <w:sz w:val="16"/>
                <w:szCs w:val="16"/>
              </w:rPr>
            </w:pPr>
            <w:r w:rsidRPr="00321F59">
              <w:rPr>
                <w:color w:val="000000"/>
                <w:sz w:val="16"/>
                <w:szCs w:val="16"/>
              </w:rPr>
              <w:t xml:space="preserve">6355 Crain Highway </w:t>
            </w:r>
          </w:p>
          <w:p w:rsidR="0006528D" w:rsidRPr="00321F59" w:rsidRDefault="0006528D" w:rsidP="0006528D">
            <w:pPr>
              <w:pStyle w:val="Style"/>
              <w:spacing w:line="230" w:lineRule="exact"/>
              <w:ind w:right="61"/>
              <w:jc w:val="both"/>
              <w:rPr>
                <w:color w:val="000000"/>
                <w:sz w:val="16"/>
                <w:szCs w:val="16"/>
              </w:rPr>
            </w:pPr>
            <w:r w:rsidRPr="00321F59">
              <w:rPr>
                <w:color w:val="000000"/>
                <w:sz w:val="16"/>
                <w:szCs w:val="16"/>
              </w:rPr>
              <w:t xml:space="preserve">La Plata, MD 20646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WESTHUSING'S INC.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Bruce H. </w:t>
            </w:r>
            <w:proofErr w:type="spellStart"/>
            <w:r w:rsidRPr="00321F59">
              <w:rPr>
                <w:color w:val="000000"/>
                <w:sz w:val="16"/>
                <w:szCs w:val="16"/>
              </w:rPr>
              <w:t>Deutscher</w:t>
            </w:r>
            <w:proofErr w:type="spellEnd"/>
            <w:r w:rsidRPr="00321F59">
              <w:rPr>
                <w:color w:val="000000"/>
                <w:sz w:val="16"/>
                <w:szCs w:val="16"/>
              </w:rPr>
              <w:t xml:space="preserve">, Manager </w:t>
            </w:r>
          </w:p>
          <w:p w:rsidR="0006528D" w:rsidRPr="00321F59" w:rsidRDefault="0006528D" w:rsidP="0006528D">
            <w:pPr>
              <w:pStyle w:val="Style"/>
              <w:spacing w:line="230" w:lineRule="exact"/>
              <w:ind w:left="14" w:right="61"/>
              <w:jc w:val="both"/>
              <w:rPr>
                <w:color w:val="000000"/>
                <w:sz w:val="16"/>
                <w:szCs w:val="16"/>
              </w:rPr>
            </w:pPr>
            <w:r w:rsidRPr="00321F59">
              <w:rPr>
                <w:color w:val="000000"/>
                <w:sz w:val="16"/>
                <w:szCs w:val="16"/>
              </w:rPr>
              <w:t xml:space="preserve">10 16 South Cedar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Stockton, KS 67669</w:t>
            </w:r>
          </w:p>
        </w:tc>
      </w:tr>
    </w:tbl>
    <w:p w:rsidR="00D913BD" w:rsidRDefault="00D913BD"/>
    <w:tbl>
      <w:tblPr>
        <w:tblW w:w="4981" w:type="pct"/>
        <w:tblInd w:w="108" w:type="dxa"/>
        <w:tblLook w:val="04A0" w:firstRow="1" w:lastRow="0" w:firstColumn="1" w:lastColumn="0" w:noHBand="0" w:noVBand="1"/>
      </w:tblPr>
      <w:tblGrid>
        <w:gridCol w:w="3008"/>
        <w:gridCol w:w="3064"/>
        <w:gridCol w:w="3468"/>
      </w:tblGrid>
      <w:tr w:rsidR="0006528D" w:rsidRPr="00321F59" w:rsidTr="00D913BD">
        <w:trPr>
          <w:trHeight w:val="576"/>
        </w:trPr>
        <w:tc>
          <w:tcPr>
            <w:tcW w:w="9540" w:type="dxa"/>
            <w:gridSpan w:val="3"/>
            <w:tcBorders>
              <w:top w:val="single" w:sz="4" w:space="0" w:color="auto"/>
              <w:left w:val="single" w:sz="4" w:space="0" w:color="auto"/>
              <w:right w:val="single" w:sz="4" w:space="0" w:color="auto"/>
            </w:tcBorders>
            <w:vAlign w:val="center"/>
          </w:tcPr>
          <w:p w:rsidR="0006528D" w:rsidRPr="00321F59" w:rsidRDefault="0006528D" w:rsidP="00A476D8">
            <w:pPr>
              <w:pStyle w:val="Style"/>
              <w:keepNext/>
              <w:keepLines/>
              <w:tabs>
                <w:tab w:val="left" w:pos="9180"/>
              </w:tabs>
              <w:spacing w:line="235" w:lineRule="exact"/>
              <w:ind w:left="5" w:right="31"/>
              <w:jc w:val="both"/>
              <w:rPr>
                <w:color w:val="000000"/>
                <w:sz w:val="19"/>
                <w:szCs w:val="19"/>
              </w:rPr>
            </w:pPr>
            <w:r w:rsidRPr="00321F59">
              <w:rPr>
                <w:color w:val="000000"/>
                <w:sz w:val="19"/>
                <w:szCs w:val="19"/>
              </w:rPr>
              <w:lastRenderedPageBreak/>
              <w:t>Letter from Remanufacturing Stakeholders July 2, 2010</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9"/>
                <w:szCs w:val="19"/>
              </w:rPr>
              <w:t>Page 4</w:t>
            </w:r>
          </w:p>
        </w:tc>
      </w:tr>
      <w:tr w:rsidR="0006528D" w:rsidRPr="00321F59" w:rsidTr="00D913BD">
        <w:trPr>
          <w:trHeight w:val="5193"/>
        </w:trPr>
        <w:tc>
          <w:tcPr>
            <w:tcW w:w="3008" w:type="dxa"/>
            <w:tcBorders>
              <w:left w:val="single" w:sz="4" w:space="0" w:color="auto"/>
              <w:bottom w:val="single" w:sz="4" w:space="0" w:color="auto"/>
            </w:tcBorders>
          </w:tcPr>
          <w:p w:rsidR="0006528D" w:rsidRPr="00321F59" w:rsidRDefault="0006528D" w:rsidP="00A476D8">
            <w:pPr>
              <w:pStyle w:val="Style"/>
              <w:keepNext/>
              <w:keepLines/>
              <w:spacing w:line="225" w:lineRule="exact"/>
              <w:ind w:right="61"/>
              <w:rPr>
                <w:color w:val="000000"/>
                <w:sz w:val="16"/>
                <w:szCs w:val="16"/>
              </w:rPr>
            </w:pPr>
          </w:p>
          <w:p w:rsidR="0006528D" w:rsidRPr="00321F59" w:rsidRDefault="0006528D" w:rsidP="00A476D8">
            <w:pPr>
              <w:pStyle w:val="Style"/>
              <w:keepNext/>
              <w:keepLines/>
              <w:spacing w:line="225" w:lineRule="exact"/>
              <w:ind w:right="61"/>
              <w:jc w:val="both"/>
              <w:rPr>
                <w:color w:val="000000"/>
                <w:sz w:val="16"/>
                <w:szCs w:val="16"/>
              </w:rPr>
            </w:pPr>
            <w:r w:rsidRPr="00321F59">
              <w:rPr>
                <w:color w:val="000000"/>
                <w:sz w:val="16"/>
                <w:szCs w:val="16"/>
              </w:rPr>
              <w:t xml:space="preserve">R&amp;B SYSTEMS, INC. </w:t>
            </w:r>
          </w:p>
          <w:p w:rsidR="0006528D" w:rsidRPr="00321F59" w:rsidRDefault="0006528D" w:rsidP="00A476D8">
            <w:pPr>
              <w:pStyle w:val="Style"/>
              <w:keepNext/>
              <w:keepLines/>
              <w:spacing w:line="225" w:lineRule="exact"/>
              <w:ind w:right="61"/>
              <w:jc w:val="both"/>
              <w:rPr>
                <w:color w:val="000000"/>
                <w:sz w:val="16"/>
                <w:szCs w:val="16"/>
              </w:rPr>
            </w:pPr>
            <w:r w:rsidRPr="00321F59">
              <w:rPr>
                <w:color w:val="000000"/>
                <w:sz w:val="16"/>
                <w:szCs w:val="16"/>
              </w:rPr>
              <w:t xml:space="preserve">Robert Beal </w:t>
            </w:r>
          </w:p>
          <w:p w:rsidR="0006528D" w:rsidRPr="00321F59" w:rsidRDefault="0006528D" w:rsidP="00A476D8">
            <w:pPr>
              <w:pStyle w:val="Style"/>
              <w:keepNext/>
              <w:keepLines/>
              <w:spacing w:line="225" w:lineRule="exact"/>
              <w:ind w:right="61"/>
              <w:jc w:val="both"/>
              <w:rPr>
                <w:color w:val="000000"/>
                <w:sz w:val="16"/>
                <w:szCs w:val="16"/>
              </w:rPr>
            </w:pPr>
            <w:r w:rsidRPr="00321F59">
              <w:rPr>
                <w:color w:val="000000"/>
                <w:sz w:val="16"/>
                <w:szCs w:val="16"/>
              </w:rPr>
              <w:t xml:space="preserve">1520 N. Argonne </w:t>
            </w:r>
          </w:p>
          <w:p w:rsidR="0006528D" w:rsidRPr="00321F59" w:rsidRDefault="0006528D" w:rsidP="00A476D8">
            <w:pPr>
              <w:pStyle w:val="Style"/>
              <w:keepNext/>
              <w:keepLines/>
              <w:spacing w:line="225" w:lineRule="exact"/>
              <w:ind w:right="61"/>
              <w:jc w:val="both"/>
              <w:rPr>
                <w:color w:val="000000"/>
                <w:sz w:val="16"/>
                <w:szCs w:val="16"/>
              </w:rPr>
            </w:pPr>
            <w:r w:rsidRPr="00321F59">
              <w:rPr>
                <w:color w:val="000000"/>
                <w:sz w:val="16"/>
                <w:szCs w:val="16"/>
              </w:rPr>
              <w:t xml:space="preserve">Spokane, WA 99212 </w:t>
            </w:r>
          </w:p>
          <w:p w:rsidR="0006528D" w:rsidRPr="00321F59" w:rsidRDefault="0006528D" w:rsidP="00A476D8">
            <w:pPr>
              <w:pStyle w:val="Style"/>
              <w:keepNext/>
              <w:keepLines/>
              <w:spacing w:line="230" w:lineRule="exact"/>
              <w:ind w:left="14" w:right="61"/>
              <w:jc w:val="both"/>
              <w:rPr>
                <w:color w:val="000000"/>
                <w:sz w:val="16"/>
                <w:szCs w:val="16"/>
              </w:rPr>
            </w:pPr>
          </w:p>
          <w:p w:rsidR="0006528D" w:rsidRPr="00321F59" w:rsidRDefault="0006528D" w:rsidP="00A476D8">
            <w:pPr>
              <w:pStyle w:val="Style"/>
              <w:keepNext/>
              <w:keepLines/>
              <w:spacing w:line="230" w:lineRule="exact"/>
              <w:ind w:left="14" w:right="61"/>
              <w:jc w:val="both"/>
              <w:rPr>
                <w:color w:val="000000"/>
                <w:sz w:val="16"/>
                <w:szCs w:val="16"/>
              </w:rPr>
            </w:pPr>
            <w:r w:rsidRPr="00321F59">
              <w:rPr>
                <w:color w:val="000000"/>
                <w:sz w:val="16"/>
                <w:szCs w:val="16"/>
              </w:rPr>
              <w:t xml:space="preserve">STAPLES ENTERPRISES, INC. </w:t>
            </w:r>
          </w:p>
          <w:p w:rsidR="0006528D" w:rsidRPr="00321F59" w:rsidRDefault="0006528D" w:rsidP="00A476D8">
            <w:pPr>
              <w:pStyle w:val="Style"/>
              <w:keepNext/>
              <w:keepLines/>
              <w:spacing w:line="230" w:lineRule="exact"/>
              <w:ind w:left="14" w:right="61"/>
              <w:jc w:val="both"/>
              <w:rPr>
                <w:color w:val="000000"/>
                <w:sz w:val="16"/>
                <w:szCs w:val="16"/>
              </w:rPr>
            </w:pPr>
            <w:r w:rsidRPr="00321F59">
              <w:rPr>
                <w:color w:val="000000"/>
                <w:sz w:val="16"/>
                <w:szCs w:val="16"/>
              </w:rPr>
              <w:t xml:space="preserve">Brent Staples, President </w:t>
            </w:r>
          </w:p>
          <w:p w:rsidR="0006528D" w:rsidRPr="00321F59" w:rsidRDefault="0006528D" w:rsidP="00A476D8">
            <w:pPr>
              <w:pStyle w:val="Style"/>
              <w:keepNext/>
              <w:keepLines/>
              <w:spacing w:line="235" w:lineRule="exact"/>
              <w:ind w:right="61"/>
              <w:jc w:val="both"/>
              <w:rPr>
                <w:color w:val="000000"/>
                <w:sz w:val="16"/>
                <w:szCs w:val="16"/>
              </w:rPr>
            </w:pPr>
            <w:r w:rsidRPr="00321F59">
              <w:rPr>
                <w:color w:val="000000"/>
                <w:sz w:val="16"/>
                <w:szCs w:val="16"/>
              </w:rPr>
              <w:t xml:space="preserve">P.O. Box 243 </w:t>
            </w:r>
          </w:p>
          <w:p w:rsidR="0006528D" w:rsidRPr="00321F59" w:rsidRDefault="0006528D" w:rsidP="00A476D8">
            <w:pPr>
              <w:pStyle w:val="Style"/>
              <w:keepNext/>
              <w:keepLines/>
              <w:spacing w:line="235" w:lineRule="exact"/>
              <w:ind w:right="61"/>
              <w:jc w:val="both"/>
              <w:rPr>
                <w:color w:val="000000"/>
                <w:sz w:val="16"/>
                <w:szCs w:val="16"/>
              </w:rPr>
            </w:pPr>
            <w:r w:rsidRPr="00321F59">
              <w:rPr>
                <w:color w:val="000000"/>
                <w:sz w:val="16"/>
                <w:szCs w:val="16"/>
              </w:rPr>
              <w:t xml:space="preserve">Windom, MN 56101 </w:t>
            </w:r>
          </w:p>
          <w:p w:rsidR="0006528D" w:rsidRPr="00321F59" w:rsidRDefault="0006528D" w:rsidP="00A476D8">
            <w:pPr>
              <w:pStyle w:val="Style"/>
              <w:keepNext/>
              <w:keepLines/>
              <w:spacing w:line="220" w:lineRule="exact"/>
              <w:jc w:val="both"/>
              <w:rPr>
                <w:color w:val="000000"/>
                <w:sz w:val="16"/>
                <w:szCs w:val="16"/>
              </w:rPr>
            </w:pPr>
          </w:p>
          <w:p w:rsidR="0006528D" w:rsidRPr="00321F59" w:rsidRDefault="0006528D" w:rsidP="00A476D8">
            <w:pPr>
              <w:pStyle w:val="Style"/>
              <w:keepNext/>
              <w:keepLines/>
              <w:spacing w:line="220" w:lineRule="exact"/>
              <w:jc w:val="both"/>
              <w:rPr>
                <w:color w:val="000000"/>
                <w:sz w:val="16"/>
                <w:szCs w:val="16"/>
              </w:rPr>
            </w:pPr>
            <w:r w:rsidRPr="00321F59">
              <w:rPr>
                <w:color w:val="000000"/>
                <w:sz w:val="16"/>
                <w:szCs w:val="16"/>
              </w:rPr>
              <w:t xml:space="preserve">STAPLES OIL CO., INC </w:t>
            </w:r>
          </w:p>
          <w:p w:rsidR="0006528D" w:rsidRPr="00321F59" w:rsidRDefault="0006528D" w:rsidP="00A476D8">
            <w:pPr>
              <w:pStyle w:val="Style"/>
              <w:keepNext/>
              <w:keepLines/>
              <w:spacing w:line="220" w:lineRule="exact"/>
              <w:jc w:val="both"/>
              <w:rPr>
                <w:color w:val="000000"/>
                <w:sz w:val="16"/>
                <w:szCs w:val="16"/>
              </w:rPr>
            </w:pPr>
            <w:r w:rsidRPr="00321F59">
              <w:rPr>
                <w:color w:val="000000"/>
                <w:sz w:val="16"/>
                <w:szCs w:val="16"/>
              </w:rPr>
              <w:t xml:space="preserve">Alan Staples, President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Box 243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Windom, MN 56101 </w:t>
            </w:r>
          </w:p>
          <w:p w:rsidR="0006528D" w:rsidRPr="00321F59" w:rsidRDefault="0006528D" w:rsidP="00A476D8">
            <w:pPr>
              <w:pStyle w:val="Style"/>
              <w:keepNext/>
              <w:keepLines/>
              <w:spacing w:line="235" w:lineRule="exact"/>
              <w:jc w:val="both"/>
              <w:rPr>
                <w:color w:val="000000"/>
                <w:sz w:val="16"/>
                <w:szCs w:val="16"/>
              </w:rPr>
            </w:pP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TRIUMPH ENERGY </w:t>
            </w:r>
          </w:p>
          <w:p w:rsidR="00A82312" w:rsidRDefault="0006528D">
            <w:pPr>
              <w:pStyle w:val="Style"/>
              <w:keepNext/>
              <w:keepLines/>
              <w:spacing w:line="235" w:lineRule="exact"/>
              <w:rPr>
                <w:color w:val="000000"/>
                <w:sz w:val="16"/>
                <w:szCs w:val="16"/>
              </w:rPr>
            </w:pPr>
            <w:r w:rsidRPr="00321F59">
              <w:rPr>
                <w:color w:val="000000"/>
                <w:sz w:val="16"/>
                <w:szCs w:val="16"/>
              </w:rPr>
              <w:t xml:space="preserve">Mike </w:t>
            </w:r>
            <w:proofErr w:type="spellStart"/>
            <w:r w:rsidRPr="00321F59">
              <w:rPr>
                <w:color w:val="000000"/>
                <w:sz w:val="16"/>
                <w:szCs w:val="16"/>
              </w:rPr>
              <w:t>Martinelli</w:t>
            </w:r>
            <w:proofErr w:type="spellEnd"/>
            <w:r w:rsidRPr="00321F59">
              <w:rPr>
                <w:color w:val="000000"/>
                <w:sz w:val="16"/>
                <w:szCs w:val="16"/>
              </w:rPr>
              <w:t xml:space="preserve">, Construction Maintenance Director </w:t>
            </w:r>
          </w:p>
          <w:p w:rsidR="0006528D" w:rsidRPr="00321F59" w:rsidRDefault="0006528D" w:rsidP="00A476D8">
            <w:pPr>
              <w:pStyle w:val="Style"/>
              <w:keepNext/>
              <w:keepLines/>
              <w:spacing w:line="235" w:lineRule="exact"/>
              <w:jc w:val="both"/>
              <w:rPr>
                <w:color w:val="000000"/>
                <w:sz w:val="16"/>
                <w:szCs w:val="16"/>
              </w:rPr>
            </w:pPr>
            <w:r w:rsidRPr="00321F59">
              <w:rPr>
                <w:color w:val="000000"/>
                <w:sz w:val="16"/>
                <w:szCs w:val="16"/>
              </w:rPr>
              <w:t xml:space="preserve">9171 Dry Fork Rd. </w:t>
            </w:r>
          </w:p>
          <w:p w:rsidR="0006528D" w:rsidRDefault="0006528D" w:rsidP="00A476D8">
            <w:pPr>
              <w:pStyle w:val="Style"/>
              <w:keepNext/>
              <w:keepLines/>
              <w:spacing w:line="235" w:lineRule="exact"/>
              <w:jc w:val="both"/>
              <w:rPr>
                <w:color w:val="000000"/>
                <w:sz w:val="16"/>
                <w:szCs w:val="16"/>
              </w:rPr>
            </w:pPr>
            <w:r w:rsidRPr="00321F59">
              <w:rPr>
                <w:color w:val="000000"/>
                <w:sz w:val="16"/>
                <w:szCs w:val="16"/>
              </w:rPr>
              <w:t xml:space="preserve">Harrison OH 45030 </w:t>
            </w:r>
          </w:p>
          <w:p w:rsidR="003468AC" w:rsidRPr="00321F59" w:rsidRDefault="003468AC" w:rsidP="00A476D8">
            <w:pPr>
              <w:pStyle w:val="Style"/>
              <w:keepNext/>
              <w:keepLines/>
              <w:spacing w:line="235" w:lineRule="exact"/>
              <w:jc w:val="both"/>
              <w:rPr>
                <w:color w:val="000000"/>
                <w:sz w:val="16"/>
                <w:szCs w:val="16"/>
              </w:rPr>
            </w:pPr>
          </w:p>
        </w:tc>
        <w:tc>
          <w:tcPr>
            <w:tcW w:w="3064" w:type="dxa"/>
            <w:tcBorders>
              <w:bottom w:val="single" w:sz="4" w:space="0" w:color="auto"/>
            </w:tcBorders>
          </w:tcPr>
          <w:p w:rsidR="0006528D" w:rsidRPr="00321F59" w:rsidRDefault="0006528D" w:rsidP="0006528D">
            <w:pPr>
              <w:pStyle w:val="Style"/>
              <w:spacing w:line="225" w:lineRule="exact"/>
              <w:ind w:left="15" w:right="42"/>
              <w:rPr>
                <w:color w:val="000000"/>
                <w:sz w:val="16"/>
                <w:szCs w:val="16"/>
              </w:rPr>
            </w:pP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WINNSBORO PETROLEUM CO Charles Renwick, Plant Manager </w:t>
            </w:r>
          </w:p>
          <w:p w:rsidR="0006528D" w:rsidRPr="00321F59" w:rsidRDefault="0006528D" w:rsidP="0006528D">
            <w:pPr>
              <w:pStyle w:val="Style"/>
              <w:spacing w:before="4" w:line="225" w:lineRule="exact"/>
              <w:ind w:right="61"/>
              <w:jc w:val="both"/>
              <w:rPr>
                <w:color w:val="000000"/>
                <w:sz w:val="16"/>
                <w:szCs w:val="16"/>
              </w:rPr>
            </w:pPr>
            <w:r w:rsidRPr="00321F59">
              <w:rPr>
                <w:color w:val="000000"/>
                <w:sz w:val="16"/>
                <w:szCs w:val="16"/>
              </w:rPr>
              <w:t xml:space="preserve">Winnsboro, SC </w:t>
            </w:r>
          </w:p>
          <w:p w:rsidR="0006528D" w:rsidRPr="00321F59" w:rsidRDefault="006C1DC5" w:rsidP="0006528D">
            <w:pPr>
              <w:pStyle w:val="Style"/>
              <w:spacing w:before="4" w:line="225" w:lineRule="exact"/>
              <w:ind w:right="61"/>
              <w:jc w:val="both"/>
              <w:rPr>
                <w:color w:val="000000"/>
                <w:sz w:val="16"/>
                <w:szCs w:val="16"/>
              </w:rPr>
            </w:pPr>
            <w:hyperlink r:id="rId50" w:history="1">
              <w:r w:rsidR="0006528D" w:rsidRPr="00321F59">
                <w:rPr>
                  <w:color w:val="000000"/>
                  <w:sz w:val="16"/>
                  <w:szCs w:val="16"/>
                </w:rPr>
                <w:t>crenwick@pops-mart.com</w:t>
              </w:r>
            </w:hyperlink>
            <w:r w:rsidR="0006528D" w:rsidRPr="00321F59">
              <w:rPr>
                <w:color w:val="000000"/>
                <w:sz w:val="16"/>
                <w:szCs w:val="16"/>
              </w:rPr>
              <w:t xml:space="preserve"> </w:t>
            </w:r>
          </w:p>
          <w:p w:rsidR="0006528D" w:rsidRPr="00321F59" w:rsidRDefault="0006528D" w:rsidP="0006528D">
            <w:pPr>
              <w:pStyle w:val="Style"/>
              <w:spacing w:line="235" w:lineRule="exact"/>
              <w:ind w:right="61"/>
              <w:jc w:val="both"/>
              <w:rPr>
                <w:color w:val="000000"/>
                <w:sz w:val="16"/>
                <w:szCs w:val="16"/>
              </w:rPr>
            </w:pP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R &amp; S TANK SERVICE, LLC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Rick </w:t>
            </w:r>
            <w:proofErr w:type="spellStart"/>
            <w:r w:rsidRPr="00321F59">
              <w:rPr>
                <w:color w:val="000000"/>
                <w:sz w:val="16"/>
                <w:szCs w:val="16"/>
              </w:rPr>
              <w:t>Standifer</w:t>
            </w:r>
            <w:proofErr w:type="spellEnd"/>
            <w:r w:rsidRPr="00321F59">
              <w:rPr>
                <w:color w:val="000000"/>
                <w:sz w:val="16"/>
                <w:szCs w:val="16"/>
              </w:rPr>
              <w:t xml:space="preserve">, President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1006 N6th </w:t>
            </w:r>
          </w:p>
          <w:p w:rsidR="0006528D" w:rsidRPr="00321F59" w:rsidRDefault="0006528D" w:rsidP="0006528D">
            <w:pPr>
              <w:pStyle w:val="Style"/>
              <w:spacing w:line="235" w:lineRule="exact"/>
              <w:ind w:right="61"/>
              <w:jc w:val="both"/>
              <w:rPr>
                <w:color w:val="000000"/>
                <w:sz w:val="16"/>
                <w:szCs w:val="16"/>
              </w:rPr>
            </w:pPr>
            <w:r w:rsidRPr="00321F59">
              <w:rPr>
                <w:color w:val="000000"/>
                <w:sz w:val="16"/>
                <w:szCs w:val="16"/>
              </w:rPr>
              <w:t xml:space="preserve">Conroe, TX 77301 </w:t>
            </w:r>
          </w:p>
          <w:p w:rsidR="0006528D" w:rsidRPr="00321F59" w:rsidRDefault="0006528D" w:rsidP="0006528D">
            <w:pPr>
              <w:pStyle w:val="Style"/>
              <w:spacing w:line="235" w:lineRule="exact"/>
              <w:jc w:val="both"/>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STAPLES ENTERPRISES,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Daric T. Zimmerman, Retail Marketing Director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P.O. Box 243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Windom, MN 5610 1 </w:t>
            </w:r>
          </w:p>
          <w:p w:rsidR="0006528D" w:rsidRPr="00321F59" w:rsidRDefault="0006528D" w:rsidP="0006528D">
            <w:pPr>
              <w:pStyle w:val="Style"/>
              <w:spacing w:line="225" w:lineRule="exact"/>
              <w:ind w:left="15" w:right="42"/>
              <w:jc w:val="both"/>
              <w:rPr>
                <w:color w:val="000000"/>
                <w:sz w:val="16"/>
                <w:szCs w:val="16"/>
              </w:rPr>
            </w:pPr>
          </w:p>
        </w:tc>
        <w:tc>
          <w:tcPr>
            <w:tcW w:w="3468" w:type="dxa"/>
            <w:tcBorders>
              <w:bottom w:val="single" w:sz="4" w:space="0" w:color="auto"/>
              <w:right w:val="single" w:sz="4" w:space="0" w:color="auto"/>
            </w:tcBorders>
          </w:tcPr>
          <w:p w:rsidR="0006528D" w:rsidRPr="00321F59" w:rsidRDefault="0006528D" w:rsidP="0006528D">
            <w:pPr>
              <w:pStyle w:val="Style"/>
              <w:spacing w:line="235" w:lineRule="exact"/>
              <w:rPr>
                <w:color w:val="000000"/>
                <w:sz w:val="16"/>
                <w:szCs w:val="16"/>
              </w:rPr>
            </w:pP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STEINHAGEN OIL CO.,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Gary M. Holcombe, Operations Director </w:t>
            </w:r>
          </w:p>
          <w:p w:rsidR="0006528D" w:rsidRPr="00321F59" w:rsidRDefault="0006528D" w:rsidP="0006528D">
            <w:pPr>
              <w:pStyle w:val="Style"/>
              <w:spacing w:line="240" w:lineRule="exact"/>
              <w:jc w:val="both"/>
              <w:rPr>
                <w:color w:val="000000"/>
                <w:sz w:val="16"/>
                <w:szCs w:val="16"/>
              </w:rPr>
            </w:pPr>
            <w:r w:rsidRPr="00321F59">
              <w:rPr>
                <w:color w:val="000000"/>
                <w:sz w:val="16"/>
                <w:szCs w:val="16"/>
              </w:rPr>
              <w:t xml:space="preserve">Beaumont, TX </w:t>
            </w:r>
          </w:p>
          <w:p w:rsidR="0006528D" w:rsidRPr="00321F59" w:rsidRDefault="006C1DC5" w:rsidP="0006528D">
            <w:pPr>
              <w:pStyle w:val="Style"/>
              <w:spacing w:line="240" w:lineRule="exact"/>
              <w:jc w:val="both"/>
              <w:rPr>
                <w:color w:val="000000"/>
                <w:sz w:val="16"/>
                <w:szCs w:val="16"/>
              </w:rPr>
            </w:pPr>
            <w:hyperlink r:id="rId51" w:history="1">
              <w:r w:rsidR="0006528D" w:rsidRPr="00321F59">
                <w:rPr>
                  <w:color w:val="000000"/>
                  <w:sz w:val="16"/>
                  <w:szCs w:val="16"/>
                </w:rPr>
                <w:t>gholcombe@soc-fastlane.com</w:t>
              </w:r>
            </w:hyperlink>
            <w:r w:rsidR="0006528D" w:rsidRPr="00321F59">
              <w:rPr>
                <w:color w:val="000000"/>
                <w:sz w:val="16"/>
                <w:szCs w:val="16"/>
              </w:rPr>
              <w:t xml:space="preserve"> </w:t>
            </w:r>
          </w:p>
          <w:p w:rsidR="0006528D" w:rsidRPr="00321F59" w:rsidRDefault="0006528D" w:rsidP="0006528D">
            <w:pPr>
              <w:pStyle w:val="Style"/>
              <w:spacing w:line="206" w:lineRule="exact"/>
              <w:jc w:val="both"/>
              <w:rPr>
                <w:color w:val="000000"/>
                <w:sz w:val="16"/>
                <w:szCs w:val="16"/>
              </w:rPr>
            </w:pPr>
          </w:p>
          <w:p w:rsidR="0006528D" w:rsidRPr="00321F59" w:rsidRDefault="0006528D" w:rsidP="0006528D">
            <w:pPr>
              <w:pStyle w:val="Style"/>
              <w:spacing w:line="206" w:lineRule="exact"/>
              <w:jc w:val="both"/>
              <w:rPr>
                <w:color w:val="000000"/>
                <w:sz w:val="16"/>
                <w:szCs w:val="16"/>
              </w:rPr>
            </w:pPr>
            <w:r w:rsidRPr="00321F59">
              <w:rPr>
                <w:color w:val="000000"/>
                <w:sz w:val="16"/>
                <w:szCs w:val="16"/>
              </w:rPr>
              <w:t xml:space="preserve">WARE OIL &amp; SUPPLY CO., INC.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Donald Everett, President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2715 S. Bryon Butler Pkwy </w:t>
            </w:r>
          </w:p>
          <w:p w:rsidR="0006528D" w:rsidRPr="00321F59" w:rsidRDefault="0006528D" w:rsidP="0006528D">
            <w:pPr>
              <w:pStyle w:val="Style"/>
              <w:spacing w:line="230" w:lineRule="exact"/>
              <w:jc w:val="both"/>
              <w:rPr>
                <w:color w:val="000000"/>
                <w:sz w:val="16"/>
                <w:szCs w:val="16"/>
              </w:rPr>
            </w:pPr>
            <w:r w:rsidRPr="00321F59">
              <w:rPr>
                <w:color w:val="000000"/>
                <w:sz w:val="16"/>
                <w:szCs w:val="16"/>
              </w:rPr>
              <w:t xml:space="preserve">Perry, FL 32348 </w:t>
            </w:r>
          </w:p>
          <w:p w:rsidR="0006528D" w:rsidRPr="00321F59" w:rsidRDefault="0006528D" w:rsidP="0006528D">
            <w:pPr>
              <w:pStyle w:val="Style"/>
              <w:spacing w:line="225" w:lineRule="exact"/>
              <w:jc w:val="both"/>
              <w:rPr>
                <w:color w:val="000000"/>
                <w:sz w:val="16"/>
                <w:szCs w:val="16"/>
              </w:rPr>
            </w:pP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WYKSTRA OIL COMPANY </w:t>
            </w:r>
          </w:p>
          <w:p w:rsidR="0006528D" w:rsidRPr="00321F59" w:rsidRDefault="0006528D" w:rsidP="0006528D">
            <w:pPr>
              <w:pStyle w:val="Style"/>
              <w:spacing w:line="225" w:lineRule="exact"/>
              <w:jc w:val="both"/>
              <w:rPr>
                <w:color w:val="000000"/>
                <w:sz w:val="16"/>
                <w:szCs w:val="16"/>
              </w:rPr>
            </w:pPr>
            <w:r w:rsidRPr="00321F59">
              <w:rPr>
                <w:color w:val="000000"/>
                <w:sz w:val="16"/>
                <w:szCs w:val="16"/>
              </w:rPr>
              <w:t xml:space="preserve">Harold </w:t>
            </w:r>
            <w:proofErr w:type="spellStart"/>
            <w:r w:rsidRPr="00321F59">
              <w:rPr>
                <w:color w:val="000000"/>
                <w:sz w:val="16"/>
                <w:szCs w:val="16"/>
              </w:rPr>
              <w:t>Wykstra</w:t>
            </w:r>
            <w:proofErr w:type="spellEnd"/>
            <w:r w:rsidRPr="00321F59">
              <w:rPr>
                <w:color w:val="000000"/>
                <w:sz w:val="16"/>
                <w:szCs w:val="16"/>
              </w:rPr>
              <w:t xml:space="preserve">, Vice President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917 E Allegan St. </w:t>
            </w:r>
          </w:p>
          <w:p w:rsidR="0006528D" w:rsidRPr="00321F59" w:rsidRDefault="0006528D" w:rsidP="0006528D">
            <w:pPr>
              <w:pStyle w:val="Style"/>
              <w:spacing w:line="235" w:lineRule="exact"/>
              <w:jc w:val="both"/>
              <w:rPr>
                <w:color w:val="000000"/>
                <w:sz w:val="16"/>
                <w:szCs w:val="16"/>
              </w:rPr>
            </w:pPr>
            <w:r w:rsidRPr="00321F59">
              <w:rPr>
                <w:color w:val="000000"/>
                <w:sz w:val="16"/>
                <w:szCs w:val="16"/>
              </w:rPr>
              <w:t xml:space="preserve">Martin, Ml 49070 </w:t>
            </w:r>
          </w:p>
          <w:p w:rsidR="0006528D" w:rsidRPr="00321F59" w:rsidRDefault="0006528D" w:rsidP="0006528D">
            <w:pPr>
              <w:pStyle w:val="Style"/>
              <w:spacing w:line="235" w:lineRule="exact"/>
              <w:jc w:val="both"/>
              <w:rPr>
                <w:color w:val="000000"/>
                <w:sz w:val="16"/>
                <w:szCs w:val="16"/>
              </w:rPr>
            </w:pPr>
          </w:p>
        </w:tc>
      </w:tr>
    </w:tbl>
    <w:p w:rsidR="0006528D" w:rsidRDefault="0006528D" w:rsidP="001F0F03">
      <w:pPr>
        <w:jc w:val="center"/>
        <w:rPr>
          <w:szCs w:val="20"/>
        </w:rPr>
      </w:pPr>
    </w:p>
    <w:p w:rsidR="00D10B90" w:rsidRDefault="0006528D">
      <w:pPr>
        <w:jc w:val="left"/>
        <w:rPr>
          <w:szCs w:val="20"/>
        </w:rPr>
      </w:pPr>
      <w:r>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468AC" w:rsidRPr="00321F59" w:rsidTr="00EB7BAE">
        <w:trPr>
          <w:tblHeader/>
        </w:trPr>
        <w:tc>
          <w:tcPr>
            <w:tcW w:w="9576" w:type="dxa"/>
            <w:tcBorders>
              <w:bottom w:val="nil"/>
            </w:tcBorders>
          </w:tcPr>
          <w:p w:rsidR="003468AC" w:rsidRPr="0023690D" w:rsidRDefault="003468AC" w:rsidP="007E075F">
            <w:pPr>
              <w:pStyle w:val="Heading2"/>
            </w:pPr>
            <w:bookmarkStart w:id="58" w:name="_Toc309218863"/>
            <w:r w:rsidRPr="0023690D">
              <w:lastRenderedPageBreak/>
              <w:t xml:space="preserve">S&amp;T Agenda Item 310-3: </w:t>
            </w:r>
            <w:r w:rsidR="00866EA6">
              <w:t xml:space="preserve"> Nonretroactive Requirements (Remanufactured Equipment) - </w:t>
            </w:r>
            <w:r w:rsidRPr="0023690D">
              <w:t>Letter from Dresser Wayne</w:t>
            </w:r>
            <w:bookmarkEnd w:id="58"/>
          </w:p>
          <w:p w:rsidR="003468AC" w:rsidRPr="00321F59" w:rsidRDefault="003468AC" w:rsidP="00EB7BAE">
            <w:pPr>
              <w:spacing w:before="60" w:after="60"/>
              <w:rPr>
                <w:b/>
                <w:sz w:val="28"/>
                <w:szCs w:val="28"/>
              </w:rPr>
            </w:pPr>
            <w:r w:rsidRPr="00321F59">
              <w:rPr>
                <w:szCs w:val="20"/>
              </w:rPr>
              <w:t xml:space="preserve">Letter from Mr. R. Michael Carlson President, Dresser Wayne North </w:t>
            </w:r>
            <w:bookmarkStart w:id="59" w:name="AppC_Dresser"/>
            <w:bookmarkEnd w:id="59"/>
            <w:r w:rsidRPr="00321F59">
              <w:rPr>
                <w:szCs w:val="20"/>
              </w:rPr>
              <w:t xml:space="preserve">America Dresser, Inc., submitted to the 2010 NCWM Annual Meeting </w:t>
            </w:r>
          </w:p>
        </w:tc>
      </w:tr>
      <w:tr w:rsidR="003468AC" w:rsidRPr="00321F59" w:rsidTr="00EB7BAE">
        <w:tc>
          <w:tcPr>
            <w:tcW w:w="9576" w:type="dxa"/>
            <w:tcBorders>
              <w:top w:val="nil"/>
            </w:tcBorders>
          </w:tcPr>
          <w:p w:rsidR="003468AC" w:rsidRPr="00321F59" w:rsidRDefault="003468AC" w:rsidP="00EB7BAE">
            <w:pPr>
              <w:pStyle w:val="Style"/>
              <w:spacing w:line="360" w:lineRule="exact"/>
              <w:ind w:left="15" w:right="3944"/>
              <w:jc w:val="both"/>
              <w:rPr>
                <w:color w:val="000000"/>
              </w:rPr>
            </w:pPr>
            <w:r w:rsidRPr="00321F59">
              <w:rPr>
                <w:color w:val="000000"/>
              </w:rPr>
              <w:t xml:space="preserve">DRESSER Wayne </w:t>
            </w:r>
          </w:p>
          <w:p w:rsidR="003468AC" w:rsidRPr="00321F59" w:rsidRDefault="003468AC" w:rsidP="00EB7BAE">
            <w:pPr>
              <w:pStyle w:val="Style"/>
              <w:spacing w:line="216" w:lineRule="exact"/>
              <w:ind w:right="3944"/>
              <w:jc w:val="both"/>
              <w:rPr>
                <w:rFonts w:ascii="Times New Roman" w:hAnsi="Times New Roman" w:cs="Times New Roman"/>
                <w:color w:val="000000"/>
                <w:sz w:val="20"/>
                <w:szCs w:val="20"/>
              </w:rPr>
            </w:pPr>
          </w:p>
          <w:p w:rsidR="003468AC" w:rsidRPr="00321F59" w:rsidRDefault="003468AC" w:rsidP="00EB7BAE">
            <w:pPr>
              <w:pStyle w:val="Style"/>
              <w:spacing w:line="216" w:lineRule="exact"/>
              <w:ind w:right="3944"/>
              <w:jc w:val="both"/>
              <w:rPr>
                <w:rFonts w:ascii="Times New Roman" w:hAnsi="Times New Roman" w:cs="Times New Roman"/>
                <w:color w:val="000000"/>
                <w:sz w:val="20"/>
                <w:szCs w:val="20"/>
              </w:rPr>
            </w:pPr>
            <w:r w:rsidRPr="00321F59">
              <w:rPr>
                <w:color w:val="000000"/>
                <w:szCs w:val="20"/>
              </w:rPr>
              <w:t xml:space="preserve">July 7, 2010 </w:t>
            </w:r>
          </w:p>
          <w:p w:rsidR="003468AC" w:rsidRPr="00321F59" w:rsidRDefault="003468AC" w:rsidP="00EB7BAE">
            <w:pPr>
              <w:pStyle w:val="Style"/>
              <w:spacing w:line="216" w:lineRule="exact"/>
              <w:ind w:right="3944"/>
              <w:jc w:val="both"/>
              <w:rPr>
                <w:rFonts w:ascii="Times New Roman" w:hAnsi="Times New Roman" w:cs="Times New Roman"/>
                <w:color w:val="000000"/>
                <w:sz w:val="20"/>
                <w:szCs w:val="20"/>
              </w:rPr>
            </w:pPr>
            <w:r w:rsidRPr="00321F59">
              <w:rPr>
                <w:color w:val="000000"/>
                <w:szCs w:val="20"/>
              </w:rPr>
              <w:t xml:space="preserve">Executive Secretary </w:t>
            </w:r>
          </w:p>
          <w:p w:rsidR="003468AC" w:rsidRPr="00321F59" w:rsidRDefault="003468AC" w:rsidP="00EB7BAE">
            <w:pPr>
              <w:pStyle w:val="Style"/>
              <w:spacing w:line="244" w:lineRule="exact"/>
              <w:jc w:val="both"/>
              <w:rPr>
                <w:rFonts w:ascii="Times New Roman" w:hAnsi="Times New Roman" w:cs="Times New Roman"/>
                <w:color w:val="000000"/>
                <w:sz w:val="20"/>
                <w:szCs w:val="20"/>
              </w:rPr>
            </w:pPr>
            <w:r w:rsidRPr="00321F59">
              <w:rPr>
                <w:color w:val="000000"/>
                <w:szCs w:val="20"/>
              </w:rPr>
              <w:t xml:space="preserve">National Conference on Weights and Measures </w:t>
            </w:r>
          </w:p>
          <w:p w:rsidR="003468AC" w:rsidRPr="00321F59" w:rsidRDefault="003468AC" w:rsidP="00EB7BAE">
            <w:pPr>
              <w:pStyle w:val="Style"/>
              <w:spacing w:line="244" w:lineRule="exact"/>
              <w:jc w:val="both"/>
              <w:rPr>
                <w:rFonts w:ascii="Times New Roman" w:hAnsi="Times New Roman" w:cs="Times New Roman"/>
                <w:color w:val="000000"/>
                <w:sz w:val="20"/>
                <w:szCs w:val="20"/>
              </w:rPr>
            </w:pPr>
            <w:r w:rsidRPr="00321F59">
              <w:rPr>
                <w:color w:val="000000"/>
                <w:szCs w:val="20"/>
              </w:rPr>
              <w:t xml:space="preserve">National Institute of Standards and Technology 100 Bureau Drive, Stop 2600 </w:t>
            </w:r>
          </w:p>
          <w:p w:rsidR="003468AC" w:rsidRPr="00321F59" w:rsidRDefault="003468AC" w:rsidP="00EB7BAE">
            <w:pPr>
              <w:pStyle w:val="Style"/>
              <w:spacing w:line="216" w:lineRule="exact"/>
              <w:ind w:right="3944"/>
              <w:jc w:val="both"/>
              <w:rPr>
                <w:rFonts w:ascii="Times New Roman" w:hAnsi="Times New Roman" w:cs="Times New Roman"/>
                <w:color w:val="000000"/>
                <w:sz w:val="20"/>
                <w:szCs w:val="20"/>
              </w:rPr>
            </w:pPr>
            <w:r w:rsidRPr="00321F59">
              <w:rPr>
                <w:color w:val="000000"/>
                <w:szCs w:val="20"/>
              </w:rPr>
              <w:t xml:space="preserve">Gaithersburg, MD 20899-2600 </w:t>
            </w:r>
          </w:p>
          <w:p w:rsidR="003468AC" w:rsidRPr="00321F59" w:rsidRDefault="003468AC" w:rsidP="00EB7BAE">
            <w:pPr>
              <w:pStyle w:val="Style"/>
              <w:spacing w:before="230" w:line="216" w:lineRule="exact"/>
              <w:ind w:right="3416"/>
              <w:jc w:val="both"/>
              <w:rPr>
                <w:rFonts w:ascii="Times New Roman" w:hAnsi="Times New Roman" w:cs="Times New Roman"/>
                <w:color w:val="000000"/>
                <w:sz w:val="20"/>
                <w:szCs w:val="20"/>
              </w:rPr>
            </w:pPr>
            <w:r w:rsidRPr="00321F59">
              <w:rPr>
                <w:color w:val="000000"/>
                <w:szCs w:val="20"/>
              </w:rPr>
              <w:t xml:space="preserve">ATTN: Specifications and Tolerances Committee </w:t>
            </w:r>
          </w:p>
          <w:p w:rsidR="003468AC" w:rsidRPr="00321F59" w:rsidRDefault="003468AC" w:rsidP="00EB7BAE">
            <w:pPr>
              <w:pStyle w:val="Style"/>
              <w:tabs>
                <w:tab w:val="left" w:pos="87"/>
                <w:tab w:val="left" w:pos="874"/>
              </w:tabs>
              <w:spacing w:before="216" w:line="230" w:lineRule="exact"/>
              <w:ind w:right="-1"/>
              <w:jc w:val="both"/>
              <w:rPr>
                <w:rFonts w:ascii="Times New Roman" w:hAnsi="Times New Roman" w:cs="Times New Roman"/>
                <w:color w:val="000000"/>
                <w:sz w:val="20"/>
                <w:szCs w:val="20"/>
              </w:rPr>
            </w:pPr>
            <w:r w:rsidRPr="00321F59">
              <w:rPr>
                <w:color w:val="000000"/>
                <w:szCs w:val="20"/>
              </w:rPr>
              <w:t xml:space="preserve">RE: </w:t>
            </w:r>
            <w:r w:rsidRPr="00321F59">
              <w:rPr>
                <w:color w:val="000000"/>
                <w:szCs w:val="20"/>
              </w:rPr>
              <w:tab/>
              <w:t xml:space="preserve">Item 310-4. G-A.6. Nonretroactive Requirements (Remanufactured Equipment) </w:t>
            </w:r>
          </w:p>
          <w:p w:rsidR="003468AC" w:rsidRPr="00321F59" w:rsidRDefault="003468AC" w:rsidP="00EB7BAE">
            <w:pPr>
              <w:pStyle w:val="Style"/>
              <w:spacing w:before="206" w:line="216" w:lineRule="exact"/>
              <w:ind w:right="2365"/>
              <w:jc w:val="both"/>
              <w:rPr>
                <w:rFonts w:ascii="Times New Roman" w:hAnsi="Times New Roman" w:cs="Times New Roman"/>
                <w:color w:val="000000"/>
                <w:sz w:val="20"/>
                <w:szCs w:val="20"/>
              </w:rPr>
            </w:pPr>
            <w:r w:rsidRPr="00321F59">
              <w:rPr>
                <w:color w:val="000000"/>
                <w:szCs w:val="20"/>
              </w:rPr>
              <w:t xml:space="preserve">Dear Mr. </w:t>
            </w:r>
            <w:proofErr w:type="spellStart"/>
            <w:r w:rsidRPr="00321F59">
              <w:rPr>
                <w:color w:val="000000"/>
                <w:szCs w:val="20"/>
              </w:rPr>
              <w:t>Saum</w:t>
            </w:r>
            <w:proofErr w:type="spellEnd"/>
            <w:r w:rsidRPr="00321F59">
              <w:rPr>
                <w:color w:val="000000"/>
                <w:szCs w:val="20"/>
              </w:rPr>
              <w:t xml:space="preserve"> and the Specifications and Tolerances Committee: </w:t>
            </w:r>
          </w:p>
          <w:p w:rsidR="003468AC" w:rsidRPr="00321F59" w:rsidRDefault="003468AC" w:rsidP="00EB7BAE">
            <w:pPr>
              <w:pStyle w:val="Style"/>
              <w:spacing w:line="244" w:lineRule="exact"/>
              <w:ind w:left="24" w:right="32"/>
              <w:jc w:val="both"/>
              <w:rPr>
                <w:rFonts w:ascii="Times New Roman" w:hAnsi="Times New Roman" w:cs="Times New Roman"/>
                <w:color w:val="000000"/>
                <w:sz w:val="20"/>
                <w:szCs w:val="20"/>
              </w:rPr>
            </w:pPr>
          </w:p>
          <w:p w:rsidR="003468AC" w:rsidRPr="00321F59" w:rsidRDefault="003468AC" w:rsidP="00EB7BAE">
            <w:pPr>
              <w:pStyle w:val="Style"/>
              <w:spacing w:line="244" w:lineRule="exact"/>
              <w:ind w:left="24" w:right="32"/>
              <w:jc w:val="both"/>
              <w:rPr>
                <w:rFonts w:ascii="Times New Roman" w:hAnsi="Times New Roman" w:cs="Times New Roman"/>
                <w:color w:val="000000"/>
                <w:sz w:val="20"/>
                <w:szCs w:val="20"/>
              </w:rPr>
            </w:pPr>
            <w:r w:rsidRPr="00321F59">
              <w:rPr>
                <w:color w:val="000000"/>
                <w:szCs w:val="20"/>
              </w:rPr>
              <w:t xml:space="preserve">As one of the leading manufacturers of fuel dispensers in the United States, Dresser Wayne takes great care in providing products in which fuel retailers can place their confidence and can rest assured that their equipment will be safe for and fair to the general public. To that end, we put considerable effort into maintaining Certificates of Conformance for each of our dispensers to ensure that they meet all current NTEP requirements. Dresser Wayne understands that changes to the NTEP standards are not arbitrary: they are put into place to meet the changing needs of the marketplace and to help protect consumers and retailers alike. </w:t>
            </w:r>
          </w:p>
          <w:p w:rsidR="003468AC" w:rsidRPr="00321F59" w:rsidRDefault="003468AC" w:rsidP="00EB7BAE">
            <w:pPr>
              <w:pStyle w:val="Style"/>
              <w:spacing w:before="206" w:line="244" w:lineRule="exact"/>
              <w:ind w:left="24" w:right="32"/>
              <w:jc w:val="both"/>
              <w:rPr>
                <w:rFonts w:ascii="Times New Roman" w:hAnsi="Times New Roman" w:cs="Times New Roman"/>
                <w:color w:val="000000"/>
                <w:sz w:val="20"/>
                <w:szCs w:val="20"/>
              </w:rPr>
            </w:pPr>
            <w:r w:rsidRPr="00321F59">
              <w:rPr>
                <w:color w:val="000000"/>
                <w:szCs w:val="20"/>
              </w:rPr>
              <w:t xml:space="preserve">Under ordinary circumstances, retailers replace their fuel dispensers with new equipment at the end of the normal lifecycle, a practice that helps ensure that their dispensers always meet the most current standards. However, there is a growing trend to extend that lifecycle by refurbishing or "remanufacturing" the equipment after its removal from the original site, and then placing it back into the stream of commerce without first bringing it into compliance with current NTEP standards. This failure to meet applicable NTEP certification standards increases the chances of errors, misuse, and fraud, and puts consumers as well as station owners at risk. </w:t>
            </w:r>
          </w:p>
          <w:p w:rsidR="003468AC" w:rsidRPr="00321F59" w:rsidRDefault="003468AC" w:rsidP="00EB7BAE">
            <w:pPr>
              <w:pStyle w:val="Style"/>
              <w:spacing w:before="264" w:line="244" w:lineRule="exact"/>
              <w:ind w:left="24" w:right="42"/>
              <w:jc w:val="both"/>
              <w:rPr>
                <w:rFonts w:ascii="Times New Roman" w:hAnsi="Times New Roman" w:cs="Times New Roman"/>
                <w:color w:val="000000"/>
                <w:sz w:val="20"/>
                <w:szCs w:val="20"/>
              </w:rPr>
            </w:pPr>
            <w:r w:rsidRPr="00321F59">
              <w:rPr>
                <w:color w:val="000000"/>
                <w:szCs w:val="20"/>
              </w:rPr>
              <w:t xml:space="preserve">The purpose of the NTEP standards is to promulgate consistency and fairness in the dispensing of fuel to the public. Dresser Wayne believes that those standards should apply equally to every company selling fuel dispensers, whether the equipment is new, used or remanufactured. The current practice of extending the usable life of fuel dispensers without a system of checks and balances to help ensure that, at the time of sale, such used and remanufactured equipment meets current NTEP standards results in inconsistency in the marketplace, and an unacceptable risk of error. All dispenser suppliers should have an obligation to help keep the public protected, and to see to it that customers at the pump are getting exactly what they pay for. </w:t>
            </w:r>
          </w:p>
          <w:p w:rsidR="003468AC" w:rsidRPr="00321F59" w:rsidRDefault="003468AC" w:rsidP="00EB7BAE">
            <w:pPr>
              <w:pStyle w:val="Style"/>
              <w:spacing w:before="201" w:line="244" w:lineRule="exact"/>
              <w:ind w:left="15" w:right="42"/>
              <w:jc w:val="both"/>
              <w:rPr>
                <w:rFonts w:ascii="Times New Roman" w:hAnsi="Times New Roman" w:cs="Times New Roman"/>
                <w:color w:val="000000"/>
                <w:sz w:val="20"/>
                <w:szCs w:val="20"/>
              </w:rPr>
            </w:pPr>
            <w:r w:rsidRPr="00321F59">
              <w:rPr>
                <w:color w:val="000000"/>
                <w:szCs w:val="20"/>
              </w:rPr>
              <w:t xml:space="preserve">The consistency and accuracy of fuel-dispensing equipment is an issue of critical and growing importance. For decades the industry has been able to safely and reliably operate within a fueling and payment infrastructure that remained relatively stable. However, the last few years have brought significant changes to the marketplace including: </w:t>
            </w:r>
          </w:p>
          <w:p w:rsidR="003468AC" w:rsidRPr="00321F59" w:rsidRDefault="003468AC" w:rsidP="00EB7BAE">
            <w:pPr>
              <w:pStyle w:val="Style"/>
              <w:numPr>
                <w:ilvl w:val="0"/>
                <w:numId w:val="36"/>
              </w:numPr>
              <w:spacing w:before="201" w:line="244" w:lineRule="exact"/>
              <w:ind w:right="42"/>
              <w:jc w:val="both"/>
              <w:rPr>
                <w:rFonts w:ascii="Times New Roman" w:hAnsi="Times New Roman" w:cs="Times New Roman"/>
                <w:color w:val="000000"/>
                <w:sz w:val="20"/>
                <w:szCs w:val="20"/>
              </w:rPr>
            </w:pPr>
            <w:r w:rsidRPr="00321F59">
              <w:rPr>
                <w:b/>
                <w:color w:val="000000"/>
                <w:szCs w:val="20"/>
              </w:rPr>
              <w:lastRenderedPageBreak/>
              <w:t>Payment security</w:t>
            </w:r>
            <w:r w:rsidRPr="00321F59">
              <w:rPr>
                <w:color w:val="000000"/>
                <w:szCs w:val="20"/>
              </w:rPr>
              <w:t xml:space="preserve">. Higher fuel prices and sophisticated identity-theft schemes both have exposed dispensing equipment to increasing threats of fraud - manifested by the theft of fuel as well as customers' personal and financial data. As such, the credit card industry has mandated increasingly rigorous payment-security standards, and dispenser manufacturers have enhanced fuel-meter technology and associated electronics to deter tampering with measurement and calibration. </w:t>
            </w:r>
          </w:p>
          <w:p w:rsidR="003468AC" w:rsidRPr="00321F59" w:rsidRDefault="003468AC" w:rsidP="00EB7BAE">
            <w:pPr>
              <w:pStyle w:val="Style"/>
              <w:numPr>
                <w:ilvl w:val="0"/>
                <w:numId w:val="36"/>
              </w:numPr>
              <w:spacing w:before="201" w:line="244" w:lineRule="exact"/>
              <w:ind w:right="42"/>
              <w:jc w:val="both"/>
              <w:rPr>
                <w:rFonts w:ascii="Times New Roman" w:hAnsi="Times New Roman" w:cs="Times New Roman"/>
                <w:color w:val="000000"/>
                <w:sz w:val="20"/>
                <w:szCs w:val="20"/>
              </w:rPr>
            </w:pPr>
            <w:r w:rsidRPr="00321F59">
              <w:rPr>
                <w:b/>
                <w:color w:val="000000"/>
                <w:szCs w:val="20"/>
              </w:rPr>
              <w:t>Fuel evolution.</w:t>
            </w:r>
            <w:r w:rsidRPr="00321F59">
              <w:rPr>
                <w:color w:val="000000"/>
                <w:szCs w:val="20"/>
              </w:rPr>
              <w:t xml:space="preserve"> The last few years have brought unprecedented changes in the country's fuel supply based on national energy policy and environmental initiatives. The introduction of ultra-low-sulfur diesel (ULSD) and diesel exhaust fluid (DEF) have taxed the capabilities of dispensers' hydraulic systems. In addition, higher levels of ethanol in today's fuels require specially fabricated seals and components. Manufacturers must adapt quickly and skillfully to these changes, not only to meet environmental standards, but also to maintain the integrity of the metrological function. </w:t>
            </w:r>
          </w:p>
          <w:p w:rsidR="003468AC" w:rsidRPr="00321F59" w:rsidRDefault="003468AC" w:rsidP="00EB7BAE">
            <w:pPr>
              <w:pStyle w:val="Style"/>
              <w:numPr>
                <w:ilvl w:val="0"/>
                <w:numId w:val="36"/>
              </w:numPr>
              <w:spacing w:before="201" w:line="244" w:lineRule="exact"/>
              <w:ind w:right="42"/>
              <w:jc w:val="both"/>
              <w:rPr>
                <w:rFonts w:ascii="Times New Roman" w:hAnsi="Times New Roman" w:cs="Times New Roman"/>
                <w:color w:val="000000"/>
                <w:sz w:val="20"/>
                <w:szCs w:val="20"/>
              </w:rPr>
            </w:pPr>
            <w:r w:rsidRPr="00321F59">
              <w:rPr>
                <w:b/>
                <w:color w:val="000000"/>
                <w:szCs w:val="20"/>
              </w:rPr>
              <w:t>Communications interface.</w:t>
            </w:r>
            <w:r w:rsidRPr="00321F59">
              <w:rPr>
                <w:color w:val="000000"/>
                <w:szCs w:val="20"/>
              </w:rPr>
              <w:t xml:space="preserve"> Although current dispenser communications are via serial interface, the recent introduction of Ethernet communication to the forecourt portends both the download of dispenser software from remote sources as well as the potential for automatic meter-calibration based on real-time statistical reconciliation. These emerging technological advances may well require updated sealing methods and robust audit requirements achievable only with adherence to the latest industry standards. </w:t>
            </w:r>
          </w:p>
          <w:p w:rsidR="003468AC" w:rsidRPr="00321F59" w:rsidRDefault="003468AC" w:rsidP="00EB7BAE">
            <w:pPr>
              <w:pStyle w:val="Style"/>
              <w:spacing w:before="220" w:line="240" w:lineRule="exact"/>
              <w:ind w:right="23"/>
              <w:jc w:val="both"/>
              <w:rPr>
                <w:rFonts w:ascii="Times New Roman" w:hAnsi="Times New Roman" w:cs="Times New Roman"/>
                <w:color w:val="000000"/>
                <w:sz w:val="20"/>
                <w:szCs w:val="20"/>
              </w:rPr>
            </w:pPr>
            <w:r w:rsidRPr="00321F59">
              <w:rPr>
                <w:color w:val="000000"/>
                <w:szCs w:val="20"/>
              </w:rPr>
              <w:t xml:space="preserve">It is critical that such developments in a rapidly evolving industry be built upon an infrastructure that does not compromise when it comes to fairness. As such, Dresser Wayne supports maintaining item 301-4 G-A.6 as a voting item at the National Conference of Weights and Measures on July 11-15, 2010. It is in the best interest of the general public, station owners and the fuel-dispensing industry in general. </w:t>
            </w:r>
          </w:p>
          <w:p w:rsidR="003468AC" w:rsidRPr="00321F59" w:rsidRDefault="003468AC" w:rsidP="00EB7BAE">
            <w:pPr>
              <w:pStyle w:val="Style"/>
              <w:spacing w:before="206" w:line="216" w:lineRule="exact"/>
              <w:ind w:right="4"/>
              <w:jc w:val="both"/>
              <w:rPr>
                <w:rFonts w:ascii="Times New Roman" w:hAnsi="Times New Roman" w:cs="Times New Roman"/>
                <w:color w:val="000000"/>
                <w:sz w:val="20"/>
                <w:szCs w:val="20"/>
              </w:rPr>
            </w:pPr>
            <w:r w:rsidRPr="00321F59">
              <w:rPr>
                <w:color w:val="000000"/>
                <w:szCs w:val="20"/>
              </w:rPr>
              <w:t xml:space="preserve">Sincerely, </w:t>
            </w:r>
          </w:p>
          <w:p w:rsidR="003468AC" w:rsidRPr="00321F59" w:rsidRDefault="003468AC" w:rsidP="00EB7BAE">
            <w:pPr>
              <w:pStyle w:val="Style"/>
              <w:spacing w:before="302" w:line="1" w:lineRule="exact"/>
              <w:ind w:left="720"/>
              <w:jc w:val="both"/>
              <w:rPr>
                <w:rFonts w:ascii="Times New Roman" w:hAnsi="Times New Roman" w:cs="Times New Roman"/>
                <w:sz w:val="20"/>
                <w:szCs w:val="20"/>
              </w:rPr>
            </w:pPr>
          </w:p>
          <w:p w:rsidR="003468AC" w:rsidRPr="00321F59" w:rsidRDefault="00A82312" w:rsidP="00EB7BAE">
            <w:pPr>
              <w:pStyle w:val="Style"/>
              <w:jc w:val="both"/>
              <w:rPr>
                <w:rFonts w:ascii="Times New Roman" w:hAnsi="Times New Roman" w:cs="Times New Roman"/>
                <w:sz w:val="20"/>
                <w:szCs w:val="20"/>
              </w:rPr>
            </w:pPr>
            <w:r>
              <w:rPr>
                <w:noProof/>
              </w:rPr>
              <w:drawing>
                <wp:inline distT="0" distB="0" distL="0" distR="0">
                  <wp:extent cx="1968500" cy="457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srcRect/>
                          <a:stretch>
                            <a:fillRect/>
                          </a:stretch>
                        </pic:blipFill>
                        <pic:spPr bwMode="auto">
                          <a:xfrm>
                            <a:off x="0" y="0"/>
                            <a:ext cx="1968500" cy="457200"/>
                          </a:xfrm>
                          <a:prstGeom prst="rect">
                            <a:avLst/>
                          </a:prstGeom>
                          <a:noFill/>
                          <a:ln w="9525">
                            <a:noFill/>
                            <a:miter lim="800000"/>
                            <a:headEnd/>
                            <a:tailEnd/>
                          </a:ln>
                        </pic:spPr>
                      </pic:pic>
                    </a:graphicData>
                  </a:graphic>
                </wp:inline>
              </w:drawing>
            </w:r>
          </w:p>
          <w:p w:rsidR="003468AC" w:rsidRPr="00321F59" w:rsidRDefault="003468AC" w:rsidP="00EB7BAE">
            <w:pPr>
              <w:pStyle w:val="Style"/>
              <w:spacing w:before="177" w:line="216" w:lineRule="exact"/>
              <w:ind w:right="4"/>
              <w:jc w:val="both"/>
              <w:rPr>
                <w:rFonts w:ascii="Times New Roman" w:hAnsi="Times New Roman" w:cs="Times New Roman"/>
                <w:color w:val="000000"/>
                <w:sz w:val="20"/>
                <w:szCs w:val="20"/>
              </w:rPr>
            </w:pPr>
            <w:r w:rsidRPr="00321F59">
              <w:rPr>
                <w:color w:val="000000"/>
                <w:szCs w:val="20"/>
              </w:rPr>
              <w:t xml:space="preserve">R. Michael Carlson </w:t>
            </w:r>
          </w:p>
          <w:p w:rsidR="003468AC" w:rsidRPr="00321F59" w:rsidRDefault="003468AC" w:rsidP="00EB7BAE">
            <w:pPr>
              <w:pStyle w:val="Style"/>
              <w:spacing w:before="14" w:line="240" w:lineRule="exact"/>
              <w:ind w:right="5912"/>
              <w:jc w:val="both"/>
              <w:rPr>
                <w:rFonts w:ascii="Times New Roman" w:hAnsi="Times New Roman" w:cs="Times New Roman"/>
                <w:color w:val="000000"/>
                <w:sz w:val="20"/>
                <w:szCs w:val="20"/>
              </w:rPr>
            </w:pPr>
            <w:r w:rsidRPr="00321F59">
              <w:rPr>
                <w:color w:val="000000"/>
                <w:szCs w:val="20"/>
              </w:rPr>
              <w:t xml:space="preserve">President, Dresser Wayne North America Dresser, Inc. </w:t>
            </w:r>
          </w:p>
          <w:p w:rsidR="003468AC" w:rsidRPr="00321F59" w:rsidRDefault="003468AC" w:rsidP="00EB7BAE">
            <w:pPr>
              <w:pStyle w:val="Style"/>
              <w:spacing w:before="14" w:line="240" w:lineRule="exact"/>
              <w:ind w:right="5912"/>
              <w:jc w:val="both"/>
              <w:rPr>
                <w:color w:val="000000"/>
                <w:sz w:val="12"/>
                <w:szCs w:val="12"/>
              </w:rPr>
            </w:pPr>
            <w:r w:rsidRPr="00321F59">
              <w:rPr>
                <w:color w:val="000000"/>
                <w:sz w:val="12"/>
                <w:szCs w:val="12"/>
              </w:rPr>
              <w:t xml:space="preserve">Dresser Wayne Dresser. Inc. </w:t>
            </w:r>
          </w:p>
          <w:p w:rsidR="003468AC" w:rsidRPr="00321F59" w:rsidRDefault="003468AC" w:rsidP="00EB7BAE">
            <w:pPr>
              <w:pStyle w:val="Style"/>
              <w:spacing w:line="168" w:lineRule="exact"/>
              <w:ind w:right="4"/>
              <w:jc w:val="both"/>
              <w:rPr>
                <w:rFonts w:ascii="Times New Roman" w:hAnsi="Times New Roman" w:cs="Times New Roman"/>
                <w:color w:val="000000"/>
                <w:sz w:val="13"/>
                <w:szCs w:val="13"/>
              </w:rPr>
            </w:pPr>
            <w:r w:rsidRPr="00321F59">
              <w:rPr>
                <w:color w:val="000000"/>
                <w:sz w:val="13"/>
                <w:szCs w:val="13"/>
              </w:rPr>
              <w:t xml:space="preserve">3&amp;14 Jarrett Way, Austin, </w:t>
            </w:r>
            <w:r w:rsidRPr="00321F59">
              <w:rPr>
                <w:color w:val="000000"/>
                <w:w w:val="112"/>
                <w:sz w:val="14"/>
                <w:szCs w:val="14"/>
              </w:rPr>
              <w:t xml:space="preserve">1X </w:t>
            </w:r>
            <w:r w:rsidRPr="00321F59">
              <w:rPr>
                <w:color w:val="000000"/>
                <w:sz w:val="13"/>
                <w:szCs w:val="13"/>
              </w:rPr>
              <w:t xml:space="preserve">7S72&amp; </w:t>
            </w:r>
          </w:p>
          <w:p w:rsidR="003468AC" w:rsidRPr="00321F59" w:rsidRDefault="003468AC" w:rsidP="00EB7BAE">
            <w:pPr>
              <w:pStyle w:val="Style"/>
              <w:tabs>
                <w:tab w:val="left" w:pos="1338"/>
                <w:tab w:val="left" w:pos="2936"/>
              </w:tabs>
              <w:spacing w:line="177" w:lineRule="exact"/>
              <w:ind w:right="4"/>
              <w:jc w:val="both"/>
              <w:rPr>
                <w:rFonts w:ascii="Times New Roman" w:hAnsi="Times New Roman" w:cs="Times New Roman"/>
                <w:color w:val="000000"/>
                <w:sz w:val="13"/>
                <w:szCs w:val="13"/>
              </w:rPr>
            </w:pPr>
            <w:r w:rsidRPr="00321F59">
              <w:rPr>
                <w:color w:val="000000"/>
                <w:sz w:val="13"/>
                <w:szCs w:val="13"/>
              </w:rPr>
              <w:t xml:space="preserve">Office: +15123&amp;88371 </w:t>
            </w:r>
            <w:r w:rsidRPr="00321F59">
              <w:rPr>
                <w:color w:val="000000"/>
                <w:sz w:val="13"/>
                <w:szCs w:val="13"/>
              </w:rPr>
              <w:tab/>
              <w:t xml:space="preserve">Fax: +1512388&amp;302 </w:t>
            </w:r>
          </w:p>
          <w:p w:rsidR="003468AC" w:rsidRPr="00321F59" w:rsidRDefault="006C1DC5" w:rsidP="00EB7BAE">
            <w:pPr>
              <w:pStyle w:val="Style"/>
              <w:spacing w:line="168" w:lineRule="exact"/>
              <w:ind w:right="4"/>
              <w:jc w:val="both"/>
              <w:rPr>
                <w:rFonts w:ascii="Times New Roman" w:hAnsi="Times New Roman" w:cs="Times New Roman"/>
                <w:color w:val="000000"/>
                <w:sz w:val="13"/>
                <w:szCs w:val="13"/>
              </w:rPr>
            </w:pPr>
            <w:hyperlink r:id="rId53" w:history="1">
              <w:r w:rsidR="003468AC" w:rsidRPr="00321F59">
                <w:rPr>
                  <w:color w:val="000000"/>
                  <w:sz w:val="13"/>
                  <w:szCs w:val="13"/>
                  <w:u w:val="single"/>
                </w:rPr>
                <w:t>www.dresserwayne.com</w:t>
              </w:r>
            </w:hyperlink>
            <w:r w:rsidR="003468AC" w:rsidRPr="00321F59">
              <w:rPr>
                <w:color w:val="000000"/>
                <w:sz w:val="13"/>
                <w:szCs w:val="13"/>
              </w:rPr>
              <w:t xml:space="preserve"> </w:t>
            </w:r>
          </w:p>
          <w:p w:rsidR="003468AC" w:rsidRPr="00321F59" w:rsidRDefault="003468AC" w:rsidP="00EB7BAE">
            <w:pPr>
              <w:pStyle w:val="Style"/>
              <w:jc w:val="both"/>
              <w:rPr>
                <w:rFonts w:ascii="Times New Roman" w:hAnsi="Times New Roman" w:cs="Times New Roman"/>
                <w:sz w:val="13"/>
                <w:szCs w:val="13"/>
              </w:rPr>
            </w:pPr>
          </w:p>
        </w:tc>
      </w:tr>
    </w:tbl>
    <w:p w:rsidR="003468AC" w:rsidRDefault="003468AC">
      <w:pPr>
        <w:jc w:val="left"/>
        <w:rPr>
          <w:szCs w:val="20"/>
        </w:rPr>
      </w:pPr>
    </w:p>
    <w:p w:rsidR="003468AC" w:rsidRDefault="003468AC">
      <w:pPr>
        <w:jc w:val="left"/>
        <w:rPr>
          <w:szCs w:val="20"/>
        </w:rPr>
      </w:pPr>
    </w:p>
    <w:p w:rsidR="003468AC" w:rsidRDefault="003468AC">
      <w:pPr>
        <w:jc w:val="left"/>
        <w:rPr>
          <w:szCs w:val="20"/>
        </w:rPr>
      </w:pPr>
    </w:p>
    <w:p w:rsidR="003468AC" w:rsidRDefault="003468AC">
      <w:pPr>
        <w:jc w:val="left"/>
        <w:rPr>
          <w:szCs w:val="20"/>
        </w:rPr>
      </w:pPr>
    </w:p>
    <w:p w:rsidR="003468AC" w:rsidRDefault="003468AC">
      <w:pPr>
        <w:jc w:val="left"/>
        <w:rPr>
          <w:szCs w:val="20"/>
        </w:rPr>
      </w:pPr>
    </w:p>
    <w:p w:rsidR="003468AC" w:rsidRDefault="003468AC">
      <w:pPr>
        <w:jc w:val="left"/>
        <w:rPr>
          <w:szCs w:val="20"/>
        </w:rPr>
      </w:pPr>
    </w:p>
    <w:tbl>
      <w:tblPr>
        <w:tblStyle w:val="TableGrid"/>
        <w:tblW w:w="0" w:type="auto"/>
        <w:tblLook w:val="04A0" w:firstRow="1" w:lastRow="0" w:firstColumn="1" w:lastColumn="0" w:noHBand="0" w:noVBand="1"/>
      </w:tblPr>
      <w:tblGrid>
        <w:gridCol w:w="9576"/>
      </w:tblGrid>
      <w:tr w:rsidR="00D10B90" w:rsidRPr="00321F59" w:rsidTr="00F15AE1">
        <w:tc>
          <w:tcPr>
            <w:tcW w:w="9576" w:type="dxa"/>
          </w:tcPr>
          <w:p w:rsidR="00D10B90" w:rsidRPr="00A476D8" w:rsidRDefault="00D10B90" w:rsidP="00A476D8">
            <w:pPr>
              <w:pStyle w:val="Heading2"/>
              <w:outlineLvl w:val="1"/>
            </w:pPr>
            <w:bookmarkStart w:id="60" w:name="_Toc309218864"/>
            <w:r w:rsidRPr="00A476D8">
              <w:t xml:space="preserve">S&amp;T Agenda Item 321-1: </w:t>
            </w:r>
            <w:r w:rsidR="00522E26">
              <w:t xml:space="preserve">Belt-Conveyor Scale Systems - </w:t>
            </w:r>
            <w:r w:rsidRPr="00A476D8">
              <w:t>Letter from Thermo Fisher Scientific</w:t>
            </w:r>
            <w:bookmarkEnd w:id="60"/>
            <w:r w:rsidRPr="00A476D8">
              <w:t xml:space="preserve"> </w:t>
            </w:r>
          </w:p>
          <w:p w:rsidR="00D10B90" w:rsidRPr="00321F59" w:rsidRDefault="00D10B90" w:rsidP="00F15AE1">
            <w:pPr>
              <w:keepNext/>
            </w:pPr>
          </w:p>
          <w:p w:rsidR="00D10B90" w:rsidRPr="00321F59" w:rsidRDefault="00D10B90" w:rsidP="00F15AE1">
            <w:pPr>
              <w:keepNext/>
            </w:pPr>
          </w:p>
          <w:tbl>
            <w:tblPr>
              <w:tblW w:w="0" w:type="auto"/>
              <w:tblCellMar>
                <w:left w:w="0" w:type="dxa"/>
                <w:right w:w="0" w:type="dxa"/>
              </w:tblCellMar>
              <w:tblLook w:val="0000" w:firstRow="0" w:lastRow="0" w:firstColumn="0" w:lastColumn="0" w:noHBand="0" w:noVBand="0"/>
            </w:tblPr>
            <w:tblGrid>
              <w:gridCol w:w="4960"/>
              <w:gridCol w:w="4400"/>
            </w:tblGrid>
            <w:tr w:rsidR="00D10B90" w:rsidRPr="00321F59" w:rsidTr="00F15AE1">
              <w:trPr>
                <w:trHeight w:hRule="exact" w:val="2958"/>
              </w:trPr>
              <w:tc>
                <w:tcPr>
                  <w:tcW w:w="4960" w:type="dxa"/>
                  <w:tcBorders>
                    <w:top w:val="nil"/>
                    <w:left w:val="nil"/>
                    <w:bottom w:val="nil"/>
                    <w:right w:val="nil"/>
                  </w:tcBorders>
                </w:tcPr>
                <w:p w:rsidR="00D10B90" w:rsidRPr="00321F59" w:rsidRDefault="00D10B90" w:rsidP="00F15AE1">
                  <w:pPr>
                    <w:pStyle w:val="Style10"/>
                    <w:keepNext/>
                    <w:kinsoku w:val="0"/>
                    <w:autoSpaceDE/>
                    <w:autoSpaceDN/>
                    <w:adjustRightInd/>
                    <w:spacing w:line="204" w:lineRule="auto"/>
                    <w:ind w:left="33"/>
                    <w:rPr>
                      <w:rStyle w:val="CharacterStyle2"/>
                      <w:rFonts w:ascii="Tahoma" w:hAnsi="Tahoma" w:cs="Tahoma"/>
                      <w:b/>
                      <w:bCs/>
                      <w:spacing w:val="-10"/>
                      <w:w w:val="105"/>
                      <w:sz w:val="43"/>
                      <w:szCs w:val="43"/>
                    </w:rPr>
                  </w:pPr>
                  <w:r w:rsidRPr="00321F59">
                    <w:rPr>
                      <w:rStyle w:val="CharacterStyle2"/>
                      <w:rFonts w:ascii="Tahoma" w:hAnsi="Tahoma" w:cs="Tahoma"/>
                      <w:b/>
                      <w:bCs/>
                      <w:spacing w:val="-10"/>
                      <w:w w:val="105"/>
                      <w:sz w:val="43"/>
                      <w:szCs w:val="43"/>
                    </w:rPr>
                    <w:t>Thermo Fisher</w:t>
                  </w:r>
                </w:p>
                <w:p w:rsidR="00D10B90" w:rsidRPr="00321F59" w:rsidRDefault="00D10B90" w:rsidP="00F15AE1">
                  <w:pPr>
                    <w:pStyle w:val="Style10"/>
                    <w:keepNext/>
                    <w:kinsoku w:val="0"/>
                    <w:autoSpaceDE/>
                    <w:autoSpaceDN/>
                    <w:adjustRightInd/>
                    <w:spacing w:line="194" w:lineRule="auto"/>
                    <w:ind w:right="2006"/>
                    <w:jc w:val="right"/>
                    <w:rPr>
                      <w:rStyle w:val="CharacterStyle2"/>
                      <w:rFonts w:ascii="Verdana" w:hAnsi="Verdana" w:cs="Verdana"/>
                      <w:spacing w:val="116"/>
                      <w:w w:val="110"/>
                      <w:sz w:val="27"/>
                      <w:szCs w:val="27"/>
                    </w:rPr>
                  </w:pPr>
                  <w:r w:rsidRPr="00321F59">
                    <w:rPr>
                      <w:rStyle w:val="CharacterStyle2"/>
                      <w:rFonts w:ascii="Verdana" w:hAnsi="Verdana" w:cs="Verdana"/>
                      <w:spacing w:val="116"/>
                      <w:w w:val="110"/>
                      <w:sz w:val="27"/>
                      <w:szCs w:val="27"/>
                    </w:rPr>
                    <w:t>SCIENTIFIC</w:t>
                  </w:r>
                </w:p>
                <w:p w:rsidR="00D10B90" w:rsidRPr="00321F59" w:rsidRDefault="00D10B90" w:rsidP="00F15AE1">
                  <w:pPr>
                    <w:pStyle w:val="Style10"/>
                    <w:keepNext/>
                    <w:kinsoku w:val="0"/>
                    <w:autoSpaceDE/>
                    <w:autoSpaceDN/>
                    <w:adjustRightInd/>
                    <w:spacing w:before="180"/>
                    <w:ind w:left="324" w:right="2736"/>
                    <w:rPr>
                      <w:rStyle w:val="CharacterStyle2"/>
                      <w:sz w:val="19"/>
                      <w:szCs w:val="19"/>
                    </w:rPr>
                  </w:pPr>
                  <w:r w:rsidRPr="00321F59">
                    <w:rPr>
                      <w:rStyle w:val="CharacterStyle2"/>
                      <w:sz w:val="19"/>
                      <w:szCs w:val="19"/>
                    </w:rPr>
                    <w:t>501 90</w:t>
                  </w:r>
                  <w:r w:rsidRPr="00321F59">
                    <w:rPr>
                      <w:rStyle w:val="CharacterStyle2"/>
                      <w:rFonts w:ascii="Garamond" w:hAnsi="Garamond" w:cs="Garamond"/>
                      <w:sz w:val="19"/>
                      <w:szCs w:val="19"/>
                      <w:vertAlign w:val="superscript"/>
                    </w:rPr>
                    <w:t>th</w:t>
                  </w:r>
                  <w:r w:rsidRPr="00321F59">
                    <w:rPr>
                      <w:rStyle w:val="CharacterStyle2"/>
                      <w:sz w:val="19"/>
                      <w:szCs w:val="19"/>
                    </w:rPr>
                    <w:t xml:space="preserve"> Avenue N.W. Minneapolis, MN 55433</w:t>
                  </w:r>
                </w:p>
                <w:p w:rsidR="00D10B90" w:rsidRPr="00321F59" w:rsidRDefault="00D10B90" w:rsidP="00F15AE1">
                  <w:pPr>
                    <w:pStyle w:val="Style10"/>
                    <w:keepNext/>
                    <w:kinsoku w:val="0"/>
                    <w:autoSpaceDE/>
                    <w:autoSpaceDN/>
                    <w:adjustRightInd/>
                    <w:spacing w:before="540" w:line="199" w:lineRule="auto"/>
                    <w:ind w:left="33"/>
                    <w:rPr>
                      <w:rStyle w:val="CharacterStyle2"/>
                      <w:sz w:val="24"/>
                      <w:szCs w:val="24"/>
                    </w:rPr>
                  </w:pPr>
                  <w:r w:rsidRPr="00321F59">
                    <w:rPr>
                      <w:rStyle w:val="CharacterStyle2"/>
                      <w:sz w:val="24"/>
                      <w:szCs w:val="24"/>
                    </w:rPr>
                    <w:t>7-18-2011</w:t>
                  </w:r>
                </w:p>
                <w:p w:rsidR="00D10B90" w:rsidRPr="00321F59" w:rsidRDefault="00D10B90" w:rsidP="00F15AE1">
                  <w:pPr>
                    <w:pStyle w:val="Style10"/>
                    <w:keepNext/>
                    <w:kinsoku w:val="0"/>
                    <w:autoSpaceDE/>
                    <w:autoSpaceDN/>
                    <w:adjustRightInd/>
                    <w:spacing w:before="252"/>
                    <w:ind w:left="33" w:right="2124"/>
                    <w:rPr>
                      <w:rStyle w:val="CharacterStyle2"/>
                      <w:sz w:val="24"/>
                      <w:szCs w:val="24"/>
                    </w:rPr>
                  </w:pPr>
                  <w:r w:rsidRPr="00321F59">
                    <w:rPr>
                      <w:rStyle w:val="CharacterStyle2"/>
                      <w:spacing w:val="-5"/>
                      <w:sz w:val="24"/>
                      <w:szCs w:val="24"/>
                    </w:rPr>
                    <w:t xml:space="preserve">TO: NCWM S&amp;T Committee </w:t>
                  </w:r>
                  <w:r w:rsidRPr="00321F59">
                    <w:rPr>
                      <w:rStyle w:val="CharacterStyle2"/>
                      <w:sz w:val="24"/>
                      <w:szCs w:val="24"/>
                    </w:rPr>
                    <w:t>REF: Key Number 321-1</w:t>
                  </w:r>
                </w:p>
              </w:tc>
              <w:tc>
                <w:tcPr>
                  <w:tcW w:w="4400" w:type="dxa"/>
                  <w:tcBorders>
                    <w:top w:val="nil"/>
                    <w:left w:val="nil"/>
                    <w:bottom w:val="nil"/>
                    <w:right w:val="nil"/>
                  </w:tcBorders>
                </w:tcPr>
                <w:p w:rsidR="00D10B90" w:rsidRPr="00321F59" w:rsidRDefault="00D10B90" w:rsidP="00F15AE1">
                  <w:pPr>
                    <w:pStyle w:val="Style10"/>
                    <w:keepNext/>
                    <w:kinsoku w:val="0"/>
                    <w:autoSpaceDE/>
                    <w:autoSpaceDN/>
                    <w:adjustRightInd/>
                    <w:spacing w:before="900"/>
                    <w:jc w:val="right"/>
                    <w:rPr>
                      <w:rStyle w:val="CharacterStyle2"/>
                      <w:rFonts w:ascii="Tahoma" w:hAnsi="Tahoma" w:cs="Tahoma"/>
                      <w:spacing w:val="-1"/>
                      <w:u w:val="single"/>
                    </w:rPr>
                  </w:pPr>
                  <w:r w:rsidRPr="00321F59">
                    <w:rPr>
                      <w:rStyle w:val="CharacterStyle2"/>
                      <w:sz w:val="19"/>
                      <w:szCs w:val="19"/>
                    </w:rPr>
                    <w:t>PH: 800-445-3503</w:t>
                  </w:r>
                  <w:r w:rsidRPr="00321F59">
                    <w:rPr>
                      <w:rStyle w:val="CharacterStyle2"/>
                      <w:sz w:val="19"/>
                      <w:szCs w:val="19"/>
                    </w:rPr>
                    <w:br/>
                    <w:t>Fax: 763.783.2525</w:t>
                  </w:r>
                  <w:r w:rsidRPr="00321F59">
                    <w:rPr>
                      <w:rStyle w:val="CharacterStyle2"/>
                      <w:sz w:val="19"/>
                      <w:szCs w:val="19"/>
                    </w:rPr>
                    <w:br/>
                  </w:r>
                  <w:hyperlink r:id="rId54" w:history="1">
                    <w:r w:rsidRPr="00321F59">
                      <w:rPr>
                        <w:rStyle w:val="CharacterStyle2"/>
                        <w:rFonts w:ascii="Tahoma" w:hAnsi="Tahoma" w:cs="Tahoma"/>
                        <w:color w:val="0000FF"/>
                        <w:spacing w:val="-1"/>
                        <w:u w:val="single"/>
                      </w:rPr>
                      <w:t>www.thermoscientific.com/bulkhandlinq</w:t>
                    </w:r>
                  </w:hyperlink>
                </w:p>
              </w:tc>
            </w:tr>
          </w:tbl>
          <w:p w:rsidR="00D10B90" w:rsidRPr="00321F59" w:rsidRDefault="00D10B90" w:rsidP="00F15AE1">
            <w:pPr>
              <w:pStyle w:val="Style10"/>
              <w:keepNext/>
              <w:kinsoku w:val="0"/>
              <w:autoSpaceDE/>
              <w:autoSpaceDN/>
              <w:adjustRightInd/>
              <w:ind w:right="576"/>
              <w:rPr>
                <w:rStyle w:val="CharacterStyle2"/>
                <w:spacing w:val="4"/>
                <w:sz w:val="24"/>
                <w:szCs w:val="24"/>
              </w:rPr>
            </w:pPr>
            <w:r w:rsidRPr="00321F59">
              <w:rPr>
                <w:rStyle w:val="CharacterStyle2"/>
                <w:spacing w:val="2"/>
                <w:sz w:val="24"/>
                <w:szCs w:val="24"/>
              </w:rPr>
              <w:t xml:space="preserve">A polling of the full membership of the USNWG on Belt-Conveyor Scales took place beginning on </w:t>
            </w:r>
            <w:r w:rsidRPr="00321F59">
              <w:rPr>
                <w:rStyle w:val="CharacterStyle2"/>
                <w:spacing w:val="-1"/>
                <w:sz w:val="24"/>
                <w:szCs w:val="24"/>
              </w:rPr>
              <w:t xml:space="preserve">9/30/2010 in order to determine the level of support within the entire WG for the draft proposal of the </w:t>
            </w:r>
            <w:r w:rsidRPr="00321F59">
              <w:rPr>
                <w:rStyle w:val="CharacterStyle2"/>
                <w:spacing w:val="3"/>
                <w:sz w:val="24"/>
                <w:szCs w:val="24"/>
              </w:rPr>
              <w:t xml:space="preserve">amendments to N.3.1.3. The members of the WG were contacted by email and asked to review and </w:t>
            </w:r>
            <w:r w:rsidRPr="00321F59">
              <w:rPr>
                <w:rStyle w:val="CharacterStyle2"/>
                <w:spacing w:val="4"/>
                <w:sz w:val="24"/>
                <w:szCs w:val="24"/>
              </w:rPr>
              <w:t>provide a yes/no vote of the proposal as shown.</w:t>
            </w:r>
          </w:p>
          <w:p w:rsidR="00D10B90" w:rsidRPr="00321F59" w:rsidRDefault="00D10B90" w:rsidP="00F15AE1">
            <w:pPr>
              <w:pStyle w:val="Style10"/>
              <w:keepNext/>
              <w:kinsoku w:val="0"/>
              <w:autoSpaceDE/>
              <w:autoSpaceDN/>
              <w:adjustRightInd/>
              <w:spacing w:before="252"/>
              <w:ind w:left="504" w:right="72" w:firstLine="72"/>
              <w:rPr>
                <w:rStyle w:val="CharacterStyle2"/>
                <w:spacing w:val="-1"/>
                <w:sz w:val="24"/>
                <w:szCs w:val="24"/>
              </w:rPr>
            </w:pPr>
            <w:r w:rsidRPr="00321F59">
              <w:rPr>
                <w:rStyle w:val="CharacterStyle2"/>
                <w:spacing w:val="3"/>
                <w:sz w:val="24"/>
                <w:szCs w:val="24"/>
              </w:rPr>
              <w:t xml:space="preserve">N.3.1.3. Check for Consistency of the Conveyor Belt Along Its Entire Length. — During a zero-load </w:t>
            </w:r>
            <w:r w:rsidRPr="00321F59">
              <w:rPr>
                <w:rStyle w:val="CharacterStyle2"/>
                <w:spacing w:val="-1"/>
                <w:sz w:val="24"/>
                <w:szCs w:val="24"/>
              </w:rPr>
              <w:t xml:space="preserve">test with flow rate filtering disabled, the total change indicated in the totalizer during one revolution of the </w:t>
            </w:r>
            <w:r w:rsidRPr="00321F59">
              <w:rPr>
                <w:rStyle w:val="CharacterStyle2"/>
                <w:spacing w:val="2"/>
                <w:sz w:val="24"/>
                <w:szCs w:val="24"/>
              </w:rPr>
              <w:t xml:space="preserve">belt shall not exceed 0.12% of the minimum test load for the system as defined in paragraph N.2.3. </w:t>
            </w:r>
            <w:r w:rsidRPr="00321F59">
              <w:rPr>
                <w:rStyle w:val="CharacterStyle2"/>
                <w:spacing w:val="5"/>
                <w:sz w:val="24"/>
                <w:szCs w:val="24"/>
              </w:rPr>
              <w:t xml:space="preserve">Minimum Test Load. The end value of the zero-load test must meet the ± 0.06 % requirement of </w:t>
            </w:r>
            <w:r w:rsidRPr="00321F59">
              <w:rPr>
                <w:rStyle w:val="CharacterStyle2"/>
                <w:spacing w:val="-1"/>
                <w:sz w:val="24"/>
                <w:szCs w:val="24"/>
              </w:rPr>
              <w:t>paragraph N.3.1.2. Test for Zero Stability. (Added 2002) (Amended 2004 and 201X)</w:t>
            </w:r>
          </w:p>
          <w:p w:rsidR="00D10B90" w:rsidRPr="00321F59" w:rsidRDefault="00D10B90" w:rsidP="00F15AE1">
            <w:pPr>
              <w:pStyle w:val="Style10"/>
              <w:keepNext/>
              <w:kinsoku w:val="0"/>
              <w:autoSpaceDE/>
              <w:autoSpaceDN/>
              <w:adjustRightInd/>
              <w:spacing w:before="288"/>
              <w:rPr>
                <w:rStyle w:val="CharacterStyle2"/>
                <w:spacing w:val="6"/>
                <w:sz w:val="24"/>
                <w:szCs w:val="24"/>
              </w:rPr>
            </w:pPr>
            <w:r w:rsidRPr="00321F59">
              <w:rPr>
                <w:rStyle w:val="CharacterStyle2"/>
                <w:spacing w:val="6"/>
                <w:sz w:val="24"/>
                <w:szCs w:val="24"/>
              </w:rPr>
              <w:t>Every respondent to the balloting indicated his/her support for the draft proposal.</w:t>
            </w:r>
          </w:p>
          <w:p w:rsidR="00D10B90" w:rsidRPr="00321F59" w:rsidRDefault="00D10B90" w:rsidP="00F15AE1">
            <w:pPr>
              <w:pStyle w:val="Style10"/>
              <w:keepNext/>
              <w:kinsoku w:val="0"/>
              <w:autoSpaceDE/>
              <w:autoSpaceDN/>
              <w:adjustRightInd/>
              <w:spacing w:before="252"/>
              <w:ind w:left="504" w:right="648"/>
              <w:jc w:val="both"/>
              <w:rPr>
                <w:rStyle w:val="CharacterStyle2"/>
                <w:sz w:val="24"/>
                <w:szCs w:val="24"/>
              </w:rPr>
            </w:pPr>
            <w:r w:rsidRPr="00321F59">
              <w:rPr>
                <w:rStyle w:val="CharacterStyle2"/>
                <w:spacing w:val="2"/>
                <w:sz w:val="24"/>
                <w:szCs w:val="24"/>
              </w:rPr>
              <w:t>N.3.1.3. Check for Consistency of the Conveyor Belt Along Its Entire Length. — During a zero-</w:t>
            </w:r>
            <w:r w:rsidRPr="00321F59">
              <w:rPr>
                <w:rStyle w:val="CharacterStyle2"/>
                <w:spacing w:val="-1"/>
                <w:sz w:val="24"/>
                <w:szCs w:val="24"/>
              </w:rPr>
              <w:t xml:space="preserve">load test with all operational </w:t>
            </w:r>
            <w:r w:rsidRPr="00321F59">
              <w:rPr>
                <w:rStyle w:val="CharacterStyle2"/>
                <w:rFonts w:ascii="Bookman Old Style" w:hAnsi="Bookman Old Style" w:cs="Bookman Old Style"/>
                <w:spacing w:val="-1"/>
                <w:sz w:val="15"/>
                <w:szCs w:val="15"/>
              </w:rPr>
              <w:t xml:space="preserve">fie </w:t>
            </w:r>
            <w:r w:rsidRPr="00321F59">
              <w:rPr>
                <w:rStyle w:val="CharacterStyle2"/>
                <w:spacing w:val="-1"/>
                <w:sz w:val="24"/>
                <w:szCs w:val="24"/>
              </w:rPr>
              <w:t xml:space="preserve">low-flow lockout disabled, the total change indicated in the totalizer </w:t>
            </w:r>
            <w:r w:rsidRPr="00321F59">
              <w:rPr>
                <w:rStyle w:val="CharacterStyle2"/>
                <w:spacing w:val="2"/>
                <w:sz w:val="24"/>
                <w:szCs w:val="24"/>
              </w:rPr>
              <w:t>during one revolution</w:t>
            </w:r>
            <w:r w:rsidRPr="00321F59">
              <w:rPr>
                <w:rStyle w:val="CharacterStyle2"/>
                <w:spacing w:val="2"/>
                <w:sz w:val="23"/>
                <w:szCs w:val="23"/>
                <w:u w:val="single"/>
              </w:rPr>
              <w:t xml:space="preserve"> of </w:t>
            </w:r>
            <w:r w:rsidRPr="00321F59">
              <w:rPr>
                <w:rStyle w:val="CharacterStyle2"/>
                <w:spacing w:val="2"/>
                <w:sz w:val="24"/>
                <w:szCs w:val="24"/>
              </w:rPr>
              <w:t xml:space="preserve">the belt </w:t>
            </w:r>
            <w:r w:rsidRPr="00321F59">
              <w:rPr>
                <w:rStyle w:val="CharacterStyle2"/>
                <w:spacing w:val="2"/>
                <w:sz w:val="23"/>
                <w:szCs w:val="23"/>
                <w:u w:val="single"/>
              </w:rPr>
              <w:t>any complete revolution of the belt</w:t>
            </w:r>
            <w:r w:rsidRPr="00321F59">
              <w:rPr>
                <w:rStyle w:val="CharacterStyle2"/>
                <w:spacing w:val="2"/>
                <w:sz w:val="24"/>
                <w:szCs w:val="24"/>
              </w:rPr>
              <w:t xml:space="preserve"> shall not exceed </w:t>
            </w:r>
            <w:r w:rsidRPr="00321F59">
              <w:rPr>
                <w:rStyle w:val="CharacterStyle2"/>
                <w:spacing w:val="2"/>
                <w:sz w:val="23"/>
                <w:szCs w:val="23"/>
                <w:u w:val="single"/>
              </w:rPr>
              <w:t xml:space="preserve">an absolute </w:t>
            </w:r>
            <w:r w:rsidRPr="00321F59">
              <w:rPr>
                <w:rStyle w:val="CharacterStyle2"/>
                <w:sz w:val="23"/>
                <w:szCs w:val="23"/>
                <w:u w:val="single"/>
              </w:rPr>
              <w:t>value of</w:t>
            </w:r>
            <w:r w:rsidRPr="00321F59">
              <w:rPr>
                <w:rStyle w:val="CharacterStyle2"/>
                <w:sz w:val="24"/>
                <w:szCs w:val="24"/>
              </w:rPr>
              <w:t xml:space="preserve"> 0.12% of the minimum test load.</w:t>
            </w:r>
          </w:p>
          <w:p w:rsidR="00D10B90" w:rsidRPr="00321F59" w:rsidRDefault="00D10B90" w:rsidP="00F15AE1">
            <w:pPr>
              <w:pStyle w:val="Style20"/>
              <w:keepNext/>
              <w:kinsoku w:val="0"/>
              <w:autoSpaceDE/>
              <w:autoSpaceDN/>
              <w:ind w:right="792"/>
              <w:rPr>
                <w:rStyle w:val="CharacterStyle1"/>
              </w:rPr>
            </w:pPr>
            <w:r w:rsidRPr="00321F59">
              <w:rPr>
                <w:rStyle w:val="CharacterStyle1"/>
                <w:spacing w:val="-6"/>
              </w:rPr>
              <w:t xml:space="preserve">*Note: The end value of the zero-load test must meet the ± 0.06 % requirement: Test for Zero Stability. </w:t>
            </w:r>
            <w:r w:rsidRPr="00321F59">
              <w:rPr>
                <w:rStyle w:val="CharacterStyle1"/>
              </w:rPr>
              <w:t>(Added 2002) (Amended 2004 and 201X)</w:t>
            </w:r>
          </w:p>
          <w:p w:rsidR="00D10B90" w:rsidRPr="00321F59" w:rsidRDefault="00D10B90" w:rsidP="00F15AE1">
            <w:pPr>
              <w:pStyle w:val="Style10"/>
              <w:keepNext/>
              <w:kinsoku w:val="0"/>
              <w:autoSpaceDE/>
              <w:autoSpaceDN/>
              <w:adjustRightInd/>
              <w:spacing w:before="252"/>
              <w:ind w:right="216"/>
              <w:rPr>
                <w:rStyle w:val="CharacterStyle2"/>
                <w:sz w:val="24"/>
                <w:szCs w:val="24"/>
              </w:rPr>
            </w:pPr>
            <w:r w:rsidRPr="00321F59">
              <w:rPr>
                <w:rStyle w:val="CharacterStyle2"/>
                <w:spacing w:val="1"/>
                <w:sz w:val="24"/>
                <w:szCs w:val="24"/>
              </w:rPr>
              <w:t xml:space="preserve">A final review of the proposal resulted in one change to reduce the ambiguity of the allowable range. This </w:t>
            </w:r>
            <w:r w:rsidRPr="00321F59">
              <w:rPr>
                <w:rStyle w:val="CharacterStyle2"/>
                <w:spacing w:val="-2"/>
                <w:sz w:val="24"/>
                <w:szCs w:val="24"/>
              </w:rPr>
              <w:t xml:space="preserve">change was proposed by a scale manufacturer (CST). </w:t>
            </w:r>
            <w:proofErr w:type="gramStart"/>
            <w:r w:rsidRPr="00321F59">
              <w:rPr>
                <w:rStyle w:val="CharacterStyle2"/>
                <w:spacing w:val="-2"/>
                <w:sz w:val="24"/>
                <w:szCs w:val="24"/>
              </w:rPr>
              <w:t>distributed</w:t>
            </w:r>
            <w:proofErr w:type="gramEnd"/>
            <w:r w:rsidRPr="00321F59">
              <w:rPr>
                <w:rStyle w:val="CharacterStyle2"/>
                <w:spacing w:val="-2"/>
                <w:sz w:val="24"/>
                <w:szCs w:val="24"/>
              </w:rPr>
              <w:t xml:space="preserve"> to the USNWG, and all members of the work </w:t>
            </w:r>
            <w:r w:rsidRPr="00321F59">
              <w:rPr>
                <w:rStyle w:val="CharacterStyle2"/>
                <w:spacing w:val="1"/>
                <w:sz w:val="24"/>
                <w:szCs w:val="24"/>
              </w:rPr>
              <w:t xml:space="preserve">group who responded were in favor of the suggested wording changes. The final proposal requested to be </w:t>
            </w:r>
            <w:r w:rsidRPr="00321F59">
              <w:rPr>
                <w:rStyle w:val="CharacterStyle2"/>
                <w:sz w:val="24"/>
                <w:szCs w:val="24"/>
              </w:rPr>
              <w:t>adopted by the NCWM is:</w:t>
            </w:r>
          </w:p>
          <w:p w:rsidR="00D10B90" w:rsidRPr="00321F59" w:rsidRDefault="006C1DC5" w:rsidP="00F15AE1">
            <w:pPr>
              <w:pStyle w:val="Style20"/>
              <w:keepNext/>
              <w:kinsoku w:val="0"/>
              <w:autoSpaceDE/>
              <w:autoSpaceDN/>
              <w:spacing w:before="216"/>
              <w:rPr>
                <w:rStyle w:val="CharacterStyle1"/>
                <w:spacing w:val="2"/>
              </w:rPr>
            </w:pPr>
            <w:r>
              <w:rPr>
                <w:noProof/>
              </w:rPr>
              <w:pict>
                <v:line id="Line 24" o:spid="_x0000_s1050" style="position:absolute;left:0;text-align:lef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72.15pt,43.7pt" to="572.1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" o:allowincell="f" strokeweight=".5pt">
                  <v:stroke dashstyle="1 1"/>
                  <w10:wrap type="square"/>
                </v:line>
              </w:pict>
            </w:r>
            <w:r w:rsidR="00D10B90" w:rsidRPr="00321F59">
              <w:rPr>
                <w:rStyle w:val="CharacterStyle1"/>
                <w:spacing w:val="1"/>
              </w:rPr>
              <w:t>N.3.1.3. Check for Consistency of the Conveyor Belt Along Its Entire Length. — During a zero-</w:t>
            </w:r>
            <w:r w:rsidR="00D10B90" w:rsidRPr="00321F59">
              <w:rPr>
                <w:rStyle w:val="CharacterStyle1"/>
                <w:spacing w:val="2"/>
              </w:rPr>
              <w:t xml:space="preserve">load test with all operational no low-flow lockout disabled, the </w:t>
            </w:r>
            <w:r w:rsidR="00D10B90" w:rsidRPr="00321F59">
              <w:rPr>
                <w:rStyle w:val="CharacterStyle1"/>
                <w:spacing w:val="2"/>
                <w:sz w:val="23"/>
                <w:szCs w:val="23"/>
                <w:u w:val="single"/>
              </w:rPr>
              <w:t xml:space="preserve">absolute value of the difference </w:t>
            </w:r>
            <w:r w:rsidR="00D10B90" w:rsidRPr="00321F59">
              <w:rPr>
                <w:rStyle w:val="CharacterStyle1"/>
                <w:spacing w:val="6"/>
                <w:sz w:val="23"/>
                <w:szCs w:val="23"/>
                <w:u w:val="single"/>
              </w:rPr>
              <w:t>between the maximum and minimum totalizer readings</w:t>
            </w:r>
            <w:r w:rsidR="00D10B90" w:rsidRPr="00321F59">
              <w:rPr>
                <w:rStyle w:val="CharacterStyle1"/>
                <w:spacing w:val="6"/>
              </w:rPr>
              <w:t xml:space="preserve"> indicated on the totalizer during any </w:t>
            </w:r>
            <w:r w:rsidR="00D10B90" w:rsidRPr="00321F59">
              <w:rPr>
                <w:rStyle w:val="CharacterStyle1"/>
                <w:spacing w:val="2"/>
                <w:sz w:val="23"/>
                <w:szCs w:val="23"/>
                <w:u w:val="single"/>
              </w:rPr>
              <w:t>complete revolution of the belt</w:t>
            </w:r>
            <w:r w:rsidR="00D10B90" w:rsidRPr="00321F59">
              <w:rPr>
                <w:rStyle w:val="CharacterStyle1"/>
                <w:spacing w:val="2"/>
              </w:rPr>
              <w:t xml:space="preserve"> shall not exceed 0.12% of the minimum test load.</w:t>
            </w:r>
          </w:p>
          <w:p w:rsidR="00D10B90" w:rsidRPr="00321F59" w:rsidRDefault="00D10B90" w:rsidP="00F15AE1">
            <w:pPr>
              <w:pStyle w:val="Style20"/>
              <w:keepNext/>
              <w:kinsoku w:val="0"/>
              <w:autoSpaceDE/>
              <w:autoSpaceDN/>
              <w:ind w:right="864"/>
              <w:rPr>
                <w:rStyle w:val="CharacterStyle1"/>
              </w:rPr>
            </w:pPr>
            <w:r w:rsidRPr="00321F59">
              <w:rPr>
                <w:rStyle w:val="CharacterStyle1"/>
                <w:rFonts w:ascii="Bookman Old Style" w:hAnsi="Bookman Old Style" w:cs="Bookman Old Style"/>
                <w:spacing w:val="-30"/>
                <w:sz w:val="26"/>
                <w:szCs w:val="26"/>
              </w:rPr>
              <w:lastRenderedPageBreak/>
              <w:t>*Note: The end value of the zero</w:t>
            </w:r>
            <w:r w:rsidRPr="00321F59">
              <w:rPr>
                <w:rStyle w:val="CharacterStyle1"/>
                <w:rFonts w:ascii="Bookman Old Style" w:hAnsi="Bookman Old Style" w:cs="Bookman Old Style"/>
                <w:spacing w:val="-30"/>
                <w:sz w:val="6"/>
                <w:szCs w:val="6"/>
              </w:rPr>
              <w:t>-</w:t>
            </w:r>
            <w:r w:rsidRPr="00321F59">
              <w:rPr>
                <w:rStyle w:val="CharacterStyle1"/>
                <w:rFonts w:ascii="Bookman Old Style" w:hAnsi="Bookman Old Style" w:cs="Bookman Old Style"/>
                <w:spacing w:val="-30"/>
                <w:sz w:val="26"/>
                <w:szCs w:val="26"/>
              </w:rPr>
              <w:t xml:space="preserve">load test must meet the ± 0.06 % requirement: </w:t>
            </w:r>
            <w:r w:rsidRPr="00321F59">
              <w:rPr>
                <w:rStyle w:val="CharacterStyle1"/>
                <w:spacing w:val="-30"/>
              </w:rPr>
              <w:t xml:space="preserve">Test for Zero Stability. </w:t>
            </w:r>
            <w:r w:rsidRPr="00321F59">
              <w:rPr>
                <w:rStyle w:val="CharacterStyle1"/>
              </w:rPr>
              <w:t>(Added 2002) (Amended 2004 and 201X)</w:t>
            </w:r>
          </w:p>
          <w:p w:rsidR="00D10B90" w:rsidRPr="00321F59" w:rsidRDefault="00D10B90" w:rsidP="00F15AE1">
            <w:pPr>
              <w:pStyle w:val="Style10"/>
              <w:keepNext/>
              <w:kinsoku w:val="0"/>
              <w:autoSpaceDE/>
              <w:autoSpaceDN/>
              <w:adjustRightInd/>
              <w:spacing w:before="252" w:after="36" w:line="208" w:lineRule="auto"/>
              <w:ind w:left="504"/>
              <w:rPr>
                <w:rStyle w:val="CharacterStyle2"/>
                <w:sz w:val="24"/>
                <w:szCs w:val="24"/>
              </w:rPr>
            </w:pPr>
            <w:r w:rsidRPr="00321F59">
              <w:rPr>
                <w:rStyle w:val="CharacterStyle2"/>
                <w:sz w:val="24"/>
                <w:szCs w:val="24"/>
              </w:rPr>
              <w:t xml:space="preserve">Bill </w:t>
            </w:r>
            <w:proofErr w:type="spellStart"/>
            <w:r w:rsidRPr="00321F59">
              <w:rPr>
                <w:rStyle w:val="CharacterStyle2"/>
                <w:sz w:val="24"/>
                <w:szCs w:val="24"/>
              </w:rPr>
              <w:t>Ripka</w:t>
            </w:r>
            <w:proofErr w:type="spellEnd"/>
          </w:p>
          <w:p w:rsidR="00D10B90" w:rsidRPr="00321F59" w:rsidRDefault="00D10B90" w:rsidP="00F15AE1">
            <w:pPr>
              <w:keepNext/>
              <w:ind w:left="1656" w:right="8141"/>
            </w:pPr>
            <w:r>
              <w:rPr>
                <w:noProof/>
              </w:rPr>
              <w:drawing>
                <wp:inline distT="0" distB="0" distL="0" distR="0">
                  <wp:extent cx="621030" cy="500380"/>
                  <wp:effectExtent l="19050" t="0" r="7620" b="0"/>
                  <wp:docPr id="1" name="Picture 2"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55" cstate="print"/>
                          <a:srcRect/>
                          <a:stretch>
                            <a:fillRect/>
                          </a:stretch>
                        </pic:blipFill>
                        <pic:spPr bwMode="auto">
                          <a:xfrm>
                            <a:off x="0" y="0"/>
                            <a:ext cx="621030" cy="500380"/>
                          </a:xfrm>
                          <a:prstGeom prst="rect">
                            <a:avLst/>
                          </a:prstGeom>
                          <a:noFill/>
                          <a:ln w="9525">
                            <a:noFill/>
                            <a:miter lim="800000"/>
                            <a:headEnd/>
                            <a:tailEnd/>
                          </a:ln>
                        </pic:spPr>
                      </pic:pic>
                    </a:graphicData>
                  </a:graphic>
                </wp:inline>
              </w:drawing>
            </w:r>
          </w:p>
          <w:p w:rsidR="00D10B90" w:rsidRPr="00321F59" w:rsidRDefault="00D10B90" w:rsidP="00F15AE1">
            <w:pPr>
              <w:pStyle w:val="Style"/>
              <w:keepNext/>
              <w:rPr>
                <w:rFonts w:ascii="Times New Roman" w:hAnsi="Times New Roman" w:cs="Times New Roman"/>
                <w:sz w:val="20"/>
                <w:szCs w:val="20"/>
              </w:rPr>
            </w:pPr>
          </w:p>
        </w:tc>
      </w:tr>
    </w:tbl>
    <w:p w:rsidR="00BD5063" w:rsidRDefault="00BD5063">
      <w:pPr>
        <w:jc w:val="left"/>
        <w:rPr>
          <w:szCs w:val="20"/>
        </w:rPr>
      </w:pPr>
    </w:p>
    <w:p w:rsidR="00BD5063" w:rsidRDefault="00BD5063">
      <w:pPr>
        <w:jc w:val="left"/>
        <w:rPr>
          <w:szCs w:val="20"/>
        </w:rPr>
      </w:pPr>
      <w:r>
        <w:rPr>
          <w:szCs w:val="20"/>
        </w:rPr>
        <w:br w:type="page"/>
      </w:r>
    </w:p>
    <w:p w:rsidR="0006528D" w:rsidRDefault="0006528D">
      <w:pPr>
        <w:jc w:val="left"/>
        <w:rPr>
          <w:szCs w:val="20"/>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2"/>
      </w:tblGrid>
      <w:tr w:rsidR="00BD5063" w:rsidRPr="00321F59" w:rsidTr="00BD5063">
        <w:trPr>
          <w:tblHeader/>
        </w:trPr>
        <w:tc>
          <w:tcPr>
            <w:tcW w:w="9542" w:type="dxa"/>
            <w:tcBorders>
              <w:bottom w:val="single" w:sz="4" w:space="0" w:color="auto"/>
            </w:tcBorders>
          </w:tcPr>
          <w:p w:rsidR="00BD5063" w:rsidRPr="0023690D" w:rsidRDefault="00BD5063" w:rsidP="00BD5063">
            <w:pPr>
              <w:pStyle w:val="Heading2"/>
            </w:pPr>
            <w:bookmarkStart w:id="61" w:name="_Toc309218865"/>
            <w:r w:rsidRPr="0023690D">
              <w:t>S&amp;T Agenda Item 321-1:  Belt-Conveyor Scale Systems - Letter from Thermo Fisher Scientific</w:t>
            </w:r>
            <w:bookmarkEnd w:id="61"/>
            <w:r w:rsidRPr="0023690D">
              <w:t xml:space="preserve"> </w:t>
            </w:r>
            <w:bookmarkStart w:id="62" w:name="AppC_Thermo"/>
            <w:bookmarkEnd w:id="62"/>
          </w:p>
          <w:p w:rsidR="00BD5063" w:rsidRPr="00BD5063" w:rsidRDefault="00BD5063" w:rsidP="00BD5063"/>
          <w:p w:rsidR="00BD5063" w:rsidRPr="0023690D" w:rsidRDefault="00BD5063" w:rsidP="00F75B30">
            <w:bookmarkStart w:id="63" w:name="_Toc309218866"/>
            <w:r w:rsidRPr="00BD5063">
              <w:t>Letter Thermo Fisher Scientific, submitted to the 2010 NCWM Annual Meeting S&amp;T Agenda Item 321-1</w:t>
            </w:r>
            <w:bookmarkEnd w:id="63"/>
          </w:p>
        </w:tc>
      </w:tr>
      <w:tr w:rsidR="0006528D" w:rsidRPr="00321F59" w:rsidTr="00BD5063">
        <w:tc>
          <w:tcPr>
            <w:tcW w:w="9542" w:type="dxa"/>
            <w:tcBorders>
              <w:top w:val="single" w:sz="4" w:space="0" w:color="auto"/>
              <w:bottom w:val="single" w:sz="4" w:space="0" w:color="auto"/>
            </w:tcBorders>
          </w:tcPr>
          <w:p w:rsidR="0006528D" w:rsidRPr="00321F59" w:rsidRDefault="0006528D" w:rsidP="0006528D">
            <w:r>
              <w:rPr>
                <w:noProof/>
              </w:rPr>
              <w:drawing>
                <wp:inline distT="0" distB="0" distL="0" distR="0">
                  <wp:extent cx="1892300" cy="406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1892300" cy="406400"/>
                          </a:xfrm>
                          <a:prstGeom prst="rect">
                            <a:avLst/>
                          </a:prstGeom>
                          <a:noFill/>
                          <a:ln w="9525">
                            <a:noFill/>
                            <a:miter lim="800000"/>
                            <a:headEnd/>
                            <a:tailEnd/>
                          </a:ln>
                        </pic:spPr>
                      </pic:pic>
                    </a:graphicData>
                  </a:graphic>
                </wp:inline>
              </w:drawing>
            </w:r>
          </w:p>
          <w:p w:rsidR="0006528D" w:rsidRPr="00321F59" w:rsidRDefault="0006528D" w:rsidP="0006528D">
            <w:pPr>
              <w:ind w:left="907" w:hanging="907"/>
              <w:jc w:val="center"/>
            </w:pPr>
          </w:p>
          <w:tbl>
            <w:tblPr>
              <w:tblW w:w="5000" w:type="pct"/>
              <w:jc w:val="center"/>
              <w:tblLayout w:type="fixed"/>
              <w:tblLook w:val="0000" w:firstRow="0" w:lastRow="0" w:firstColumn="0" w:lastColumn="0" w:noHBand="0" w:noVBand="0"/>
            </w:tblPr>
            <w:tblGrid>
              <w:gridCol w:w="4462"/>
              <w:gridCol w:w="4864"/>
            </w:tblGrid>
            <w:tr w:rsidR="0006528D" w:rsidRPr="00321F59" w:rsidTr="0006528D">
              <w:trPr>
                <w:jc w:val="center"/>
              </w:trPr>
              <w:tc>
                <w:tcPr>
                  <w:tcW w:w="4994" w:type="dxa"/>
                </w:tcPr>
                <w:p w:rsidR="0006528D" w:rsidRPr="00321F59" w:rsidRDefault="0006528D" w:rsidP="0006528D">
                  <w:r w:rsidRPr="00321F59">
                    <w:t>501 90</w:t>
                  </w:r>
                  <w:r w:rsidRPr="00321F59">
                    <w:rPr>
                      <w:vertAlign w:val="superscript"/>
                    </w:rPr>
                    <w:t>th</w:t>
                  </w:r>
                  <w:r w:rsidRPr="00321F59">
                    <w:t xml:space="preserve"> Avenue N.W.</w:t>
                  </w:r>
                </w:p>
              </w:tc>
              <w:tc>
                <w:tcPr>
                  <w:tcW w:w="5446" w:type="dxa"/>
                </w:tcPr>
                <w:p w:rsidR="0006528D" w:rsidRPr="00321F59" w:rsidRDefault="0006528D" w:rsidP="0006528D">
                  <w:pPr>
                    <w:jc w:val="right"/>
                  </w:pPr>
                  <w:r w:rsidRPr="00321F59">
                    <w:t>PH: 800-445-3503</w:t>
                  </w:r>
                </w:p>
              </w:tc>
            </w:tr>
            <w:tr w:rsidR="0006528D" w:rsidRPr="00321F59" w:rsidTr="0006528D">
              <w:trPr>
                <w:jc w:val="center"/>
              </w:trPr>
              <w:tc>
                <w:tcPr>
                  <w:tcW w:w="4994" w:type="dxa"/>
                </w:tcPr>
                <w:p w:rsidR="0006528D" w:rsidRPr="00321F59" w:rsidRDefault="0006528D" w:rsidP="0006528D">
                  <w:r w:rsidRPr="00321F59">
                    <w:t>Minneapolis, MN 55433</w:t>
                  </w:r>
                </w:p>
              </w:tc>
              <w:tc>
                <w:tcPr>
                  <w:tcW w:w="5446" w:type="dxa"/>
                </w:tcPr>
                <w:p w:rsidR="0006528D" w:rsidRPr="00321F59" w:rsidRDefault="0006528D" w:rsidP="0006528D">
                  <w:pPr>
                    <w:jc w:val="right"/>
                  </w:pPr>
                  <w:r w:rsidRPr="00321F59">
                    <w:t>Fax: 763.783.2525</w:t>
                  </w:r>
                </w:p>
              </w:tc>
            </w:tr>
            <w:tr w:rsidR="0006528D" w:rsidRPr="00321F59" w:rsidTr="0006528D">
              <w:trPr>
                <w:jc w:val="center"/>
              </w:trPr>
              <w:tc>
                <w:tcPr>
                  <w:tcW w:w="4994" w:type="dxa"/>
                </w:tcPr>
                <w:p w:rsidR="0006528D" w:rsidRPr="00321F59" w:rsidRDefault="0006528D" w:rsidP="0006528D"/>
              </w:tc>
              <w:tc>
                <w:tcPr>
                  <w:tcW w:w="5446" w:type="dxa"/>
                </w:tcPr>
                <w:p w:rsidR="0006528D" w:rsidRPr="00321F59" w:rsidRDefault="0006528D" w:rsidP="0006528D">
                  <w:pPr>
                    <w:jc w:val="right"/>
                  </w:pPr>
                  <w:r w:rsidRPr="00321F59">
                    <w:t>www.thermofisher.com</w:t>
                  </w:r>
                </w:p>
              </w:tc>
            </w:tr>
          </w:tbl>
          <w:p w:rsidR="0006528D" w:rsidRPr="00321F59" w:rsidRDefault="0006528D" w:rsidP="0006528D">
            <w:pPr>
              <w:rPr>
                <w:szCs w:val="20"/>
              </w:rPr>
            </w:pPr>
            <w:r w:rsidRPr="00321F59">
              <w:rPr>
                <w:szCs w:val="20"/>
              </w:rPr>
              <w:t>Memo to:</w:t>
            </w:r>
            <w:r w:rsidRPr="00321F59">
              <w:rPr>
                <w:szCs w:val="20"/>
              </w:rPr>
              <w:tab/>
            </w:r>
            <w:r w:rsidRPr="00321F59">
              <w:rPr>
                <w:szCs w:val="20"/>
              </w:rPr>
              <w:tab/>
            </w:r>
            <w:r w:rsidRPr="00321F59">
              <w:rPr>
                <w:szCs w:val="20"/>
              </w:rPr>
              <w:tab/>
            </w:r>
            <w:r w:rsidRPr="00321F59">
              <w:rPr>
                <w:szCs w:val="20"/>
              </w:rPr>
              <w:tab/>
            </w:r>
            <w:r w:rsidRPr="00321F59">
              <w:rPr>
                <w:szCs w:val="20"/>
              </w:rPr>
              <w:tab/>
            </w:r>
            <w:r w:rsidRPr="00321F59">
              <w:rPr>
                <w:szCs w:val="20"/>
              </w:rPr>
              <w:tab/>
            </w:r>
            <w:r w:rsidRPr="00321F59">
              <w:rPr>
                <w:szCs w:val="20"/>
              </w:rPr>
              <w:tab/>
            </w:r>
            <w:r w:rsidRPr="00321F59">
              <w:rPr>
                <w:szCs w:val="20"/>
              </w:rPr>
              <w:tab/>
            </w:r>
            <w:r w:rsidRPr="00321F59">
              <w:rPr>
                <w:szCs w:val="20"/>
              </w:rPr>
              <w:tab/>
            </w:r>
            <w:r w:rsidRPr="00321F59">
              <w:rPr>
                <w:szCs w:val="20"/>
              </w:rPr>
              <w:tab/>
            </w:r>
            <w:r w:rsidRPr="00321F59">
              <w:rPr>
                <w:szCs w:val="20"/>
              </w:rPr>
              <w:tab/>
              <w:t>20 June 2010</w:t>
            </w:r>
          </w:p>
          <w:p w:rsidR="0006528D" w:rsidRPr="00321F59" w:rsidRDefault="0006528D" w:rsidP="0006528D">
            <w:pPr>
              <w:rPr>
                <w:szCs w:val="20"/>
              </w:rPr>
            </w:pPr>
            <w:r w:rsidRPr="00321F59">
              <w:rPr>
                <w:szCs w:val="20"/>
              </w:rPr>
              <w:t>National Conference on Weights and Measures</w:t>
            </w:r>
          </w:p>
          <w:p w:rsidR="0006528D" w:rsidRPr="00321F59" w:rsidRDefault="0006528D" w:rsidP="0006528D">
            <w:pPr>
              <w:rPr>
                <w:szCs w:val="20"/>
              </w:rPr>
            </w:pPr>
            <w:r w:rsidRPr="00321F59">
              <w:rPr>
                <w:szCs w:val="20"/>
              </w:rPr>
              <w:t>Specifications and Tolerances Committee</w:t>
            </w:r>
          </w:p>
          <w:p w:rsidR="0006528D" w:rsidRPr="00321F59" w:rsidRDefault="0006528D" w:rsidP="0006528D">
            <w:pPr>
              <w:rPr>
                <w:szCs w:val="20"/>
              </w:rPr>
            </w:pPr>
          </w:p>
          <w:p w:rsidR="0006528D" w:rsidRPr="00321F59" w:rsidRDefault="0006528D" w:rsidP="0006528D">
            <w:pPr>
              <w:rPr>
                <w:szCs w:val="20"/>
              </w:rPr>
            </w:pPr>
            <w:r w:rsidRPr="00321F59">
              <w:rPr>
                <w:szCs w:val="20"/>
              </w:rPr>
              <w:t xml:space="preserve">A sub-committee of the Belt Conveyor Scale Working Group has held conference calls on over the past several months to discuss NCWM informational item 321-1 regarding the consistency of the conveyor belt.  </w:t>
            </w:r>
          </w:p>
          <w:p w:rsidR="0006528D" w:rsidRPr="00321F59" w:rsidRDefault="0006528D" w:rsidP="0006528D">
            <w:pPr>
              <w:rPr>
                <w:szCs w:val="20"/>
              </w:rPr>
            </w:pPr>
          </w:p>
          <w:p w:rsidR="0006528D" w:rsidRPr="00321F59" w:rsidRDefault="0006528D" w:rsidP="0006528D">
            <w:pPr>
              <w:rPr>
                <w:szCs w:val="20"/>
              </w:rPr>
            </w:pPr>
            <w:r w:rsidRPr="00321F59">
              <w:rPr>
                <w:szCs w:val="20"/>
              </w:rPr>
              <w:t>The existing wording in HB-44 is:</w:t>
            </w:r>
          </w:p>
          <w:p w:rsidR="0006528D" w:rsidRPr="00321F59" w:rsidRDefault="0006528D" w:rsidP="0006528D">
            <w:pPr>
              <w:rPr>
                <w:szCs w:val="20"/>
              </w:rPr>
            </w:pPr>
            <w:r w:rsidRPr="00321F59">
              <w:rPr>
                <w:szCs w:val="20"/>
              </w:rPr>
              <w:t xml:space="preserve"> </w:t>
            </w:r>
          </w:p>
          <w:p w:rsidR="0006528D" w:rsidRPr="00321F59" w:rsidRDefault="0006528D" w:rsidP="0006528D">
            <w:pPr>
              <w:rPr>
                <w:b/>
                <w:szCs w:val="20"/>
              </w:rPr>
            </w:pPr>
            <w:r w:rsidRPr="00321F59">
              <w:rPr>
                <w:b/>
                <w:szCs w:val="20"/>
              </w:rPr>
              <w:t>N.3.1.3. Check for Consistency of the Conveyor Belt Along Its Entire Length. – After a zero load test with flow rate filtering disabled, the totalizer shall not change more than plus or minus (+/- 3d) 3.0 scale divisions from its initial indication during one complete revolution.</w:t>
            </w:r>
          </w:p>
          <w:p w:rsidR="0006528D" w:rsidRPr="00321F59" w:rsidRDefault="0006528D" w:rsidP="0006528D">
            <w:pPr>
              <w:rPr>
                <w:szCs w:val="20"/>
              </w:rPr>
            </w:pPr>
          </w:p>
          <w:p w:rsidR="0006528D" w:rsidRPr="00321F59" w:rsidRDefault="0006528D" w:rsidP="0006528D">
            <w:pPr>
              <w:rPr>
                <w:szCs w:val="20"/>
              </w:rPr>
            </w:pPr>
            <w:r w:rsidRPr="00321F59">
              <w:rPr>
                <w:szCs w:val="20"/>
              </w:rPr>
              <w:t>The current proposal (321-1) reads:</w:t>
            </w:r>
          </w:p>
          <w:p w:rsidR="0006528D" w:rsidRPr="00321F59" w:rsidRDefault="0006528D" w:rsidP="0006528D">
            <w:pPr>
              <w:rPr>
                <w:szCs w:val="20"/>
              </w:rPr>
            </w:pPr>
          </w:p>
          <w:p w:rsidR="0006528D" w:rsidRPr="00321F59" w:rsidRDefault="0006528D" w:rsidP="0006528D">
            <w:pPr>
              <w:rPr>
                <w:b/>
                <w:szCs w:val="20"/>
              </w:rPr>
            </w:pPr>
            <w:r w:rsidRPr="00321F59">
              <w:rPr>
                <w:b/>
                <w:szCs w:val="20"/>
              </w:rPr>
              <w:t xml:space="preserve">N.3.1.3. Check for Consistency of the Conveyor Belt Along Its Entire Length. – </w:t>
            </w:r>
          </w:p>
          <w:p w:rsidR="0006528D" w:rsidRPr="00321F59" w:rsidRDefault="0006528D" w:rsidP="0006528D">
            <w:pPr>
              <w:rPr>
                <w:b/>
                <w:szCs w:val="20"/>
              </w:rPr>
            </w:pPr>
            <w:r w:rsidRPr="00321F59">
              <w:rPr>
                <w:b/>
                <w:szCs w:val="20"/>
              </w:rPr>
              <w:t>During a zero-load test, the total change indicated in the totalizer during one revolution of the belt shall not exceed 0.18% of the load that would be totalized at scale capacity for the duration of the test.  The end value of the zero-load test must meet the +/-0.06% requirement of paragraphs N.3.1.2. Initial Stable Zero and N.3.1.3 Test for Zero Stability.</w:t>
            </w:r>
          </w:p>
          <w:p w:rsidR="0006528D" w:rsidRPr="00321F59" w:rsidRDefault="0006528D" w:rsidP="0006528D">
            <w:pPr>
              <w:rPr>
                <w:szCs w:val="20"/>
              </w:rPr>
            </w:pPr>
          </w:p>
          <w:p w:rsidR="0006528D" w:rsidRPr="00321F59" w:rsidRDefault="0006528D" w:rsidP="0006528D">
            <w:pPr>
              <w:rPr>
                <w:szCs w:val="20"/>
              </w:rPr>
            </w:pPr>
            <w:r w:rsidRPr="00321F59">
              <w:rPr>
                <w:szCs w:val="20"/>
              </w:rPr>
              <w:t xml:space="preserve">The sub-committee has agreed that the final proposal must include reference to disabling the flow rate filtering (low flow cutoff, dead band, flow rate damping, etc.).  The committee also has agreed that the allowable error should be based on the maximum load that can be delivered in one revolution of the belt operated at maximum capacity.  The effects of significant variations in the belt carcass could affect the delivered load if the delivered load requires less than complete revolutions of the belt (it is uncommon for a load to be equal to </w:t>
            </w:r>
            <w:proofErr w:type="gramStart"/>
            <w:r w:rsidRPr="00321F59">
              <w:rPr>
                <w:szCs w:val="20"/>
              </w:rPr>
              <w:t>a</w:t>
            </w:r>
            <w:proofErr w:type="gramEnd"/>
            <w:r w:rsidRPr="00321F59">
              <w:rPr>
                <w:szCs w:val="20"/>
              </w:rPr>
              <w:t xml:space="preserve"> exact belt revolution or multiples thereof).  The committee has also agreed that the allowable error should be expressed in percentage, not in scale divisions.  We have also noted that it is not necessary to refer to a different paragraph in the handbook, as each section should be capable of being enforced individually.</w:t>
            </w:r>
          </w:p>
          <w:p w:rsidR="0006528D" w:rsidRPr="00321F59" w:rsidRDefault="0006528D" w:rsidP="0006528D">
            <w:pPr>
              <w:rPr>
                <w:szCs w:val="20"/>
              </w:rPr>
            </w:pPr>
          </w:p>
          <w:p w:rsidR="0006528D" w:rsidRPr="00321F59" w:rsidRDefault="0006528D" w:rsidP="0006528D">
            <w:pPr>
              <w:rPr>
                <w:szCs w:val="20"/>
              </w:rPr>
            </w:pPr>
            <w:r w:rsidRPr="00321F59">
              <w:rPr>
                <w:szCs w:val="20"/>
              </w:rPr>
              <w:t>In order to determine the current % of belt consistency variance, the team has distributed a brief survey to several manufacturers and scale service companies to obtain data on current installations, both commercial and non-commercial use.  Use of current conditions in the majority of installations will be used to establish the final proposed allowable consistency variance.</w:t>
            </w:r>
          </w:p>
          <w:p w:rsidR="0006528D" w:rsidRPr="00321F59" w:rsidRDefault="0006528D" w:rsidP="0006528D">
            <w:pPr>
              <w:rPr>
                <w:szCs w:val="20"/>
              </w:rPr>
            </w:pPr>
          </w:p>
          <w:p w:rsidR="0006528D" w:rsidRPr="00321F59" w:rsidRDefault="0006528D" w:rsidP="0006528D">
            <w:pPr>
              <w:rPr>
                <w:szCs w:val="20"/>
              </w:rPr>
            </w:pPr>
            <w:r w:rsidRPr="00321F59">
              <w:rPr>
                <w:szCs w:val="20"/>
              </w:rPr>
              <w:t>While not yet fully defined, the committee’s version of the revised proposal will be similar to:</w:t>
            </w:r>
          </w:p>
          <w:p w:rsidR="0006528D" w:rsidRPr="00321F59" w:rsidRDefault="0006528D" w:rsidP="0006528D">
            <w:pPr>
              <w:rPr>
                <w:szCs w:val="20"/>
              </w:rPr>
            </w:pPr>
          </w:p>
          <w:p w:rsidR="0006528D" w:rsidRPr="00321F59" w:rsidRDefault="0006528D" w:rsidP="0006528D">
            <w:pPr>
              <w:rPr>
                <w:b/>
                <w:szCs w:val="20"/>
              </w:rPr>
            </w:pPr>
            <w:r w:rsidRPr="00321F59">
              <w:rPr>
                <w:b/>
                <w:szCs w:val="20"/>
              </w:rPr>
              <w:t xml:space="preserve">N.3.1.4.3. Check for Consistency of the Conveyor Belt Along Its Entire Length. – </w:t>
            </w:r>
          </w:p>
          <w:p w:rsidR="0006528D" w:rsidRPr="00321F59" w:rsidRDefault="0006528D" w:rsidP="0006528D">
            <w:pPr>
              <w:rPr>
                <w:b/>
                <w:szCs w:val="20"/>
              </w:rPr>
            </w:pPr>
            <w:r w:rsidRPr="00321F59">
              <w:rPr>
                <w:b/>
                <w:szCs w:val="20"/>
              </w:rPr>
              <w:t>Prior to performing a materials test, the consistency of the conveyor belt shall verified as follows:</w:t>
            </w:r>
          </w:p>
          <w:p w:rsidR="0006528D" w:rsidRPr="00321F59" w:rsidRDefault="0006528D" w:rsidP="0006528D">
            <w:pPr>
              <w:numPr>
                <w:ilvl w:val="0"/>
                <w:numId w:val="37"/>
              </w:numPr>
              <w:jc w:val="left"/>
              <w:rPr>
                <w:b/>
                <w:szCs w:val="20"/>
              </w:rPr>
            </w:pPr>
            <w:r w:rsidRPr="00321F59">
              <w:rPr>
                <w:b/>
                <w:szCs w:val="20"/>
              </w:rPr>
              <w:t>Flow rate filtering and no flow cut-off shall be disabled.</w:t>
            </w:r>
          </w:p>
          <w:p w:rsidR="0006528D" w:rsidRPr="00321F59" w:rsidRDefault="0006528D" w:rsidP="0006528D">
            <w:pPr>
              <w:numPr>
                <w:ilvl w:val="0"/>
                <w:numId w:val="37"/>
              </w:numPr>
              <w:jc w:val="left"/>
              <w:rPr>
                <w:b/>
                <w:szCs w:val="20"/>
              </w:rPr>
            </w:pPr>
            <w:r w:rsidRPr="00321F59">
              <w:rPr>
                <w:b/>
                <w:szCs w:val="20"/>
              </w:rPr>
              <w:t>The belt shall be marked in order to verify one complete revolution.</w:t>
            </w:r>
          </w:p>
          <w:p w:rsidR="0006528D" w:rsidRPr="00321F59" w:rsidRDefault="0006528D" w:rsidP="0006528D">
            <w:pPr>
              <w:numPr>
                <w:ilvl w:val="0"/>
                <w:numId w:val="37"/>
              </w:numPr>
              <w:jc w:val="left"/>
              <w:rPr>
                <w:b/>
                <w:szCs w:val="20"/>
              </w:rPr>
            </w:pPr>
            <w:r w:rsidRPr="00321F59">
              <w:rPr>
                <w:b/>
                <w:szCs w:val="20"/>
              </w:rPr>
              <w:t>Run the empty belt.</w:t>
            </w:r>
          </w:p>
          <w:p w:rsidR="0006528D" w:rsidRPr="00321F59" w:rsidRDefault="0006528D" w:rsidP="0006528D">
            <w:pPr>
              <w:numPr>
                <w:ilvl w:val="0"/>
                <w:numId w:val="37"/>
              </w:numPr>
              <w:jc w:val="left"/>
              <w:rPr>
                <w:b/>
                <w:szCs w:val="20"/>
              </w:rPr>
            </w:pPr>
            <w:r w:rsidRPr="00321F59">
              <w:rPr>
                <w:b/>
                <w:szCs w:val="20"/>
              </w:rPr>
              <w:t xml:space="preserve">The total variance in weight accumulation during one complete revolution of the belt shall not exceed </w:t>
            </w:r>
            <w:r w:rsidRPr="00321F59">
              <w:rPr>
                <w:b/>
                <w:i/>
                <w:szCs w:val="20"/>
              </w:rPr>
              <w:t>x</w:t>
            </w:r>
            <w:r w:rsidRPr="00321F59">
              <w:rPr>
                <w:b/>
                <w:szCs w:val="20"/>
              </w:rPr>
              <w:t>% (</w:t>
            </w:r>
            <w:proofErr w:type="spellStart"/>
            <w:proofErr w:type="gramStart"/>
            <w:r w:rsidRPr="00321F59">
              <w:rPr>
                <w:b/>
                <w:szCs w:val="20"/>
              </w:rPr>
              <w:t>tbd</w:t>
            </w:r>
            <w:proofErr w:type="spellEnd"/>
            <w:proofErr w:type="gramEnd"/>
            <w:r w:rsidRPr="00321F59">
              <w:rPr>
                <w:b/>
                <w:szCs w:val="20"/>
              </w:rPr>
              <w:t>) of the load delivered when operated at maximum capacity for one revolution of the belt.</w:t>
            </w:r>
          </w:p>
          <w:p w:rsidR="0006528D" w:rsidRPr="00321F59" w:rsidRDefault="0006528D" w:rsidP="0006528D">
            <w:pPr>
              <w:ind w:left="360"/>
              <w:rPr>
                <w:b/>
                <w:szCs w:val="20"/>
              </w:rPr>
            </w:pPr>
            <w:r w:rsidRPr="00321F59">
              <w:rPr>
                <w:b/>
                <w:szCs w:val="20"/>
              </w:rPr>
              <w:lastRenderedPageBreak/>
              <w:t>(</w:t>
            </w:r>
            <w:proofErr w:type="gramStart"/>
            <w:r w:rsidRPr="00321F59">
              <w:rPr>
                <w:b/>
                <w:szCs w:val="20"/>
              </w:rPr>
              <w:t>example</w:t>
            </w:r>
            <w:proofErr w:type="gramEnd"/>
            <w:r w:rsidRPr="00321F59">
              <w:rPr>
                <w:b/>
                <w:szCs w:val="20"/>
              </w:rPr>
              <w:t>: If the capacity is 2500 TPH and 1 belt revolution takes = 260 seconds, the load delivered in one revolution at maximum capacity = 180.55 Tons.  The total variance of &lt; 0.12% (total +/- accumulation) cannot exceed 0.216 tons.)</w:t>
            </w:r>
          </w:p>
          <w:p w:rsidR="0006528D" w:rsidRPr="00321F59" w:rsidRDefault="0006528D" w:rsidP="0006528D">
            <w:pPr>
              <w:ind w:left="360"/>
              <w:rPr>
                <w:b/>
                <w:szCs w:val="20"/>
              </w:rPr>
            </w:pPr>
          </w:p>
          <w:p w:rsidR="0006528D" w:rsidRPr="00321F59" w:rsidRDefault="0006528D" w:rsidP="0006528D">
            <w:pPr>
              <w:ind w:left="360"/>
              <w:rPr>
                <w:szCs w:val="20"/>
              </w:rPr>
            </w:pPr>
            <w:r w:rsidRPr="00321F59">
              <w:rPr>
                <w:szCs w:val="20"/>
              </w:rPr>
              <w:t>Based on the progress of the sub-committee, and the pending receipt of actual field information as it relates to belt consistency, the sub-committee of the National Belt Conveyor Scale Working Group requests the National S&amp;T committee to consider moving the Belt Consistency proposal from informational to developing.  The sub-committee expects to have data ready for the fall 2010 regional conferences, or if data is slow in being provided, by the NCWM interim meeting in January, 2011.</w:t>
            </w:r>
          </w:p>
          <w:p w:rsidR="0006528D" w:rsidRPr="00321F59" w:rsidRDefault="0006528D" w:rsidP="0006528D">
            <w:pPr>
              <w:ind w:left="360"/>
              <w:rPr>
                <w:szCs w:val="20"/>
              </w:rPr>
            </w:pPr>
          </w:p>
          <w:p w:rsidR="0006528D" w:rsidRPr="00321F59" w:rsidRDefault="0006528D" w:rsidP="0006528D">
            <w:pPr>
              <w:ind w:left="360"/>
              <w:rPr>
                <w:szCs w:val="20"/>
              </w:rPr>
            </w:pPr>
            <w:r w:rsidRPr="00321F59">
              <w:rPr>
                <w:szCs w:val="20"/>
              </w:rPr>
              <w:t>Respectfully submitted,</w:t>
            </w:r>
          </w:p>
          <w:p w:rsidR="0006528D" w:rsidRPr="00321F59" w:rsidRDefault="0006528D" w:rsidP="0006528D">
            <w:pPr>
              <w:ind w:left="360"/>
              <w:rPr>
                <w:szCs w:val="20"/>
              </w:rPr>
            </w:pPr>
          </w:p>
          <w:p w:rsidR="0006528D" w:rsidRPr="00321F59" w:rsidRDefault="0006528D" w:rsidP="0006528D">
            <w:pPr>
              <w:ind w:left="360"/>
              <w:rPr>
                <w:szCs w:val="20"/>
              </w:rPr>
            </w:pPr>
            <w:r w:rsidRPr="00321F59">
              <w:rPr>
                <w:szCs w:val="20"/>
              </w:rPr>
              <w:t xml:space="preserve">Bill </w:t>
            </w:r>
            <w:proofErr w:type="spellStart"/>
            <w:r w:rsidRPr="00321F59">
              <w:rPr>
                <w:szCs w:val="20"/>
              </w:rPr>
              <w:t>Ripka</w:t>
            </w:r>
            <w:proofErr w:type="spellEnd"/>
            <w:r w:rsidRPr="00321F59">
              <w:rPr>
                <w:szCs w:val="20"/>
              </w:rPr>
              <w:t xml:space="preserve"> – sub-committee lead</w:t>
            </w:r>
          </w:p>
          <w:p w:rsidR="0006528D" w:rsidRPr="00321F59" w:rsidRDefault="0006528D" w:rsidP="0006528D">
            <w:pPr>
              <w:ind w:left="360"/>
              <w:rPr>
                <w:szCs w:val="20"/>
              </w:rPr>
            </w:pPr>
          </w:p>
          <w:p w:rsidR="0006528D" w:rsidRPr="00321F59" w:rsidRDefault="0006528D" w:rsidP="0006528D">
            <w:pPr>
              <w:ind w:left="360"/>
              <w:rPr>
                <w:szCs w:val="20"/>
              </w:rPr>
            </w:pPr>
            <w:r w:rsidRPr="00321F59">
              <w:rPr>
                <w:szCs w:val="20"/>
              </w:rPr>
              <w:t>Sub-Committee Members:</w:t>
            </w:r>
          </w:p>
          <w:p w:rsidR="0006528D" w:rsidRPr="00321F59" w:rsidRDefault="0006528D" w:rsidP="0006528D">
            <w:pPr>
              <w:ind w:left="360"/>
              <w:rPr>
                <w:szCs w:val="20"/>
              </w:rPr>
            </w:pPr>
            <w:r w:rsidRPr="00321F59">
              <w:rPr>
                <w:szCs w:val="20"/>
              </w:rPr>
              <w:t xml:space="preserve">Peter </w:t>
            </w:r>
            <w:proofErr w:type="spellStart"/>
            <w:r w:rsidRPr="00321F59">
              <w:rPr>
                <w:szCs w:val="20"/>
              </w:rPr>
              <w:t>Sirrico</w:t>
            </w:r>
            <w:proofErr w:type="spellEnd"/>
            <w:r w:rsidRPr="00321F59">
              <w:rPr>
                <w:szCs w:val="20"/>
              </w:rPr>
              <w:t xml:space="preserve"> – Thayer Scale</w:t>
            </w:r>
          </w:p>
          <w:p w:rsidR="0006528D" w:rsidRPr="00321F59" w:rsidRDefault="0006528D" w:rsidP="0006528D">
            <w:pPr>
              <w:ind w:left="360"/>
              <w:rPr>
                <w:szCs w:val="20"/>
              </w:rPr>
            </w:pPr>
            <w:r w:rsidRPr="00321F59">
              <w:rPr>
                <w:szCs w:val="20"/>
              </w:rPr>
              <w:t xml:space="preserve">Phil </w:t>
            </w:r>
            <w:proofErr w:type="spellStart"/>
            <w:r w:rsidRPr="00321F59">
              <w:rPr>
                <w:szCs w:val="20"/>
              </w:rPr>
              <w:t>Carpentier</w:t>
            </w:r>
            <w:proofErr w:type="spellEnd"/>
            <w:r w:rsidRPr="00321F59">
              <w:rPr>
                <w:szCs w:val="20"/>
              </w:rPr>
              <w:t xml:space="preserve"> – PTC Consulting</w:t>
            </w:r>
          </w:p>
          <w:p w:rsidR="0006528D" w:rsidRPr="00321F59" w:rsidRDefault="0006528D" w:rsidP="0006528D">
            <w:pPr>
              <w:ind w:left="360"/>
              <w:rPr>
                <w:szCs w:val="20"/>
              </w:rPr>
            </w:pPr>
            <w:r w:rsidRPr="00321F59">
              <w:rPr>
                <w:szCs w:val="20"/>
              </w:rPr>
              <w:t>Al Page – independent</w:t>
            </w:r>
          </w:p>
          <w:p w:rsidR="0006528D" w:rsidRPr="00321F59" w:rsidRDefault="0006528D" w:rsidP="0006528D">
            <w:pPr>
              <w:ind w:left="360"/>
              <w:rPr>
                <w:szCs w:val="20"/>
              </w:rPr>
            </w:pPr>
            <w:r w:rsidRPr="00321F59">
              <w:rPr>
                <w:szCs w:val="20"/>
              </w:rPr>
              <w:t>James Hale – Southern Company Services</w:t>
            </w:r>
          </w:p>
          <w:p w:rsidR="0006528D" w:rsidRPr="00321F59" w:rsidRDefault="0006528D" w:rsidP="0006528D">
            <w:pPr>
              <w:ind w:left="360"/>
              <w:rPr>
                <w:szCs w:val="20"/>
              </w:rPr>
            </w:pPr>
            <w:r w:rsidRPr="00321F59">
              <w:rPr>
                <w:szCs w:val="20"/>
              </w:rPr>
              <w:t>John Barton – NIST</w:t>
            </w:r>
          </w:p>
          <w:p w:rsidR="0006528D" w:rsidRPr="00321F59" w:rsidRDefault="0006528D" w:rsidP="0006528D">
            <w:pPr>
              <w:ind w:left="360"/>
              <w:rPr>
                <w:szCs w:val="20"/>
              </w:rPr>
            </w:pPr>
            <w:r w:rsidRPr="00321F59">
              <w:rPr>
                <w:szCs w:val="20"/>
              </w:rPr>
              <w:t>Rick Harshman – NIST</w:t>
            </w:r>
          </w:p>
          <w:p w:rsidR="0006528D" w:rsidRPr="00321F59" w:rsidRDefault="0006528D" w:rsidP="0006528D">
            <w:pPr>
              <w:ind w:left="360"/>
              <w:rPr>
                <w:sz w:val="13"/>
                <w:szCs w:val="13"/>
              </w:rPr>
            </w:pPr>
            <w:r w:rsidRPr="00321F59">
              <w:rPr>
                <w:szCs w:val="20"/>
              </w:rPr>
              <w:t>Jim Dietrich – Kaskaskia Valley Scale</w:t>
            </w:r>
          </w:p>
        </w:tc>
      </w:tr>
    </w:tbl>
    <w:p w:rsidR="00D40F6C" w:rsidRDefault="00D40F6C" w:rsidP="0006528D">
      <w:pPr>
        <w:rPr>
          <w:szCs w:val="20"/>
        </w:rPr>
      </w:pPr>
    </w:p>
    <w:p w:rsidR="00D40F6C" w:rsidRDefault="00D40F6C">
      <w:pPr>
        <w:jc w:val="left"/>
        <w:rPr>
          <w:szCs w:val="20"/>
        </w:rPr>
      </w:pPr>
      <w:r>
        <w:rPr>
          <w:szCs w:val="20"/>
        </w:rPr>
        <w:br w:type="page"/>
      </w:r>
    </w:p>
    <w:p w:rsidR="00D40F6C" w:rsidRDefault="00D40F6C" w:rsidP="0006528D">
      <w:pPr>
        <w:rPr>
          <w:szCs w:val="20"/>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576"/>
      </w:tblGrid>
      <w:tr w:rsidR="00D10B90" w:rsidRPr="00321F59" w:rsidTr="00BD5063">
        <w:trPr>
          <w:tblHeader/>
        </w:trPr>
        <w:tc>
          <w:tcPr>
            <w:tcW w:w="9576" w:type="dxa"/>
            <w:tcBorders>
              <w:top w:val="single" w:sz="4" w:space="0" w:color="auto"/>
              <w:bottom w:val="single" w:sz="4" w:space="0" w:color="auto"/>
            </w:tcBorders>
          </w:tcPr>
          <w:p w:rsidR="00D10B90" w:rsidRPr="00135217" w:rsidRDefault="00D10B90" w:rsidP="00135217">
            <w:pPr>
              <w:pStyle w:val="Heading2"/>
            </w:pPr>
            <w:bookmarkStart w:id="64" w:name="_Toc309218867"/>
            <w:r w:rsidRPr="00135217">
              <w:t>S&amp;T Agenda Item 342-1: Data from Federal Milk Marketers Administration</w:t>
            </w:r>
            <w:bookmarkEnd w:id="64"/>
          </w:p>
        </w:tc>
      </w:tr>
      <w:tr w:rsidR="0006528D" w:rsidRPr="00321F59" w:rsidTr="00BD5063">
        <w:tc>
          <w:tcPr>
            <w:tcW w:w="9576" w:type="dxa"/>
            <w:tcBorders>
              <w:top w:val="single" w:sz="4" w:space="0" w:color="auto"/>
            </w:tcBorders>
          </w:tcPr>
          <w:p w:rsidR="0006528D" w:rsidRPr="00321F59" w:rsidRDefault="0006528D" w:rsidP="0023690D">
            <w:pPr>
              <w:pStyle w:val="Heading2"/>
            </w:pPr>
            <w:r w:rsidRPr="00321F59">
              <w:br w:type="page"/>
            </w:r>
          </w:p>
          <w:p w:rsidR="0006528D" w:rsidRPr="005365C4" w:rsidRDefault="0006528D" w:rsidP="0006528D">
            <w:pPr>
              <w:jc w:val="center"/>
              <w:rPr>
                <w:b/>
                <w:sz w:val="19"/>
                <w:szCs w:val="19"/>
                <w:u w:val="single"/>
              </w:rPr>
            </w:pPr>
            <w:r w:rsidRPr="005365C4">
              <w:rPr>
                <w:b/>
                <w:sz w:val="19"/>
                <w:szCs w:val="19"/>
                <w:u w:val="single"/>
              </w:rPr>
              <w:t xml:space="preserve">Mass Flow Meter Study Summary </w:t>
            </w:r>
          </w:p>
          <w:p w:rsidR="0006528D" w:rsidRPr="00321F59" w:rsidRDefault="0006528D" w:rsidP="0006528D">
            <w:pPr>
              <w:jc w:val="center"/>
              <w:rPr>
                <w:sz w:val="19"/>
                <w:szCs w:val="19"/>
                <w:u w:val="single"/>
              </w:rPr>
            </w:pPr>
          </w:p>
          <w:p w:rsidR="0006528D" w:rsidRPr="00321F59" w:rsidRDefault="0006528D" w:rsidP="0006528D">
            <w:pPr>
              <w:rPr>
                <w:sz w:val="19"/>
                <w:szCs w:val="19"/>
              </w:rPr>
            </w:pPr>
            <w:r w:rsidRPr="00321F59">
              <w:rPr>
                <w:sz w:val="19"/>
                <w:szCs w:val="19"/>
              </w:rPr>
              <w:t xml:space="preserve">The Northeast Market Administrator upgraded one of the bulk milk tank calibration units in early 2008 with a mass flow meter made by Micro Motion.  The mass flow meter system was studied for accuracy, repeatability and effects of water temperature during August, September and November of 2008 and March through July of 2009.  </w:t>
            </w:r>
          </w:p>
          <w:p w:rsidR="0006528D" w:rsidRPr="00321F59" w:rsidRDefault="0006528D" w:rsidP="0006528D">
            <w:pPr>
              <w:rPr>
                <w:sz w:val="19"/>
                <w:szCs w:val="19"/>
              </w:rPr>
            </w:pPr>
          </w:p>
          <w:p w:rsidR="0006528D" w:rsidRPr="00321F59" w:rsidRDefault="0006528D" w:rsidP="0006528D">
            <w:pPr>
              <w:rPr>
                <w:sz w:val="19"/>
                <w:szCs w:val="19"/>
              </w:rPr>
            </w:pPr>
            <w:r w:rsidRPr="00321F59">
              <w:rPr>
                <w:sz w:val="19"/>
                <w:szCs w:val="19"/>
              </w:rPr>
              <w:t>There were 56 bulk tank calibrations performed during the study period with bulk tanks larger than 500 gallons.  The meter was checked 228 times by metering 50 gallons into a certified Determine-Brownie prover can which was certified by the New York State Metrology Laboratory in Albany, NY.</w:t>
            </w:r>
          </w:p>
          <w:p w:rsidR="0006528D" w:rsidRPr="00321F59" w:rsidRDefault="0006528D" w:rsidP="0006528D">
            <w:pPr>
              <w:rPr>
                <w:sz w:val="19"/>
                <w:szCs w:val="19"/>
              </w:rPr>
            </w:pPr>
          </w:p>
          <w:p w:rsidR="0006528D" w:rsidRPr="00321F59" w:rsidRDefault="0006528D" w:rsidP="0006528D">
            <w:pPr>
              <w:rPr>
                <w:sz w:val="19"/>
                <w:szCs w:val="19"/>
              </w:rPr>
            </w:pPr>
            <w:r w:rsidRPr="00321F59">
              <w:rPr>
                <w:sz w:val="19"/>
                <w:szCs w:val="19"/>
              </w:rPr>
              <w:t>During each bulk milk tank calibration, the meter was checked at the start and after completion.  The meter was also checked (re-verified) during the interim if the tank was larger than 500 gallons.    There were 116 interim meter checks performed.  Only during one of these meter checks did the reading prove to exceed the allowable tolerance of +/-6 cubic inches.  The other 115 meter checks proved to be within the allowable tolerance.  It should be noted that the one meter check that was out of tolerance read +7 cubic inches.</w:t>
            </w:r>
          </w:p>
          <w:p w:rsidR="0006528D" w:rsidRPr="00321F59" w:rsidRDefault="0006528D" w:rsidP="0006528D">
            <w:pPr>
              <w:rPr>
                <w:sz w:val="19"/>
                <w:szCs w:val="19"/>
              </w:rPr>
            </w:pPr>
          </w:p>
          <w:p w:rsidR="0006528D" w:rsidRPr="00321F59" w:rsidRDefault="0006528D" w:rsidP="0006528D">
            <w:pPr>
              <w:rPr>
                <w:sz w:val="19"/>
                <w:szCs w:val="19"/>
              </w:rPr>
            </w:pPr>
            <w:r w:rsidRPr="00321F59">
              <w:rPr>
                <w:sz w:val="19"/>
                <w:szCs w:val="19"/>
              </w:rPr>
              <w:t>The mass flow metering system has proven to be very accurate, has excellent repeatability, and is very reliable.  The data is attached.  A brief description of each column follows:</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Date-</w:t>
            </w:r>
            <w:r w:rsidRPr="00321F59">
              <w:rPr>
                <w:sz w:val="19"/>
                <w:szCs w:val="19"/>
              </w:rPr>
              <w:t>The day the calibration was performed</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Tank check/calibration-</w:t>
            </w:r>
            <w:r w:rsidRPr="00321F59">
              <w:rPr>
                <w:sz w:val="19"/>
                <w:szCs w:val="19"/>
              </w:rPr>
              <w:t>service provided at that time.  A calibration check is a much quicker procedure usually checking at 4-5 levels throughout the producer’s production range.  A calibration establishes approximately 60 levels throughout the tank and converts gallons to pounds.  A conversion chart is create and left for measuring milk by the producer and milk hauler.</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(Prover) Cu/Inches Start</w:t>
            </w:r>
            <w:r w:rsidRPr="00321F59">
              <w:rPr>
                <w:sz w:val="19"/>
                <w:szCs w:val="19"/>
              </w:rPr>
              <w:t>- this is the scale reading from the certified 50 gallon prover can in cubic inches after the meter delivered 50 gallons into the prover.  This column includes start and interim meter checks.</w:t>
            </w:r>
          </w:p>
          <w:p w:rsidR="0006528D" w:rsidRPr="00321F59" w:rsidRDefault="0006528D" w:rsidP="0006528D">
            <w:pPr>
              <w:rPr>
                <w:b/>
                <w:sz w:val="19"/>
                <w:szCs w:val="19"/>
              </w:rPr>
            </w:pPr>
          </w:p>
          <w:p w:rsidR="0006528D" w:rsidRPr="002A047B" w:rsidRDefault="0006528D" w:rsidP="002A047B">
            <w:pPr>
              <w:rPr>
                <w:b/>
              </w:rPr>
            </w:pPr>
            <w:r w:rsidRPr="00321F59">
              <w:br w:type="page"/>
            </w:r>
            <w:r w:rsidRPr="002A047B">
              <w:rPr>
                <w:b/>
              </w:rPr>
              <w:t>(Display) Meter Reading-</w:t>
            </w:r>
            <w:r w:rsidRPr="002A047B">
              <w:t xml:space="preserve">reading on the display after the meter delivered 50 gallons into the prover can.  </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(Prover) Cu/Inches Finish</w:t>
            </w:r>
            <w:r w:rsidRPr="00321F59">
              <w:rPr>
                <w:sz w:val="19"/>
                <w:szCs w:val="19"/>
              </w:rPr>
              <w:t>- this is the scale reading from the certified 50 gallon prover can in cubic inches after the meter delivered 50 gallons into the prover. This column is used for readings after the tank calibration is completed.</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Water Temp (F)-</w:t>
            </w:r>
            <w:r w:rsidRPr="00321F59">
              <w:rPr>
                <w:sz w:val="19"/>
                <w:szCs w:val="19"/>
              </w:rPr>
              <w:t>this is the temperature of the water being used when the meter was checked.</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 xml:space="preserve">Delivery Size- </w:t>
            </w:r>
            <w:r w:rsidRPr="00321F59">
              <w:rPr>
                <w:sz w:val="19"/>
                <w:szCs w:val="19"/>
              </w:rPr>
              <w:t xml:space="preserve">amount (in gallons) used to check the meter system.  For example, if there is a 10 in the column, it means that five deliveries of 10 gallon each were used to fill the prover.  </w:t>
            </w:r>
          </w:p>
          <w:p w:rsidR="0006528D" w:rsidRPr="00321F59" w:rsidRDefault="0006528D" w:rsidP="0006528D">
            <w:pPr>
              <w:rPr>
                <w:b/>
                <w:sz w:val="19"/>
                <w:szCs w:val="19"/>
              </w:rPr>
            </w:pPr>
          </w:p>
          <w:p w:rsidR="0006528D" w:rsidRPr="00321F59" w:rsidRDefault="0006528D" w:rsidP="0006528D">
            <w:pPr>
              <w:rPr>
                <w:sz w:val="19"/>
                <w:szCs w:val="19"/>
              </w:rPr>
            </w:pPr>
            <w:r w:rsidRPr="00321F59">
              <w:rPr>
                <w:b/>
                <w:sz w:val="19"/>
                <w:szCs w:val="19"/>
              </w:rPr>
              <w:t>Comments-</w:t>
            </w:r>
            <w:r w:rsidRPr="00321F59">
              <w:rPr>
                <w:sz w:val="19"/>
                <w:szCs w:val="19"/>
              </w:rPr>
              <w:t>in many cases, the operator included the gallons in the bulk tank when the interim meter checks were being performed.  Also, notes about meter system adjustments are included.  A note was usually included when adding water to the unit during a calibration to study temperature affects on the metering system.</w:t>
            </w:r>
          </w:p>
          <w:p w:rsidR="0006528D" w:rsidRDefault="0006528D" w:rsidP="0006528D">
            <w:pPr>
              <w:rPr>
                <w:sz w:val="19"/>
                <w:szCs w:val="19"/>
              </w:rPr>
            </w:pPr>
          </w:p>
          <w:p w:rsidR="0006528D" w:rsidRPr="00321F59" w:rsidRDefault="0006528D" w:rsidP="0006528D">
            <w:pPr>
              <w:rPr>
                <w:sz w:val="19"/>
                <w:szCs w:val="19"/>
              </w:rPr>
            </w:pPr>
            <w:r w:rsidRPr="00321F59">
              <w:rPr>
                <w:sz w:val="19"/>
                <w:szCs w:val="19"/>
              </w:rPr>
              <w:t xml:space="preserve">We have continued to monitor both of our calibration </w:t>
            </w:r>
            <w:proofErr w:type="gramStart"/>
            <w:r w:rsidRPr="00321F59">
              <w:rPr>
                <w:sz w:val="19"/>
                <w:szCs w:val="19"/>
              </w:rPr>
              <w:t>units</w:t>
            </w:r>
            <w:proofErr w:type="gramEnd"/>
            <w:r w:rsidRPr="00321F59">
              <w:rPr>
                <w:sz w:val="19"/>
                <w:szCs w:val="19"/>
              </w:rPr>
              <w:t xml:space="preserve"> performance and record all meter checks during tank checks and calibrations.  However, the data is not summarized in the above.  </w:t>
            </w:r>
          </w:p>
          <w:p w:rsidR="0006528D" w:rsidRPr="00321F59" w:rsidRDefault="0006528D" w:rsidP="0006528D">
            <w:pPr>
              <w:rPr>
                <w:sz w:val="19"/>
                <w:szCs w:val="19"/>
              </w:rPr>
            </w:pPr>
          </w:p>
          <w:p w:rsidR="0006528D" w:rsidRPr="00321F59" w:rsidRDefault="0006528D" w:rsidP="0006528D">
            <w:pPr>
              <w:spacing w:line="20" w:lineRule="atLeast"/>
              <w:rPr>
                <w:sz w:val="19"/>
                <w:szCs w:val="19"/>
              </w:rPr>
            </w:pPr>
            <w:r w:rsidRPr="00321F59">
              <w:rPr>
                <w:sz w:val="19"/>
                <w:szCs w:val="19"/>
              </w:rPr>
              <w:t xml:space="preserve">Richard </w:t>
            </w:r>
            <w:proofErr w:type="spellStart"/>
            <w:r w:rsidRPr="00321F59">
              <w:rPr>
                <w:sz w:val="19"/>
                <w:szCs w:val="19"/>
              </w:rPr>
              <w:t>Koeberle</w:t>
            </w:r>
            <w:proofErr w:type="spellEnd"/>
          </w:p>
          <w:p w:rsidR="0006528D" w:rsidRPr="00321F59" w:rsidRDefault="0006528D" w:rsidP="0006528D">
            <w:pPr>
              <w:spacing w:line="20" w:lineRule="atLeast"/>
              <w:rPr>
                <w:sz w:val="19"/>
                <w:szCs w:val="19"/>
              </w:rPr>
            </w:pPr>
          </w:p>
          <w:p w:rsidR="0006528D" w:rsidRPr="00321F59" w:rsidRDefault="0006528D" w:rsidP="0006528D">
            <w:pPr>
              <w:rPr>
                <w:sz w:val="19"/>
                <w:szCs w:val="19"/>
              </w:rPr>
            </w:pPr>
            <w:r w:rsidRPr="00321F59">
              <w:rPr>
                <w:sz w:val="19"/>
                <w:szCs w:val="19"/>
              </w:rPr>
              <w:t>Marketing Specialist</w:t>
            </w:r>
          </w:p>
          <w:p w:rsidR="0006528D" w:rsidRPr="00321F59" w:rsidRDefault="0006528D" w:rsidP="0006528D">
            <w:pPr>
              <w:rPr>
                <w:sz w:val="19"/>
                <w:szCs w:val="19"/>
              </w:rPr>
            </w:pPr>
            <w:r w:rsidRPr="00321F59">
              <w:rPr>
                <w:sz w:val="19"/>
                <w:szCs w:val="19"/>
              </w:rPr>
              <w:t>Federal Milk Market Administrator</w:t>
            </w:r>
          </w:p>
          <w:p w:rsidR="0006528D" w:rsidRPr="00321F59" w:rsidRDefault="0006528D" w:rsidP="0006528D">
            <w:pPr>
              <w:rPr>
                <w:sz w:val="19"/>
                <w:szCs w:val="19"/>
              </w:rPr>
            </w:pPr>
            <w:r w:rsidRPr="00321F59">
              <w:rPr>
                <w:sz w:val="19"/>
                <w:szCs w:val="19"/>
              </w:rPr>
              <w:t>Northeast Marketing Area-Order 1</w:t>
            </w:r>
          </w:p>
          <w:p w:rsidR="0006528D" w:rsidRPr="00321F59" w:rsidRDefault="0006528D" w:rsidP="0006528D">
            <w:pPr>
              <w:rPr>
                <w:sz w:val="19"/>
                <w:szCs w:val="19"/>
              </w:rPr>
            </w:pPr>
            <w:r w:rsidRPr="00321F59">
              <w:rPr>
                <w:sz w:val="19"/>
                <w:szCs w:val="19"/>
              </w:rPr>
              <w:t>302A Washington Avenue Extension</w:t>
            </w:r>
          </w:p>
          <w:p w:rsidR="0006528D" w:rsidRPr="00321F59" w:rsidRDefault="0006528D" w:rsidP="0006528D">
            <w:pPr>
              <w:rPr>
                <w:sz w:val="19"/>
                <w:szCs w:val="19"/>
              </w:rPr>
            </w:pPr>
            <w:r w:rsidRPr="00321F59">
              <w:rPr>
                <w:sz w:val="19"/>
                <w:szCs w:val="19"/>
              </w:rPr>
              <w:t>Albany, NY 12203</w:t>
            </w:r>
          </w:p>
          <w:p w:rsidR="0006528D" w:rsidRPr="00321F59" w:rsidRDefault="0006528D" w:rsidP="0006528D">
            <w:pPr>
              <w:rPr>
                <w:sz w:val="19"/>
                <w:szCs w:val="19"/>
              </w:rPr>
            </w:pPr>
            <w:r w:rsidRPr="00321F59">
              <w:rPr>
                <w:sz w:val="19"/>
                <w:szCs w:val="19"/>
              </w:rPr>
              <w:t>Office-518.452.4410 extension 1678</w:t>
            </w:r>
          </w:p>
          <w:p w:rsidR="0006528D" w:rsidRPr="00321F59" w:rsidRDefault="0006528D" w:rsidP="0006528D">
            <w:pPr>
              <w:rPr>
                <w:sz w:val="19"/>
                <w:szCs w:val="19"/>
              </w:rPr>
            </w:pPr>
            <w:r w:rsidRPr="00321F59">
              <w:rPr>
                <w:sz w:val="19"/>
                <w:szCs w:val="19"/>
              </w:rPr>
              <w:t>Cell-518.859.3742</w:t>
            </w:r>
          </w:p>
          <w:p w:rsidR="0006528D" w:rsidRPr="00321F59" w:rsidRDefault="006C1DC5" w:rsidP="0006528D">
            <w:pPr>
              <w:rPr>
                <w:szCs w:val="20"/>
              </w:rPr>
            </w:pPr>
            <w:hyperlink r:id="rId57" w:history="1">
              <w:r w:rsidR="0006528D" w:rsidRPr="00321F59">
                <w:rPr>
                  <w:rStyle w:val="Hyperlink"/>
                  <w:sz w:val="19"/>
                  <w:szCs w:val="19"/>
                </w:rPr>
                <w:t>Rkoeberle@fedmilk1.com</w:t>
              </w:r>
            </w:hyperlink>
          </w:p>
        </w:tc>
      </w:tr>
    </w:tbl>
    <w:p w:rsidR="00D40F6C" w:rsidRDefault="00D40F6C" w:rsidP="0006528D">
      <w:pPr>
        <w:rPr>
          <w:szCs w:val="20"/>
        </w:rPr>
      </w:pPr>
    </w:p>
    <w:tbl>
      <w:tblPr>
        <w:tblW w:w="9030" w:type="dxa"/>
        <w:jc w:val="center"/>
        <w:tblLayout w:type="fixed"/>
        <w:tblCellMar>
          <w:left w:w="0" w:type="dxa"/>
          <w:right w:w="0" w:type="dxa"/>
        </w:tblCellMar>
        <w:tblLook w:val="04A0" w:firstRow="1" w:lastRow="0" w:firstColumn="1" w:lastColumn="0" w:noHBand="0" w:noVBand="1"/>
      </w:tblPr>
      <w:tblGrid>
        <w:gridCol w:w="825"/>
        <w:gridCol w:w="1026"/>
        <w:gridCol w:w="1269"/>
        <w:gridCol w:w="1044"/>
        <w:gridCol w:w="1085"/>
        <w:gridCol w:w="1062"/>
        <w:gridCol w:w="1033"/>
        <w:gridCol w:w="1686"/>
      </w:tblGrid>
      <w:tr w:rsidR="006946F6" w:rsidRPr="00321F59" w:rsidTr="00451A41">
        <w:trPr>
          <w:trHeight w:val="255"/>
          <w:tblHeader/>
          <w:jc w:val="center"/>
        </w:trPr>
        <w:tc>
          <w:tcPr>
            <w:tcW w:w="9030" w:type="dxa"/>
            <w:gridSpan w:val="8"/>
            <w:tcBorders>
              <w:top w:val="double" w:sz="4" w:space="0" w:color="auto"/>
              <w:left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center"/>
            <w:hideMark/>
          </w:tcPr>
          <w:p w:rsidR="006946F6" w:rsidRPr="00321F59" w:rsidRDefault="006946F6" w:rsidP="006946F6">
            <w:pPr>
              <w:jc w:val="center"/>
              <w:rPr>
                <w:rFonts w:ascii="Arial" w:hAnsi="Arial" w:cs="Arial"/>
                <w:sz w:val="18"/>
                <w:szCs w:val="18"/>
              </w:rPr>
            </w:pPr>
            <w:r w:rsidRPr="00321F59">
              <w:rPr>
                <w:rFonts w:ascii="Arial" w:hAnsi="Arial" w:cs="Arial"/>
                <w:b/>
                <w:bCs/>
                <w:sz w:val="18"/>
                <w:szCs w:val="18"/>
              </w:rPr>
              <w:t>August-SLH</w:t>
            </w:r>
          </w:p>
        </w:tc>
      </w:tr>
      <w:tr w:rsidR="00AA2C4B" w:rsidRPr="00321F59" w:rsidTr="00451A41">
        <w:trPr>
          <w:trHeight w:val="636"/>
          <w:tblHeader/>
          <w:jc w:val="center"/>
        </w:trPr>
        <w:tc>
          <w:tcPr>
            <w:tcW w:w="825" w:type="dxa"/>
            <w:tcBorders>
              <w:top w:val="double" w:sz="4" w:space="0" w:color="auto"/>
              <w:left w:val="double" w:sz="4" w:space="0" w:color="auto"/>
              <w:bottom w:val="double" w:sz="4" w:space="0" w:color="auto"/>
              <w:right w:val="single" w:sz="6" w:space="0" w:color="auto"/>
            </w:tcBorders>
            <w:shd w:val="clear" w:color="auto" w:fill="auto"/>
            <w:noWrap/>
            <w:tcMar>
              <w:top w:w="15" w:type="dxa"/>
              <w:left w:w="15" w:type="dxa"/>
              <w:bottom w:w="0" w:type="dxa"/>
              <w:right w:w="15" w:type="dxa"/>
            </w:tcMar>
            <w:vAlign w:val="bottom"/>
            <w:hideMark/>
          </w:tcPr>
          <w:p w:rsidR="00AA2C4B" w:rsidRPr="00321F59" w:rsidRDefault="00AA2C4B" w:rsidP="00027A5A">
            <w:pPr>
              <w:jc w:val="center"/>
              <w:rPr>
                <w:rFonts w:ascii="Arial" w:hAnsi="Arial" w:cs="Arial"/>
                <w:b/>
                <w:sz w:val="18"/>
                <w:szCs w:val="18"/>
              </w:rPr>
            </w:pPr>
            <w:r w:rsidRPr="00321F59">
              <w:rPr>
                <w:rFonts w:ascii="Arial" w:hAnsi="Arial" w:cs="Arial"/>
                <w:b/>
                <w:sz w:val="18"/>
                <w:szCs w:val="18"/>
              </w:rPr>
              <w:t>Date</w:t>
            </w:r>
          </w:p>
        </w:tc>
        <w:tc>
          <w:tcPr>
            <w:tcW w:w="1026" w:type="dxa"/>
            <w:tcBorders>
              <w:top w:val="double" w:sz="4" w:space="0" w:color="auto"/>
              <w:left w:val="single" w:sz="6" w:space="0" w:color="auto"/>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AA2C4B" w:rsidRPr="00321F59" w:rsidRDefault="00AA2C4B" w:rsidP="00027A5A">
            <w:pPr>
              <w:ind w:hanging="202"/>
              <w:jc w:val="center"/>
              <w:rPr>
                <w:rFonts w:ascii="Arial" w:hAnsi="Arial" w:cs="Arial"/>
                <w:b/>
                <w:sz w:val="18"/>
                <w:szCs w:val="18"/>
              </w:rPr>
            </w:pPr>
            <w:r w:rsidRPr="00321F59">
              <w:rPr>
                <w:rFonts w:ascii="Arial" w:hAnsi="Arial" w:cs="Arial"/>
                <w:b/>
                <w:sz w:val="18"/>
                <w:szCs w:val="18"/>
              </w:rPr>
              <w:t>Tank</w:t>
            </w:r>
          </w:p>
          <w:p w:rsidR="00AA2C4B" w:rsidRPr="00321F59" w:rsidRDefault="00C347DC" w:rsidP="00027A5A">
            <w:pPr>
              <w:ind w:left="75"/>
              <w:jc w:val="center"/>
              <w:rPr>
                <w:rFonts w:ascii="Arial" w:hAnsi="Arial" w:cs="Arial"/>
                <w:b/>
                <w:sz w:val="18"/>
                <w:szCs w:val="18"/>
              </w:rPr>
            </w:pPr>
            <w:r w:rsidRPr="00321F59">
              <w:rPr>
                <w:rFonts w:ascii="Arial" w:hAnsi="Arial" w:cs="Arial"/>
                <w:b/>
                <w:sz w:val="18"/>
                <w:szCs w:val="18"/>
              </w:rPr>
              <w:t>Check</w:t>
            </w:r>
            <w:r w:rsidR="00AA2C4B" w:rsidRPr="00321F59">
              <w:rPr>
                <w:rFonts w:ascii="Arial" w:hAnsi="Arial" w:cs="Arial"/>
                <w:b/>
                <w:sz w:val="18"/>
                <w:szCs w:val="18"/>
              </w:rPr>
              <w:t>/</w:t>
            </w:r>
          </w:p>
          <w:p w:rsidR="00AA2C4B" w:rsidRPr="00321F59" w:rsidRDefault="00C347DC" w:rsidP="00027A5A">
            <w:pPr>
              <w:jc w:val="center"/>
              <w:rPr>
                <w:rFonts w:ascii="Arial" w:hAnsi="Arial" w:cs="Arial"/>
                <w:b/>
                <w:sz w:val="18"/>
                <w:szCs w:val="18"/>
              </w:rPr>
            </w:pPr>
            <w:r w:rsidRPr="00321F59">
              <w:rPr>
                <w:rFonts w:ascii="Arial" w:hAnsi="Arial" w:cs="Arial"/>
                <w:b/>
                <w:sz w:val="18"/>
                <w:szCs w:val="18"/>
              </w:rPr>
              <w:t>Calibration</w:t>
            </w:r>
          </w:p>
        </w:tc>
        <w:tc>
          <w:tcPr>
            <w:tcW w:w="1269" w:type="dxa"/>
            <w:tcBorders>
              <w:left w:val="single" w:sz="4" w:space="0" w:color="auto"/>
              <w:bottom w:val="double" w:sz="4" w:space="0" w:color="auto"/>
              <w:right w:val="single" w:sz="6" w:space="0" w:color="auto"/>
            </w:tcBorders>
            <w:shd w:val="clear" w:color="auto" w:fill="auto"/>
            <w:noWrap/>
            <w:tcMar>
              <w:top w:w="15" w:type="dxa"/>
              <w:left w:w="15" w:type="dxa"/>
              <w:bottom w:w="0" w:type="dxa"/>
              <w:right w:w="15" w:type="dxa"/>
            </w:tcMar>
            <w:vAlign w:val="bottom"/>
            <w:hideMark/>
          </w:tcPr>
          <w:p w:rsidR="006946F6" w:rsidRPr="00321F59" w:rsidRDefault="00C347DC" w:rsidP="00C347DC">
            <w:pPr>
              <w:jc w:val="center"/>
              <w:rPr>
                <w:rFonts w:ascii="Arial" w:hAnsi="Arial" w:cs="Arial"/>
                <w:b/>
                <w:sz w:val="18"/>
                <w:szCs w:val="18"/>
              </w:rPr>
            </w:pPr>
            <w:r w:rsidRPr="00321F59">
              <w:rPr>
                <w:rFonts w:ascii="Arial" w:hAnsi="Arial" w:cs="Arial"/>
                <w:b/>
                <w:sz w:val="18"/>
                <w:szCs w:val="18"/>
              </w:rPr>
              <w:t>M</w:t>
            </w:r>
            <w:r w:rsidR="006946F6" w:rsidRPr="00321F59">
              <w:rPr>
                <w:rFonts w:ascii="Arial" w:hAnsi="Arial" w:cs="Arial"/>
                <w:b/>
                <w:sz w:val="18"/>
                <w:szCs w:val="18"/>
              </w:rPr>
              <w:t xml:space="preserve">eter </w:t>
            </w:r>
            <w:r w:rsidRPr="00321F59">
              <w:rPr>
                <w:rFonts w:ascii="Arial" w:hAnsi="Arial" w:cs="Arial"/>
                <w:b/>
                <w:sz w:val="18"/>
                <w:szCs w:val="18"/>
              </w:rPr>
              <w:t>E</w:t>
            </w:r>
            <w:r w:rsidR="006946F6" w:rsidRPr="00321F59">
              <w:rPr>
                <w:rFonts w:ascii="Arial" w:hAnsi="Arial" w:cs="Arial"/>
                <w:b/>
                <w:sz w:val="18"/>
                <w:szCs w:val="18"/>
              </w:rPr>
              <w:t>rror</w:t>
            </w:r>
          </w:p>
          <w:p w:rsidR="006946F6" w:rsidRPr="00321F59" w:rsidRDefault="006946F6" w:rsidP="00C347DC">
            <w:pPr>
              <w:ind w:hanging="191"/>
              <w:jc w:val="center"/>
              <w:rPr>
                <w:rFonts w:ascii="Arial" w:hAnsi="Arial" w:cs="Arial"/>
                <w:b/>
                <w:sz w:val="18"/>
                <w:szCs w:val="18"/>
              </w:rPr>
            </w:pPr>
            <w:r w:rsidRPr="00321F59">
              <w:rPr>
                <w:rFonts w:ascii="Arial" w:hAnsi="Arial" w:cs="Arial"/>
                <w:b/>
                <w:sz w:val="18"/>
                <w:szCs w:val="18"/>
              </w:rPr>
              <w:t>(Prover)</w:t>
            </w:r>
          </w:p>
          <w:p w:rsidR="006946F6" w:rsidRPr="00321F59" w:rsidRDefault="006946F6" w:rsidP="00C347DC">
            <w:pPr>
              <w:ind w:hanging="191"/>
              <w:jc w:val="center"/>
              <w:rPr>
                <w:rFonts w:ascii="Arial" w:hAnsi="Arial" w:cs="Arial"/>
                <w:b/>
                <w:sz w:val="18"/>
                <w:szCs w:val="18"/>
              </w:rPr>
            </w:pPr>
            <w:r w:rsidRPr="00321F59">
              <w:rPr>
                <w:rFonts w:ascii="Arial" w:hAnsi="Arial" w:cs="Arial"/>
                <w:b/>
                <w:sz w:val="18"/>
                <w:szCs w:val="18"/>
              </w:rPr>
              <w:t>Cu/Inches</w:t>
            </w:r>
          </w:p>
          <w:p w:rsidR="00AA2C4B" w:rsidRPr="00321F59" w:rsidRDefault="006946F6" w:rsidP="00C347DC">
            <w:pPr>
              <w:ind w:hanging="191"/>
              <w:jc w:val="center"/>
              <w:rPr>
                <w:rFonts w:ascii="Arial" w:hAnsi="Arial" w:cs="Arial"/>
                <w:b/>
                <w:sz w:val="18"/>
                <w:szCs w:val="18"/>
              </w:rPr>
            </w:pPr>
            <w:r w:rsidRPr="00321F59">
              <w:rPr>
                <w:rFonts w:ascii="Arial" w:hAnsi="Arial" w:cs="Arial"/>
                <w:b/>
                <w:sz w:val="18"/>
                <w:szCs w:val="18"/>
              </w:rPr>
              <w:t>Start</w:t>
            </w:r>
          </w:p>
        </w:tc>
        <w:tc>
          <w:tcPr>
            <w:tcW w:w="1044" w:type="dxa"/>
            <w:tcBorders>
              <w:left w:val="single" w:sz="6" w:space="0" w:color="auto"/>
              <w:bottom w:val="double" w:sz="4" w:space="0" w:color="auto"/>
              <w:right w:val="single" w:sz="6" w:space="0" w:color="auto"/>
            </w:tcBorders>
            <w:shd w:val="clear" w:color="auto" w:fill="auto"/>
            <w:noWrap/>
            <w:tcMar>
              <w:top w:w="15" w:type="dxa"/>
              <w:left w:w="15" w:type="dxa"/>
              <w:bottom w:w="0" w:type="dxa"/>
              <w:right w:w="15" w:type="dxa"/>
            </w:tcMar>
            <w:vAlign w:val="bottom"/>
            <w:hideMark/>
          </w:tcPr>
          <w:p w:rsidR="006946F6" w:rsidRPr="00321F59" w:rsidRDefault="006946F6" w:rsidP="00C347DC">
            <w:pPr>
              <w:ind w:hanging="130"/>
              <w:jc w:val="center"/>
              <w:rPr>
                <w:rFonts w:ascii="Arial" w:hAnsi="Arial" w:cs="Arial"/>
                <w:b/>
                <w:sz w:val="18"/>
                <w:szCs w:val="18"/>
              </w:rPr>
            </w:pPr>
            <w:r w:rsidRPr="00321F59">
              <w:rPr>
                <w:rFonts w:ascii="Arial" w:hAnsi="Arial" w:cs="Arial"/>
                <w:b/>
                <w:sz w:val="18"/>
                <w:szCs w:val="18"/>
              </w:rPr>
              <w:t>(Display)</w:t>
            </w:r>
          </w:p>
          <w:p w:rsidR="00AA2C4B" w:rsidRPr="00321F59" w:rsidRDefault="006946F6" w:rsidP="00C347DC">
            <w:pPr>
              <w:ind w:left="72"/>
              <w:jc w:val="center"/>
              <w:rPr>
                <w:rFonts w:ascii="Arial" w:hAnsi="Arial" w:cs="Arial"/>
                <w:b/>
                <w:sz w:val="18"/>
                <w:szCs w:val="18"/>
              </w:rPr>
            </w:pPr>
            <w:r w:rsidRPr="00321F59">
              <w:rPr>
                <w:rFonts w:ascii="Arial" w:hAnsi="Arial" w:cs="Arial"/>
                <w:b/>
                <w:sz w:val="18"/>
                <w:szCs w:val="18"/>
              </w:rPr>
              <w:t>Meter Reading</w:t>
            </w:r>
          </w:p>
        </w:tc>
        <w:tc>
          <w:tcPr>
            <w:tcW w:w="1085" w:type="dxa"/>
            <w:tcBorders>
              <w:left w:val="single" w:sz="6" w:space="0" w:color="auto"/>
              <w:bottom w:val="double" w:sz="4" w:space="0" w:color="auto"/>
              <w:right w:val="single" w:sz="6" w:space="0" w:color="auto"/>
            </w:tcBorders>
            <w:shd w:val="clear" w:color="auto" w:fill="auto"/>
            <w:noWrap/>
            <w:tcMar>
              <w:top w:w="15" w:type="dxa"/>
              <w:left w:w="15" w:type="dxa"/>
              <w:bottom w:w="0" w:type="dxa"/>
              <w:right w:w="15" w:type="dxa"/>
            </w:tcMar>
            <w:vAlign w:val="bottom"/>
            <w:hideMark/>
          </w:tcPr>
          <w:p w:rsidR="006946F6" w:rsidRPr="00321F59" w:rsidRDefault="006946F6" w:rsidP="00C347DC">
            <w:pPr>
              <w:jc w:val="center"/>
              <w:rPr>
                <w:rFonts w:ascii="Arial" w:hAnsi="Arial" w:cs="Arial"/>
                <w:b/>
                <w:sz w:val="18"/>
                <w:szCs w:val="18"/>
              </w:rPr>
            </w:pPr>
            <w:r w:rsidRPr="00321F59">
              <w:rPr>
                <w:rFonts w:ascii="Arial" w:hAnsi="Arial" w:cs="Arial"/>
                <w:b/>
                <w:sz w:val="18"/>
                <w:szCs w:val="18"/>
              </w:rPr>
              <w:t>Final draft</w:t>
            </w:r>
          </w:p>
          <w:p w:rsidR="006946F6" w:rsidRPr="00321F59" w:rsidRDefault="006946F6" w:rsidP="00C347DC">
            <w:pPr>
              <w:ind w:hanging="112"/>
              <w:jc w:val="center"/>
              <w:rPr>
                <w:rFonts w:ascii="Arial" w:hAnsi="Arial" w:cs="Arial"/>
                <w:b/>
                <w:sz w:val="18"/>
                <w:szCs w:val="18"/>
              </w:rPr>
            </w:pPr>
            <w:r w:rsidRPr="00321F59">
              <w:rPr>
                <w:rFonts w:ascii="Arial" w:hAnsi="Arial" w:cs="Arial"/>
                <w:b/>
                <w:sz w:val="18"/>
                <w:szCs w:val="18"/>
              </w:rPr>
              <w:t>(Prover)</w:t>
            </w:r>
          </w:p>
          <w:p w:rsidR="006946F6" w:rsidRPr="00321F59" w:rsidRDefault="006946F6" w:rsidP="00C347DC">
            <w:pPr>
              <w:ind w:left="90" w:hanging="90"/>
              <w:jc w:val="center"/>
              <w:rPr>
                <w:rFonts w:ascii="Arial" w:hAnsi="Arial" w:cs="Arial"/>
                <w:b/>
                <w:sz w:val="18"/>
                <w:szCs w:val="18"/>
              </w:rPr>
            </w:pPr>
            <w:r w:rsidRPr="00321F59">
              <w:rPr>
                <w:rFonts w:ascii="Arial" w:hAnsi="Arial" w:cs="Arial"/>
                <w:b/>
                <w:sz w:val="18"/>
                <w:szCs w:val="18"/>
              </w:rPr>
              <w:t>Cu/Inches</w:t>
            </w:r>
          </w:p>
          <w:p w:rsidR="00AA2C4B" w:rsidRPr="00321F59" w:rsidRDefault="006946F6" w:rsidP="00C347DC">
            <w:pPr>
              <w:jc w:val="center"/>
              <w:rPr>
                <w:rFonts w:ascii="Arial" w:hAnsi="Arial" w:cs="Arial"/>
                <w:b/>
                <w:sz w:val="18"/>
                <w:szCs w:val="18"/>
              </w:rPr>
            </w:pPr>
            <w:r w:rsidRPr="00321F59">
              <w:rPr>
                <w:rFonts w:ascii="Arial" w:hAnsi="Arial" w:cs="Arial"/>
                <w:b/>
                <w:sz w:val="18"/>
                <w:szCs w:val="18"/>
              </w:rPr>
              <w:t>Finish</w:t>
            </w:r>
          </w:p>
        </w:tc>
        <w:tc>
          <w:tcPr>
            <w:tcW w:w="1062" w:type="dxa"/>
            <w:tcBorders>
              <w:top w:val="single" w:sz="6" w:space="0" w:color="auto"/>
              <w:left w:val="single" w:sz="6" w:space="0" w:color="auto"/>
              <w:bottom w:val="double" w:sz="4" w:space="0" w:color="auto"/>
              <w:right w:val="single" w:sz="6" w:space="0" w:color="auto"/>
            </w:tcBorders>
            <w:shd w:val="clear" w:color="auto" w:fill="auto"/>
            <w:noWrap/>
            <w:tcMar>
              <w:top w:w="15" w:type="dxa"/>
              <w:left w:w="15" w:type="dxa"/>
              <w:bottom w:w="0" w:type="dxa"/>
              <w:right w:w="15" w:type="dxa"/>
            </w:tcMar>
            <w:vAlign w:val="bottom"/>
            <w:hideMark/>
          </w:tcPr>
          <w:p w:rsidR="006946F6" w:rsidRPr="00321F59" w:rsidRDefault="006946F6" w:rsidP="00C347DC">
            <w:pPr>
              <w:ind w:hanging="202"/>
              <w:jc w:val="center"/>
              <w:rPr>
                <w:rFonts w:ascii="Arial" w:hAnsi="Arial" w:cs="Arial"/>
                <w:b/>
                <w:sz w:val="18"/>
                <w:szCs w:val="18"/>
              </w:rPr>
            </w:pPr>
            <w:r w:rsidRPr="00321F59">
              <w:rPr>
                <w:rFonts w:ascii="Arial" w:hAnsi="Arial" w:cs="Arial"/>
                <w:b/>
                <w:sz w:val="18"/>
                <w:szCs w:val="18"/>
              </w:rPr>
              <w:t>(Display)</w:t>
            </w:r>
          </w:p>
          <w:p w:rsidR="006946F6" w:rsidRPr="00321F59" w:rsidRDefault="006946F6" w:rsidP="00C347DC">
            <w:pPr>
              <w:ind w:hanging="202"/>
              <w:jc w:val="center"/>
              <w:rPr>
                <w:rFonts w:ascii="Arial" w:hAnsi="Arial" w:cs="Arial"/>
                <w:b/>
                <w:sz w:val="18"/>
                <w:szCs w:val="18"/>
              </w:rPr>
            </w:pPr>
            <w:r w:rsidRPr="00321F59">
              <w:rPr>
                <w:rFonts w:ascii="Arial" w:hAnsi="Arial" w:cs="Arial"/>
                <w:b/>
                <w:sz w:val="18"/>
                <w:szCs w:val="18"/>
              </w:rPr>
              <w:t>Meter</w:t>
            </w:r>
          </w:p>
          <w:p w:rsidR="00AA2C4B" w:rsidRPr="00321F59" w:rsidRDefault="006946F6" w:rsidP="00C347DC">
            <w:pPr>
              <w:ind w:hanging="202"/>
              <w:jc w:val="center"/>
              <w:rPr>
                <w:rFonts w:ascii="Arial" w:hAnsi="Arial" w:cs="Arial"/>
                <w:b/>
                <w:sz w:val="18"/>
                <w:szCs w:val="18"/>
              </w:rPr>
            </w:pPr>
            <w:r w:rsidRPr="00321F59">
              <w:rPr>
                <w:rFonts w:ascii="Arial" w:hAnsi="Arial" w:cs="Arial"/>
                <w:b/>
                <w:sz w:val="18"/>
                <w:szCs w:val="18"/>
              </w:rPr>
              <w:t>Reading</w:t>
            </w:r>
          </w:p>
        </w:tc>
        <w:tc>
          <w:tcPr>
            <w:tcW w:w="1033" w:type="dxa"/>
            <w:tcBorders>
              <w:top w:val="single" w:sz="6" w:space="0" w:color="auto"/>
              <w:left w:val="single" w:sz="6" w:space="0" w:color="auto"/>
              <w:bottom w:val="double" w:sz="4" w:space="0" w:color="auto"/>
              <w:right w:val="single" w:sz="6" w:space="0" w:color="auto"/>
            </w:tcBorders>
            <w:shd w:val="clear" w:color="auto" w:fill="auto"/>
            <w:noWrap/>
            <w:tcMar>
              <w:top w:w="15" w:type="dxa"/>
              <w:left w:w="15" w:type="dxa"/>
              <w:bottom w:w="0" w:type="dxa"/>
              <w:right w:w="15" w:type="dxa"/>
            </w:tcMar>
            <w:vAlign w:val="bottom"/>
            <w:hideMark/>
          </w:tcPr>
          <w:p w:rsidR="00AA2C4B" w:rsidRPr="00321F59" w:rsidRDefault="006946F6" w:rsidP="00C347DC">
            <w:pPr>
              <w:jc w:val="center"/>
              <w:rPr>
                <w:rFonts w:ascii="Arial" w:hAnsi="Arial" w:cs="Arial"/>
                <w:b/>
                <w:sz w:val="18"/>
                <w:szCs w:val="18"/>
              </w:rPr>
            </w:pPr>
            <w:r w:rsidRPr="00321F59">
              <w:rPr>
                <w:rFonts w:ascii="Arial" w:hAnsi="Arial" w:cs="Arial"/>
                <w:b/>
                <w:sz w:val="18"/>
                <w:szCs w:val="18"/>
              </w:rPr>
              <w:t>Water Temp (F)</w:t>
            </w:r>
          </w:p>
        </w:tc>
        <w:tc>
          <w:tcPr>
            <w:tcW w:w="1686" w:type="dxa"/>
            <w:tcBorders>
              <w:top w:val="single" w:sz="6" w:space="0" w:color="auto"/>
              <w:left w:val="single" w:sz="6" w:space="0" w:color="auto"/>
              <w:bottom w:val="double" w:sz="4" w:space="0" w:color="auto"/>
              <w:right w:val="double" w:sz="4" w:space="0" w:color="auto"/>
            </w:tcBorders>
            <w:shd w:val="clear" w:color="auto" w:fill="auto"/>
            <w:noWrap/>
            <w:tcMar>
              <w:top w:w="15" w:type="dxa"/>
              <w:left w:w="15" w:type="dxa"/>
              <w:bottom w:w="0" w:type="dxa"/>
              <w:right w:w="15" w:type="dxa"/>
            </w:tcMar>
            <w:vAlign w:val="bottom"/>
            <w:hideMark/>
          </w:tcPr>
          <w:p w:rsidR="00AA2C4B" w:rsidRPr="00321F59" w:rsidRDefault="006946F6" w:rsidP="00C347DC">
            <w:pPr>
              <w:jc w:val="center"/>
              <w:rPr>
                <w:rFonts w:ascii="Arial" w:hAnsi="Arial" w:cs="Arial"/>
                <w:b/>
                <w:sz w:val="18"/>
                <w:szCs w:val="18"/>
              </w:rPr>
            </w:pPr>
            <w:r w:rsidRPr="00321F59">
              <w:rPr>
                <w:rFonts w:ascii="Arial" w:hAnsi="Arial" w:cs="Arial"/>
                <w:b/>
                <w:sz w:val="18"/>
                <w:szCs w:val="18"/>
              </w:rPr>
              <w:t>Comments</w:t>
            </w:r>
          </w:p>
        </w:tc>
      </w:tr>
      <w:tr w:rsidR="00464FC0" w:rsidRPr="00321F59" w:rsidTr="00451A41">
        <w:trPr>
          <w:trHeight w:val="270"/>
          <w:jc w:val="center"/>
        </w:trPr>
        <w:tc>
          <w:tcPr>
            <w:tcW w:w="825" w:type="dxa"/>
            <w:tcBorders>
              <w:top w:val="doub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8/1/08</w:t>
            </w:r>
          </w:p>
        </w:tc>
        <w:tc>
          <w:tcPr>
            <w:tcW w:w="1026" w:type="dxa"/>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62" w:type="dxa"/>
            <w:tcBorders>
              <w:top w:val="doub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doub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doub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Start (wet down)</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 (1000 gal tank)</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8/4/08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8/4/08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8/4/08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very steep grade</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adjusted @ 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1000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1500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8/7/08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8/7/08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8/8/08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adjusted @ 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1000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1500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8/11/08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8/11/08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8/11/08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8/11/08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8/12/08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8/12/08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8/13/08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8/13/08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8/13/08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8/14/08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8/14/08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8/14/08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lastRenderedPageBreak/>
              <w:t>8/15/08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adjusted @ 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8/25/08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adjusted @ 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8/26/08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adjusted @ 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w:t>
            </w:r>
          </w:p>
        </w:tc>
      </w:tr>
      <w:tr w:rsidR="00464FC0" w:rsidRPr="00321F59" w:rsidTr="00451A41">
        <w:trPr>
          <w:trHeight w:val="255"/>
          <w:jc w:val="center"/>
        </w:trPr>
        <w:tc>
          <w:tcPr>
            <w:tcW w:w="825" w:type="dxa"/>
            <w:tcBorders>
              <w:top w:val="nil"/>
              <w:left w:val="double" w:sz="4" w:space="0" w:color="auto"/>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b/>
                <w:bCs/>
                <w:sz w:val="18"/>
                <w:szCs w:val="18"/>
              </w:rPr>
            </w:pPr>
            <w:r w:rsidRPr="00321F59">
              <w:rPr>
                <w:rFonts w:ascii="Arial" w:hAnsi="Arial" w:cs="Arial"/>
                <w:b/>
                <w:bCs/>
                <w:sz w:val="18"/>
                <w:szCs w:val="18"/>
              </w:rPr>
              <w:t>Con't</w:t>
            </w:r>
          </w:p>
        </w:tc>
        <w:tc>
          <w:tcPr>
            <w:tcW w:w="1026" w:type="dxa"/>
            <w:tcBorders>
              <w:top w:val="nil"/>
              <w:left w:val="nil"/>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sz w:val="18"/>
                <w:szCs w:val="18"/>
              </w:rPr>
            </w:pPr>
          </w:p>
        </w:tc>
        <w:tc>
          <w:tcPr>
            <w:tcW w:w="1269" w:type="dxa"/>
            <w:tcBorders>
              <w:top w:val="nil"/>
              <w:left w:val="nil"/>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sz w:val="18"/>
                <w:szCs w:val="18"/>
              </w:rPr>
            </w:pPr>
          </w:p>
        </w:tc>
        <w:tc>
          <w:tcPr>
            <w:tcW w:w="1044" w:type="dxa"/>
            <w:tcBorders>
              <w:top w:val="nil"/>
              <w:left w:val="nil"/>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sz w:val="18"/>
                <w:szCs w:val="18"/>
              </w:rPr>
            </w:pPr>
          </w:p>
        </w:tc>
        <w:tc>
          <w:tcPr>
            <w:tcW w:w="1085" w:type="dxa"/>
            <w:tcBorders>
              <w:top w:val="nil"/>
              <w:left w:val="nil"/>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sz w:val="18"/>
                <w:szCs w:val="18"/>
              </w:rPr>
            </w:pPr>
          </w:p>
        </w:tc>
        <w:tc>
          <w:tcPr>
            <w:tcW w:w="1062" w:type="dxa"/>
            <w:tcBorders>
              <w:top w:val="nil"/>
              <w:left w:val="nil"/>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sz w:val="18"/>
                <w:szCs w:val="18"/>
              </w:rPr>
            </w:pPr>
          </w:p>
        </w:tc>
        <w:tc>
          <w:tcPr>
            <w:tcW w:w="1033" w:type="dxa"/>
            <w:tcBorders>
              <w:top w:val="nil"/>
              <w:left w:val="nil"/>
              <w:bottom w:val="nil"/>
              <w:right w:val="nil"/>
            </w:tcBorders>
            <w:shd w:val="clear" w:color="auto" w:fill="auto"/>
            <w:noWrap/>
            <w:tcMar>
              <w:top w:w="15" w:type="dxa"/>
              <w:left w:w="15" w:type="dxa"/>
              <w:bottom w:w="0" w:type="dxa"/>
              <w:right w:w="15" w:type="dxa"/>
            </w:tcMar>
            <w:vAlign w:val="bottom"/>
            <w:hideMark/>
          </w:tcPr>
          <w:p w:rsidR="00464FC0" w:rsidRPr="00321F59" w:rsidRDefault="00464FC0" w:rsidP="00027A5A">
            <w:pPr>
              <w:rPr>
                <w:rFonts w:ascii="Arial" w:hAnsi="Arial" w:cs="Arial"/>
                <w:sz w:val="18"/>
                <w:szCs w:val="18"/>
              </w:rPr>
            </w:pPr>
          </w:p>
        </w:tc>
        <w:tc>
          <w:tcPr>
            <w:tcW w:w="1686" w:type="dxa"/>
            <w:tcBorders>
              <w:top w:val="nil"/>
              <w:left w:val="nil"/>
              <w:bottom w:val="nil"/>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p>
        </w:tc>
      </w:tr>
      <w:tr w:rsidR="00464FC0" w:rsidRPr="00321F59" w:rsidTr="00451A41">
        <w:trPr>
          <w:trHeight w:val="255"/>
          <w:jc w:val="center"/>
        </w:trPr>
        <w:tc>
          <w:tcPr>
            <w:tcW w:w="825" w:type="dxa"/>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8/28/08</w:t>
            </w:r>
          </w:p>
        </w:tc>
        <w:tc>
          <w:tcPr>
            <w:tcW w:w="10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26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3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 </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8/28/08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1000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8/29/08</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start</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750 gallons (adj)</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1500 gallons</w:t>
            </w:r>
          </w:p>
        </w:tc>
      </w:tr>
      <w:tr w:rsidR="00464FC0" w:rsidRPr="00321F59" w:rsidTr="00451A41">
        <w:trPr>
          <w:trHeight w:val="255"/>
          <w:jc w:val="center"/>
        </w:trPr>
        <w:tc>
          <w:tcPr>
            <w:tcW w:w="825" w:type="dxa"/>
            <w:tcBorders>
              <w:top w:val="nil"/>
              <w:left w:val="doub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3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sing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2200 gallons</w:t>
            </w:r>
          </w:p>
        </w:tc>
      </w:tr>
      <w:tr w:rsidR="00464FC0" w:rsidRPr="00321F59" w:rsidTr="00451A41">
        <w:trPr>
          <w:trHeight w:val="255"/>
          <w:jc w:val="center"/>
        </w:trPr>
        <w:tc>
          <w:tcPr>
            <w:tcW w:w="825" w:type="dxa"/>
            <w:tcBorders>
              <w:top w:val="nil"/>
              <w:left w:val="double" w:sz="4" w:space="0" w:color="auto"/>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026"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269"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44"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85"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62" w:type="dxa"/>
            <w:tcBorders>
              <w:top w:val="nil"/>
              <w:left w:val="nil"/>
              <w:bottom w:val="double" w:sz="4" w:space="0" w:color="auto"/>
              <w:right w:val="sing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33" w:type="dxa"/>
            <w:tcBorders>
              <w:top w:val="nil"/>
              <w:left w:val="nil"/>
              <w:bottom w:val="double" w:sz="4" w:space="0" w:color="auto"/>
              <w:right w:val="nil"/>
            </w:tcBorders>
            <w:shd w:val="clear" w:color="auto" w:fill="auto"/>
            <w:noWrap/>
            <w:tcMar>
              <w:top w:w="15" w:type="dxa"/>
              <w:left w:w="15" w:type="dxa"/>
              <w:bottom w:w="0" w:type="dxa"/>
              <w:right w:w="15" w:type="dxa"/>
            </w:tcMar>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6" w:type="dxa"/>
            <w:tcBorders>
              <w:top w:val="nil"/>
              <w:left w:val="single" w:sz="4" w:space="0" w:color="auto"/>
              <w:bottom w:val="double" w:sz="4" w:space="0" w:color="auto"/>
              <w:right w:val="double" w:sz="4" w:space="0" w:color="auto"/>
            </w:tcBorders>
            <w:shd w:val="clear" w:color="auto" w:fill="auto"/>
            <w:noWrap/>
            <w:tcMar>
              <w:top w:w="15" w:type="dxa"/>
              <w:left w:w="15" w:type="dxa"/>
              <w:bottom w:w="0" w:type="dxa"/>
              <w:right w:w="15" w:type="dxa"/>
            </w:tcMar>
            <w:vAlign w:val="bottom"/>
            <w:hideMark/>
          </w:tcPr>
          <w:p w:rsidR="00464FC0" w:rsidRPr="00321F59" w:rsidRDefault="00464FC0" w:rsidP="00027A5A">
            <w:pPr>
              <w:ind w:left="36"/>
              <w:rPr>
                <w:rFonts w:ascii="Arial" w:hAnsi="Arial" w:cs="Arial"/>
                <w:sz w:val="18"/>
                <w:szCs w:val="18"/>
              </w:rPr>
            </w:pPr>
            <w:r w:rsidRPr="00321F59">
              <w:rPr>
                <w:rFonts w:ascii="Arial" w:hAnsi="Arial" w:cs="Arial"/>
                <w:sz w:val="18"/>
                <w:szCs w:val="18"/>
              </w:rPr>
              <w:t>end</w:t>
            </w:r>
          </w:p>
        </w:tc>
      </w:tr>
    </w:tbl>
    <w:p w:rsidR="00464FC0" w:rsidRPr="00321F59" w:rsidRDefault="00464FC0" w:rsidP="00464FC0">
      <w:pPr>
        <w:rPr>
          <w:sz w:val="18"/>
          <w:szCs w:val="18"/>
        </w:rPr>
      </w:pPr>
    </w:p>
    <w:p w:rsidR="000C00F9" w:rsidRPr="00321F59" w:rsidRDefault="000C00F9" w:rsidP="00464FC0">
      <w:pPr>
        <w:rPr>
          <w:sz w:val="18"/>
          <w:szCs w:val="18"/>
        </w:rPr>
      </w:pPr>
    </w:p>
    <w:tbl>
      <w:tblPr>
        <w:tblW w:w="9123" w:type="dxa"/>
        <w:jc w:val="center"/>
        <w:tblLayout w:type="fixed"/>
        <w:tblLook w:val="04A0" w:firstRow="1" w:lastRow="0" w:firstColumn="1" w:lastColumn="0" w:noHBand="0" w:noVBand="1"/>
      </w:tblPr>
      <w:tblGrid>
        <w:gridCol w:w="914"/>
        <w:gridCol w:w="1128"/>
        <w:gridCol w:w="1117"/>
        <w:gridCol w:w="1120"/>
        <w:gridCol w:w="1117"/>
        <w:gridCol w:w="1012"/>
        <w:gridCol w:w="1028"/>
        <w:gridCol w:w="1687"/>
      </w:tblGrid>
      <w:tr w:rsidR="000C7AF1" w:rsidRPr="00321F59" w:rsidTr="00D47DA2">
        <w:trPr>
          <w:trHeight w:val="255"/>
          <w:tblHeader/>
          <w:jc w:val="center"/>
        </w:trPr>
        <w:tc>
          <w:tcPr>
            <w:tcW w:w="9123" w:type="dxa"/>
            <w:gridSpan w:val="8"/>
            <w:tcBorders>
              <w:top w:val="double" w:sz="4" w:space="0" w:color="auto"/>
              <w:left w:val="double" w:sz="4" w:space="0" w:color="auto"/>
              <w:bottom w:val="double" w:sz="4" w:space="0" w:color="auto"/>
              <w:right w:val="double" w:sz="4" w:space="0" w:color="auto"/>
            </w:tcBorders>
            <w:shd w:val="clear" w:color="auto" w:fill="auto"/>
            <w:noWrap/>
            <w:vAlign w:val="center"/>
            <w:hideMark/>
          </w:tcPr>
          <w:p w:rsidR="000C7AF1" w:rsidRPr="00321F59" w:rsidRDefault="000C7AF1" w:rsidP="000C7AF1">
            <w:pPr>
              <w:jc w:val="center"/>
              <w:rPr>
                <w:rFonts w:ascii="Arial" w:hAnsi="Arial" w:cs="Arial"/>
                <w:sz w:val="18"/>
                <w:szCs w:val="18"/>
              </w:rPr>
            </w:pPr>
            <w:r w:rsidRPr="00321F59">
              <w:rPr>
                <w:sz w:val="18"/>
                <w:szCs w:val="18"/>
              </w:rPr>
              <w:br w:type="page"/>
            </w:r>
            <w:r w:rsidRPr="00321F59">
              <w:rPr>
                <w:rFonts w:ascii="Arial" w:hAnsi="Arial" w:cs="Arial"/>
                <w:b/>
                <w:bCs/>
                <w:sz w:val="18"/>
                <w:szCs w:val="18"/>
              </w:rPr>
              <w:t>September-DAA</w:t>
            </w:r>
          </w:p>
        </w:tc>
      </w:tr>
      <w:tr w:rsidR="00083507" w:rsidRPr="00451A41" w:rsidTr="00D47DA2">
        <w:trPr>
          <w:trHeight w:val="810"/>
          <w:tblHeader/>
          <w:jc w:val="center"/>
        </w:trPr>
        <w:tc>
          <w:tcPr>
            <w:tcW w:w="914" w:type="dxa"/>
            <w:tcBorders>
              <w:top w:val="double" w:sz="4" w:space="0" w:color="auto"/>
              <w:left w:val="double" w:sz="4" w:space="0" w:color="auto"/>
              <w:right w:val="single" w:sz="6"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Date</w:t>
            </w:r>
          </w:p>
        </w:tc>
        <w:tc>
          <w:tcPr>
            <w:tcW w:w="1128" w:type="dxa"/>
            <w:tcBorders>
              <w:top w:val="double" w:sz="4" w:space="0" w:color="auto"/>
              <w:left w:val="single" w:sz="6" w:space="0" w:color="auto"/>
              <w:right w:val="single" w:sz="6"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Tank</w:t>
            </w:r>
          </w:p>
          <w:p w:rsidR="00083507" w:rsidRPr="00451A41" w:rsidRDefault="00083507" w:rsidP="00027A5A">
            <w:pPr>
              <w:ind w:left="-14" w:firstLine="14"/>
              <w:jc w:val="center"/>
              <w:rPr>
                <w:rFonts w:ascii="Arial" w:hAnsi="Arial" w:cs="Arial"/>
                <w:b/>
                <w:sz w:val="18"/>
                <w:szCs w:val="18"/>
              </w:rPr>
            </w:pPr>
            <w:r w:rsidRPr="00451A41">
              <w:rPr>
                <w:rFonts w:ascii="Arial" w:hAnsi="Arial" w:cs="Arial"/>
                <w:b/>
                <w:sz w:val="18"/>
                <w:szCs w:val="18"/>
              </w:rPr>
              <w:t>check/</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calibration</w:t>
            </w:r>
          </w:p>
        </w:tc>
        <w:tc>
          <w:tcPr>
            <w:tcW w:w="1117" w:type="dxa"/>
            <w:tcBorders>
              <w:top w:val="double" w:sz="4" w:space="0" w:color="auto"/>
              <w:left w:val="single" w:sz="6" w:space="0" w:color="auto"/>
              <w:right w:val="single" w:sz="6"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(Prover)</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Cu/Inches</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Start</w:t>
            </w:r>
          </w:p>
        </w:tc>
        <w:tc>
          <w:tcPr>
            <w:tcW w:w="1120" w:type="dxa"/>
            <w:tcBorders>
              <w:top w:val="double" w:sz="4" w:space="0" w:color="auto"/>
              <w:left w:val="single" w:sz="6" w:space="0" w:color="auto"/>
              <w:right w:val="single" w:sz="6"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(Display)</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Meter</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Reading</w:t>
            </w:r>
          </w:p>
        </w:tc>
        <w:tc>
          <w:tcPr>
            <w:tcW w:w="1117" w:type="dxa"/>
            <w:tcBorders>
              <w:top w:val="double" w:sz="4" w:space="0" w:color="auto"/>
              <w:left w:val="single" w:sz="6" w:space="0" w:color="auto"/>
              <w:right w:val="single" w:sz="6"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(Prover)</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Cu/Inches</w:t>
            </w:r>
          </w:p>
          <w:p w:rsidR="00083507" w:rsidRPr="00451A41" w:rsidRDefault="00083507" w:rsidP="00027A5A">
            <w:pPr>
              <w:jc w:val="center"/>
              <w:rPr>
                <w:rFonts w:ascii="Arial" w:hAnsi="Arial" w:cs="Arial"/>
                <w:b/>
                <w:sz w:val="18"/>
                <w:szCs w:val="18"/>
              </w:rPr>
            </w:pPr>
            <w:r w:rsidRPr="00451A41">
              <w:rPr>
                <w:rFonts w:ascii="Arial" w:hAnsi="Arial" w:cs="Arial"/>
                <w:b/>
                <w:sz w:val="18"/>
                <w:szCs w:val="18"/>
              </w:rPr>
              <w:t>Finish</w:t>
            </w:r>
          </w:p>
        </w:tc>
        <w:tc>
          <w:tcPr>
            <w:tcW w:w="1012" w:type="dxa"/>
            <w:tcBorders>
              <w:top w:val="double" w:sz="4" w:space="0" w:color="auto"/>
              <w:left w:val="single" w:sz="6" w:space="0" w:color="auto"/>
              <w:right w:val="single" w:sz="6" w:space="0" w:color="auto"/>
            </w:tcBorders>
            <w:shd w:val="clear" w:color="auto" w:fill="auto"/>
            <w:noWrap/>
            <w:vAlign w:val="bottom"/>
            <w:hideMark/>
          </w:tcPr>
          <w:p w:rsidR="00083507" w:rsidRPr="00451A41" w:rsidRDefault="00083507" w:rsidP="00027A5A">
            <w:pPr>
              <w:ind w:hanging="86"/>
              <w:jc w:val="center"/>
              <w:rPr>
                <w:rFonts w:ascii="Arial" w:hAnsi="Arial" w:cs="Arial"/>
                <w:b/>
                <w:sz w:val="18"/>
                <w:szCs w:val="18"/>
              </w:rPr>
            </w:pPr>
            <w:r w:rsidRPr="00451A41">
              <w:rPr>
                <w:rFonts w:ascii="Arial" w:hAnsi="Arial" w:cs="Arial"/>
                <w:b/>
                <w:sz w:val="18"/>
                <w:szCs w:val="18"/>
              </w:rPr>
              <w:t>(Display)</w:t>
            </w:r>
          </w:p>
          <w:p w:rsidR="00083507" w:rsidRPr="00451A41" w:rsidRDefault="00083507" w:rsidP="00027A5A">
            <w:pPr>
              <w:ind w:hanging="86"/>
              <w:jc w:val="center"/>
              <w:rPr>
                <w:rFonts w:ascii="Arial" w:hAnsi="Arial" w:cs="Arial"/>
                <w:b/>
                <w:sz w:val="18"/>
                <w:szCs w:val="18"/>
              </w:rPr>
            </w:pPr>
            <w:r w:rsidRPr="00451A41">
              <w:rPr>
                <w:rFonts w:ascii="Arial" w:hAnsi="Arial" w:cs="Arial"/>
                <w:b/>
                <w:sz w:val="18"/>
                <w:szCs w:val="18"/>
              </w:rPr>
              <w:t>Meter</w:t>
            </w:r>
          </w:p>
          <w:p w:rsidR="00083507" w:rsidRPr="00451A41" w:rsidRDefault="00083507" w:rsidP="00027A5A">
            <w:pPr>
              <w:ind w:hanging="86"/>
              <w:jc w:val="center"/>
              <w:rPr>
                <w:rFonts w:ascii="Arial" w:hAnsi="Arial" w:cs="Arial"/>
                <w:b/>
                <w:sz w:val="18"/>
                <w:szCs w:val="18"/>
              </w:rPr>
            </w:pPr>
            <w:r w:rsidRPr="00451A41">
              <w:rPr>
                <w:rFonts w:ascii="Arial" w:hAnsi="Arial" w:cs="Arial"/>
                <w:b/>
                <w:sz w:val="18"/>
                <w:szCs w:val="18"/>
              </w:rPr>
              <w:t>Reading</w:t>
            </w:r>
          </w:p>
        </w:tc>
        <w:tc>
          <w:tcPr>
            <w:tcW w:w="1028" w:type="dxa"/>
            <w:tcBorders>
              <w:top w:val="double" w:sz="4" w:space="0" w:color="auto"/>
              <w:left w:val="single" w:sz="6" w:space="0" w:color="auto"/>
              <w:right w:val="single" w:sz="6"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Water</w:t>
            </w:r>
          </w:p>
          <w:p w:rsidR="00083507" w:rsidRPr="00451A41" w:rsidRDefault="00083507" w:rsidP="00027A5A">
            <w:pPr>
              <w:ind w:hanging="126"/>
              <w:jc w:val="center"/>
              <w:rPr>
                <w:rFonts w:ascii="Arial" w:hAnsi="Arial" w:cs="Arial"/>
                <w:b/>
                <w:sz w:val="18"/>
                <w:szCs w:val="18"/>
              </w:rPr>
            </w:pPr>
            <w:r w:rsidRPr="00451A41">
              <w:rPr>
                <w:rFonts w:ascii="Arial" w:hAnsi="Arial" w:cs="Arial"/>
                <w:b/>
                <w:sz w:val="18"/>
                <w:szCs w:val="18"/>
              </w:rPr>
              <w:t>Temp (F)</w:t>
            </w:r>
          </w:p>
        </w:tc>
        <w:tc>
          <w:tcPr>
            <w:tcW w:w="1687" w:type="dxa"/>
            <w:tcBorders>
              <w:top w:val="double" w:sz="4" w:space="0" w:color="auto"/>
              <w:left w:val="single" w:sz="6" w:space="0" w:color="auto"/>
              <w:right w:val="double" w:sz="4" w:space="0" w:color="auto"/>
            </w:tcBorders>
            <w:shd w:val="clear" w:color="auto" w:fill="auto"/>
            <w:noWrap/>
            <w:vAlign w:val="bottom"/>
            <w:hideMark/>
          </w:tcPr>
          <w:p w:rsidR="00083507" w:rsidRPr="00451A41" w:rsidRDefault="00083507" w:rsidP="00027A5A">
            <w:pPr>
              <w:jc w:val="center"/>
              <w:rPr>
                <w:rFonts w:ascii="Arial" w:hAnsi="Arial" w:cs="Arial"/>
                <w:b/>
                <w:sz w:val="18"/>
                <w:szCs w:val="18"/>
              </w:rPr>
            </w:pPr>
            <w:r w:rsidRPr="00451A41">
              <w:rPr>
                <w:rFonts w:ascii="Arial" w:hAnsi="Arial" w:cs="Arial"/>
                <w:b/>
                <w:sz w:val="18"/>
                <w:szCs w:val="18"/>
              </w:rPr>
              <w:t>Comments</w:t>
            </w:r>
          </w:p>
        </w:tc>
      </w:tr>
      <w:tr w:rsidR="00464FC0" w:rsidRPr="00321F59" w:rsidTr="00D47DA2">
        <w:trPr>
          <w:trHeight w:val="270"/>
          <w:jc w:val="center"/>
        </w:trPr>
        <w:tc>
          <w:tcPr>
            <w:tcW w:w="914" w:type="dxa"/>
            <w:tcBorders>
              <w:top w:val="double" w:sz="4" w:space="0" w:color="auto"/>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9/2/08</w:t>
            </w:r>
          </w:p>
        </w:tc>
        <w:tc>
          <w:tcPr>
            <w:tcW w:w="1128" w:type="dxa"/>
            <w:tcBorders>
              <w:top w:val="double" w:sz="4" w:space="0" w:color="auto"/>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double" w:sz="4" w:space="0" w:color="auto"/>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double" w:sz="4" w:space="0" w:color="auto"/>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117" w:type="dxa"/>
            <w:tcBorders>
              <w:top w:val="double" w:sz="4" w:space="0" w:color="auto"/>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double" w:sz="4" w:space="0" w:color="auto"/>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double" w:sz="4" w:space="0" w:color="auto"/>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double" w:sz="4" w:space="0" w:color="auto"/>
              <w:left w:val="nil"/>
              <w:bottom w:val="sing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9/3/08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9/3/08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9/3/08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start</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6C1DC5" w:rsidP="00027A5A">
            <w:pPr>
              <w:jc w:val="center"/>
              <w:rPr>
                <w:rFonts w:ascii="Arial" w:hAnsi="Arial" w:cs="Arial"/>
                <w:color w:val="000000"/>
                <w:sz w:val="18"/>
                <w:szCs w:val="18"/>
              </w:rPr>
            </w:pPr>
            <w:hyperlink r:id="rId58" w:history="1">
              <w:r w:rsidR="00464FC0" w:rsidRPr="00321F59">
                <w:rPr>
                  <w:rFonts w:ascii="Arial" w:hAnsi="Arial" w:cs="Arial"/>
                  <w:color w:val="000000"/>
                  <w:sz w:val="18"/>
                  <w:szCs w:val="18"/>
                </w:rPr>
                <w:t>49.99</w:t>
              </w:r>
            </w:hyperlink>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500 gallons</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color w:val="000000"/>
                <w:sz w:val="18"/>
                <w:szCs w:val="18"/>
              </w:rPr>
            </w:pPr>
            <w:r w:rsidRPr="00321F59">
              <w:rPr>
                <w:rFonts w:ascii="Arial" w:hAnsi="Arial" w:cs="Arial"/>
                <w:color w:val="000000"/>
                <w:sz w:val="18"/>
                <w:szCs w:val="18"/>
              </w:rPr>
              <w:t>49.99</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1000 gallons</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6C1DC5" w:rsidP="00027A5A">
            <w:pPr>
              <w:jc w:val="center"/>
              <w:rPr>
                <w:rFonts w:ascii="Arial" w:hAnsi="Arial" w:cs="Arial"/>
                <w:color w:val="000000"/>
                <w:sz w:val="18"/>
                <w:szCs w:val="18"/>
              </w:rPr>
            </w:pPr>
            <w:hyperlink r:id="rId59" w:history="1">
              <w:r w:rsidR="00464FC0" w:rsidRPr="00321F59">
                <w:rPr>
                  <w:rFonts w:ascii="Arial" w:hAnsi="Arial" w:cs="Arial"/>
                  <w:color w:val="000000"/>
                  <w:sz w:val="18"/>
                  <w:szCs w:val="18"/>
                </w:rPr>
                <w:t>50.00</w:t>
              </w:r>
            </w:hyperlink>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1500 gallons</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color w:val="000000"/>
                <w:sz w:val="18"/>
                <w:szCs w:val="18"/>
              </w:rPr>
            </w:pPr>
            <w:r w:rsidRPr="00321F59">
              <w:rPr>
                <w:rFonts w:ascii="Arial" w:hAnsi="Arial" w:cs="Arial"/>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end</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9/4/08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9/4/08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9/4/08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73.7</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9/4/08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74.6</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adjusted @start</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9/5/08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75.2</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9/5/08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75.2</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9/5/08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76.2</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9/5/08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77.4</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9/8/08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77.4</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lastRenderedPageBreak/>
              <w:t>9/8/08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76.8</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9/8/08</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76.8</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start</w:t>
            </w:r>
          </w:p>
        </w:tc>
      </w:tr>
      <w:tr w:rsidR="00464FC0" w:rsidRPr="00321F59" w:rsidTr="00D47DA2">
        <w:trPr>
          <w:trHeight w:val="255"/>
          <w:jc w:val="center"/>
        </w:trPr>
        <w:tc>
          <w:tcPr>
            <w:tcW w:w="914" w:type="dxa"/>
            <w:tcBorders>
              <w:top w:val="nil"/>
              <w:left w:val="double" w:sz="4" w:space="0" w:color="auto"/>
              <w:bottom w:val="sing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464FC0" w:rsidRPr="00321F59" w:rsidRDefault="006C1DC5" w:rsidP="00027A5A">
            <w:pPr>
              <w:jc w:val="center"/>
              <w:rPr>
                <w:rFonts w:ascii="Arial" w:hAnsi="Arial" w:cs="Arial"/>
                <w:color w:val="000000"/>
                <w:sz w:val="18"/>
                <w:szCs w:val="18"/>
              </w:rPr>
            </w:pPr>
            <w:hyperlink r:id="rId60" w:history="1">
              <w:r w:rsidR="00464FC0" w:rsidRPr="00321F59">
                <w:rPr>
                  <w:rFonts w:ascii="Arial" w:hAnsi="Arial" w:cs="Arial"/>
                  <w:color w:val="000000"/>
                  <w:sz w:val="18"/>
                  <w:szCs w:val="18"/>
                </w:rPr>
                <w:t>50.00</w:t>
              </w:r>
            </w:hyperlink>
          </w:p>
        </w:tc>
        <w:tc>
          <w:tcPr>
            <w:tcW w:w="1117"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sing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76.8</w:t>
            </w:r>
          </w:p>
        </w:tc>
        <w:tc>
          <w:tcPr>
            <w:tcW w:w="1687" w:type="dxa"/>
            <w:tcBorders>
              <w:top w:val="nil"/>
              <w:left w:val="nil"/>
              <w:bottom w:val="sing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500 gallons</w:t>
            </w:r>
          </w:p>
        </w:tc>
      </w:tr>
      <w:tr w:rsidR="00464FC0" w:rsidRPr="00321F59" w:rsidTr="00D47DA2">
        <w:trPr>
          <w:trHeight w:val="255"/>
          <w:jc w:val="center"/>
        </w:trPr>
        <w:tc>
          <w:tcPr>
            <w:tcW w:w="914" w:type="dxa"/>
            <w:tcBorders>
              <w:top w:val="nil"/>
              <w:left w:val="double" w:sz="4" w:space="0" w:color="auto"/>
              <w:bottom w:val="double" w:sz="4" w:space="0" w:color="auto"/>
              <w:right w:val="single" w:sz="4"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nil"/>
              <w:left w:val="nil"/>
              <w:bottom w:val="doub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nil"/>
              <w:left w:val="nil"/>
              <w:bottom w:val="doub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nil"/>
              <w:left w:val="nil"/>
              <w:bottom w:val="double" w:sz="4" w:space="0" w:color="auto"/>
              <w:right w:val="single" w:sz="4" w:space="0" w:color="auto"/>
            </w:tcBorders>
            <w:shd w:val="clear" w:color="auto" w:fill="auto"/>
            <w:noWrap/>
            <w:vAlign w:val="bottom"/>
            <w:hideMark/>
          </w:tcPr>
          <w:p w:rsidR="00464FC0" w:rsidRPr="00321F59" w:rsidRDefault="006C1DC5" w:rsidP="00027A5A">
            <w:pPr>
              <w:jc w:val="center"/>
              <w:rPr>
                <w:rFonts w:ascii="Arial" w:hAnsi="Arial" w:cs="Arial"/>
                <w:color w:val="000000"/>
                <w:sz w:val="18"/>
                <w:szCs w:val="18"/>
              </w:rPr>
            </w:pPr>
            <w:hyperlink r:id="rId61" w:history="1">
              <w:r w:rsidR="00464FC0" w:rsidRPr="00321F59">
                <w:rPr>
                  <w:rFonts w:ascii="Arial" w:hAnsi="Arial" w:cs="Arial"/>
                  <w:color w:val="000000"/>
                  <w:sz w:val="18"/>
                  <w:szCs w:val="18"/>
                </w:rPr>
                <w:t>50.00</w:t>
              </w:r>
            </w:hyperlink>
          </w:p>
        </w:tc>
        <w:tc>
          <w:tcPr>
            <w:tcW w:w="1117" w:type="dxa"/>
            <w:tcBorders>
              <w:top w:val="nil"/>
              <w:left w:val="nil"/>
              <w:bottom w:val="doub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nil"/>
              <w:left w:val="nil"/>
              <w:bottom w:val="doub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nil"/>
              <w:left w:val="nil"/>
              <w:bottom w:val="double" w:sz="4" w:space="0" w:color="auto"/>
              <w:right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76.8</w:t>
            </w:r>
          </w:p>
        </w:tc>
        <w:tc>
          <w:tcPr>
            <w:tcW w:w="1687" w:type="dxa"/>
            <w:tcBorders>
              <w:top w:val="nil"/>
              <w:left w:val="nil"/>
              <w:bottom w:val="doub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1000 gallons</w:t>
            </w:r>
          </w:p>
        </w:tc>
      </w:tr>
      <w:tr w:rsidR="00464FC0" w:rsidRPr="00321F59" w:rsidTr="00D47DA2">
        <w:trPr>
          <w:trHeight w:val="255"/>
          <w:jc w:val="center"/>
        </w:trPr>
        <w:tc>
          <w:tcPr>
            <w:tcW w:w="914" w:type="dxa"/>
            <w:tcBorders>
              <w:top w:val="double" w:sz="4" w:space="0" w:color="auto"/>
              <w:left w:val="double" w:sz="4" w:space="0" w:color="auto"/>
              <w:bottom w:val="double" w:sz="4" w:space="0" w:color="auto"/>
              <w:right w:val="single" w:sz="6"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w:t>
            </w:r>
          </w:p>
        </w:tc>
        <w:tc>
          <w:tcPr>
            <w:tcW w:w="1128" w:type="dxa"/>
            <w:tcBorders>
              <w:top w:val="double" w:sz="4"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double" w:sz="4"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120" w:type="dxa"/>
            <w:tcBorders>
              <w:top w:val="double" w:sz="4"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color w:val="000000"/>
                <w:sz w:val="18"/>
                <w:szCs w:val="18"/>
              </w:rPr>
            </w:pPr>
            <w:r w:rsidRPr="00321F59">
              <w:rPr>
                <w:rFonts w:ascii="Arial" w:hAnsi="Arial" w:cs="Arial"/>
                <w:color w:val="000000"/>
                <w:sz w:val="18"/>
                <w:szCs w:val="18"/>
              </w:rPr>
              <w:t> </w:t>
            </w:r>
          </w:p>
        </w:tc>
        <w:tc>
          <w:tcPr>
            <w:tcW w:w="1117" w:type="dxa"/>
            <w:tcBorders>
              <w:top w:val="double" w:sz="4"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double" w:sz="4"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double" w:sz="4"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76.8</w:t>
            </w:r>
          </w:p>
        </w:tc>
        <w:tc>
          <w:tcPr>
            <w:tcW w:w="1687" w:type="dxa"/>
            <w:tcBorders>
              <w:top w:val="double" w:sz="4" w:space="0" w:color="auto"/>
              <w:left w:val="single" w:sz="6" w:space="0" w:color="auto"/>
              <w:bottom w:val="doub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end</w:t>
            </w:r>
          </w:p>
        </w:tc>
      </w:tr>
      <w:tr w:rsidR="00464FC0" w:rsidRPr="00321F59" w:rsidTr="00D47DA2">
        <w:trPr>
          <w:trHeight w:val="255"/>
          <w:jc w:val="center"/>
        </w:trPr>
        <w:tc>
          <w:tcPr>
            <w:tcW w:w="914" w:type="dxa"/>
            <w:tcBorders>
              <w:top w:val="double" w:sz="4"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9/9/08</w:t>
            </w:r>
          </w:p>
        </w:tc>
        <w:tc>
          <w:tcPr>
            <w:tcW w:w="1128"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77.6</w:t>
            </w:r>
          </w:p>
        </w:tc>
        <w:tc>
          <w:tcPr>
            <w:tcW w:w="1687" w:type="dxa"/>
            <w:tcBorders>
              <w:top w:val="double" w:sz="4"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78.0</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firstLine="90"/>
              <w:jc w:val="center"/>
              <w:rPr>
                <w:rFonts w:ascii="Arial" w:hAnsi="Arial" w:cs="Arial"/>
                <w:sz w:val="18"/>
                <w:szCs w:val="18"/>
              </w:rPr>
            </w:pPr>
            <w:r w:rsidRPr="00321F59">
              <w:rPr>
                <w:rFonts w:ascii="Arial" w:hAnsi="Arial" w:cs="Arial"/>
                <w:sz w:val="18"/>
                <w:szCs w:val="18"/>
              </w:rPr>
              <w:t>9/9/08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78.1</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9/10/08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9/10/08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78.7</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9/10/08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78.8</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9/11/08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78.3</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9/11/08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78.3</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9/11/08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79.2</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9/11/08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79.1</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9/12/08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9/12/08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78.1</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9/15/08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80.7</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9/15/08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9/15/08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jc w:val="center"/>
              <w:rPr>
                <w:rFonts w:ascii="Arial" w:hAnsi="Arial" w:cs="Arial"/>
                <w:sz w:val="18"/>
                <w:szCs w:val="18"/>
              </w:rPr>
            </w:pPr>
            <w:r w:rsidRPr="00321F59">
              <w:rPr>
                <w:rFonts w:ascii="Arial" w:hAnsi="Arial" w:cs="Arial"/>
                <w:sz w:val="18"/>
                <w:szCs w:val="18"/>
              </w:rPr>
              <w:t>9/15/08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80.0</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9/16/08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9/16/08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79.8</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9/16/08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(2 tanks</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9/16/08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same farm)</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9/16/08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(2 tanks</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9/16/08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same farm)</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9/17/08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calibration</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start</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1800 gallons</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72.9</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3550 gallons</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71.0</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5300 gallons</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71.0</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7220 gallons (end)</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9/18/08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73.1</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9/18/08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9/18/08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73.2</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9/18/08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74.2</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9/19/08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74.3</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9/22/08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9/22/08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74.1</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9/22/08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9/22/08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75.2</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lastRenderedPageBreak/>
              <w:t>9/23/08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9/23/08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75.1</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9/23/08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9/23/08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75.7</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9/23/08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75.9</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9/24/08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9/24/08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75.5</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9/24/08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9/25/08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75.4</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9/29/08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75.7</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9/30/08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74.8</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9/30/08</w:t>
            </w:r>
          </w:p>
        </w:tc>
        <w:tc>
          <w:tcPr>
            <w:tcW w:w="11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112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1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02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74.6</w:t>
            </w:r>
          </w:p>
        </w:tc>
        <w:tc>
          <w:tcPr>
            <w:tcW w:w="1687"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r w:rsidR="00464FC0" w:rsidRPr="00321F59" w:rsidTr="00D47DA2">
        <w:trPr>
          <w:trHeight w:val="255"/>
          <w:jc w:val="center"/>
        </w:trPr>
        <w:tc>
          <w:tcPr>
            <w:tcW w:w="914" w:type="dxa"/>
            <w:tcBorders>
              <w:top w:val="single" w:sz="6" w:space="0" w:color="auto"/>
              <w:left w:val="double" w:sz="4" w:space="0" w:color="auto"/>
              <w:bottom w:val="double" w:sz="4" w:space="0" w:color="auto"/>
              <w:right w:val="single" w:sz="6" w:space="0" w:color="auto"/>
            </w:tcBorders>
            <w:shd w:val="clear" w:color="auto" w:fill="auto"/>
            <w:noWrap/>
            <w:vAlign w:val="bottom"/>
            <w:hideMark/>
          </w:tcPr>
          <w:p w:rsidR="00464FC0" w:rsidRPr="00321F59" w:rsidRDefault="00464FC0" w:rsidP="00027A5A">
            <w:pPr>
              <w:ind w:left="-183" w:right="-55"/>
              <w:jc w:val="center"/>
              <w:rPr>
                <w:rFonts w:ascii="Arial" w:hAnsi="Arial" w:cs="Arial"/>
                <w:sz w:val="18"/>
                <w:szCs w:val="18"/>
              </w:rPr>
            </w:pPr>
            <w:r w:rsidRPr="00321F59">
              <w:rPr>
                <w:rFonts w:ascii="Arial" w:hAnsi="Arial" w:cs="Arial"/>
                <w:sz w:val="18"/>
                <w:szCs w:val="18"/>
              </w:rPr>
              <w:t>9/30/08</w:t>
            </w:r>
          </w:p>
        </w:tc>
        <w:tc>
          <w:tcPr>
            <w:tcW w:w="1128"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check</w:t>
            </w:r>
          </w:p>
        </w:tc>
        <w:tc>
          <w:tcPr>
            <w:tcW w:w="1117"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12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117"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1012"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w:t>
            </w:r>
          </w:p>
        </w:tc>
        <w:tc>
          <w:tcPr>
            <w:tcW w:w="1028"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74.5</w:t>
            </w:r>
          </w:p>
        </w:tc>
        <w:tc>
          <w:tcPr>
            <w:tcW w:w="1687" w:type="dxa"/>
            <w:tcBorders>
              <w:top w:val="single" w:sz="6" w:space="0" w:color="auto"/>
              <w:left w:val="single" w:sz="6" w:space="0" w:color="auto"/>
              <w:bottom w:val="doub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r w:rsidRPr="00321F59">
              <w:rPr>
                <w:rFonts w:ascii="Arial" w:hAnsi="Arial" w:cs="Arial"/>
                <w:sz w:val="18"/>
                <w:szCs w:val="18"/>
              </w:rPr>
              <w:t> </w:t>
            </w:r>
          </w:p>
        </w:tc>
      </w:tr>
    </w:tbl>
    <w:p w:rsidR="00464FC0" w:rsidRPr="00321F59" w:rsidRDefault="00464FC0" w:rsidP="00464FC0">
      <w:pPr>
        <w:rPr>
          <w:sz w:val="18"/>
          <w:szCs w:val="18"/>
        </w:rPr>
      </w:pPr>
    </w:p>
    <w:p w:rsidR="00464FC0" w:rsidRPr="00321F59" w:rsidRDefault="00464FC0" w:rsidP="00464FC0">
      <w:pPr>
        <w:rPr>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43" w:type="dxa"/>
        </w:tblCellMar>
        <w:tblLook w:val="04A0" w:firstRow="1" w:lastRow="0" w:firstColumn="1" w:lastColumn="0" w:noHBand="0" w:noVBand="1"/>
      </w:tblPr>
      <w:tblGrid>
        <w:gridCol w:w="458"/>
        <w:gridCol w:w="611"/>
        <w:gridCol w:w="916"/>
        <w:gridCol w:w="1013"/>
        <w:gridCol w:w="987"/>
        <w:gridCol w:w="896"/>
        <w:gridCol w:w="984"/>
        <w:gridCol w:w="896"/>
        <w:gridCol w:w="848"/>
        <w:gridCol w:w="383"/>
        <w:gridCol w:w="553"/>
        <w:gridCol w:w="887"/>
      </w:tblGrid>
      <w:tr w:rsidR="00083507" w:rsidRPr="00321F59" w:rsidTr="00083507">
        <w:trPr>
          <w:trHeight w:val="330"/>
        </w:trPr>
        <w:tc>
          <w:tcPr>
            <w:tcW w:w="9432" w:type="dxa"/>
            <w:gridSpan w:val="12"/>
            <w:tcBorders>
              <w:top w:val="nil"/>
              <w:left w:val="nil"/>
              <w:bottom w:val="double" w:sz="4" w:space="0" w:color="auto"/>
              <w:right w:val="nil"/>
            </w:tcBorders>
            <w:shd w:val="clear" w:color="auto" w:fill="auto"/>
            <w:noWrap/>
            <w:vAlign w:val="center"/>
            <w:hideMark/>
          </w:tcPr>
          <w:p w:rsidR="00083507" w:rsidRPr="00321F59" w:rsidRDefault="00083507" w:rsidP="00083507">
            <w:pPr>
              <w:jc w:val="center"/>
              <w:rPr>
                <w:rFonts w:ascii="Arial" w:hAnsi="Arial" w:cs="Arial"/>
                <w:sz w:val="18"/>
                <w:szCs w:val="18"/>
              </w:rPr>
            </w:pPr>
            <w:r w:rsidRPr="00321F59">
              <w:rPr>
                <w:b/>
                <w:sz w:val="18"/>
                <w:szCs w:val="18"/>
              </w:rPr>
              <w:t>Temperature Correction Data</w:t>
            </w:r>
          </w:p>
        </w:tc>
      </w:tr>
      <w:tr w:rsidR="00451EBB" w:rsidRPr="00451A41" w:rsidTr="00083507">
        <w:trPr>
          <w:trHeight w:val="330"/>
        </w:trPr>
        <w:tc>
          <w:tcPr>
            <w:tcW w:w="458" w:type="dxa"/>
            <w:vMerge w:val="restart"/>
            <w:tcBorders>
              <w:top w:val="double" w:sz="4" w:space="0" w:color="auto"/>
              <w:left w:val="double" w:sz="4" w:space="0" w:color="auto"/>
              <w:bottom w:val="double" w:sz="4" w:space="0" w:color="auto"/>
            </w:tcBorders>
            <w:shd w:val="clear" w:color="auto" w:fill="auto"/>
            <w:noWrap/>
            <w:vAlign w:val="bottom"/>
            <w:hideMark/>
          </w:tcPr>
          <w:p w:rsidR="00451EBB" w:rsidRPr="00451A41" w:rsidRDefault="00451EBB" w:rsidP="00027A5A">
            <w:pPr>
              <w:rPr>
                <w:rFonts w:ascii="Arial" w:hAnsi="Arial" w:cs="Arial"/>
                <w:b/>
                <w:sz w:val="18"/>
                <w:szCs w:val="18"/>
              </w:rPr>
            </w:pPr>
          </w:p>
        </w:tc>
        <w:tc>
          <w:tcPr>
            <w:tcW w:w="611" w:type="dxa"/>
            <w:vMerge w:val="restart"/>
            <w:tcBorders>
              <w:top w:val="double" w:sz="4" w:space="0" w:color="auto"/>
              <w:bottom w:val="double" w:sz="4" w:space="0" w:color="auto"/>
            </w:tcBorders>
            <w:shd w:val="clear" w:color="auto" w:fill="auto"/>
            <w:noWrap/>
            <w:vAlign w:val="bottom"/>
            <w:hideMark/>
          </w:tcPr>
          <w:p w:rsidR="00451EBB" w:rsidRPr="00451A41" w:rsidRDefault="00451EBB" w:rsidP="00027A5A">
            <w:pPr>
              <w:jc w:val="center"/>
              <w:rPr>
                <w:rFonts w:ascii="Arial" w:hAnsi="Arial" w:cs="Arial"/>
                <w:b/>
                <w:sz w:val="18"/>
                <w:szCs w:val="18"/>
              </w:rPr>
            </w:pPr>
            <w:r w:rsidRPr="00451A41">
              <w:rPr>
                <w:rFonts w:ascii="Arial" w:hAnsi="Arial" w:cs="Arial"/>
                <w:b/>
                <w:sz w:val="18"/>
                <w:szCs w:val="18"/>
              </w:rPr>
              <w:t>Temp       in °C</w:t>
            </w:r>
          </w:p>
        </w:tc>
        <w:tc>
          <w:tcPr>
            <w:tcW w:w="916" w:type="dxa"/>
            <w:vMerge w:val="restart"/>
            <w:tcBorders>
              <w:top w:val="double" w:sz="4" w:space="0" w:color="auto"/>
              <w:bottom w:val="double" w:sz="4" w:space="0" w:color="auto"/>
            </w:tcBorders>
            <w:shd w:val="clear" w:color="auto" w:fill="auto"/>
            <w:noWrap/>
            <w:vAlign w:val="bottom"/>
            <w:hideMark/>
          </w:tcPr>
          <w:p w:rsidR="00451EBB" w:rsidRPr="00451A41" w:rsidRDefault="00451EBB" w:rsidP="00027A5A">
            <w:pPr>
              <w:jc w:val="center"/>
              <w:rPr>
                <w:rFonts w:ascii="Arial" w:hAnsi="Arial" w:cs="Arial"/>
                <w:b/>
                <w:sz w:val="18"/>
                <w:szCs w:val="18"/>
              </w:rPr>
            </w:pPr>
            <w:r w:rsidRPr="00451A41">
              <w:rPr>
                <w:rFonts w:ascii="Arial" w:hAnsi="Arial" w:cs="Arial"/>
                <w:b/>
                <w:sz w:val="18"/>
                <w:szCs w:val="18"/>
              </w:rPr>
              <w:t>Gallon pounds</w:t>
            </w:r>
          </w:p>
        </w:tc>
        <w:tc>
          <w:tcPr>
            <w:tcW w:w="1013" w:type="dxa"/>
            <w:vMerge w:val="restart"/>
            <w:tcBorders>
              <w:top w:val="double" w:sz="4" w:space="0" w:color="auto"/>
              <w:bottom w:val="double" w:sz="4" w:space="0" w:color="auto"/>
            </w:tcBorders>
            <w:shd w:val="clear" w:color="auto" w:fill="auto"/>
            <w:noWrap/>
            <w:vAlign w:val="bottom"/>
            <w:hideMark/>
          </w:tcPr>
          <w:p w:rsidR="00451EBB" w:rsidRPr="00451A41" w:rsidRDefault="00451EBB" w:rsidP="00027A5A">
            <w:pPr>
              <w:jc w:val="center"/>
              <w:rPr>
                <w:rFonts w:ascii="Arial" w:hAnsi="Arial" w:cs="Arial"/>
                <w:b/>
                <w:sz w:val="18"/>
                <w:szCs w:val="18"/>
              </w:rPr>
            </w:pPr>
            <w:r w:rsidRPr="00451A41">
              <w:rPr>
                <w:rFonts w:ascii="Arial" w:hAnsi="Arial" w:cs="Arial"/>
                <w:b/>
                <w:sz w:val="18"/>
                <w:szCs w:val="18"/>
              </w:rPr>
              <w:t>Gallon grams</w:t>
            </w:r>
          </w:p>
        </w:tc>
        <w:tc>
          <w:tcPr>
            <w:tcW w:w="987" w:type="dxa"/>
            <w:vMerge w:val="restart"/>
            <w:tcBorders>
              <w:top w:val="double" w:sz="4" w:space="0" w:color="auto"/>
              <w:bottom w:val="double" w:sz="4" w:space="0" w:color="auto"/>
            </w:tcBorders>
            <w:shd w:val="clear" w:color="auto" w:fill="auto"/>
            <w:noWrap/>
            <w:vAlign w:val="bottom"/>
            <w:hideMark/>
          </w:tcPr>
          <w:p w:rsidR="00451EBB" w:rsidRPr="00451A41" w:rsidRDefault="00451EBB" w:rsidP="00027A5A">
            <w:pPr>
              <w:jc w:val="center"/>
              <w:rPr>
                <w:rFonts w:ascii="Arial" w:hAnsi="Arial" w:cs="Arial"/>
                <w:b/>
                <w:sz w:val="18"/>
                <w:szCs w:val="18"/>
              </w:rPr>
            </w:pPr>
            <w:r w:rsidRPr="00451A41">
              <w:rPr>
                <w:rFonts w:ascii="Arial" w:hAnsi="Arial" w:cs="Arial"/>
                <w:b/>
                <w:sz w:val="18"/>
                <w:szCs w:val="18"/>
              </w:rPr>
              <w:t>Cubic inch at 5°C</w:t>
            </w:r>
          </w:p>
        </w:tc>
        <w:tc>
          <w:tcPr>
            <w:tcW w:w="896" w:type="dxa"/>
            <w:vMerge w:val="restart"/>
            <w:tcBorders>
              <w:top w:val="double" w:sz="4" w:space="0" w:color="auto"/>
              <w:bottom w:val="double" w:sz="4" w:space="0" w:color="auto"/>
            </w:tcBorders>
            <w:shd w:val="clear" w:color="auto" w:fill="auto"/>
            <w:noWrap/>
            <w:vAlign w:val="bottom"/>
            <w:hideMark/>
          </w:tcPr>
          <w:p w:rsidR="00451EBB" w:rsidRPr="00451A41" w:rsidRDefault="00451EBB" w:rsidP="00027A5A">
            <w:pPr>
              <w:jc w:val="center"/>
              <w:rPr>
                <w:rFonts w:ascii="Arial" w:hAnsi="Arial" w:cs="Arial"/>
                <w:b/>
                <w:sz w:val="18"/>
                <w:szCs w:val="18"/>
              </w:rPr>
            </w:pPr>
            <w:r w:rsidRPr="00451A41">
              <w:rPr>
                <w:rFonts w:ascii="Arial" w:hAnsi="Arial" w:cs="Arial"/>
                <w:b/>
                <w:sz w:val="18"/>
                <w:szCs w:val="18"/>
              </w:rPr>
              <w:t>50 Gal Cubic Inch</w:t>
            </w:r>
          </w:p>
        </w:tc>
        <w:tc>
          <w:tcPr>
            <w:tcW w:w="984" w:type="dxa"/>
            <w:vMerge w:val="restart"/>
            <w:tcBorders>
              <w:top w:val="double" w:sz="4" w:space="0" w:color="auto"/>
              <w:bottom w:val="double" w:sz="4" w:space="0" w:color="auto"/>
            </w:tcBorders>
            <w:shd w:val="clear" w:color="auto" w:fill="auto"/>
            <w:noWrap/>
            <w:vAlign w:val="bottom"/>
            <w:hideMark/>
          </w:tcPr>
          <w:p w:rsidR="00451EBB" w:rsidRPr="00451A41" w:rsidRDefault="00451EBB" w:rsidP="00027A5A">
            <w:pPr>
              <w:jc w:val="center"/>
              <w:rPr>
                <w:rFonts w:ascii="Arial" w:hAnsi="Arial" w:cs="Arial"/>
                <w:b/>
                <w:sz w:val="18"/>
                <w:szCs w:val="18"/>
              </w:rPr>
            </w:pPr>
            <w:r w:rsidRPr="00451A41">
              <w:rPr>
                <w:rFonts w:ascii="Arial" w:hAnsi="Arial" w:cs="Arial"/>
                <w:b/>
                <w:sz w:val="18"/>
                <w:szCs w:val="18"/>
              </w:rPr>
              <w:t>Expected Correction</w:t>
            </w:r>
          </w:p>
        </w:tc>
        <w:tc>
          <w:tcPr>
            <w:tcW w:w="2127" w:type="dxa"/>
            <w:gridSpan w:val="3"/>
            <w:tcBorders>
              <w:top w:val="double" w:sz="4" w:space="0" w:color="auto"/>
              <w:bottom w:val="single" w:sz="6" w:space="0" w:color="auto"/>
            </w:tcBorders>
            <w:shd w:val="clear" w:color="auto" w:fill="auto"/>
            <w:noWrap/>
            <w:vAlign w:val="center"/>
            <w:hideMark/>
          </w:tcPr>
          <w:p w:rsidR="00451EBB" w:rsidRPr="00451A41" w:rsidRDefault="00451EBB" w:rsidP="00451EBB">
            <w:pPr>
              <w:jc w:val="center"/>
              <w:rPr>
                <w:rFonts w:ascii="Arial" w:hAnsi="Arial" w:cs="Arial"/>
                <w:b/>
                <w:sz w:val="18"/>
                <w:szCs w:val="18"/>
              </w:rPr>
            </w:pPr>
            <w:r w:rsidRPr="00451A41">
              <w:rPr>
                <w:rFonts w:ascii="Arial" w:hAnsi="Arial" w:cs="Arial"/>
                <w:b/>
                <w:sz w:val="18"/>
                <w:szCs w:val="18"/>
              </w:rPr>
              <w:t>cu in per liter</w:t>
            </w:r>
          </w:p>
        </w:tc>
        <w:tc>
          <w:tcPr>
            <w:tcW w:w="553" w:type="dxa"/>
            <w:tcBorders>
              <w:top w:val="double" w:sz="4" w:space="0" w:color="auto"/>
              <w:bottom w:val="single" w:sz="6" w:space="0" w:color="auto"/>
            </w:tcBorders>
            <w:shd w:val="clear" w:color="auto" w:fill="auto"/>
            <w:noWrap/>
            <w:vAlign w:val="bottom"/>
            <w:hideMark/>
          </w:tcPr>
          <w:p w:rsidR="00451EBB" w:rsidRPr="00451A41" w:rsidRDefault="00451EBB" w:rsidP="00027A5A">
            <w:pPr>
              <w:rPr>
                <w:rFonts w:ascii="Arial" w:hAnsi="Arial" w:cs="Arial"/>
                <w:b/>
                <w:sz w:val="18"/>
                <w:szCs w:val="18"/>
              </w:rPr>
            </w:pPr>
          </w:p>
        </w:tc>
        <w:tc>
          <w:tcPr>
            <w:tcW w:w="887" w:type="dxa"/>
            <w:tcBorders>
              <w:top w:val="double" w:sz="4" w:space="0" w:color="auto"/>
              <w:bottom w:val="single" w:sz="6" w:space="0" w:color="auto"/>
              <w:right w:val="double" w:sz="4" w:space="0" w:color="auto"/>
            </w:tcBorders>
            <w:shd w:val="clear" w:color="auto" w:fill="auto"/>
            <w:noWrap/>
            <w:vAlign w:val="bottom"/>
            <w:hideMark/>
          </w:tcPr>
          <w:p w:rsidR="00451EBB" w:rsidRPr="00451A41" w:rsidRDefault="00451EBB" w:rsidP="00027A5A">
            <w:pPr>
              <w:rPr>
                <w:rFonts w:ascii="Arial" w:hAnsi="Arial" w:cs="Arial"/>
                <w:b/>
                <w:sz w:val="18"/>
                <w:szCs w:val="18"/>
              </w:rPr>
            </w:pPr>
          </w:p>
        </w:tc>
      </w:tr>
      <w:tr w:rsidR="00451EBB" w:rsidRPr="00321F59" w:rsidTr="00083507">
        <w:trPr>
          <w:trHeight w:val="300"/>
        </w:trPr>
        <w:tc>
          <w:tcPr>
            <w:tcW w:w="458" w:type="dxa"/>
            <w:vMerge/>
            <w:tcBorders>
              <w:left w:val="double" w:sz="4" w:space="0" w:color="auto"/>
              <w:bottom w:val="double" w:sz="4" w:space="0" w:color="auto"/>
            </w:tcBorders>
            <w:shd w:val="clear" w:color="auto" w:fill="auto"/>
            <w:noWrap/>
            <w:vAlign w:val="bottom"/>
            <w:hideMark/>
          </w:tcPr>
          <w:p w:rsidR="00451EBB" w:rsidRPr="00321F59" w:rsidRDefault="00451EBB" w:rsidP="00027A5A">
            <w:pPr>
              <w:rPr>
                <w:rFonts w:ascii="Arial" w:hAnsi="Arial" w:cs="Arial"/>
                <w:sz w:val="18"/>
                <w:szCs w:val="18"/>
              </w:rPr>
            </w:pPr>
          </w:p>
        </w:tc>
        <w:tc>
          <w:tcPr>
            <w:tcW w:w="611" w:type="dxa"/>
            <w:vMerge/>
            <w:tcBorders>
              <w:bottom w:val="double" w:sz="4" w:space="0" w:color="auto"/>
            </w:tcBorders>
            <w:vAlign w:val="center"/>
            <w:hideMark/>
          </w:tcPr>
          <w:p w:rsidR="00451EBB" w:rsidRPr="00321F59" w:rsidRDefault="00451EBB" w:rsidP="00027A5A">
            <w:pPr>
              <w:rPr>
                <w:rFonts w:ascii="Arial" w:hAnsi="Arial" w:cs="Arial"/>
                <w:sz w:val="18"/>
                <w:szCs w:val="18"/>
              </w:rPr>
            </w:pPr>
          </w:p>
        </w:tc>
        <w:tc>
          <w:tcPr>
            <w:tcW w:w="916" w:type="dxa"/>
            <w:vMerge/>
            <w:tcBorders>
              <w:bottom w:val="double" w:sz="4" w:space="0" w:color="auto"/>
            </w:tcBorders>
            <w:vAlign w:val="center"/>
            <w:hideMark/>
          </w:tcPr>
          <w:p w:rsidR="00451EBB" w:rsidRPr="00321F59" w:rsidRDefault="00451EBB" w:rsidP="00027A5A">
            <w:pPr>
              <w:rPr>
                <w:rFonts w:ascii="Arial" w:hAnsi="Arial" w:cs="Arial"/>
                <w:sz w:val="18"/>
                <w:szCs w:val="18"/>
              </w:rPr>
            </w:pPr>
          </w:p>
        </w:tc>
        <w:tc>
          <w:tcPr>
            <w:tcW w:w="1013" w:type="dxa"/>
            <w:vMerge/>
            <w:tcBorders>
              <w:bottom w:val="double" w:sz="4" w:space="0" w:color="auto"/>
            </w:tcBorders>
            <w:vAlign w:val="center"/>
            <w:hideMark/>
          </w:tcPr>
          <w:p w:rsidR="00451EBB" w:rsidRPr="00321F59" w:rsidRDefault="00451EBB" w:rsidP="00027A5A">
            <w:pPr>
              <w:rPr>
                <w:rFonts w:ascii="Arial" w:hAnsi="Arial" w:cs="Arial"/>
                <w:sz w:val="18"/>
                <w:szCs w:val="18"/>
              </w:rPr>
            </w:pPr>
          </w:p>
        </w:tc>
        <w:tc>
          <w:tcPr>
            <w:tcW w:w="987" w:type="dxa"/>
            <w:vMerge/>
            <w:tcBorders>
              <w:bottom w:val="double" w:sz="4" w:space="0" w:color="auto"/>
            </w:tcBorders>
            <w:vAlign w:val="center"/>
            <w:hideMark/>
          </w:tcPr>
          <w:p w:rsidR="00451EBB" w:rsidRPr="00321F59" w:rsidRDefault="00451EBB" w:rsidP="00027A5A">
            <w:pPr>
              <w:rPr>
                <w:rFonts w:ascii="Arial" w:hAnsi="Arial" w:cs="Arial"/>
                <w:sz w:val="18"/>
                <w:szCs w:val="18"/>
              </w:rPr>
            </w:pPr>
          </w:p>
        </w:tc>
        <w:tc>
          <w:tcPr>
            <w:tcW w:w="896" w:type="dxa"/>
            <w:vMerge/>
            <w:tcBorders>
              <w:bottom w:val="double" w:sz="4" w:space="0" w:color="auto"/>
            </w:tcBorders>
            <w:vAlign w:val="center"/>
            <w:hideMark/>
          </w:tcPr>
          <w:p w:rsidR="00451EBB" w:rsidRPr="00321F59" w:rsidRDefault="00451EBB" w:rsidP="00027A5A">
            <w:pPr>
              <w:rPr>
                <w:rFonts w:ascii="Arial" w:hAnsi="Arial" w:cs="Arial"/>
                <w:sz w:val="18"/>
                <w:szCs w:val="18"/>
              </w:rPr>
            </w:pPr>
          </w:p>
        </w:tc>
        <w:tc>
          <w:tcPr>
            <w:tcW w:w="984" w:type="dxa"/>
            <w:vMerge/>
            <w:tcBorders>
              <w:bottom w:val="double" w:sz="4" w:space="0" w:color="auto"/>
            </w:tcBorders>
            <w:vAlign w:val="center"/>
            <w:hideMark/>
          </w:tcPr>
          <w:p w:rsidR="00451EBB" w:rsidRPr="00321F59" w:rsidRDefault="00451EBB" w:rsidP="00027A5A">
            <w:pPr>
              <w:rPr>
                <w:rFonts w:ascii="Arial" w:hAnsi="Arial" w:cs="Arial"/>
                <w:sz w:val="18"/>
                <w:szCs w:val="18"/>
              </w:rPr>
            </w:pPr>
          </w:p>
        </w:tc>
        <w:tc>
          <w:tcPr>
            <w:tcW w:w="896" w:type="dxa"/>
            <w:tcBorders>
              <w:bottom w:val="double" w:sz="4" w:space="0" w:color="auto"/>
            </w:tcBorders>
            <w:shd w:val="clear" w:color="auto" w:fill="auto"/>
            <w:noWrap/>
            <w:vAlign w:val="bottom"/>
            <w:hideMark/>
          </w:tcPr>
          <w:p w:rsidR="00451EBB" w:rsidRPr="00451A41" w:rsidRDefault="00451EBB" w:rsidP="00027A5A">
            <w:pPr>
              <w:jc w:val="right"/>
              <w:rPr>
                <w:rFonts w:ascii="Arial" w:hAnsi="Arial" w:cs="Arial"/>
                <w:b/>
                <w:sz w:val="18"/>
                <w:szCs w:val="18"/>
              </w:rPr>
            </w:pPr>
            <w:r w:rsidRPr="00451A41">
              <w:rPr>
                <w:rFonts w:ascii="Arial" w:hAnsi="Arial" w:cs="Arial"/>
                <w:b/>
                <w:sz w:val="18"/>
                <w:szCs w:val="18"/>
              </w:rPr>
              <w:t>61.02374</w:t>
            </w:r>
          </w:p>
        </w:tc>
        <w:tc>
          <w:tcPr>
            <w:tcW w:w="1784" w:type="dxa"/>
            <w:gridSpan w:val="3"/>
            <w:tcBorders>
              <w:bottom w:val="double" w:sz="4" w:space="0" w:color="auto"/>
            </w:tcBorders>
            <w:shd w:val="clear" w:color="auto" w:fill="auto"/>
            <w:noWrap/>
            <w:vAlign w:val="center"/>
            <w:hideMark/>
          </w:tcPr>
          <w:p w:rsidR="00451EBB" w:rsidRPr="00451A41" w:rsidRDefault="00451EBB" w:rsidP="00451EBB">
            <w:pPr>
              <w:jc w:val="center"/>
              <w:rPr>
                <w:rFonts w:ascii="Arial" w:hAnsi="Arial" w:cs="Arial"/>
                <w:b/>
                <w:sz w:val="18"/>
                <w:szCs w:val="18"/>
              </w:rPr>
            </w:pPr>
            <w:r w:rsidRPr="00451A41">
              <w:rPr>
                <w:rFonts w:ascii="Arial" w:hAnsi="Arial" w:cs="Arial"/>
                <w:b/>
                <w:sz w:val="18"/>
                <w:szCs w:val="18"/>
              </w:rPr>
              <w:t>Steel Expansion</w:t>
            </w:r>
          </w:p>
        </w:tc>
        <w:tc>
          <w:tcPr>
            <w:tcW w:w="887" w:type="dxa"/>
            <w:tcBorders>
              <w:bottom w:val="double" w:sz="4" w:space="0" w:color="auto"/>
              <w:right w:val="double" w:sz="4" w:space="0" w:color="auto"/>
            </w:tcBorders>
            <w:shd w:val="clear" w:color="auto" w:fill="auto"/>
            <w:noWrap/>
            <w:vAlign w:val="bottom"/>
            <w:hideMark/>
          </w:tcPr>
          <w:p w:rsidR="00451EBB" w:rsidRPr="00321F59" w:rsidRDefault="00451EBB" w:rsidP="00027A5A">
            <w:pPr>
              <w:rPr>
                <w:rFonts w:ascii="Arial" w:hAnsi="Arial" w:cs="Arial"/>
                <w:sz w:val="18"/>
                <w:szCs w:val="18"/>
              </w:rPr>
            </w:pPr>
          </w:p>
        </w:tc>
      </w:tr>
      <w:tr w:rsidR="00464FC0" w:rsidRPr="00321F59" w:rsidTr="00083507">
        <w:trPr>
          <w:trHeight w:val="300"/>
        </w:trPr>
        <w:tc>
          <w:tcPr>
            <w:tcW w:w="458" w:type="dxa"/>
            <w:tcBorders>
              <w:top w:val="double" w:sz="4" w:space="0" w:color="auto"/>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32.0</w:t>
            </w:r>
          </w:p>
        </w:tc>
        <w:tc>
          <w:tcPr>
            <w:tcW w:w="611" w:type="dxa"/>
            <w:tcBorders>
              <w:top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0</w:t>
            </w:r>
          </w:p>
        </w:tc>
        <w:tc>
          <w:tcPr>
            <w:tcW w:w="916" w:type="dxa"/>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8.33467</w:t>
            </w:r>
          </w:p>
        </w:tc>
        <w:tc>
          <w:tcPr>
            <w:tcW w:w="1013" w:type="dxa"/>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3780.543</w:t>
            </w:r>
          </w:p>
        </w:tc>
        <w:tc>
          <w:tcPr>
            <w:tcW w:w="987" w:type="dxa"/>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230.7360</w:t>
            </w:r>
          </w:p>
        </w:tc>
        <w:tc>
          <w:tcPr>
            <w:tcW w:w="896" w:type="dxa"/>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w:t>
            </w:r>
          </w:p>
        </w:tc>
        <w:tc>
          <w:tcPr>
            <w:tcW w:w="984" w:type="dxa"/>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-0.012</w:t>
            </w:r>
          </w:p>
        </w:tc>
        <w:tc>
          <w:tcPr>
            <w:tcW w:w="1744" w:type="dxa"/>
            <w:gridSpan w:val="2"/>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0.00004608</w:t>
            </w:r>
          </w:p>
        </w:tc>
        <w:tc>
          <w:tcPr>
            <w:tcW w:w="936" w:type="dxa"/>
            <w:gridSpan w:val="2"/>
            <w:tcBorders>
              <w:top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21701.39</w:t>
            </w:r>
          </w:p>
        </w:tc>
        <w:tc>
          <w:tcPr>
            <w:tcW w:w="887" w:type="dxa"/>
            <w:tcBorders>
              <w:top w:val="doub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33.8</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8.33518</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3780.781</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230.7361</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-0.009</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-0.00069</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0.00038</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35.6</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8.33556</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3780.953</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230.7361</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11536.81</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-0.007</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-0.00031</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0.00024</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37.4</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8.33580</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3781.060</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230.7362</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11536.81</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-0.005</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-0.00007</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0.00010</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39.2</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8.33590</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3781.105</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230.7362</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11536.81</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-0.002</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0.00003</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-0.00003</w:t>
            </w:r>
          </w:p>
        </w:tc>
      </w:tr>
      <w:tr w:rsidR="00464FC0" w:rsidRPr="00321F59" w:rsidTr="00083507">
        <w:trPr>
          <w:trHeight w:val="342"/>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41.0</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8.33587</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3781.090</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230.7363</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11536.81</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0.00000</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-0.00017</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42.8</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8.33570</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3781.015</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230.7363</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11536.82</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0.002</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-0.00017</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-0.00029</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44.6</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8.33541</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3780.884</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230.7364</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11536.82</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0.005</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-0.00046</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-0.00041</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46.4</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8.33500</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3780.698</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230.7364</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11536.82</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0.007</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-0.00087</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-0.00053</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48.2</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8.33447</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3780.458</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230.7365</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11536.82</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0.009</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-0.00140</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-0.00064</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50.0</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8.33383</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3780.167</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230.7365</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11536.82</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0.012</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-0.00204</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-0.00076</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51.8</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8.33307</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3779.821</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230.7365</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11536.83</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0.014</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-0.00280</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-0.00087</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53.6</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8.33220</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3779.426</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230.7366</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11536.83</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0.016</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-0.00367</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-0.00098</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55.4</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8.33122</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3778.983</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230.7366</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11536.83</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0.018</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-0.00465</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-0.00108</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57.2</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8.33014</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3778.495</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230.7367</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11536.83</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0.021</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-0.00573</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-0.00117</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59.0</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8.32897</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3777.962</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230.7367</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11536.84</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0.023</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-0.00690</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-0.00127</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60.8</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8.32770</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3777.415</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230.7368</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11536.84</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0.025</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-0.00817</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-0.00137</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62.6</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17</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8.32633</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3776.764</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230.7368</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11536.84</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0.028</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-0.00954</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-0.00146</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64.4</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18</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8.32487</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3776.103</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230.7369</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11536.84</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0.030</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-0.01100</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-0.00155</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66.2</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19</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8.32332</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3775.398</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230.7369</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11536.85</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0.032</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-0.01255</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-0.00165</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lastRenderedPageBreak/>
              <w:t>68.0</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8.32167</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3774.653</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230.7370</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11536.85</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0.035</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-0.01420</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-0.00173</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69.8</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8.31994</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3773.868</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230.7370</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11536.85</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0.037</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-0.01593</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-0.00181</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71.6</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22</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8.31813</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3773.044</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230.7371</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11536.85</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0.039</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-0.01774</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-0.00191</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73.4</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23</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8.31622</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3772.180</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230.7371</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11536.85</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0.041</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-0.01965</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-0.00198</w:t>
            </w:r>
          </w:p>
        </w:tc>
      </w:tr>
      <w:tr w:rsidR="00464FC0" w:rsidRPr="00321F59" w:rsidTr="00083507">
        <w:trPr>
          <w:trHeight w:val="300"/>
        </w:trPr>
        <w:tc>
          <w:tcPr>
            <w:tcW w:w="458" w:type="dxa"/>
            <w:tcBorders>
              <w:lef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75.2</w:t>
            </w:r>
          </w:p>
        </w:tc>
        <w:tc>
          <w:tcPr>
            <w:tcW w:w="611" w:type="dxa"/>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24</w:t>
            </w:r>
          </w:p>
        </w:tc>
        <w:tc>
          <w:tcPr>
            <w:tcW w:w="91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8.31424</w:t>
            </w:r>
          </w:p>
        </w:tc>
        <w:tc>
          <w:tcPr>
            <w:tcW w:w="1013"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3771.279</w:t>
            </w:r>
          </w:p>
        </w:tc>
        <w:tc>
          <w:tcPr>
            <w:tcW w:w="987"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230.7371</w:t>
            </w:r>
          </w:p>
        </w:tc>
        <w:tc>
          <w:tcPr>
            <w:tcW w:w="896"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11536.86</w:t>
            </w:r>
          </w:p>
        </w:tc>
        <w:tc>
          <w:tcPr>
            <w:tcW w:w="984" w:type="dxa"/>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0.044</w:t>
            </w:r>
          </w:p>
        </w:tc>
        <w:tc>
          <w:tcPr>
            <w:tcW w:w="896" w:type="dxa"/>
            <w:shd w:val="clear" w:color="auto" w:fill="auto"/>
            <w:noWrap/>
            <w:vAlign w:val="bottom"/>
            <w:hideMark/>
          </w:tcPr>
          <w:p w:rsidR="00464FC0" w:rsidRPr="00321F59" w:rsidRDefault="00464FC0" w:rsidP="00027A5A">
            <w:pPr>
              <w:rPr>
                <w:rFonts w:ascii="Arial" w:hAnsi="Arial" w:cs="Arial"/>
                <w:sz w:val="18"/>
                <w:szCs w:val="18"/>
              </w:rPr>
            </w:pPr>
          </w:p>
        </w:tc>
        <w:tc>
          <w:tcPr>
            <w:tcW w:w="848" w:type="dxa"/>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-0.02163</w:t>
            </w:r>
          </w:p>
        </w:tc>
        <w:tc>
          <w:tcPr>
            <w:tcW w:w="887" w:type="dxa"/>
            <w:tcBorders>
              <w:right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-0.00207</w:t>
            </w:r>
          </w:p>
        </w:tc>
      </w:tr>
      <w:tr w:rsidR="00464FC0" w:rsidRPr="00321F59" w:rsidTr="00083507">
        <w:trPr>
          <w:trHeight w:val="300"/>
        </w:trPr>
        <w:tc>
          <w:tcPr>
            <w:tcW w:w="458" w:type="dxa"/>
            <w:tcBorders>
              <w:left w:val="double" w:sz="4" w:space="0" w:color="auto"/>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77.0</w:t>
            </w:r>
          </w:p>
        </w:tc>
        <w:tc>
          <w:tcPr>
            <w:tcW w:w="611" w:type="dxa"/>
            <w:tcBorders>
              <w:bottom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25</w:t>
            </w:r>
          </w:p>
        </w:tc>
        <w:tc>
          <w:tcPr>
            <w:tcW w:w="916" w:type="dxa"/>
            <w:tcBorders>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8.31217</w:t>
            </w:r>
          </w:p>
        </w:tc>
        <w:tc>
          <w:tcPr>
            <w:tcW w:w="1013" w:type="dxa"/>
            <w:tcBorders>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3770.340</w:t>
            </w:r>
          </w:p>
        </w:tc>
        <w:tc>
          <w:tcPr>
            <w:tcW w:w="987" w:type="dxa"/>
            <w:tcBorders>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230.7372</w:t>
            </w:r>
          </w:p>
        </w:tc>
        <w:tc>
          <w:tcPr>
            <w:tcW w:w="896" w:type="dxa"/>
            <w:tcBorders>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11536.86</w:t>
            </w:r>
          </w:p>
        </w:tc>
        <w:tc>
          <w:tcPr>
            <w:tcW w:w="984" w:type="dxa"/>
            <w:tcBorders>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0.046</w:t>
            </w:r>
          </w:p>
        </w:tc>
        <w:tc>
          <w:tcPr>
            <w:tcW w:w="896" w:type="dxa"/>
            <w:tcBorders>
              <w:bottom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p>
        </w:tc>
        <w:tc>
          <w:tcPr>
            <w:tcW w:w="848" w:type="dxa"/>
            <w:tcBorders>
              <w:bottom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p>
        </w:tc>
        <w:tc>
          <w:tcPr>
            <w:tcW w:w="936" w:type="dxa"/>
            <w:gridSpan w:val="2"/>
            <w:tcBorders>
              <w:bottom w:val="double" w:sz="4" w:space="0" w:color="auto"/>
            </w:tcBorders>
            <w:shd w:val="clear" w:color="auto" w:fill="auto"/>
            <w:noWrap/>
            <w:vAlign w:val="bottom"/>
            <w:hideMark/>
          </w:tcPr>
          <w:p w:rsidR="00464FC0" w:rsidRPr="00321F59" w:rsidRDefault="00464FC0" w:rsidP="00027A5A">
            <w:pPr>
              <w:jc w:val="right"/>
              <w:rPr>
                <w:rFonts w:ascii="Arial" w:hAnsi="Arial" w:cs="Arial"/>
                <w:sz w:val="18"/>
                <w:szCs w:val="18"/>
              </w:rPr>
            </w:pPr>
            <w:r w:rsidRPr="00321F59">
              <w:rPr>
                <w:rFonts w:ascii="Arial" w:hAnsi="Arial" w:cs="Arial"/>
                <w:sz w:val="18"/>
                <w:szCs w:val="18"/>
              </w:rPr>
              <w:t>-0.02370</w:t>
            </w:r>
          </w:p>
        </w:tc>
        <w:tc>
          <w:tcPr>
            <w:tcW w:w="887" w:type="dxa"/>
            <w:tcBorders>
              <w:bottom w:val="double" w:sz="4" w:space="0" w:color="auto"/>
              <w:right w:val="double" w:sz="4" w:space="0" w:color="auto"/>
            </w:tcBorders>
            <w:shd w:val="clear" w:color="auto" w:fill="auto"/>
            <w:noWrap/>
            <w:vAlign w:val="bottom"/>
            <w:hideMark/>
          </w:tcPr>
          <w:p w:rsidR="00464FC0" w:rsidRPr="00321F59" w:rsidRDefault="00464FC0" w:rsidP="00027A5A">
            <w:pPr>
              <w:rPr>
                <w:rFonts w:ascii="Arial" w:hAnsi="Arial" w:cs="Arial"/>
                <w:sz w:val="18"/>
                <w:szCs w:val="18"/>
              </w:rPr>
            </w:pPr>
          </w:p>
        </w:tc>
      </w:tr>
    </w:tbl>
    <w:p w:rsidR="00622F9F" w:rsidRPr="00321F59" w:rsidRDefault="00622F9F" w:rsidP="00464FC0">
      <w:pPr>
        <w:rPr>
          <w:sz w:val="18"/>
          <w:szCs w:val="18"/>
        </w:rPr>
      </w:pPr>
    </w:p>
    <w:p w:rsidR="00464FC0" w:rsidRPr="00321F59" w:rsidRDefault="00464FC0" w:rsidP="00464FC0">
      <w:pPr>
        <w:rPr>
          <w:sz w:val="18"/>
          <w:szCs w:val="18"/>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00"/>
        <w:gridCol w:w="1200"/>
        <w:gridCol w:w="1200"/>
        <w:gridCol w:w="1200"/>
        <w:gridCol w:w="1200"/>
      </w:tblGrid>
      <w:tr w:rsidR="00464FC0" w:rsidRPr="00321F59" w:rsidTr="00027A5A">
        <w:trPr>
          <w:trHeight w:val="315"/>
          <w:tblHeader/>
          <w:jc w:val="center"/>
        </w:trPr>
        <w:tc>
          <w:tcPr>
            <w:tcW w:w="7200" w:type="dxa"/>
            <w:gridSpan w:val="6"/>
            <w:tcBorders>
              <w:top w:val="double" w:sz="4" w:space="0" w:color="auto"/>
              <w:left w:val="double" w:sz="4" w:space="0" w:color="auto"/>
              <w:bottom w:val="double" w:sz="4" w:space="0" w:color="auto"/>
              <w:right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b/>
                <w:sz w:val="18"/>
                <w:szCs w:val="18"/>
              </w:rPr>
              <w:br w:type="page"/>
            </w:r>
            <w:r w:rsidRPr="00451A41">
              <w:rPr>
                <w:b/>
                <w:sz w:val="18"/>
                <w:szCs w:val="18"/>
              </w:rPr>
              <w:br w:type="page"/>
            </w:r>
            <w:r w:rsidRPr="00451A41">
              <w:rPr>
                <w:rFonts w:ascii="Arial" w:hAnsi="Arial" w:cs="Arial"/>
                <w:b/>
                <w:sz w:val="18"/>
                <w:szCs w:val="18"/>
              </w:rPr>
              <w:t>Mass Flow Meter Calibration Data</w:t>
            </w:r>
          </w:p>
        </w:tc>
      </w:tr>
      <w:tr w:rsidR="00464FC0" w:rsidRPr="00321F59" w:rsidTr="00D47DA2">
        <w:trPr>
          <w:trHeight w:val="315"/>
          <w:tblHeader/>
          <w:jc w:val="center"/>
        </w:trPr>
        <w:tc>
          <w:tcPr>
            <w:tcW w:w="1200" w:type="dxa"/>
            <w:tcBorders>
              <w:top w:val="double" w:sz="4" w:space="0" w:color="auto"/>
              <w:left w:val="double" w:sz="4" w:space="0" w:color="auto"/>
              <w:bottom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rFonts w:ascii="Arial" w:hAnsi="Arial" w:cs="Arial"/>
                <w:b/>
                <w:sz w:val="18"/>
                <w:szCs w:val="18"/>
              </w:rPr>
              <w:t>Date</w:t>
            </w:r>
          </w:p>
        </w:tc>
        <w:tc>
          <w:tcPr>
            <w:tcW w:w="1200" w:type="dxa"/>
            <w:tcBorders>
              <w:top w:val="double" w:sz="4" w:space="0" w:color="auto"/>
              <w:bottom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rFonts w:ascii="Arial" w:hAnsi="Arial" w:cs="Arial"/>
                <w:b/>
                <w:sz w:val="18"/>
                <w:szCs w:val="18"/>
              </w:rPr>
              <w:t>Time</w:t>
            </w:r>
          </w:p>
        </w:tc>
        <w:tc>
          <w:tcPr>
            <w:tcW w:w="1200" w:type="dxa"/>
            <w:tcBorders>
              <w:top w:val="double" w:sz="4" w:space="0" w:color="auto"/>
              <w:bottom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rFonts w:ascii="Arial" w:hAnsi="Arial" w:cs="Arial"/>
                <w:b/>
                <w:sz w:val="18"/>
                <w:szCs w:val="18"/>
              </w:rPr>
              <w:t>Temp °F</w:t>
            </w:r>
          </w:p>
        </w:tc>
        <w:tc>
          <w:tcPr>
            <w:tcW w:w="1200" w:type="dxa"/>
            <w:tcBorders>
              <w:top w:val="double" w:sz="4" w:space="0" w:color="auto"/>
              <w:bottom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rFonts w:ascii="Arial" w:hAnsi="Arial" w:cs="Arial"/>
                <w:b/>
                <w:sz w:val="18"/>
                <w:szCs w:val="18"/>
              </w:rPr>
              <w:t>Meter Gal</w:t>
            </w:r>
          </w:p>
        </w:tc>
        <w:tc>
          <w:tcPr>
            <w:tcW w:w="1200" w:type="dxa"/>
            <w:tcBorders>
              <w:top w:val="double" w:sz="4" w:space="0" w:color="auto"/>
              <w:bottom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rFonts w:ascii="Arial" w:hAnsi="Arial" w:cs="Arial"/>
                <w:b/>
                <w:sz w:val="18"/>
                <w:szCs w:val="18"/>
              </w:rPr>
              <w:t>Prover Gal</w:t>
            </w:r>
          </w:p>
        </w:tc>
        <w:tc>
          <w:tcPr>
            <w:tcW w:w="1200" w:type="dxa"/>
            <w:tcBorders>
              <w:top w:val="double" w:sz="4" w:space="0" w:color="auto"/>
              <w:bottom w:val="double" w:sz="4" w:space="0" w:color="auto"/>
              <w:right w:val="double" w:sz="4" w:space="0" w:color="auto"/>
            </w:tcBorders>
            <w:shd w:val="clear" w:color="auto" w:fill="auto"/>
            <w:noWrap/>
            <w:vAlign w:val="bottom"/>
            <w:hideMark/>
          </w:tcPr>
          <w:p w:rsidR="00464FC0" w:rsidRPr="00451A41" w:rsidRDefault="00464FC0" w:rsidP="00027A5A">
            <w:pPr>
              <w:jc w:val="center"/>
              <w:rPr>
                <w:rFonts w:ascii="Arial" w:hAnsi="Arial" w:cs="Arial"/>
                <w:b/>
                <w:sz w:val="18"/>
                <w:szCs w:val="18"/>
              </w:rPr>
            </w:pPr>
            <w:r w:rsidRPr="00451A41">
              <w:rPr>
                <w:rFonts w:ascii="Arial" w:hAnsi="Arial" w:cs="Arial"/>
                <w:b/>
                <w:sz w:val="18"/>
                <w:szCs w:val="18"/>
              </w:rPr>
              <w:t>Diff in cc</w:t>
            </w:r>
          </w:p>
        </w:tc>
      </w:tr>
      <w:tr w:rsidR="00464FC0" w:rsidRPr="00321F59" w:rsidTr="00D47DA2">
        <w:trPr>
          <w:trHeight w:val="315"/>
          <w:jc w:val="center"/>
        </w:trPr>
        <w:tc>
          <w:tcPr>
            <w:tcW w:w="1200" w:type="dxa"/>
            <w:tcBorders>
              <w:top w:val="double" w:sz="4"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4/2/2007</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              </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53.80</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double" w:sz="4"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(0.03)</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49.96</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(0.03)</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17:05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50.03</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50.03</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0.03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lastRenderedPageBreak/>
              <w:t>4/9/2007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0.03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19:00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3468AC">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19:35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15"/>
          <w:jc w:val="center"/>
        </w:trPr>
        <w:tc>
          <w:tcPr>
            <w:tcW w:w="1200" w:type="dxa"/>
            <w:tcBorders>
              <w:top w:val="single" w:sz="6" w:space="0" w:color="auto"/>
              <w:left w:val="double" w:sz="4"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4/10/2007</w:t>
            </w:r>
          </w:p>
        </w:tc>
        <w:tc>
          <w:tcPr>
            <w:tcW w:w="1200" w:type="dxa"/>
            <w:tcBorders>
              <w:top w:val="single" w:sz="6"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9:50</w:t>
            </w:r>
          </w:p>
        </w:tc>
        <w:tc>
          <w:tcPr>
            <w:tcW w:w="1200" w:type="dxa"/>
            <w:tcBorders>
              <w:top w:val="single" w:sz="6"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52.90</w:t>
            </w:r>
          </w:p>
        </w:tc>
        <w:tc>
          <w:tcPr>
            <w:tcW w:w="1200" w:type="dxa"/>
            <w:tcBorders>
              <w:top w:val="single" w:sz="6"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bottom w:val="sing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15"/>
          <w:jc w:val="center"/>
        </w:trPr>
        <w:tc>
          <w:tcPr>
            <w:tcW w:w="1200" w:type="dxa"/>
            <w:tcBorders>
              <w:top w:val="single" w:sz="4"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4/10/2007</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10:40</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52.40</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4"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15"/>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9:36</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(0.03)</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lastRenderedPageBreak/>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3468AC">
        <w:trPr>
          <w:trHeight w:val="300"/>
          <w:jc w:val="center"/>
        </w:trPr>
        <w:tc>
          <w:tcPr>
            <w:tcW w:w="1200" w:type="dxa"/>
            <w:tcBorders>
              <w:top w:val="single" w:sz="6" w:space="0" w:color="auto"/>
              <w:left w:val="double" w:sz="4" w:space="0" w:color="auto"/>
              <w:bottom w:val="sing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11:10</w:t>
            </w:r>
          </w:p>
        </w:tc>
        <w:tc>
          <w:tcPr>
            <w:tcW w:w="12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58.40</w:t>
            </w:r>
          </w:p>
        </w:tc>
        <w:tc>
          <w:tcPr>
            <w:tcW w:w="12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4" w:space="0" w:color="auto"/>
              <w:left w:val="double" w:sz="4"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4"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11:35</w:t>
            </w:r>
          </w:p>
        </w:tc>
        <w:tc>
          <w:tcPr>
            <w:tcW w:w="1200" w:type="dxa"/>
            <w:tcBorders>
              <w:top w:val="single" w:sz="4"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58.50</w:t>
            </w:r>
          </w:p>
        </w:tc>
        <w:tc>
          <w:tcPr>
            <w:tcW w:w="1200" w:type="dxa"/>
            <w:tcBorders>
              <w:top w:val="single" w:sz="4"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4" w:space="0" w:color="auto"/>
              <w:bottom w:val="sing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4" w:space="0" w:color="auto"/>
              <w:bottom w:val="sing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4"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58.50</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4"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(0.03)</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56.80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lastRenderedPageBreak/>
              <w:t>5/7/2007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49.97</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9:35</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60.50</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doub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double" w:sz="4"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61.00</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double" w:sz="4"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17:10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lastRenderedPageBreak/>
              <w:t>5/16/2007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50.03</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0.03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6/7/2004</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63.80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66.00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68.10</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double" w:sz="4"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double" w:sz="4"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7/17/2007</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11:15</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69.00</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double" w:sz="4"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double" w:sz="4"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65.60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D47DA2">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3468A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75.40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76.90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8/15/2007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8/16/2007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77.60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8/20/2007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8/23/2007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8/27/2007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71.70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11:55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8/29/2007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72.90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73.40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9/11/2007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3:00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64.40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50.02</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0.02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9/12/2007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2:00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68.60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9/14/2007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68.10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11:30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68.40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12:15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68.80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69.00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49.98</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(0.02)</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9/18/2007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10:45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67.50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color w:val="FF0000"/>
                <w:sz w:val="18"/>
                <w:szCs w:val="18"/>
              </w:rPr>
              <w:t>(0.01)</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11:25</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67.70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49.99</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0.00 </w:t>
            </w:r>
          </w:p>
        </w:tc>
      </w:tr>
      <w:tr w:rsidR="00464FC0" w:rsidRPr="00321F59" w:rsidTr="00C347DC">
        <w:trPr>
          <w:trHeight w:val="300"/>
          <w:jc w:val="center"/>
        </w:trPr>
        <w:tc>
          <w:tcPr>
            <w:tcW w:w="1200" w:type="dxa"/>
            <w:tcBorders>
              <w:top w:val="single" w:sz="6" w:space="0" w:color="auto"/>
              <w:left w:val="double" w:sz="4"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9/19/2007</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67.20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50.01</w:t>
            </w:r>
          </w:p>
        </w:tc>
        <w:tc>
          <w:tcPr>
            <w:tcW w:w="1200" w:type="dxa"/>
            <w:tcBorders>
              <w:top w:val="single" w:sz="6" w:space="0" w:color="auto"/>
              <w:left w:val="single" w:sz="6" w:space="0" w:color="auto"/>
              <w:bottom w:val="single" w:sz="6" w:space="0" w:color="auto"/>
              <w:right w:val="double" w:sz="4"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 xml:space="preserve">0.01 </w:t>
            </w:r>
          </w:p>
        </w:tc>
      </w:tr>
      <w:tr w:rsidR="00464FC0" w:rsidRPr="00464FC0" w:rsidTr="00C347DC">
        <w:trPr>
          <w:trHeight w:val="300"/>
          <w:jc w:val="center"/>
        </w:trPr>
        <w:tc>
          <w:tcPr>
            <w:tcW w:w="1200" w:type="dxa"/>
            <w:tcBorders>
              <w:top w:val="single" w:sz="6" w:space="0" w:color="auto"/>
              <w:left w:val="double" w:sz="4"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11:20</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67.30</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double" w:sz="4" w:space="0" w:color="auto"/>
              <w:right w:val="single" w:sz="6" w:space="0" w:color="auto"/>
            </w:tcBorders>
            <w:shd w:val="clear" w:color="auto" w:fill="auto"/>
            <w:noWrap/>
            <w:vAlign w:val="bottom"/>
            <w:hideMark/>
          </w:tcPr>
          <w:p w:rsidR="00464FC0" w:rsidRPr="00321F59" w:rsidRDefault="00464FC0" w:rsidP="00027A5A">
            <w:pPr>
              <w:jc w:val="center"/>
              <w:rPr>
                <w:rFonts w:ascii="Arial" w:hAnsi="Arial" w:cs="Arial"/>
                <w:sz w:val="18"/>
                <w:szCs w:val="18"/>
              </w:rPr>
            </w:pPr>
            <w:r w:rsidRPr="00321F59">
              <w:rPr>
                <w:rFonts w:ascii="Arial" w:hAnsi="Arial" w:cs="Arial"/>
                <w:sz w:val="18"/>
                <w:szCs w:val="18"/>
              </w:rPr>
              <w:t>50.00</w:t>
            </w:r>
          </w:p>
        </w:tc>
        <w:tc>
          <w:tcPr>
            <w:tcW w:w="1200" w:type="dxa"/>
            <w:tcBorders>
              <w:top w:val="single" w:sz="6" w:space="0" w:color="auto"/>
              <w:left w:val="single" w:sz="6" w:space="0" w:color="auto"/>
              <w:bottom w:val="double" w:sz="4" w:space="0" w:color="auto"/>
              <w:right w:val="double" w:sz="4" w:space="0" w:color="auto"/>
            </w:tcBorders>
            <w:shd w:val="clear" w:color="auto" w:fill="auto"/>
            <w:noWrap/>
            <w:vAlign w:val="bottom"/>
            <w:hideMark/>
          </w:tcPr>
          <w:p w:rsidR="00464FC0" w:rsidRPr="00464FC0" w:rsidRDefault="00464FC0" w:rsidP="00027A5A">
            <w:pPr>
              <w:jc w:val="center"/>
              <w:rPr>
                <w:rFonts w:ascii="Arial" w:hAnsi="Arial" w:cs="Arial"/>
                <w:sz w:val="18"/>
                <w:szCs w:val="18"/>
              </w:rPr>
            </w:pPr>
            <w:r w:rsidRPr="00321F59">
              <w:rPr>
                <w:rFonts w:ascii="Arial" w:hAnsi="Arial" w:cs="Arial"/>
                <w:sz w:val="18"/>
                <w:szCs w:val="18"/>
              </w:rPr>
              <w:t>0.00</w:t>
            </w:r>
            <w:r w:rsidRPr="00464FC0">
              <w:rPr>
                <w:rFonts w:ascii="Arial" w:hAnsi="Arial" w:cs="Arial"/>
                <w:sz w:val="18"/>
                <w:szCs w:val="18"/>
              </w:rPr>
              <w:t xml:space="preserve"> </w:t>
            </w:r>
          </w:p>
        </w:tc>
      </w:tr>
    </w:tbl>
    <w:p w:rsidR="00622F9F" w:rsidRDefault="00622F9F" w:rsidP="00915334"/>
    <w:p w:rsidR="00124C2A" w:rsidRDefault="00124C2A" w:rsidP="00915334"/>
    <w:p w:rsidR="00124C2A" w:rsidRDefault="00124C2A" w:rsidP="00D913BD">
      <w:pPr>
        <w:jc w:val="left"/>
      </w:pPr>
    </w:p>
    <w:p w:rsidR="006B4CC4" w:rsidRDefault="006B4CC4">
      <w:pPr>
        <w:jc w:val="left"/>
      </w:pPr>
      <w:r>
        <w:br w:type="page"/>
      </w: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D913BD">
      <w:pPr>
        <w:jc w:val="left"/>
      </w:pPr>
    </w:p>
    <w:p w:rsidR="006B4CC4" w:rsidRDefault="006B4CC4" w:rsidP="006B4CC4">
      <w:pPr>
        <w:jc w:val="center"/>
      </w:pPr>
      <w:r>
        <w:t>THIS PAGE LEFT INTENTIONALLY BLANK</w:t>
      </w:r>
    </w:p>
    <w:sectPr w:rsidR="006B4CC4" w:rsidSect="005C7EB6">
      <w:headerReference w:type="even" r:id="rId62"/>
      <w:headerReference w:type="default" r:id="rId63"/>
      <w:footerReference w:type="even" r:id="rId64"/>
      <w:footerReference w:type="default" r:id="rId65"/>
      <w:type w:val="oddPag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C5" w:rsidRDefault="006C1DC5">
      <w:r>
        <w:separator/>
      </w:r>
    </w:p>
  </w:endnote>
  <w:endnote w:type="continuationSeparator" w:id="0">
    <w:p w:rsidR="006C1DC5" w:rsidRDefault="006C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vantGarde CondBold">
    <w:altName w:val="Times New Roman"/>
    <w:charset w:val="00"/>
    <w:family w:val="auto"/>
    <w:pitch w:val="variable"/>
    <w:sig w:usb0="00000001"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685931">
    <w:pPr>
      <w:pStyle w:val="Footer"/>
      <w:jc w:val="center"/>
      <w:rPr>
        <w:rStyle w:val="PageNumber"/>
      </w:rPr>
    </w:pPr>
    <w:r>
      <w:t xml:space="preserve">S&amp;T - </w:t>
    </w:r>
    <w:r>
      <w:rPr>
        <w:rStyle w:val="PageNumber"/>
      </w:rPr>
      <w:fldChar w:fldCharType="begin"/>
    </w:r>
    <w:r>
      <w:rPr>
        <w:rStyle w:val="PageNumber"/>
      </w:rPr>
      <w:instrText xml:space="preserve"> PAGE </w:instrText>
    </w:r>
    <w:r>
      <w:rPr>
        <w:rStyle w:val="PageNumber"/>
      </w:rPr>
      <w:fldChar w:fldCharType="separate"/>
    </w:r>
    <w:r w:rsidR="002C28E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8D6C43">
    <w:pPr>
      <w:pStyle w:val="Footer"/>
      <w:jc w:val="center"/>
    </w:pPr>
    <w:r>
      <w:t xml:space="preserve">S&amp;T - </w:t>
    </w:r>
    <w:r w:rsidR="0082797D">
      <w:fldChar w:fldCharType="begin"/>
    </w:r>
    <w:r w:rsidR="0082797D">
      <w:instrText xml:space="preserve"> PAGE   \* MERGEFORMAT </w:instrText>
    </w:r>
    <w:r w:rsidR="0082797D">
      <w:fldChar w:fldCharType="separate"/>
    </w:r>
    <w:r w:rsidR="002C28E1">
      <w:rPr>
        <w:noProof/>
      </w:rPr>
      <w:t>3</w:t>
    </w:r>
    <w:r w:rsidR="0082797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685931">
    <w:pPr>
      <w:pStyle w:val="Footer"/>
      <w:jc w:val="center"/>
    </w:pPr>
    <w:r>
      <w:t>S&amp;T - A</w:t>
    </w:r>
    <w:r>
      <w:rPr>
        <w:rStyle w:val="PageNumber"/>
      </w:rPr>
      <w:fldChar w:fldCharType="begin"/>
    </w:r>
    <w:r>
      <w:rPr>
        <w:rStyle w:val="PageNumber"/>
      </w:rPr>
      <w:instrText xml:space="preserve"> PAGE </w:instrText>
    </w:r>
    <w:r>
      <w:rPr>
        <w:rStyle w:val="PageNumber"/>
      </w:rPr>
      <w:fldChar w:fldCharType="separate"/>
    </w:r>
    <w:r w:rsidR="002C28E1">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pPr>
      <w:pStyle w:val="Footer"/>
      <w:jc w:val="center"/>
    </w:pPr>
    <w:r>
      <w:t>S&amp;T - A</w:t>
    </w:r>
    <w:r w:rsidR="0082797D">
      <w:fldChar w:fldCharType="begin"/>
    </w:r>
    <w:r w:rsidR="0082797D">
      <w:instrText xml:space="preserve"> PAGE   \* MERGEFORMAT </w:instrText>
    </w:r>
    <w:r w:rsidR="0082797D">
      <w:fldChar w:fldCharType="separate"/>
    </w:r>
    <w:r w:rsidR="002C28E1">
      <w:rPr>
        <w:noProof/>
      </w:rPr>
      <w:t>1</w:t>
    </w:r>
    <w:r w:rsidR="0082797D">
      <w:rPr>
        <w:noProof/>
      </w:rPr>
      <w:fldChar w:fldCharType="end"/>
    </w:r>
  </w:p>
  <w:p w:rsidR="00EB64BC" w:rsidRDefault="00EB64BC" w:rsidP="008D6C4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685931">
    <w:pPr>
      <w:pStyle w:val="Footer"/>
      <w:jc w:val="center"/>
    </w:pPr>
    <w:r>
      <w:t>S&amp;T - B</w:t>
    </w:r>
    <w:r>
      <w:rPr>
        <w:rStyle w:val="PageNumber"/>
      </w:rPr>
      <w:fldChar w:fldCharType="begin"/>
    </w:r>
    <w:r>
      <w:rPr>
        <w:rStyle w:val="PageNumber"/>
      </w:rPr>
      <w:instrText xml:space="preserve"> PAGE </w:instrText>
    </w:r>
    <w:r>
      <w:rPr>
        <w:rStyle w:val="PageNumber"/>
      </w:rPr>
      <w:fldChar w:fldCharType="separate"/>
    </w:r>
    <w:r w:rsidR="002C28E1">
      <w:rPr>
        <w:rStyle w:val="PageNumber"/>
        <w:noProof/>
      </w:rPr>
      <w:t>4</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pPr>
      <w:pStyle w:val="Footer"/>
      <w:jc w:val="center"/>
    </w:pPr>
    <w:r>
      <w:t>S&amp;T - B</w:t>
    </w:r>
    <w:r w:rsidR="0082797D">
      <w:fldChar w:fldCharType="begin"/>
    </w:r>
    <w:r w:rsidR="0082797D">
      <w:instrText xml:space="preserve"> PAGE   \* MERGEFORMAT </w:instrText>
    </w:r>
    <w:r w:rsidR="0082797D">
      <w:fldChar w:fldCharType="separate"/>
    </w:r>
    <w:r w:rsidR="002C28E1">
      <w:rPr>
        <w:noProof/>
      </w:rPr>
      <w:t>3</w:t>
    </w:r>
    <w:r w:rsidR="0082797D">
      <w:rPr>
        <w:noProof/>
      </w:rPr>
      <w:fldChar w:fldCharType="end"/>
    </w:r>
  </w:p>
  <w:p w:rsidR="00EB64BC" w:rsidRDefault="00EB64BC" w:rsidP="008D6C43">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685931">
    <w:pPr>
      <w:pStyle w:val="Footer"/>
      <w:jc w:val="center"/>
    </w:pPr>
    <w:r>
      <w:t>S&amp;T - C</w:t>
    </w:r>
    <w:r>
      <w:rPr>
        <w:rStyle w:val="PageNumber"/>
      </w:rPr>
      <w:fldChar w:fldCharType="begin"/>
    </w:r>
    <w:r>
      <w:rPr>
        <w:rStyle w:val="PageNumber"/>
      </w:rPr>
      <w:instrText xml:space="preserve"> PAGE </w:instrText>
    </w:r>
    <w:r>
      <w:rPr>
        <w:rStyle w:val="PageNumber"/>
      </w:rPr>
      <w:fldChar w:fldCharType="separate"/>
    </w:r>
    <w:r w:rsidR="002C28E1">
      <w:rPr>
        <w:rStyle w:val="PageNumber"/>
        <w:noProof/>
      </w:rPr>
      <w:t>28</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083507">
    <w:pPr>
      <w:pStyle w:val="Footer"/>
      <w:jc w:val="center"/>
    </w:pPr>
    <w:r>
      <w:t>S&amp;T - C</w:t>
    </w:r>
    <w:r w:rsidR="0082797D">
      <w:fldChar w:fldCharType="begin"/>
    </w:r>
    <w:r w:rsidR="0082797D">
      <w:instrText xml:space="preserve"> PAGE   \* MERGEFORMAT </w:instrText>
    </w:r>
    <w:r w:rsidR="0082797D">
      <w:fldChar w:fldCharType="separate"/>
    </w:r>
    <w:r w:rsidR="002C28E1">
      <w:rPr>
        <w:noProof/>
      </w:rPr>
      <w:t>27</w:t>
    </w:r>
    <w:r w:rsidR="008279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C5" w:rsidRDefault="006C1DC5">
      <w:r>
        <w:separator/>
      </w:r>
    </w:p>
  </w:footnote>
  <w:footnote w:type="continuationSeparator" w:id="0">
    <w:p w:rsidR="006C1DC5" w:rsidRDefault="006C1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Pr="00394BD4" w:rsidRDefault="00EB64BC" w:rsidP="00394BD4">
    <w:pPr>
      <w:pStyle w:val="Header"/>
    </w:pPr>
    <w:r>
      <w:t>S&amp;T Committee 2011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Pr="00394BD4" w:rsidRDefault="00EB64BC" w:rsidP="001862B5">
    <w:pPr>
      <w:pStyle w:val="Header"/>
      <w:jc w:val="right"/>
    </w:pPr>
    <w:r>
      <w:t>S&amp;T Committee 2011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8930C8">
    <w:pPr>
      <w:pStyle w:val="Header"/>
    </w:pPr>
    <w:r>
      <w:t>S&amp;T Committee 2011 Final Report</w:t>
    </w:r>
  </w:p>
  <w:p w:rsidR="00EB64BC" w:rsidRPr="00394BD4" w:rsidRDefault="00EB64BC" w:rsidP="008930C8">
    <w:pPr>
      <w:pStyle w:val="Header"/>
    </w:pPr>
    <w:r>
      <w:t>Appendix A – Developing Items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1862B5">
    <w:pPr>
      <w:pStyle w:val="Header"/>
      <w:jc w:val="right"/>
    </w:pPr>
    <w:r>
      <w:t>S&amp;T Committee 2011 Final Report</w:t>
    </w:r>
  </w:p>
  <w:p w:rsidR="00EB64BC" w:rsidRDefault="00EB64BC" w:rsidP="001862B5">
    <w:pPr>
      <w:pStyle w:val="Header"/>
      <w:jc w:val="right"/>
    </w:pPr>
    <w:r>
      <w:t>Appendix A – Developing Items</w:t>
    </w:r>
  </w:p>
  <w:p w:rsidR="00EB64BC" w:rsidRPr="00394BD4" w:rsidRDefault="00EB64BC" w:rsidP="001862B5">
    <w:pPr>
      <w:pStyle w:val="Header"/>
      <w:jc w:val="right"/>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8930C8">
    <w:pPr>
      <w:pStyle w:val="Header"/>
    </w:pPr>
    <w:r>
      <w:t>S&amp;T Committee 2011 Final Report</w:t>
    </w:r>
  </w:p>
  <w:p w:rsidR="00EB64BC" w:rsidRPr="00394BD4" w:rsidRDefault="00EB64BC" w:rsidP="008930C8">
    <w:pPr>
      <w:pStyle w:val="Header"/>
    </w:pPr>
    <w:r>
      <w:t>Appendix B – Attachments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1862B5">
    <w:pPr>
      <w:pStyle w:val="Header"/>
      <w:jc w:val="right"/>
    </w:pPr>
    <w:r>
      <w:t>S&amp;T Committee 2011 Final Report</w:t>
    </w:r>
  </w:p>
  <w:p w:rsidR="00EB64BC" w:rsidRPr="00394BD4" w:rsidRDefault="00EB64BC" w:rsidP="001862B5">
    <w:pPr>
      <w:pStyle w:val="Header"/>
      <w:jc w:val="right"/>
    </w:pPr>
    <w:r w:rsidRPr="008D7328">
      <w:t>Appendix B – Attachments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8930C8">
    <w:pPr>
      <w:pStyle w:val="Header"/>
    </w:pPr>
    <w:r>
      <w:t>S&amp;T Committee 2011 Final Report</w:t>
    </w:r>
  </w:p>
  <w:p w:rsidR="00EB64BC" w:rsidRPr="00394BD4" w:rsidRDefault="00EB64BC" w:rsidP="008930C8">
    <w:pPr>
      <w:pStyle w:val="Header"/>
    </w:pPr>
    <w:r>
      <w:t>Appendix C – Correspondence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C" w:rsidRDefault="00EB64BC" w:rsidP="001862B5">
    <w:pPr>
      <w:pStyle w:val="Header"/>
      <w:jc w:val="right"/>
    </w:pPr>
    <w:r>
      <w:t>S&amp;T Committee 2011 Final Report</w:t>
    </w:r>
  </w:p>
  <w:p w:rsidR="00EB64BC" w:rsidRPr="00394BD4" w:rsidRDefault="00EB64BC" w:rsidP="001862B5">
    <w:pPr>
      <w:pStyle w:val="Header"/>
      <w:jc w:val="right"/>
    </w:pPr>
    <w:r>
      <w:t>Appendix C – Correspondence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289AB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30A2DD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FE490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806F79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5AE4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6C44C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7427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84D5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736BE14"/>
    <w:lvl w:ilvl="0">
      <w:start w:val="1"/>
      <w:numFmt w:val="decimal"/>
      <w:pStyle w:val="ListNumber"/>
      <w:lvlText w:val="%1."/>
      <w:lvlJc w:val="left"/>
      <w:pPr>
        <w:tabs>
          <w:tab w:val="num" w:pos="360"/>
        </w:tabs>
        <w:ind w:left="360" w:hanging="360"/>
      </w:pPr>
    </w:lvl>
  </w:abstractNum>
  <w:abstractNum w:abstractNumId="9">
    <w:nsid w:val="FFFFFF89"/>
    <w:multiLevelType w:val="singleLevel"/>
    <w:tmpl w:val="31FACB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1C2B0F4"/>
    <w:lvl w:ilvl="0">
      <w:numFmt w:val="bullet"/>
      <w:lvlText w:val="*"/>
      <w:lvlJc w:val="left"/>
    </w:lvl>
  </w:abstractNum>
  <w:abstractNum w:abstractNumId="11">
    <w:nsid w:val="00000001"/>
    <w:multiLevelType w:val="multilevel"/>
    <w:tmpl w:val="00000000"/>
    <w:lvl w:ilvl="0">
      <w:start w:val="1"/>
      <w:numFmt w:val="decimal"/>
      <w:pStyle w:val="Level1"/>
      <w:lvlText w:val="%1"/>
      <w:lvlJc w:val="left"/>
    </w:lvl>
    <w:lvl w:ilvl="1">
      <w:start w:val="1"/>
      <w:numFmt w:val="lowerLetter"/>
      <w:lvlText w:val="%2."/>
      <w:lvlJc w:val="left"/>
      <w:pPr>
        <w:tabs>
          <w:tab w:val="num" w:pos="1440"/>
        </w:tabs>
        <w:ind w:left="1440" w:hanging="720"/>
      </w:pPr>
      <w:rPr>
        <w:rFonts w:ascii="CG Times" w:hAnsi="CG Times" w:cs="Times New Roman"/>
        <w:sz w:val="20"/>
        <w:szCs w:val="20"/>
      </w:rPr>
    </w:lvl>
    <w:lvl w:ilvl="2">
      <w:start w:val="1"/>
      <w:numFmt w:val="lowerRoman"/>
      <w:lvlText w:val="%3."/>
      <w:lvlJc w:val="left"/>
      <w:pPr>
        <w:tabs>
          <w:tab w:val="num" w:pos="2160"/>
        </w:tabs>
        <w:ind w:left="2880" w:hanging="1440"/>
      </w:pPr>
    </w:lvl>
    <w:lvl w:ilvl="3">
      <w:start w:val="1"/>
      <w:numFmt w:val="decimal"/>
      <w:lvlText w:val="(%4)"/>
      <w:lvlJc w:val="left"/>
      <w:pPr>
        <w:tabs>
          <w:tab w:val="num" w:pos="2880"/>
        </w:tabs>
        <w:ind w:left="3600" w:hanging="144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nsid w:val="00C7035B"/>
    <w:multiLevelType w:val="hybridMultilevel"/>
    <w:tmpl w:val="5A98EF62"/>
    <w:lvl w:ilvl="0" w:tplc="B192AF0E">
      <w:start w:val="4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065B62"/>
    <w:multiLevelType w:val="hybridMultilevel"/>
    <w:tmpl w:val="13D8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BA6A44"/>
    <w:multiLevelType w:val="hybridMultilevel"/>
    <w:tmpl w:val="2492516E"/>
    <w:lvl w:ilvl="0" w:tplc="2722BEB8">
      <w:start w:val="4"/>
      <w:numFmt w:val="lowerLetter"/>
      <w:lvlText w:val="(%1)"/>
      <w:lvlJc w:val="left"/>
      <w:pPr>
        <w:tabs>
          <w:tab w:val="num" w:pos="0"/>
        </w:tabs>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2576EB"/>
    <w:multiLevelType w:val="hybridMultilevel"/>
    <w:tmpl w:val="7424F94A"/>
    <w:lvl w:ilvl="0" w:tplc="429E21DA">
      <w:start w:val="3"/>
      <w:numFmt w:val="lowerLetter"/>
      <w:lvlText w:val="(%1)"/>
      <w:lvlJc w:val="left"/>
      <w:pPr>
        <w:tabs>
          <w:tab w:val="num" w:pos="0"/>
        </w:tabs>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F0F12"/>
    <w:multiLevelType w:val="hybridMultilevel"/>
    <w:tmpl w:val="CF72E514"/>
    <w:lvl w:ilvl="0" w:tplc="0E66C444">
      <w:start w:val="3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044C10"/>
    <w:multiLevelType w:val="hybridMultilevel"/>
    <w:tmpl w:val="4BAEA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5E6EE7"/>
    <w:multiLevelType w:val="hybridMultilevel"/>
    <w:tmpl w:val="8CEE1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D132CB"/>
    <w:multiLevelType w:val="hybridMultilevel"/>
    <w:tmpl w:val="8A8A5834"/>
    <w:lvl w:ilvl="0" w:tplc="04090001">
      <w:start w:val="1"/>
      <w:numFmt w:val="bullet"/>
      <w:lvlText w:val=""/>
      <w:lvlJc w:val="left"/>
      <w:pPr>
        <w:ind w:left="562"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5673D65"/>
    <w:multiLevelType w:val="hybridMultilevel"/>
    <w:tmpl w:val="C55C1460"/>
    <w:lvl w:ilvl="0" w:tplc="53E296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69054DD"/>
    <w:multiLevelType w:val="hybridMultilevel"/>
    <w:tmpl w:val="D51E7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9E237E0"/>
    <w:multiLevelType w:val="hybridMultilevel"/>
    <w:tmpl w:val="CC74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E962F5"/>
    <w:multiLevelType w:val="singleLevel"/>
    <w:tmpl w:val="28465482"/>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4">
    <w:nsid w:val="1D3D618B"/>
    <w:multiLevelType w:val="hybridMultilevel"/>
    <w:tmpl w:val="DEF0503C"/>
    <w:lvl w:ilvl="0" w:tplc="87A680FC">
      <w:start w:val="1"/>
      <w:numFmt w:val="lowerRoman"/>
      <w:lvlText w:val="(%1)"/>
      <w:lvlJc w:val="left"/>
      <w:pPr>
        <w:ind w:left="1980" w:hanging="72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1E9E50F9"/>
    <w:multiLevelType w:val="hybridMultilevel"/>
    <w:tmpl w:val="4BFC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4F6209"/>
    <w:multiLevelType w:val="hybridMultilevel"/>
    <w:tmpl w:val="A326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1E0D76"/>
    <w:multiLevelType w:val="hybridMultilevel"/>
    <w:tmpl w:val="414A3A88"/>
    <w:lvl w:ilvl="0" w:tplc="8C563A04">
      <w:numFmt w:val="bullet"/>
      <w:lvlText w:val="-"/>
      <w:lvlJc w:val="left"/>
      <w:pPr>
        <w:ind w:left="720" w:hanging="360"/>
      </w:pPr>
      <w:rPr>
        <w:rFonts w:ascii="Times New Roman" w:hAnsi="Times New Roman" w:cs="Times New Roman"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AF038A"/>
    <w:multiLevelType w:val="hybridMultilevel"/>
    <w:tmpl w:val="0726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2B04F8"/>
    <w:multiLevelType w:val="hybridMultilevel"/>
    <w:tmpl w:val="43EE8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D85FA0"/>
    <w:multiLevelType w:val="hybridMultilevel"/>
    <w:tmpl w:val="725CB67C"/>
    <w:lvl w:ilvl="0" w:tplc="855EEA9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B8746E"/>
    <w:multiLevelType w:val="hybridMultilevel"/>
    <w:tmpl w:val="C2222696"/>
    <w:lvl w:ilvl="0" w:tplc="8C563A04">
      <w:numFmt w:val="bullet"/>
      <w:lvlText w:val="-"/>
      <w:lvlJc w:val="left"/>
      <w:pPr>
        <w:ind w:left="720" w:hanging="360"/>
      </w:pPr>
      <w:rPr>
        <w:rFonts w:ascii="Times New Roman" w:hAnsi="Times New Roman" w:cs="Times New Roman"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C01F97"/>
    <w:multiLevelType w:val="hybridMultilevel"/>
    <w:tmpl w:val="2E62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C84E9C"/>
    <w:multiLevelType w:val="hybridMultilevel"/>
    <w:tmpl w:val="5E8469B0"/>
    <w:lvl w:ilvl="0" w:tplc="260CF466">
      <w:start w:val="1"/>
      <w:numFmt w:val="decimal"/>
      <w:lvlText w:val="(%1)"/>
      <w:lvlJc w:val="left"/>
      <w:pPr>
        <w:tabs>
          <w:tab w:val="num" w:pos="1962"/>
        </w:tabs>
        <w:ind w:left="1962" w:hanging="432"/>
      </w:pPr>
      <w:rPr>
        <w:rFonts w:hint="default"/>
        <w:strike w:val="0"/>
        <w:d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C85836"/>
    <w:multiLevelType w:val="hybridMultilevel"/>
    <w:tmpl w:val="C31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97476E"/>
    <w:multiLevelType w:val="hybridMultilevel"/>
    <w:tmpl w:val="ED5C95FC"/>
    <w:lvl w:ilvl="0" w:tplc="188032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49C7BC1"/>
    <w:multiLevelType w:val="hybridMultilevel"/>
    <w:tmpl w:val="63648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311F9A"/>
    <w:multiLevelType w:val="hybridMultilevel"/>
    <w:tmpl w:val="0D1089D0"/>
    <w:lvl w:ilvl="0" w:tplc="870670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795B6D"/>
    <w:multiLevelType w:val="multilevel"/>
    <w:tmpl w:val="01009B64"/>
    <w:lvl w:ilvl="0">
      <w:start w:val="1"/>
      <w:numFmt w:val="decimal"/>
      <w:lvlText w:val="%1."/>
      <w:lvlJc w:val="left"/>
      <w:pPr>
        <w:tabs>
          <w:tab w:val="num" w:pos="1080"/>
        </w:tabs>
        <w:ind w:left="1080" w:hanging="360"/>
      </w:pPr>
      <w:rPr>
        <w:rFonts w:hint="default"/>
      </w:rPr>
    </w:lvl>
    <w:lvl w:ilvl="1">
      <w:start w:val="3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831BAE"/>
    <w:multiLevelType w:val="hybridMultilevel"/>
    <w:tmpl w:val="1D4C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E668B1"/>
    <w:multiLevelType w:val="hybridMultilevel"/>
    <w:tmpl w:val="16283F4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2">
    <w:nsid w:val="3F4909AD"/>
    <w:multiLevelType w:val="hybridMultilevel"/>
    <w:tmpl w:val="B4604680"/>
    <w:lvl w:ilvl="0" w:tplc="FE385774">
      <w:start w:val="1"/>
      <w:numFmt w:val="decimal"/>
      <w:lvlText w:val="(%1)"/>
      <w:lvlJc w:val="left"/>
      <w:pPr>
        <w:tabs>
          <w:tab w:val="num" w:pos="1080"/>
        </w:tabs>
        <w:ind w:left="1080" w:hanging="360"/>
      </w:pPr>
      <w:rPr>
        <w:rFonts w:hint="default"/>
        <w:b w:val="0"/>
        <w:i/>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D75485"/>
    <w:multiLevelType w:val="hybridMultilevel"/>
    <w:tmpl w:val="1F94EB48"/>
    <w:lvl w:ilvl="0" w:tplc="04090001">
      <w:start w:val="1"/>
      <w:numFmt w:val="bullet"/>
      <w:lvlText w:val=""/>
      <w:lvlJc w:val="left"/>
      <w:pPr>
        <w:ind w:left="1080" w:hanging="360"/>
      </w:pPr>
      <w:rPr>
        <w:rFonts w:ascii="Symbol" w:hAnsi="Symbol" w:hint="default"/>
      </w:rPr>
    </w:lvl>
    <w:lvl w:ilvl="1" w:tplc="C9A202C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26D1902"/>
    <w:multiLevelType w:val="hybridMultilevel"/>
    <w:tmpl w:val="5034580C"/>
    <w:lvl w:ilvl="0" w:tplc="8C563A04">
      <w:numFmt w:val="bullet"/>
      <w:lvlText w:val="-"/>
      <w:lvlJc w:val="left"/>
      <w:pPr>
        <w:ind w:left="720" w:hanging="360"/>
      </w:pPr>
      <w:rPr>
        <w:rFonts w:ascii="Times New Roman" w:hAnsi="Times New Roman" w:cs="Times New Roman"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2D6456"/>
    <w:multiLevelType w:val="hybridMultilevel"/>
    <w:tmpl w:val="EB14E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554579"/>
    <w:multiLevelType w:val="hybridMultilevel"/>
    <w:tmpl w:val="F912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7F6684"/>
    <w:multiLevelType w:val="hybridMultilevel"/>
    <w:tmpl w:val="529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5F7318"/>
    <w:multiLevelType w:val="hybridMultilevel"/>
    <w:tmpl w:val="7B9EED12"/>
    <w:lvl w:ilvl="0" w:tplc="EB4C725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E6033E"/>
    <w:multiLevelType w:val="hybridMultilevel"/>
    <w:tmpl w:val="120C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0993B28"/>
    <w:multiLevelType w:val="hybridMultilevel"/>
    <w:tmpl w:val="5A00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32E5CC8"/>
    <w:multiLevelType w:val="hybridMultilevel"/>
    <w:tmpl w:val="3E12C7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7E1132"/>
    <w:multiLevelType w:val="multilevel"/>
    <w:tmpl w:val="F80EDA0A"/>
    <w:styleLink w:val="StyleNumberedReg"/>
    <w:lvl w:ilvl="0">
      <w:start w:val="1"/>
      <w:numFmt w:val="lowerLetter"/>
      <w:lvlText w:val="(%1)"/>
      <w:lvlJc w:val="left"/>
      <w:pPr>
        <w:tabs>
          <w:tab w:val="num" w:pos="1726"/>
        </w:tabs>
        <w:ind w:left="1200" w:hanging="480"/>
      </w:pPr>
      <w:rPr>
        <w:rFonts w:ascii="Times New Roman" w:hAnsi="Times New Roman"/>
        <w:bCs/>
        <w:sz w:val="20"/>
        <w:u w:val="none"/>
      </w:rPr>
    </w:lvl>
    <w:lvl w:ilvl="1">
      <w:start w:val="1"/>
      <w:numFmt w:val="lowerLetter"/>
      <w:lvlText w:val="%2."/>
      <w:lvlJc w:val="left"/>
      <w:pPr>
        <w:tabs>
          <w:tab w:val="num" w:pos="1966"/>
        </w:tabs>
        <w:ind w:left="1966" w:hanging="360"/>
      </w:pPr>
    </w:lvl>
    <w:lvl w:ilvl="2">
      <w:start w:val="1"/>
      <w:numFmt w:val="lowerRoman"/>
      <w:lvlText w:val="%3."/>
      <w:lvlJc w:val="right"/>
      <w:pPr>
        <w:tabs>
          <w:tab w:val="num" w:pos="2686"/>
        </w:tabs>
        <w:ind w:left="2686" w:hanging="180"/>
      </w:pPr>
    </w:lvl>
    <w:lvl w:ilvl="3">
      <w:start w:val="1"/>
      <w:numFmt w:val="decimal"/>
      <w:lvlText w:val="%4."/>
      <w:lvlJc w:val="left"/>
      <w:pPr>
        <w:tabs>
          <w:tab w:val="num" w:pos="3406"/>
        </w:tabs>
        <w:ind w:left="3406" w:hanging="360"/>
      </w:pPr>
    </w:lvl>
    <w:lvl w:ilvl="4">
      <w:start w:val="1"/>
      <w:numFmt w:val="lowerLetter"/>
      <w:lvlText w:val="%5."/>
      <w:lvlJc w:val="left"/>
      <w:pPr>
        <w:tabs>
          <w:tab w:val="num" w:pos="4126"/>
        </w:tabs>
        <w:ind w:left="4126" w:hanging="360"/>
      </w:pPr>
    </w:lvl>
    <w:lvl w:ilvl="5">
      <w:start w:val="1"/>
      <w:numFmt w:val="lowerRoman"/>
      <w:lvlText w:val="%6."/>
      <w:lvlJc w:val="right"/>
      <w:pPr>
        <w:tabs>
          <w:tab w:val="num" w:pos="4846"/>
        </w:tabs>
        <w:ind w:left="4846" w:hanging="180"/>
      </w:pPr>
    </w:lvl>
    <w:lvl w:ilvl="6">
      <w:start w:val="1"/>
      <w:numFmt w:val="decimal"/>
      <w:lvlText w:val="%7."/>
      <w:lvlJc w:val="left"/>
      <w:pPr>
        <w:tabs>
          <w:tab w:val="num" w:pos="5566"/>
        </w:tabs>
        <w:ind w:left="5566" w:hanging="360"/>
      </w:pPr>
    </w:lvl>
    <w:lvl w:ilvl="7">
      <w:start w:val="1"/>
      <w:numFmt w:val="lowerLetter"/>
      <w:lvlText w:val="%8."/>
      <w:lvlJc w:val="left"/>
      <w:pPr>
        <w:tabs>
          <w:tab w:val="num" w:pos="6286"/>
        </w:tabs>
        <w:ind w:left="6286" w:hanging="360"/>
      </w:pPr>
    </w:lvl>
    <w:lvl w:ilvl="8">
      <w:start w:val="1"/>
      <w:numFmt w:val="lowerRoman"/>
      <w:lvlText w:val="%9."/>
      <w:lvlJc w:val="right"/>
      <w:pPr>
        <w:tabs>
          <w:tab w:val="num" w:pos="7006"/>
        </w:tabs>
        <w:ind w:left="7006" w:hanging="180"/>
      </w:pPr>
    </w:lvl>
  </w:abstractNum>
  <w:abstractNum w:abstractNumId="53">
    <w:nsid w:val="55B077B4"/>
    <w:multiLevelType w:val="hybridMultilevel"/>
    <w:tmpl w:val="17AEC77E"/>
    <w:lvl w:ilvl="0" w:tplc="8C563A04">
      <w:numFmt w:val="bullet"/>
      <w:lvlText w:val="-"/>
      <w:lvlJc w:val="left"/>
      <w:pPr>
        <w:ind w:left="720" w:hanging="360"/>
      </w:pPr>
      <w:rPr>
        <w:rFonts w:ascii="Times New Roman" w:hAnsi="Times New Roman" w:cs="Times New Roman"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182B41"/>
    <w:multiLevelType w:val="hybridMultilevel"/>
    <w:tmpl w:val="8A0EB81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574F2705"/>
    <w:multiLevelType w:val="hybridMultilevel"/>
    <w:tmpl w:val="630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83F29FE"/>
    <w:multiLevelType w:val="hybridMultilevel"/>
    <w:tmpl w:val="47B2F7A4"/>
    <w:lvl w:ilvl="0" w:tplc="8C563A04">
      <w:numFmt w:val="bullet"/>
      <w:lvlText w:val="-"/>
      <w:lvlJc w:val="left"/>
      <w:pPr>
        <w:ind w:left="720" w:hanging="360"/>
      </w:pPr>
      <w:rPr>
        <w:rFonts w:ascii="Times New Roman" w:hAnsi="Times New Roman" w:cs="Times New Roman"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0844B5"/>
    <w:multiLevelType w:val="hybridMultilevel"/>
    <w:tmpl w:val="AB2E7606"/>
    <w:lvl w:ilvl="0" w:tplc="67FE0984">
      <w:start w:val="3"/>
      <w:numFmt w:val="lowerLetter"/>
      <w:lvlText w:val="(%1)"/>
      <w:lvlJc w:val="left"/>
      <w:pPr>
        <w:tabs>
          <w:tab w:val="num" w:pos="1080"/>
        </w:tabs>
        <w:ind w:left="1080" w:hanging="360"/>
      </w:pPr>
      <w:rPr>
        <w:rFonts w:hint="default"/>
        <w:b/>
        <w:i w:val="0"/>
        <w:caps w:val="0"/>
        <w:strike w:val="0"/>
        <w:dstrike w:val="0"/>
        <w:vanish w:val="0"/>
        <w:u w:val="none"/>
        <w:vertAlign w:val="baseline"/>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8">
    <w:nsid w:val="593224E8"/>
    <w:multiLevelType w:val="hybridMultilevel"/>
    <w:tmpl w:val="5B2AB3EC"/>
    <w:lvl w:ilvl="0" w:tplc="A71A33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9A60978"/>
    <w:multiLevelType w:val="hybridMultilevel"/>
    <w:tmpl w:val="E4FAF866"/>
    <w:lvl w:ilvl="0" w:tplc="7D5C99C8">
      <w:start w:val="1"/>
      <w:numFmt w:val="decimal"/>
      <w:lvlText w:val="(%1)"/>
      <w:lvlJc w:val="left"/>
      <w:pPr>
        <w:tabs>
          <w:tab w:val="num" w:pos="1440"/>
        </w:tabs>
        <w:ind w:left="144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nsid w:val="5AD97F19"/>
    <w:multiLevelType w:val="hybridMultilevel"/>
    <w:tmpl w:val="268081FE"/>
    <w:lvl w:ilvl="0" w:tplc="787254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2E46F8"/>
    <w:multiLevelType w:val="hybridMultilevel"/>
    <w:tmpl w:val="C5CA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580F7A"/>
    <w:multiLevelType w:val="hybridMultilevel"/>
    <w:tmpl w:val="249CC3D0"/>
    <w:lvl w:ilvl="0" w:tplc="4300E490">
      <w:start w:val="1"/>
      <w:numFmt w:val="lowerRoman"/>
      <w:lvlText w:val="(%1)"/>
      <w:lvlJc w:val="left"/>
      <w:pPr>
        <w:ind w:left="1440" w:hanging="360"/>
      </w:pPr>
      <w:rPr>
        <w:rFonts w:hint="default"/>
        <w:strike w:val="0"/>
        <w:dstrike w:val="0"/>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E843185"/>
    <w:multiLevelType w:val="hybridMultilevel"/>
    <w:tmpl w:val="EFAAF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F325B72"/>
    <w:multiLevelType w:val="hybridMultilevel"/>
    <w:tmpl w:val="E75C76B6"/>
    <w:lvl w:ilvl="0" w:tplc="FFFFFFFF">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nsid w:val="606B464E"/>
    <w:multiLevelType w:val="hybridMultilevel"/>
    <w:tmpl w:val="AAD4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BC46C9"/>
    <w:multiLevelType w:val="hybridMultilevel"/>
    <w:tmpl w:val="17F67C82"/>
    <w:lvl w:ilvl="0" w:tplc="260CF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051E30"/>
    <w:multiLevelType w:val="hybridMultilevel"/>
    <w:tmpl w:val="27DA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22F02E5"/>
    <w:multiLevelType w:val="hybridMultilevel"/>
    <w:tmpl w:val="EB526C6C"/>
    <w:lvl w:ilvl="0" w:tplc="58A08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41D761C"/>
    <w:multiLevelType w:val="hybridMultilevel"/>
    <w:tmpl w:val="C584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9B6C50"/>
    <w:multiLevelType w:val="hybridMultilevel"/>
    <w:tmpl w:val="F9B42876"/>
    <w:lvl w:ilvl="0" w:tplc="C9A202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7A61F75"/>
    <w:multiLevelType w:val="hybridMultilevel"/>
    <w:tmpl w:val="EFEC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C05D7E"/>
    <w:multiLevelType w:val="hybridMultilevel"/>
    <w:tmpl w:val="0964C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AB6163C"/>
    <w:multiLevelType w:val="hybridMultilevel"/>
    <w:tmpl w:val="608A0040"/>
    <w:lvl w:ilvl="0" w:tplc="2E5E37DA">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E3C35C6"/>
    <w:multiLevelType w:val="hybridMultilevel"/>
    <w:tmpl w:val="49325DEA"/>
    <w:lvl w:ilvl="0" w:tplc="7B225CC4">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572700"/>
    <w:multiLevelType w:val="hybridMultilevel"/>
    <w:tmpl w:val="A66C0FFE"/>
    <w:lvl w:ilvl="0" w:tplc="260CF466">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1064740"/>
    <w:multiLevelType w:val="hybridMultilevel"/>
    <w:tmpl w:val="BD0E79CA"/>
    <w:lvl w:ilvl="0" w:tplc="96D86614">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15F0E1A"/>
    <w:multiLevelType w:val="hybridMultilevel"/>
    <w:tmpl w:val="80444722"/>
    <w:lvl w:ilvl="0" w:tplc="FBFC9D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997743"/>
    <w:multiLevelType w:val="hybridMultilevel"/>
    <w:tmpl w:val="17DE0A0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nsid w:val="79A92144"/>
    <w:multiLevelType w:val="hybridMultilevel"/>
    <w:tmpl w:val="599E72BA"/>
    <w:lvl w:ilvl="0" w:tplc="260CF466">
      <w:start w:val="1"/>
      <w:numFmt w:val="decimal"/>
      <w:lvlText w:val="(%1)"/>
      <w:lvlJc w:val="left"/>
      <w:pPr>
        <w:ind w:left="630" w:hanging="360"/>
      </w:pPr>
      <w:rPr>
        <w:rFonts w:hint="default"/>
        <w:strike w:val="0"/>
        <w:dstrike w:val="0"/>
        <w:u w:val="single"/>
      </w:rPr>
    </w:lvl>
    <w:lvl w:ilvl="1" w:tplc="04090019" w:tentative="1">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0">
    <w:nsid w:val="79E92994"/>
    <w:multiLevelType w:val="hybridMultilevel"/>
    <w:tmpl w:val="8AAEB8A2"/>
    <w:lvl w:ilvl="0" w:tplc="3A3C8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BB7917"/>
    <w:multiLevelType w:val="hybridMultilevel"/>
    <w:tmpl w:val="5312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73"/>
  </w:num>
  <w:num w:numId="13">
    <w:abstractNumId w:val="67"/>
  </w:num>
  <w:num w:numId="14">
    <w:abstractNumId w:val="75"/>
  </w:num>
  <w:num w:numId="15">
    <w:abstractNumId w:val="37"/>
  </w:num>
  <w:num w:numId="16">
    <w:abstractNumId w:val="33"/>
  </w:num>
  <w:num w:numId="17">
    <w:abstractNumId w:val="35"/>
  </w:num>
  <w:num w:numId="18">
    <w:abstractNumId w:val="38"/>
  </w:num>
  <w:num w:numId="19">
    <w:abstractNumId w:val="57"/>
  </w:num>
  <w:num w:numId="20">
    <w:abstractNumId w:val="52"/>
  </w:num>
  <w:num w:numId="21">
    <w:abstractNumId w:val="59"/>
  </w:num>
  <w:num w:numId="22">
    <w:abstractNumId w:val="64"/>
  </w:num>
  <w:num w:numId="23">
    <w:abstractNumId w:val="22"/>
  </w:num>
  <w:num w:numId="24">
    <w:abstractNumId w:val="71"/>
  </w:num>
  <w:num w:numId="25">
    <w:abstractNumId w:val="63"/>
  </w:num>
  <w:num w:numId="26">
    <w:abstractNumId w:val="43"/>
  </w:num>
  <w:num w:numId="27">
    <w:abstractNumId w:val="40"/>
  </w:num>
  <w:num w:numId="28">
    <w:abstractNumId w:val="21"/>
  </w:num>
  <w:num w:numId="29">
    <w:abstractNumId w:val="12"/>
  </w:num>
  <w:num w:numId="30">
    <w:abstractNumId w:val="69"/>
  </w:num>
  <w:num w:numId="31">
    <w:abstractNumId w:val="15"/>
  </w:num>
  <w:num w:numId="32">
    <w:abstractNumId w:val="42"/>
  </w:num>
  <w:num w:numId="33">
    <w:abstractNumId w:val="49"/>
  </w:num>
  <w:num w:numId="34">
    <w:abstractNumId w:val="10"/>
    <w:lvlOverride w:ilvl="0">
      <w:lvl w:ilvl="0">
        <w:start w:val="65535"/>
        <w:numFmt w:val="bullet"/>
        <w:lvlText w:val=""/>
        <w:legacy w:legacy="1" w:legacySpace="0" w:legacyIndent="0"/>
        <w:lvlJc w:val="left"/>
        <w:rPr>
          <w:rFonts w:ascii="Symbol" w:hAnsi="Symbol" w:hint="default"/>
          <w:color w:val="000000"/>
        </w:rPr>
      </w:lvl>
    </w:lvlOverride>
  </w:num>
  <w:num w:numId="35">
    <w:abstractNumId w:val="23"/>
  </w:num>
  <w:num w:numId="36">
    <w:abstractNumId w:val="41"/>
  </w:num>
  <w:num w:numId="37">
    <w:abstractNumId w:val="58"/>
  </w:num>
  <w:num w:numId="38">
    <w:abstractNumId w:val="80"/>
  </w:num>
  <w:num w:numId="39">
    <w:abstractNumId w:val="68"/>
  </w:num>
  <w:num w:numId="40">
    <w:abstractNumId w:val="20"/>
  </w:num>
  <w:num w:numId="41">
    <w:abstractNumId w:val="39"/>
  </w:num>
  <w:num w:numId="42">
    <w:abstractNumId w:val="62"/>
  </w:num>
  <w:num w:numId="43">
    <w:abstractNumId w:val="76"/>
  </w:num>
  <w:num w:numId="44">
    <w:abstractNumId w:val="70"/>
  </w:num>
  <w:num w:numId="45">
    <w:abstractNumId w:val="24"/>
  </w:num>
  <w:num w:numId="46">
    <w:abstractNumId w:val="45"/>
  </w:num>
  <w:num w:numId="47">
    <w:abstractNumId w:val="74"/>
  </w:num>
  <w:num w:numId="48">
    <w:abstractNumId w:val="36"/>
  </w:num>
  <w:num w:numId="49">
    <w:abstractNumId w:val="65"/>
  </w:num>
  <w:num w:numId="50">
    <w:abstractNumId w:val="46"/>
  </w:num>
  <w:num w:numId="51">
    <w:abstractNumId w:val="61"/>
  </w:num>
  <w:num w:numId="52">
    <w:abstractNumId w:val="29"/>
  </w:num>
  <w:num w:numId="53">
    <w:abstractNumId w:val="17"/>
  </w:num>
  <w:num w:numId="54">
    <w:abstractNumId w:val="18"/>
  </w:num>
  <w:num w:numId="5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47"/>
  </w:num>
  <w:num w:numId="58">
    <w:abstractNumId w:val="79"/>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77"/>
  </w:num>
  <w:num w:numId="62">
    <w:abstractNumId w:val="72"/>
  </w:num>
  <w:num w:numId="63">
    <w:abstractNumId w:val="50"/>
  </w:num>
  <w:num w:numId="64">
    <w:abstractNumId w:val="32"/>
  </w:num>
  <w:num w:numId="65">
    <w:abstractNumId w:val="28"/>
  </w:num>
  <w:num w:numId="66">
    <w:abstractNumId w:val="81"/>
  </w:num>
  <w:num w:numId="67">
    <w:abstractNumId w:val="25"/>
  </w:num>
  <w:num w:numId="68">
    <w:abstractNumId w:val="55"/>
  </w:num>
  <w:num w:numId="69">
    <w:abstractNumId w:val="53"/>
  </w:num>
  <w:num w:numId="70">
    <w:abstractNumId w:val="56"/>
  </w:num>
  <w:num w:numId="71">
    <w:abstractNumId w:val="27"/>
  </w:num>
  <w:num w:numId="72">
    <w:abstractNumId w:val="31"/>
  </w:num>
  <w:num w:numId="73">
    <w:abstractNumId w:val="44"/>
  </w:num>
  <w:num w:numId="74">
    <w:abstractNumId w:val="66"/>
  </w:num>
  <w:num w:numId="75">
    <w:abstractNumId w:val="48"/>
  </w:num>
  <w:num w:numId="76">
    <w:abstractNumId w:val="30"/>
  </w:num>
  <w:num w:numId="77">
    <w:abstractNumId w:val="16"/>
  </w:num>
  <w:num w:numId="78">
    <w:abstractNumId w:val="60"/>
  </w:num>
  <w:num w:numId="79">
    <w:abstractNumId w:val="13"/>
  </w:num>
  <w:num w:numId="80">
    <w:abstractNumId w:val="78"/>
  </w:num>
  <w:num w:numId="81">
    <w:abstractNumId w:val="14"/>
  </w:num>
  <w:num w:numId="82">
    <w:abstractNumId w:val="34"/>
  </w:num>
  <w:num w:numId="83">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64" w:dllVersion="131077" w:nlCheck="1" w:checkStyle="1"/>
  <w:activeWritingStyle w:appName="MSWord" w:lang="en-GB"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E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evenAndOddHeaders/>
  <w:drawingGridHorizontalSpacing w:val="14"/>
  <w:drawingGridVerticalSpacing w:val="1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3842"/>
    <w:rsid w:val="0000015A"/>
    <w:rsid w:val="00000931"/>
    <w:rsid w:val="00001086"/>
    <w:rsid w:val="00001651"/>
    <w:rsid w:val="000022E9"/>
    <w:rsid w:val="00003143"/>
    <w:rsid w:val="000033DE"/>
    <w:rsid w:val="00003D03"/>
    <w:rsid w:val="00007A70"/>
    <w:rsid w:val="00010084"/>
    <w:rsid w:val="0001216B"/>
    <w:rsid w:val="000125A1"/>
    <w:rsid w:val="00016366"/>
    <w:rsid w:val="00016BFC"/>
    <w:rsid w:val="000214BD"/>
    <w:rsid w:val="000224A8"/>
    <w:rsid w:val="00023DE2"/>
    <w:rsid w:val="0002449F"/>
    <w:rsid w:val="00024E34"/>
    <w:rsid w:val="00025332"/>
    <w:rsid w:val="000260E0"/>
    <w:rsid w:val="000272D7"/>
    <w:rsid w:val="00027A5A"/>
    <w:rsid w:val="00030887"/>
    <w:rsid w:val="000315A1"/>
    <w:rsid w:val="00031673"/>
    <w:rsid w:val="000335BD"/>
    <w:rsid w:val="00033659"/>
    <w:rsid w:val="000342D2"/>
    <w:rsid w:val="00034825"/>
    <w:rsid w:val="00035AA8"/>
    <w:rsid w:val="00035E67"/>
    <w:rsid w:val="00040833"/>
    <w:rsid w:val="00040CCA"/>
    <w:rsid w:val="00040DA3"/>
    <w:rsid w:val="00041246"/>
    <w:rsid w:val="000423CB"/>
    <w:rsid w:val="00043798"/>
    <w:rsid w:val="00043B62"/>
    <w:rsid w:val="00043BEB"/>
    <w:rsid w:val="000467D1"/>
    <w:rsid w:val="00046DC0"/>
    <w:rsid w:val="000503D8"/>
    <w:rsid w:val="00051790"/>
    <w:rsid w:val="00052AFE"/>
    <w:rsid w:val="000532B4"/>
    <w:rsid w:val="00053423"/>
    <w:rsid w:val="0005685F"/>
    <w:rsid w:val="00056EEA"/>
    <w:rsid w:val="0005732C"/>
    <w:rsid w:val="00062370"/>
    <w:rsid w:val="000629A9"/>
    <w:rsid w:val="00064435"/>
    <w:rsid w:val="0006528D"/>
    <w:rsid w:val="00065401"/>
    <w:rsid w:val="00072935"/>
    <w:rsid w:val="00072C50"/>
    <w:rsid w:val="00074A84"/>
    <w:rsid w:val="0007506B"/>
    <w:rsid w:val="0007564B"/>
    <w:rsid w:val="0007584A"/>
    <w:rsid w:val="0007597F"/>
    <w:rsid w:val="00075A43"/>
    <w:rsid w:val="000774F7"/>
    <w:rsid w:val="00077629"/>
    <w:rsid w:val="00081550"/>
    <w:rsid w:val="00081B69"/>
    <w:rsid w:val="000822C5"/>
    <w:rsid w:val="0008296E"/>
    <w:rsid w:val="00082A58"/>
    <w:rsid w:val="00083507"/>
    <w:rsid w:val="0009267C"/>
    <w:rsid w:val="00094028"/>
    <w:rsid w:val="00096E77"/>
    <w:rsid w:val="000A0AAA"/>
    <w:rsid w:val="000A1CAA"/>
    <w:rsid w:val="000A24F1"/>
    <w:rsid w:val="000A310A"/>
    <w:rsid w:val="000A5B00"/>
    <w:rsid w:val="000A6F4F"/>
    <w:rsid w:val="000B0E57"/>
    <w:rsid w:val="000B3A44"/>
    <w:rsid w:val="000B4884"/>
    <w:rsid w:val="000B5903"/>
    <w:rsid w:val="000B645D"/>
    <w:rsid w:val="000C00F9"/>
    <w:rsid w:val="000C0E2F"/>
    <w:rsid w:val="000C275D"/>
    <w:rsid w:val="000C3084"/>
    <w:rsid w:val="000C4772"/>
    <w:rsid w:val="000C64D2"/>
    <w:rsid w:val="000C6CDE"/>
    <w:rsid w:val="000C7AF1"/>
    <w:rsid w:val="000C7DFD"/>
    <w:rsid w:val="000D0A15"/>
    <w:rsid w:val="000D380F"/>
    <w:rsid w:val="000D500F"/>
    <w:rsid w:val="000D6C6A"/>
    <w:rsid w:val="000D7C97"/>
    <w:rsid w:val="000E0BE2"/>
    <w:rsid w:val="000E1090"/>
    <w:rsid w:val="000E17F0"/>
    <w:rsid w:val="000E2D3A"/>
    <w:rsid w:val="000E2F99"/>
    <w:rsid w:val="000E4241"/>
    <w:rsid w:val="000E4FA0"/>
    <w:rsid w:val="000E54B7"/>
    <w:rsid w:val="000E6507"/>
    <w:rsid w:val="000E7165"/>
    <w:rsid w:val="000F146E"/>
    <w:rsid w:val="000F1F6E"/>
    <w:rsid w:val="000F28F2"/>
    <w:rsid w:val="000F3886"/>
    <w:rsid w:val="000F3A06"/>
    <w:rsid w:val="000F3F92"/>
    <w:rsid w:val="000F68FE"/>
    <w:rsid w:val="000F733A"/>
    <w:rsid w:val="00103163"/>
    <w:rsid w:val="00104103"/>
    <w:rsid w:val="00104E44"/>
    <w:rsid w:val="001055E0"/>
    <w:rsid w:val="00106C0C"/>
    <w:rsid w:val="00107B09"/>
    <w:rsid w:val="00107E3C"/>
    <w:rsid w:val="00110DE2"/>
    <w:rsid w:val="001112FC"/>
    <w:rsid w:val="00111411"/>
    <w:rsid w:val="001120C2"/>
    <w:rsid w:val="00113512"/>
    <w:rsid w:val="00113F65"/>
    <w:rsid w:val="00122D08"/>
    <w:rsid w:val="00122DAD"/>
    <w:rsid w:val="00123B52"/>
    <w:rsid w:val="00124C2A"/>
    <w:rsid w:val="00124D4E"/>
    <w:rsid w:val="00124EA4"/>
    <w:rsid w:val="00126947"/>
    <w:rsid w:val="00127109"/>
    <w:rsid w:val="0013029F"/>
    <w:rsid w:val="001304AB"/>
    <w:rsid w:val="00130DEB"/>
    <w:rsid w:val="0013152F"/>
    <w:rsid w:val="0013231A"/>
    <w:rsid w:val="0013231F"/>
    <w:rsid w:val="001330EF"/>
    <w:rsid w:val="00134A02"/>
    <w:rsid w:val="00135217"/>
    <w:rsid w:val="00135321"/>
    <w:rsid w:val="0013696B"/>
    <w:rsid w:val="00136BBB"/>
    <w:rsid w:val="001403FF"/>
    <w:rsid w:val="00141C2B"/>
    <w:rsid w:val="00144F05"/>
    <w:rsid w:val="001458C2"/>
    <w:rsid w:val="001465F5"/>
    <w:rsid w:val="00147396"/>
    <w:rsid w:val="00152C4D"/>
    <w:rsid w:val="00152DF9"/>
    <w:rsid w:val="001534B6"/>
    <w:rsid w:val="00154444"/>
    <w:rsid w:val="00154655"/>
    <w:rsid w:val="0015492B"/>
    <w:rsid w:val="00157942"/>
    <w:rsid w:val="00160620"/>
    <w:rsid w:val="00160F86"/>
    <w:rsid w:val="00161FE7"/>
    <w:rsid w:val="00162A0F"/>
    <w:rsid w:val="00163BDB"/>
    <w:rsid w:val="00165D0E"/>
    <w:rsid w:val="001665B4"/>
    <w:rsid w:val="00166916"/>
    <w:rsid w:val="00170F16"/>
    <w:rsid w:val="00171330"/>
    <w:rsid w:val="0017432A"/>
    <w:rsid w:val="0017626B"/>
    <w:rsid w:val="00177A50"/>
    <w:rsid w:val="00177D73"/>
    <w:rsid w:val="001810A5"/>
    <w:rsid w:val="00181B56"/>
    <w:rsid w:val="00182CC5"/>
    <w:rsid w:val="00184044"/>
    <w:rsid w:val="00184151"/>
    <w:rsid w:val="001862B5"/>
    <w:rsid w:val="00187546"/>
    <w:rsid w:val="001878C1"/>
    <w:rsid w:val="00190FAB"/>
    <w:rsid w:val="00193BB6"/>
    <w:rsid w:val="00193FF4"/>
    <w:rsid w:val="00194720"/>
    <w:rsid w:val="00195254"/>
    <w:rsid w:val="0019626E"/>
    <w:rsid w:val="001A2388"/>
    <w:rsid w:val="001A55C2"/>
    <w:rsid w:val="001A5F54"/>
    <w:rsid w:val="001A6714"/>
    <w:rsid w:val="001B039E"/>
    <w:rsid w:val="001B1641"/>
    <w:rsid w:val="001B16FB"/>
    <w:rsid w:val="001B191B"/>
    <w:rsid w:val="001B337B"/>
    <w:rsid w:val="001B3475"/>
    <w:rsid w:val="001B3FC0"/>
    <w:rsid w:val="001B3FF2"/>
    <w:rsid w:val="001B74BA"/>
    <w:rsid w:val="001C108D"/>
    <w:rsid w:val="001C347D"/>
    <w:rsid w:val="001C3553"/>
    <w:rsid w:val="001C3AE3"/>
    <w:rsid w:val="001C5103"/>
    <w:rsid w:val="001C5215"/>
    <w:rsid w:val="001C73F3"/>
    <w:rsid w:val="001C7D57"/>
    <w:rsid w:val="001D12BC"/>
    <w:rsid w:val="001D1E22"/>
    <w:rsid w:val="001D40C9"/>
    <w:rsid w:val="001D4EDF"/>
    <w:rsid w:val="001D54DF"/>
    <w:rsid w:val="001D5F3C"/>
    <w:rsid w:val="001D76F7"/>
    <w:rsid w:val="001D7B22"/>
    <w:rsid w:val="001E1C97"/>
    <w:rsid w:val="001E1D36"/>
    <w:rsid w:val="001E27CC"/>
    <w:rsid w:val="001E52AF"/>
    <w:rsid w:val="001E691B"/>
    <w:rsid w:val="001F0F03"/>
    <w:rsid w:val="001F1268"/>
    <w:rsid w:val="001F156E"/>
    <w:rsid w:val="001F188A"/>
    <w:rsid w:val="001F276B"/>
    <w:rsid w:val="001F281E"/>
    <w:rsid w:val="001F4B64"/>
    <w:rsid w:val="001F5BC1"/>
    <w:rsid w:val="001F698E"/>
    <w:rsid w:val="001F72D1"/>
    <w:rsid w:val="001F7DD5"/>
    <w:rsid w:val="0020020E"/>
    <w:rsid w:val="00200713"/>
    <w:rsid w:val="002008E4"/>
    <w:rsid w:val="00201EBB"/>
    <w:rsid w:val="00202493"/>
    <w:rsid w:val="00203CEA"/>
    <w:rsid w:val="0020439B"/>
    <w:rsid w:val="002058BD"/>
    <w:rsid w:val="00206BCB"/>
    <w:rsid w:val="00206EFE"/>
    <w:rsid w:val="00207C3A"/>
    <w:rsid w:val="00213775"/>
    <w:rsid w:val="00213A45"/>
    <w:rsid w:val="00214538"/>
    <w:rsid w:val="002146D5"/>
    <w:rsid w:val="00214AA3"/>
    <w:rsid w:val="00215CBC"/>
    <w:rsid w:val="002173AF"/>
    <w:rsid w:val="0021765F"/>
    <w:rsid w:val="00220015"/>
    <w:rsid w:val="002236E7"/>
    <w:rsid w:val="00224E2E"/>
    <w:rsid w:val="00225265"/>
    <w:rsid w:val="00226CC1"/>
    <w:rsid w:val="00226F27"/>
    <w:rsid w:val="00230A35"/>
    <w:rsid w:val="002310E5"/>
    <w:rsid w:val="00231312"/>
    <w:rsid w:val="0023316A"/>
    <w:rsid w:val="00233ACF"/>
    <w:rsid w:val="002345E8"/>
    <w:rsid w:val="00234A95"/>
    <w:rsid w:val="002351E3"/>
    <w:rsid w:val="00235A16"/>
    <w:rsid w:val="0023690D"/>
    <w:rsid w:val="00236DD5"/>
    <w:rsid w:val="002404C3"/>
    <w:rsid w:val="00241C5A"/>
    <w:rsid w:val="0024271B"/>
    <w:rsid w:val="00243175"/>
    <w:rsid w:val="00243788"/>
    <w:rsid w:val="00244497"/>
    <w:rsid w:val="00244D6D"/>
    <w:rsid w:val="00247387"/>
    <w:rsid w:val="00250581"/>
    <w:rsid w:val="002517F3"/>
    <w:rsid w:val="00251B4A"/>
    <w:rsid w:val="00251EF5"/>
    <w:rsid w:val="002521C2"/>
    <w:rsid w:val="002525EE"/>
    <w:rsid w:val="00257CD0"/>
    <w:rsid w:val="00261385"/>
    <w:rsid w:val="00261EA6"/>
    <w:rsid w:val="00262811"/>
    <w:rsid w:val="002628BC"/>
    <w:rsid w:val="0026328F"/>
    <w:rsid w:val="00263294"/>
    <w:rsid w:val="00263FC0"/>
    <w:rsid w:val="002645C6"/>
    <w:rsid w:val="002647E8"/>
    <w:rsid w:val="0026549B"/>
    <w:rsid w:val="00266AEA"/>
    <w:rsid w:val="00266E60"/>
    <w:rsid w:val="00267185"/>
    <w:rsid w:val="002722C9"/>
    <w:rsid w:val="002752D6"/>
    <w:rsid w:val="00275B04"/>
    <w:rsid w:val="00277D0E"/>
    <w:rsid w:val="00280B74"/>
    <w:rsid w:val="002815A9"/>
    <w:rsid w:val="0028189B"/>
    <w:rsid w:val="00281DE6"/>
    <w:rsid w:val="002822E4"/>
    <w:rsid w:val="00285FBA"/>
    <w:rsid w:val="00286140"/>
    <w:rsid w:val="002864EE"/>
    <w:rsid w:val="0028688C"/>
    <w:rsid w:val="00287C04"/>
    <w:rsid w:val="0029143B"/>
    <w:rsid w:val="002922CC"/>
    <w:rsid w:val="00292F75"/>
    <w:rsid w:val="0029548B"/>
    <w:rsid w:val="0029584A"/>
    <w:rsid w:val="00295ADF"/>
    <w:rsid w:val="00296FF6"/>
    <w:rsid w:val="002970E9"/>
    <w:rsid w:val="002A047B"/>
    <w:rsid w:val="002A075B"/>
    <w:rsid w:val="002A12F4"/>
    <w:rsid w:val="002A1EEA"/>
    <w:rsid w:val="002A2360"/>
    <w:rsid w:val="002A29B9"/>
    <w:rsid w:val="002A3C3E"/>
    <w:rsid w:val="002A5BB6"/>
    <w:rsid w:val="002A6568"/>
    <w:rsid w:val="002B02F4"/>
    <w:rsid w:val="002B07B4"/>
    <w:rsid w:val="002B1691"/>
    <w:rsid w:val="002B226E"/>
    <w:rsid w:val="002B2570"/>
    <w:rsid w:val="002B2B92"/>
    <w:rsid w:val="002B3528"/>
    <w:rsid w:val="002B35B6"/>
    <w:rsid w:val="002B6E3B"/>
    <w:rsid w:val="002B7725"/>
    <w:rsid w:val="002C0780"/>
    <w:rsid w:val="002C0DFE"/>
    <w:rsid w:val="002C1658"/>
    <w:rsid w:val="002C28E1"/>
    <w:rsid w:val="002C2AA4"/>
    <w:rsid w:val="002C3336"/>
    <w:rsid w:val="002C3EE3"/>
    <w:rsid w:val="002C5611"/>
    <w:rsid w:val="002C70E1"/>
    <w:rsid w:val="002D1EB1"/>
    <w:rsid w:val="002D22D6"/>
    <w:rsid w:val="002D300E"/>
    <w:rsid w:val="002D3ACF"/>
    <w:rsid w:val="002D53CA"/>
    <w:rsid w:val="002D56B1"/>
    <w:rsid w:val="002D64E7"/>
    <w:rsid w:val="002D6F08"/>
    <w:rsid w:val="002D6FE6"/>
    <w:rsid w:val="002D7235"/>
    <w:rsid w:val="002E04DA"/>
    <w:rsid w:val="002E09DC"/>
    <w:rsid w:val="002E1BC6"/>
    <w:rsid w:val="002E1EDB"/>
    <w:rsid w:val="002E313E"/>
    <w:rsid w:val="002E37FD"/>
    <w:rsid w:val="002F12DD"/>
    <w:rsid w:val="002F1920"/>
    <w:rsid w:val="002F5D27"/>
    <w:rsid w:val="002F6F27"/>
    <w:rsid w:val="0030289B"/>
    <w:rsid w:val="00302FB3"/>
    <w:rsid w:val="00303EC3"/>
    <w:rsid w:val="00305DC3"/>
    <w:rsid w:val="003072A1"/>
    <w:rsid w:val="00311159"/>
    <w:rsid w:val="003115D7"/>
    <w:rsid w:val="00313D65"/>
    <w:rsid w:val="003173A0"/>
    <w:rsid w:val="00320416"/>
    <w:rsid w:val="00321F59"/>
    <w:rsid w:val="00323877"/>
    <w:rsid w:val="00324885"/>
    <w:rsid w:val="0032531C"/>
    <w:rsid w:val="00325FBB"/>
    <w:rsid w:val="00327ACE"/>
    <w:rsid w:val="00327D7D"/>
    <w:rsid w:val="003310C4"/>
    <w:rsid w:val="0033166F"/>
    <w:rsid w:val="00332A5E"/>
    <w:rsid w:val="00336B23"/>
    <w:rsid w:val="00336B87"/>
    <w:rsid w:val="0033702D"/>
    <w:rsid w:val="003374D6"/>
    <w:rsid w:val="00337B4E"/>
    <w:rsid w:val="0034150F"/>
    <w:rsid w:val="003417E6"/>
    <w:rsid w:val="003417F0"/>
    <w:rsid w:val="0034205F"/>
    <w:rsid w:val="00343DEA"/>
    <w:rsid w:val="003449A8"/>
    <w:rsid w:val="00346439"/>
    <w:rsid w:val="003464AC"/>
    <w:rsid w:val="003468AC"/>
    <w:rsid w:val="00347618"/>
    <w:rsid w:val="00347809"/>
    <w:rsid w:val="003515AD"/>
    <w:rsid w:val="0035203E"/>
    <w:rsid w:val="00352B02"/>
    <w:rsid w:val="00355561"/>
    <w:rsid w:val="00357C9C"/>
    <w:rsid w:val="00360598"/>
    <w:rsid w:val="00362281"/>
    <w:rsid w:val="00362890"/>
    <w:rsid w:val="00362B5C"/>
    <w:rsid w:val="00363898"/>
    <w:rsid w:val="00364BC6"/>
    <w:rsid w:val="00366898"/>
    <w:rsid w:val="00366A81"/>
    <w:rsid w:val="00370995"/>
    <w:rsid w:val="00371180"/>
    <w:rsid w:val="00371F75"/>
    <w:rsid w:val="0037214F"/>
    <w:rsid w:val="003742CC"/>
    <w:rsid w:val="003753CA"/>
    <w:rsid w:val="00376647"/>
    <w:rsid w:val="00377E29"/>
    <w:rsid w:val="003802CB"/>
    <w:rsid w:val="0038090B"/>
    <w:rsid w:val="003835E9"/>
    <w:rsid w:val="00383CD4"/>
    <w:rsid w:val="00383F70"/>
    <w:rsid w:val="00386B80"/>
    <w:rsid w:val="00387D19"/>
    <w:rsid w:val="00390E58"/>
    <w:rsid w:val="0039118B"/>
    <w:rsid w:val="00391D3B"/>
    <w:rsid w:val="00392BCC"/>
    <w:rsid w:val="00392CA0"/>
    <w:rsid w:val="003940CE"/>
    <w:rsid w:val="0039463E"/>
    <w:rsid w:val="00394BD4"/>
    <w:rsid w:val="00395365"/>
    <w:rsid w:val="0039553B"/>
    <w:rsid w:val="00395AB8"/>
    <w:rsid w:val="003A1DA8"/>
    <w:rsid w:val="003A2930"/>
    <w:rsid w:val="003A2D3C"/>
    <w:rsid w:val="003A2D6C"/>
    <w:rsid w:val="003A3839"/>
    <w:rsid w:val="003A5CE2"/>
    <w:rsid w:val="003A6EA1"/>
    <w:rsid w:val="003A79B4"/>
    <w:rsid w:val="003B1175"/>
    <w:rsid w:val="003B1CED"/>
    <w:rsid w:val="003B2CC2"/>
    <w:rsid w:val="003B3123"/>
    <w:rsid w:val="003B4FB0"/>
    <w:rsid w:val="003B6298"/>
    <w:rsid w:val="003B6AE6"/>
    <w:rsid w:val="003B725A"/>
    <w:rsid w:val="003C1003"/>
    <w:rsid w:val="003C1EE3"/>
    <w:rsid w:val="003C2F71"/>
    <w:rsid w:val="003C3E28"/>
    <w:rsid w:val="003C6933"/>
    <w:rsid w:val="003C7296"/>
    <w:rsid w:val="003C77F6"/>
    <w:rsid w:val="003C7D6E"/>
    <w:rsid w:val="003C7FC2"/>
    <w:rsid w:val="003D0E66"/>
    <w:rsid w:val="003D0EC1"/>
    <w:rsid w:val="003D1121"/>
    <w:rsid w:val="003D23B3"/>
    <w:rsid w:val="003D580F"/>
    <w:rsid w:val="003D627B"/>
    <w:rsid w:val="003D76E3"/>
    <w:rsid w:val="003D7831"/>
    <w:rsid w:val="003E0FE3"/>
    <w:rsid w:val="003E12F7"/>
    <w:rsid w:val="003E3DBB"/>
    <w:rsid w:val="003E4BD3"/>
    <w:rsid w:val="003E6D9C"/>
    <w:rsid w:val="003E7164"/>
    <w:rsid w:val="003F0FE9"/>
    <w:rsid w:val="003F1196"/>
    <w:rsid w:val="003F359F"/>
    <w:rsid w:val="003F3BAB"/>
    <w:rsid w:val="003F419C"/>
    <w:rsid w:val="003F5155"/>
    <w:rsid w:val="003F60DB"/>
    <w:rsid w:val="003F625F"/>
    <w:rsid w:val="003F7DE8"/>
    <w:rsid w:val="0040029A"/>
    <w:rsid w:val="00405B17"/>
    <w:rsid w:val="00405C99"/>
    <w:rsid w:val="00405D1D"/>
    <w:rsid w:val="004062C0"/>
    <w:rsid w:val="0040669F"/>
    <w:rsid w:val="0040685C"/>
    <w:rsid w:val="004102B2"/>
    <w:rsid w:val="00411FE4"/>
    <w:rsid w:val="00412A89"/>
    <w:rsid w:val="00413241"/>
    <w:rsid w:val="004146B9"/>
    <w:rsid w:val="00414FC1"/>
    <w:rsid w:val="004170D3"/>
    <w:rsid w:val="0042009A"/>
    <w:rsid w:val="0042018A"/>
    <w:rsid w:val="00420C9F"/>
    <w:rsid w:val="00421264"/>
    <w:rsid w:val="004272DD"/>
    <w:rsid w:val="00427BBE"/>
    <w:rsid w:val="00431F11"/>
    <w:rsid w:val="004338A0"/>
    <w:rsid w:val="0043411A"/>
    <w:rsid w:val="004341C2"/>
    <w:rsid w:val="00434C44"/>
    <w:rsid w:val="004350C5"/>
    <w:rsid w:val="004373E3"/>
    <w:rsid w:val="004408A1"/>
    <w:rsid w:val="0044123B"/>
    <w:rsid w:val="004437A4"/>
    <w:rsid w:val="00444456"/>
    <w:rsid w:val="00445179"/>
    <w:rsid w:val="00445490"/>
    <w:rsid w:val="00445FC2"/>
    <w:rsid w:val="00446F00"/>
    <w:rsid w:val="004477ED"/>
    <w:rsid w:val="00447B1E"/>
    <w:rsid w:val="00451259"/>
    <w:rsid w:val="00451A41"/>
    <w:rsid w:val="00451EBB"/>
    <w:rsid w:val="00454A3B"/>
    <w:rsid w:val="00454E24"/>
    <w:rsid w:val="00455C24"/>
    <w:rsid w:val="0045725E"/>
    <w:rsid w:val="004574F5"/>
    <w:rsid w:val="00461365"/>
    <w:rsid w:val="00461F59"/>
    <w:rsid w:val="00464FC0"/>
    <w:rsid w:val="00465519"/>
    <w:rsid w:val="00466193"/>
    <w:rsid w:val="00466C90"/>
    <w:rsid w:val="00467147"/>
    <w:rsid w:val="004709D8"/>
    <w:rsid w:val="0047124D"/>
    <w:rsid w:val="0047258D"/>
    <w:rsid w:val="00473362"/>
    <w:rsid w:val="00473780"/>
    <w:rsid w:val="004740F0"/>
    <w:rsid w:val="00474C06"/>
    <w:rsid w:val="004759F3"/>
    <w:rsid w:val="004761F0"/>
    <w:rsid w:val="00476DB7"/>
    <w:rsid w:val="00477BE1"/>
    <w:rsid w:val="00480113"/>
    <w:rsid w:val="00480E56"/>
    <w:rsid w:val="00481DCA"/>
    <w:rsid w:val="00483BD6"/>
    <w:rsid w:val="00486346"/>
    <w:rsid w:val="00486761"/>
    <w:rsid w:val="00486FE4"/>
    <w:rsid w:val="004906EC"/>
    <w:rsid w:val="004908C0"/>
    <w:rsid w:val="00490A4F"/>
    <w:rsid w:val="00491561"/>
    <w:rsid w:val="00496563"/>
    <w:rsid w:val="00497117"/>
    <w:rsid w:val="004A15BA"/>
    <w:rsid w:val="004A2078"/>
    <w:rsid w:val="004A47C0"/>
    <w:rsid w:val="004A75DF"/>
    <w:rsid w:val="004A7C42"/>
    <w:rsid w:val="004B03A6"/>
    <w:rsid w:val="004B17E4"/>
    <w:rsid w:val="004B1C8D"/>
    <w:rsid w:val="004B3F8D"/>
    <w:rsid w:val="004B4AA1"/>
    <w:rsid w:val="004B4C87"/>
    <w:rsid w:val="004B666C"/>
    <w:rsid w:val="004B66D2"/>
    <w:rsid w:val="004C0044"/>
    <w:rsid w:val="004C0097"/>
    <w:rsid w:val="004C02B8"/>
    <w:rsid w:val="004C29FE"/>
    <w:rsid w:val="004C4B6B"/>
    <w:rsid w:val="004C5315"/>
    <w:rsid w:val="004C561A"/>
    <w:rsid w:val="004C5C7F"/>
    <w:rsid w:val="004C6AB1"/>
    <w:rsid w:val="004C7405"/>
    <w:rsid w:val="004D02F4"/>
    <w:rsid w:val="004D4625"/>
    <w:rsid w:val="004D4714"/>
    <w:rsid w:val="004D4B6F"/>
    <w:rsid w:val="004D556C"/>
    <w:rsid w:val="004D680D"/>
    <w:rsid w:val="004D6F94"/>
    <w:rsid w:val="004E18F4"/>
    <w:rsid w:val="004E5F07"/>
    <w:rsid w:val="004E65AB"/>
    <w:rsid w:val="004E7B07"/>
    <w:rsid w:val="004F0FD3"/>
    <w:rsid w:val="004F11AB"/>
    <w:rsid w:val="004F17A3"/>
    <w:rsid w:val="004F23E4"/>
    <w:rsid w:val="004F3AC9"/>
    <w:rsid w:val="004F3ACA"/>
    <w:rsid w:val="004F4FBA"/>
    <w:rsid w:val="004F5809"/>
    <w:rsid w:val="004F6C44"/>
    <w:rsid w:val="004F7136"/>
    <w:rsid w:val="00501537"/>
    <w:rsid w:val="00501DDA"/>
    <w:rsid w:val="0050208B"/>
    <w:rsid w:val="005023E9"/>
    <w:rsid w:val="00502785"/>
    <w:rsid w:val="00503108"/>
    <w:rsid w:val="00503159"/>
    <w:rsid w:val="00503D7F"/>
    <w:rsid w:val="00505178"/>
    <w:rsid w:val="00510FEF"/>
    <w:rsid w:val="00511E74"/>
    <w:rsid w:val="00513039"/>
    <w:rsid w:val="00513475"/>
    <w:rsid w:val="005135F8"/>
    <w:rsid w:val="005145E6"/>
    <w:rsid w:val="00515AE2"/>
    <w:rsid w:val="005161C6"/>
    <w:rsid w:val="00517247"/>
    <w:rsid w:val="00517663"/>
    <w:rsid w:val="00522E26"/>
    <w:rsid w:val="00523B06"/>
    <w:rsid w:val="00523DF6"/>
    <w:rsid w:val="00525E5E"/>
    <w:rsid w:val="0052601D"/>
    <w:rsid w:val="00527B24"/>
    <w:rsid w:val="00527E9F"/>
    <w:rsid w:val="00530255"/>
    <w:rsid w:val="005309CE"/>
    <w:rsid w:val="00532860"/>
    <w:rsid w:val="00533FF1"/>
    <w:rsid w:val="00535339"/>
    <w:rsid w:val="00535DE8"/>
    <w:rsid w:val="005365C4"/>
    <w:rsid w:val="00536B0D"/>
    <w:rsid w:val="00537EE9"/>
    <w:rsid w:val="00543107"/>
    <w:rsid w:val="00543A3F"/>
    <w:rsid w:val="00543DDC"/>
    <w:rsid w:val="005449CB"/>
    <w:rsid w:val="005457D2"/>
    <w:rsid w:val="00545EC4"/>
    <w:rsid w:val="00546063"/>
    <w:rsid w:val="00546F19"/>
    <w:rsid w:val="005470C4"/>
    <w:rsid w:val="00550520"/>
    <w:rsid w:val="00550F80"/>
    <w:rsid w:val="005512DE"/>
    <w:rsid w:val="00552431"/>
    <w:rsid w:val="0055246D"/>
    <w:rsid w:val="00553E70"/>
    <w:rsid w:val="005554E9"/>
    <w:rsid w:val="0055588F"/>
    <w:rsid w:val="00556105"/>
    <w:rsid w:val="005632D0"/>
    <w:rsid w:val="00563846"/>
    <w:rsid w:val="00563ADE"/>
    <w:rsid w:val="0056614F"/>
    <w:rsid w:val="005663AA"/>
    <w:rsid w:val="005675C2"/>
    <w:rsid w:val="00567E0A"/>
    <w:rsid w:val="00571D3F"/>
    <w:rsid w:val="00573814"/>
    <w:rsid w:val="00573FF6"/>
    <w:rsid w:val="00574B95"/>
    <w:rsid w:val="005753C0"/>
    <w:rsid w:val="00576B4D"/>
    <w:rsid w:val="00576C59"/>
    <w:rsid w:val="00576CFB"/>
    <w:rsid w:val="00580689"/>
    <w:rsid w:val="005822F7"/>
    <w:rsid w:val="00582EBF"/>
    <w:rsid w:val="00584187"/>
    <w:rsid w:val="00584E86"/>
    <w:rsid w:val="00592C8C"/>
    <w:rsid w:val="00592DDB"/>
    <w:rsid w:val="005938B1"/>
    <w:rsid w:val="005955BF"/>
    <w:rsid w:val="00596A59"/>
    <w:rsid w:val="00596E61"/>
    <w:rsid w:val="005970A6"/>
    <w:rsid w:val="00597554"/>
    <w:rsid w:val="005978EC"/>
    <w:rsid w:val="005A188E"/>
    <w:rsid w:val="005A2519"/>
    <w:rsid w:val="005A27BE"/>
    <w:rsid w:val="005A2ABA"/>
    <w:rsid w:val="005A4CE4"/>
    <w:rsid w:val="005A5F35"/>
    <w:rsid w:val="005A7578"/>
    <w:rsid w:val="005A7A7C"/>
    <w:rsid w:val="005B00F5"/>
    <w:rsid w:val="005B27E2"/>
    <w:rsid w:val="005B2AA0"/>
    <w:rsid w:val="005B2EEF"/>
    <w:rsid w:val="005B406A"/>
    <w:rsid w:val="005B557D"/>
    <w:rsid w:val="005B6FD5"/>
    <w:rsid w:val="005C0F9F"/>
    <w:rsid w:val="005C41A6"/>
    <w:rsid w:val="005C48C6"/>
    <w:rsid w:val="005C5A3C"/>
    <w:rsid w:val="005C7B0D"/>
    <w:rsid w:val="005C7EB6"/>
    <w:rsid w:val="005D0B10"/>
    <w:rsid w:val="005D12A9"/>
    <w:rsid w:val="005D19F6"/>
    <w:rsid w:val="005D3AC9"/>
    <w:rsid w:val="005D4925"/>
    <w:rsid w:val="005D57B1"/>
    <w:rsid w:val="005D7511"/>
    <w:rsid w:val="005E0C10"/>
    <w:rsid w:val="005E1AD0"/>
    <w:rsid w:val="005E373A"/>
    <w:rsid w:val="005E4231"/>
    <w:rsid w:val="005E4714"/>
    <w:rsid w:val="005E5A82"/>
    <w:rsid w:val="005E6327"/>
    <w:rsid w:val="005F0B30"/>
    <w:rsid w:val="005F0BAA"/>
    <w:rsid w:val="005F2AA6"/>
    <w:rsid w:val="005F3207"/>
    <w:rsid w:val="005F5214"/>
    <w:rsid w:val="005F79E9"/>
    <w:rsid w:val="005F7E4F"/>
    <w:rsid w:val="006001C5"/>
    <w:rsid w:val="00600C1C"/>
    <w:rsid w:val="00602396"/>
    <w:rsid w:val="006050D7"/>
    <w:rsid w:val="00606B8A"/>
    <w:rsid w:val="00607670"/>
    <w:rsid w:val="00607748"/>
    <w:rsid w:val="00610B94"/>
    <w:rsid w:val="00612E36"/>
    <w:rsid w:val="00614553"/>
    <w:rsid w:val="00616F91"/>
    <w:rsid w:val="00620F78"/>
    <w:rsid w:val="00621D8D"/>
    <w:rsid w:val="006222CE"/>
    <w:rsid w:val="00622F9F"/>
    <w:rsid w:val="006242FE"/>
    <w:rsid w:val="00624588"/>
    <w:rsid w:val="00626EAC"/>
    <w:rsid w:val="00631846"/>
    <w:rsid w:val="006325F2"/>
    <w:rsid w:val="00632D2D"/>
    <w:rsid w:val="00632F77"/>
    <w:rsid w:val="00633E28"/>
    <w:rsid w:val="0063551D"/>
    <w:rsid w:val="0063575F"/>
    <w:rsid w:val="0063585C"/>
    <w:rsid w:val="00635FB5"/>
    <w:rsid w:val="00636202"/>
    <w:rsid w:val="00636519"/>
    <w:rsid w:val="00637119"/>
    <w:rsid w:val="00640155"/>
    <w:rsid w:val="00641AE9"/>
    <w:rsid w:val="006423BB"/>
    <w:rsid w:val="00642A64"/>
    <w:rsid w:val="0064352B"/>
    <w:rsid w:val="00644018"/>
    <w:rsid w:val="00644625"/>
    <w:rsid w:val="00644BD7"/>
    <w:rsid w:val="00645519"/>
    <w:rsid w:val="00645FB6"/>
    <w:rsid w:val="00651540"/>
    <w:rsid w:val="00652AC0"/>
    <w:rsid w:val="00653042"/>
    <w:rsid w:val="00653FC9"/>
    <w:rsid w:val="00656016"/>
    <w:rsid w:val="00656DEE"/>
    <w:rsid w:val="00656FEE"/>
    <w:rsid w:val="006572DA"/>
    <w:rsid w:val="00660C04"/>
    <w:rsid w:val="00663670"/>
    <w:rsid w:val="00663BD3"/>
    <w:rsid w:val="00663DC5"/>
    <w:rsid w:val="0066458E"/>
    <w:rsid w:val="00666145"/>
    <w:rsid w:val="0066646E"/>
    <w:rsid w:val="006665CD"/>
    <w:rsid w:val="00674FCB"/>
    <w:rsid w:val="0067521A"/>
    <w:rsid w:val="00676ABE"/>
    <w:rsid w:val="00676EE9"/>
    <w:rsid w:val="006772F7"/>
    <w:rsid w:val="00680EB7"/>
    <w:rsid w:val="006827DE"/>
    <w:rsid w:val="0068288A"/>
    <w:rsid w:val="0068301D"/>
    <w:rsid w:val="006838C9"/>
    <w:rsid w:val="00684E2C"/>
    <w:rsid w:val="006856C4"/>
    <w:rsid w:val="00685931"/>
    <w:rsid w:val="00685C1A"/>
    <w:rsid w:val="0068603F"/>
    <w:rsid w:val="00687D98"/>
    <w:rsid w:val="00691EFF"/>
    <w:rsid w:val="0069210D"/>
    <w:rsid w:val="00694541"/>
    <w:rsid w:val="006946F6"/>
    <w:rsid w:val="00696254"/>
    <w:rsid w:val="00697005"/>
    <w:rsid w:val="00697FA3"/>
    <w:rsid w:val="006A014F"/>
    <w:rsid w:val="006A0CD3"/>
    <w:rsid w:val="006A1DB6"/>
    <w:rsid w:val="006A2519"/>
    <w:rsid w:val="006A30D1"/>
    <w:rsid w:val="006A58A2"/>
    <w:rsid w:val="006A58A3"/>
    <w:rsid w:val="006A5DBA"/>
    <w:rsid w:val="006A6E95"/>
    <w:rsid w:val="006A737C"/>
    <w:rsid w:val="006A7D7A"/>
    <w:rsid w:val="006B09FD"/>
    <w:rsid w:val="006B1514"/>
    <w:rsid w:val="006B250B"/>
    <w:rsid w:val="006B4C60"/>
    <w:rsid w:val="006B4CC3"/>
    <w:rsid w:val="006B4CC4"/>
    <w:rsid w:val="006B656A"/>
    <w:rsid w:val="006B7880"/>
    <w:rsid w:val="006C032F"/>
    <w:rsid w:val="006C0EBA"/>
    <w:rsid w:val="006C1DC5"/>
    <w:rsid w:val="006C23BA"/>
    <w:rsid w:val="006C44D3"/>
    <w:rsid w:val="006C49EE"/>
    <w:rsid w:val="006C5EE5"/>
    <w:rsid w:val="006C6341"/>
    <w:rsid w:val="006C69FA"/>
    <w:rsid w:val="006D2242"/>
    <w:rsid w:val="006D2409"/>
    <w:rsid w:val="006D5374"/>
    <w:rsid w:val="006D6351"/>
    <w:rsid w:val="006E0528"/>
    <w:rsid w:val="006E297A"/>
    <w:rsid w:val="006E4883"/>
    <w:rsid w:val="006F11FB"/>
    <w:rsid w:val="006F1C66"/>
    <w:rsid w:val="006F2F4C"/>
    <w:rsid w:val="006F303C"/>
    <w:rsid w:val="006F308E"/>
    <w:rsid w:val="006F549E"/>
    <w:rsid w:val="0070024F"/>
    <w:rsid w:val="007027AC"/>
    <w:rsid w:val="00702C6A"/>
    <w:rsid w:val="00704FB3"/>
    <w:rsid w:val="0071121E"/>
    <w:rsid w:val="00711F0F"/>
    <w:rsid w:val="007130D8"/>
    <w:rsid w:val="00713DC9"/>
    <w:rsid w:val="007141B5"/>
    <w:rsid w:val="007147BF"/>
    <w:rsid w:val="007153E1"/>
    <w:rsid w:val="0071574F"/>
    <w:rsid w:val="0071717B"/>
    <w:rsid w:val="0071719F"/>
    <w:rsid w:val="00717B70"/>
    <w:rsid w:val="00720382"/>
    <w:rsid w:val="007225B8"/>
    <w:rsid w:val="00722966"/>
    <w:rsid w:val="00723558"/>
    <w:rsid w:val="00723595"/>
    <w:rsid w:val="00724BA1"/>
    <w:rsid w:val="00724F8D"/>
    <w:rsid w:val="00726FD7"/>
    <w:rsid w:val="0072748E"/>
    <w:rsid w:val="00727CE8"/>
    <w:rsid w:val="0073068C"/>
    <w:rsid w:val="007307BE"/>
    <w:rsid w:val="00734341"/>
    <w:rsid w:val="00734D71"/>
    <w:rsid w:val="007355A3"/>
    <w:rsid w:val="0073685F"/>
    <w:rsid w:val="007374D3"/>
    <w:rsid w:val="007409EF"/>
    <w:rsid w:val="00741758"/>
    <w:rsid w:val="00741A58"/>
    <w:rsid w:val="00741D8C"/>
    <w:rsid w:val="0074271E"/>
    <w:rsid w:val="00744AF3"/>
    <w:rsid w:val="0074516D"/>
    <w:rsid w:val="007453E9"/>
    <w:rsid w:val="00745D51"/>
    <w:rsid w:val="00751A27"/>
    <w:rsid w:val="007528FE"/>
    <w:rsid w:val="007534C1"/>
    <w:rsid w:val="00753E71"/>
    <w:rsid w:val="00754F94"/>
    <w:rsid w:val="007579AD"/>
    <w:rsid w:val="007579E7"/>
    <w:rsid w:val="00760B50"/>
    <w:rsid w:val="00760B71"/>
    <w:rsid w:val="007610D1"/>
    <w:rsid w:val="00761776"/>
    <w:rsid w:val="00761A17"/>
    <w:rsid w:val="007625FE"/>
    <w:rsid w:val="00765B20"/>
    <w:rsid w:val="00766004"/>
    <w:rsid w:val="0077051E"/>
    <w:rsid w:val="007707F1"/>
    <w:rsid w:val="00770B3A"/>
    <w:rsid w:val="007714E9"/>
    <w:rsid w:val="0077244F"/>
    <w:rsid w:val="00773716"/>
    <w:rsid w:val="00773AEF"/>
    <w:rsid w:val="00773CD2"/>
    <w:rsid w:val="00774473"/>
    <w:rsid w:val="007755F2"/>
    <w:rsid w:val="00775C7E"/>
    <w:rsid w:val="00777335"/>
    <w:rsid w:val="00777D65"/>
    <w:rsid w:val="0078230F"/>
    <w:rsid w:val="007826BF"/>
    <w:rsid w:val="007850F8"/>
    <w:rsid w:val="00787703"/>
    <w:rsid w:val="00791708"/>
    <w:rsid w:val="00793322"/>
    <w:rsid w:val="0079401F"/>
    <w:rsid w:val="00796325"/>
    <w:rsid w:val="00797D7B"/>
    <w:rsid w:val="007A0370"/>
    <w:rsid w:val="007A061D"/>
    <w:rsid w:val="007A1D78"/>
    <w:rsid w:val="007A29CB"/>
    <w:rsid w:val="007A4AF4"/>
    <w:rsid w:val="007A4CEC"/>
    <w:rsid w:val="007B0395"/>
    <w:rsid w:val="007B0E0B"/>
    <w:rsid w:val="007B4EE5"/>
    <w:rsid w:val="007B54ED"/>
    <w:rsid w:val="007B5DD3"/>
    <w:rsid w:val="007B6B20"/>
    <w:rsid w:val="007B6F20"/>
    <w:rsid w:val="007B7031"/>
    <w:rsid w:val="007B7627"/>
    <w:rsid w:val="007B77D7"/>
    <w:rsid w:val="007C454F"/>
    <w:rsid w:val="007C52E1"/>
    <w:rsid w:val="007C5550"/>
    <w:rsid w:val="007D0169"/>
    <w:rsid w:val="007D0A0D"/>
    <w:rsid w:val="007D0D20"/>
    <w:rsid w:val="007D1E49"/>
    <w:rsid w:val="007D2C92"/>
    <w:rsid w:val="007D2F7B"/>
    <w:rsid w:val="007D3304"/>
    <w:rsid w:val="007D4AA8"/>
    <w:rsid w:val="007D4BE4"/>
    <w:rsid w:val="007D5F96"/>
    <w:rsid w:val="007D639E"/>
    <w:rsid w:val="007D76A4"/>
    <w:rsid w:val="007D7CEF"/>
    <w:rsid w:val="007E036A"/>
    <w:rsid w:val="007E075F"/>
    <w:rsid w:val="007E2DC9"/>
    <w:rsid w:val="007E2F57"/>
    <w:rsid w:val="007E30DC"/>
    <w:rsid w:val="007E3C96"/>
    <w:rsid w:val="007E402F"/>
    <w:rsid w:val="007E40F7"/>
    <w:rsid w:val="007E4ACF"/>
    <w:rsid w:val="007E64CF"/>
    <w:rsid w:val="007E675C"/>
    <w:rsid w:val="007E6853"/>
    <w:rsid w:val="007E7B53"/>
    <w:rsid w:val="007E7CDF"/>
    <w:rsid w:val="007F0847"/>
    <w:rsid w:val="007F1582"/>
    <w:rsid w:val="007F1E4C"/>
    <w:rsid w:val="007F2126"/>
    <w:rsid w:val="007F3C5C"/>
    <w:rsid w:val="007F6DCB"/>
    <w:rsid w:val="007F7042"/>
    <w:rsid w:val="008029BC"/>
    <w:rsid w:val="00802F8E"/>
    <w:rsid w:val="008047F6"/>
    <w:rsid w:val="00805DFC"/>
    <w:rsid w:val="008063EA"/>
    <w:rsid w:val="00807EF5"/>
    <w:rsid w:val="00810A4B"/>
    <w:rsid w:val="00811B8C"/>
    <w:rsid w:val="0081344A"/>
    <w:rsid w:val="00813B2A"/>
    <w:rsid w:val="0081446B"/>
    <w:rsid w:val="008145E6"/>
    <w:rsid w:val="008152E1"/>
    <w:rsid w:val="0081604E"/>
    <w:rsid w:val="00816DB8"/>
    <w:rsid w:val="00817FE7"/>
    <w:rsid w:val="008214B9"/>
    <w:rsid w:val="00822686"/>
    <w:rsid w:val="00822B94"/>
    <w:rsid w:val="00824407"/>
    <w:rsid w:val="00824AEB"/>
    <w:rsid w:val="0082524C"/>
    <w:rsid w:val="0082623A"/>
    <w:rsid w:val="008276FE"/>
    <w:rsid w:val="0082797D"/>
    <w:rsid w:val="008279CC"/>
    <w:rsid w:val="008307BB"/>
    <w:rsid w:val="00831189"/>
    <w:rsid w:val="00831D5B"/>
    <w:rsid w:val="00832B25"/>
    <w:rsid w:val="008335AC"/>
    <w:rsid w:val="00833804"/>
    <w:rsid w:val="00833B39"/>
    <w:rsid w:val="00833EAF"/>
    <w:rsid w:val="0083632F"/>
    <w:rsid w:val="00836F2B"/>
    <w:rsid w:val="00840832"/>
    <w:rsid w:val="00840B6B"/>
    <w:rsid w:val="00841771"/>
    <w:rsid w:val="008418F5"/>
    <w:rsid w:val="008424A5"/>
    <w:rsid w:val="00843E29"/>
    <w:rsid w:val="00847149"/>
    <w:rsid w:val="00847DEF"/>
    <w:rsid w:val="0085084D"/>
    <w:rsid w:val="0085144F"/>
    <w:rsid w:val="00852061"/>
    <w:rsid w:val="008539D9"/>
    <w:rsid w:val="00857AC2"/>
    <w:rsid w:val="008608F4"/>
    <w:rsid w:val="008614EB"/>
    <w:rsid w:val="008629E9"/>
    <w:rsid w:val="008635E8"/>
    <w:rsid w:val="0086577C"/>
    <w:rsid w:val="00866056"/>
    <w:rsid w:val="00866EA6"/>
    <w:rsid w:val="00870225"/>
    <w:rsid w:val="0087029D"/>
    <w:rsid w:val="008712CC"/>
    <w:rsid w:val="00871DD4"/>
    <w:rsid w:val="0087218A"/>
    <w:rsid w:val="008724AE"/>
    <w:rsid w:val="00872DD2"/>
    <w:rsid w:val="00873587"/>
    <w:rsid w:val="00874B95"/>
    <w:rsid w:val="00875B3D"/>
    <w:rsid w:val="00876468"/>
    <w:rsid w:val="00880DC6"/>
    <w:rsid w:val="00880F8C"/>
    <w:rsid w:val="0088194D"/>
    <w:rsid w:val="00882642"/>
    <w:rsid w:val="00886ADD"/>
    <w:rsid w:val="00887D43"/>
    <w:rsid w:val="0089188D"/>
    <w:rsid w:val="00892A88"/>
    <w:rsid w:val="008930C8"/>
    <w:rsid w:val="008957C9"/>
    <w:rsid w:val="00896A8E"/>
    <w:rsid w:val="00897FFA"/>
    <w:rsid w:val="008A038A"/>
    <w:rsid w:val="008A0C87"/>
    <w:rsid w:val="008A104C"/>
    <w:rsid w:val="008A227C"/>
    <w:rsid w:val="008A2990"/>
    <w:rsid w:val="008A2D23"/>
    <w:rsid w:val="008A451C"/>
    <w:rsid w:val="008A4643"/>
    <w:rsid w:val="008A4A3D"/>
    <w:rsid w:val="008A6908"/>
    <w:rsid w:val="008B0C72"/>
    <w:rsid w:val="008B12C8"/>
    <w:rsid w:val="008B1D08"/>
    <w:rsid w:val="008B263B"/>
    <w:rsid w:val="008B4ED6"/>
    <w:rsid w:val="008B5B3F"/>
    <w:rsid w:val="008B6109"/>
    <w:rsid w:val="008B6A66"/>
    <w:rsid w:val="008B700F"/>
    <w:rsid w:val="008C0258"/>
    <w:rsid w:val="008C123D"/>
    <w:rsid w:val="008C2304"/>
    <w:rsid w:val="008C2EDF"/>
    <w:rsid w:val="008C4A20"/>
    <w:rsid w:val="008C735B"/>
    <w:rsid w:val="008C7984"/>
    <w:rsid w:val="008D05F4"/>
    <w:rsid w:val="008D20CC"/>
    <w:rsid w:val="008D2B66"/>
    <w:rsid w:val="008D36C0"/>
    <w:rsid w:val="008D599D"/>
    <w:rsid w:val="008D6829"/>
    <w:rsid w:val="008D6C43"/>
    <w:rsid w:val="008D7328"/>
    <w:rsid w:val="008D775F"/>
    <w:rsid w:val="008E10C8"/>
    <w:rsid w:val="008E1697"/>
    <w:rsid w:val="008E208F"/>
    <w:rsid w:val="008E3E41"/>
    <w:rsid w:val="008E504E"/>
    <w:rsid w:val="008E7D31"/>
    <w:rsid w:val="008F1C89"/>
    <w:rsid w:val="008F48AD"/>
    <w:rsid w:val="008F7E32"/>
    <w:rsid w:val="00902560"/>
    <w:rsid w:val="00902CA1"/>
    <w:rsid w:val="0090388C"/>
    <w:rsid w:val="0090473A"/>
    <w:rsid w:val="00904E2E"/>
    <w:rsid w:val="009057E1"/>
    <w:rsid w:val="009060E4"/>
    <w:rsid w:val="009066F3"/>
    <w:rsid w:val="00907829"/>
    <w:rsid w:val="009115C1"/>
    <w:rsid w:val="00912F4E"/>
    <w:rsid w:val="00913712"/>
    <w:rsid w:val="009137ED"/>
    <w:rsid w:val="00914835"/>
    <w:rsid w:val="00915334"/>
    <w:rsid w:val="00915E2F"/>
    <w:rsid w:val="00916099"/>
    <w:rsid w:val="009162D3"/>
    <w:rsid w:val="00916CAE"/>
    <w:rsid w:val="009172D9"/>
    <w:rsid w:val="00917ADB"/>
    <w:rsid w:val="00917FE0"/>
    <w:rsid w:val="009209C7"/>
    <w:rsid w:val="00921F7A"/>
    <w:rsid w:val="009229C8"/>
    <w:rsid w:val="0092447C"/>
    <w:rsid w:val="0092573D"/>
    <w:rsid w:val="00925A20"/>
    <w:rsid w:val="00925F82"/>
    <w:rsid w:val="0092686E"/>
    <w:rsid w:val="0093007C"/>
    <w:rsid w:val="00931DF6"/>
    <w:rsid w:val="00931F89"/>
    <w:rsid w:val="009325A6"/>
    <w:rsid w:val="00932AED"/>
    <w:rsid w:val="00932C63"/>
    <w:rsid w:val="00933E5A"/>
    <w:rsid w:val="0093526E"/>
    <w:rsid w:val="0093564D"/>
    <w:rsid w:val="009361A9"/>
    <w:rsid w:val="00936844"/>
    <w:rsid w:val="0093778D"/>
    <w:rsid w:val="00940454"/>
    <w:rsid w:val="00940D1D"/>
    <w:rsid w:val="0094221E"/>
    <w:rsid w:val="00944112"/>
    <w:rsid w:val="00946BEB"/>
    <w:rsid w:val="009472B1"/>
    <w:rsid w:val="00947B4E"/>
    <w:rsid w:val="00950034"/>
    <w:rsid w:val="00951091"/>
    <w:rsid w:val="00951DAB"/>
    <w:rsid w:val="00951F07"/>
    <w:rsid w:val="00952A3C"/>
    <w:rsid w:val="00953F57"/>
    <w:rsid w:val="009542EC"/>
    <w:rsid w:val="0095521A"/>
    <w:rsid w:val="009565FD"/>
    <w:rsid w:val="00957013"/>
    <w:rsid w:val="00957155"/>
    <w:rsid w:val="009576D7"/>
    <w:rsid w:val="009577E6"/>
    <w:rsid w:val="00960B25"/>
    <w:rsid w:val="00962B36"/>
    <w:rsid w:val="00963AFB"/>
    <w:rsid w:val="0096544D"/>
    <w:rsid w:val="0096641E"/>
    <w:rsid w:val="00966A7D"/>
    <w:rsid w:val="00966CEF"/>
    <w:rsid w:val="009678B3"/>
    <w:rsid w:val="00970A2C"/>
    <w:rsid w:val="0097210D"/>
    <w:rsid w:val="0097295A"/>
    <w:rsid w:val="009754FF"/>
    <w:rsid w:val="00975FCD"/>
    <w:rsid w:val="00976774"/>
    <w:rsid w:val="00977F14"/>
    <w:rsid w:val="00977F59"/>
    <w:rsid w:val="0098025F"/>
    <w:rsid w:val="009810BB"/>
    <w:rsid w:val="009812B4"/>
    <w:rsid w:val="0098267E"/>
    <w:rsid w:val="0098278F"/>
    <w:rsid w:val="00982BA7"/>
    <w:rsid w:val="00982C65"/>
    <w:rsid w:val="0098332C"/>
    <w:rsid w:val="00987381"/>
    <w:rsid w:val="009874E6"/>
    <w:rsid w:val="00990CAD"/>
    <w:rsid w:val="009931E4"/>
    <w:rsid w:val="009954DE"/>
    <w:rsid w:val="00996668"/>
    <w:rsid w:val="009972EF"/>
    <w:rsid w:val="00997E10"/>
    <w:rsid w:val="009A01DD"/>
    <w:rsid w:val="009A2218"/>
    <w:rsid w:val="009A29CB"/>
    <w:rsid w:val="009A326F"/>
    <w:rsid w:val="009A46CF"/>
    <w:rsid w:val="009A52AD"/>
    <w:rsid w:val="009A7DD9"/>
    <w:rsid w:val="009B0271"/>
    <w:rsid w:val="009B04CC"/>
    <w:rsid w:val="009B13A5"/>
    <w:rsid w:val="009B27BE"/>
    <w:rsid w:val="009B2C8A"/>
    <w:rsid w:val="009B3D43"/>
    <w:rsid w:val="009B58EC"/>
    <w:rsid w:val="009C5A49"/>
    <w:rsid w:val="009C5A5A"/>
    <w:rsid w:val="009D1C4B"/>
    <w:rsid w:val="009D39B9"/>
    <w:rsid w:val="009D40F8"/>
    <w:rsid w:val="009D48C5"/>
    <w:rsid w:val="009D5CD3"/>
    <w:rsid w:val="009D6414"/>
    <w:rsid w:val="009D6984"/>
    <w:rsid w:val="009D7F13"/>
    <w:rsid w:val="009E130B"/>
    <w:rsid w:val="009E1BD6"/>
    <w:rsid w:val="009E3BF0"/>
    <w:rsid w:val="009E3C3F"/>
    <w:rsid w:val="009E3FE8"/>
    <w:rsid w:val="009E5600"/>
    <w:rsid w:val="009E5DBB"/>
    <w:rsid w:val="009E6140"/>
    <w:rsid w:val="009E660A"/>
    <w:rsid w:val="009E7668"/>
    <w:rsid w:val="009F0554"/>
    <w:rsid w:val="009F071B"/>
    <w:rsid w:val="009F16E1"/>
    <w:rsid w:val="009F1B9B"/>
    <w:rsid w:val="009F24A4"/>
    <w:rsid w:val="009F2CAD"/>
    <w:rsid w:val="009F4546"/>
    <w:rsid w:val="009F4644"/>
    <w:rsid w:val="009F5012"/>
    <w:rsid w:val="009F6069"/>
    <w:rsid w:val="009F686B"/>
    <w:rsid w:val="009F74C8"/>
    <w:rsid w:val="00A005EA"/>
    <w:rsid w:val="00A01F85"/>
    <w:rsid w:val="00A01FD9"/>
    <w:rsid w:val="00A02BCC"/>
    <w:rsid w:val="00A03432"/>
    <w:rsid w:val="00A03E91"/>
    <w:rsid w:val="00A05003"/>
    <w:rsid w:val="00A05C59"/>
    <w:rsid w:val="00A105E9"/>
    <w:rsid w:val="00A11584"/>
    <w:rsid w:val="00A11E05"/>
    <w:rsid w:val="00A11FB5"/>
    <w:rsid w:val="00A13E62"/>
    <w:rsid w:val="00A14F7C"/>
    <w:rsid w:val="00A16326"/>
    <w:rsid w:val="00A1675C"/>
    <w:rsid w:val="00A168E5"/>
    <w:rsid w:val="00A16F6A"/>
    <w:rsid w:val="00A17A40"/>
    <w:rsid w:val="00A201CA"/>
    <w:rsid w:val="00A217BF"/>
    <w:rsid w:val="00A22048"/>
    <w:rsid w:val="00A225DA"/>
    <w:rsid w:val="00A23345"/>
    <w:rsid w:val="00A240FC"/>
    <w:rsid w:val="00A241C6"/>
    <w:rsid w:val="00A31D2B"/>
    <w:rsid w:val="00A32605"/>
    <w:rsid w:val="00A3377A"/>
    <w:rsid w:val="00A35749"/>
    <w:rsid w:val="00A37BF7"/>
    <w:rsid w:val="00A4066F"/>
    <w:rsid w:val="00A41DA3"/>
    <w:rsid w:val="00A44BBB"/>
    <w:rsid w:val="00A46D0F"/>
    <w:rsid w:val="00A46F02"/>
    <w:rsid w:val="00A470F4"/>
    <w:rsid w:val="00A476D8"/>
    <w:rsid w:val="00A47957"/>
    <w:rsid w:val="00A5113F"/>
    <w:rsid w:val="00A51188"/>
    <w:rsid w:val="00A513BA"/>
    <w:rsid w:val="00A52E21"/>
    <w:rsid w:val="00A570D4"/>
    <w:rsid w:val="00A621E3"/>
    <w:rsid w:val="00A62264"/>
    <w:rsid w:val="00A63DEA"/>
    <w:rsid w:val="00A64417"/>
    <w:rsid w:val="00A65583"/>
    <w:rsid w:val="00A65DF6"/>
    <w:rsid w:val="00A66340"/>
    <w:rsid w:val="00A6645F"/>
    <w:rsid w:val="00A67030"/>
    <w:rsid w:val="00A70E4A"/>
    <w:rsid w:val="00A72E91"/>
    <w:rsid w:val="00A72ECE"/>
    <w:rsid w:val="00A7433E"/>
    <w:rsid w:val="00A74811"/>
    <w:rsid w:val="00A75579"/>
    <w:rsid w:val="00A7565F"/>
    <w:rsid w:val="00A76C48"/>
    <w:rsid w:val="00A77087"/>
    <w:rsid w:val="00A77295"/>
    <w:rsid w:val="00A77529"/>
    <w:rsid w:val="00A81CD3"/>
    <w:rsid w:val="00A82312"/>
    <w:rsid w:val="00A8318C"/>
    <w:rsid w:val="00A83EB2"/>
    <w:rsid w:val="00A84242"/>
    <w:rsid w:val="00A84294"/>
    <w:rsid w:val="00A85425"/>
    <w:rsid w:val="00A8628B"/>
    <w:rsid w:val="00A86573"/>
    <w:rsid w:val="00A87426"/>
    <w:rsid w:val="00A877EA"/>
    <w:rsid w:val="00A87B2E"/>
    <w:rsid w:val="00A91175"/>
    <w:rsid w:val="00A91AB3"/>
    <w:rsid w:val="00A91BAA"/>
    <w:rsid w:val="00A922ED"/>
    <w:rsid w:val="00A9233A"/>
    <w:rsid w:val="00A92703"/>
    <w:rsid w:val="00A94A6A"/>
    <w:rsid w:val="00A94AB9"/>
    <w:rsid w:val="00A955E9"/>
    <w:rsid w:val="00A95BA1"/>
    <w:rsid w:val="00A960E6"/>
    <w:rsid w:val="00A96810"/>
    <w:rsid w:val="00AA12F6"/>
    <w:rsid w:val="00AA2C4B"/>
    <w:rsid w:val="00AA3466"/>
    <w:rsid w:val="00AA377A"/>
    <w:rsid w:val="00AA4734"/>
    <w:rsid w:val="00AA48DF"/>
    <w:rsid w:val="00AA503E"/>
    <w:rsid w:val="00AA6169"/>
    <w:rsid w:val="00AA7DA7"/>
    <w:rsid w:val="00AA7E02"/>
    <w:rsid w:val="00AB00DB"/>
    <w:rsid w:val="00AB02B7"/>
    <w:rsid w:val="00AB1854"/>
    <w:rsid w:val="00AB192B"/>
    <w:rsid w:val="00AB543A"/>
    <w:rsid w:val="00AB61FF"/>
    <w:rsid w:val="00AB66B2"/>
    <w:rsid w:val="00AB6805"/>
    <w:rsid w:val="00AB6B97"/>
    <w:rsid w:val="00AC025D"/>
    <w:rsid w:val="00AC090D"/>
    <w:rsid w:val="00AC11C0"/>
    <w:rsid w:val="00AC1379"/>
    <w:rsid w:val="00AC287C"/>
    <w:rsid w:val="00AC2E37"/>
    <w:rsid w:val="00AC42CA"/>
    <w:rsid w:val="00AC529B"/>
    <w:rsid w:val="00AC5C16"/>
    <w:rsid w:val="00AC700A"/>
    <w:rsid w:val="00AC7551"/>
    <w:rsid w:val="00AC78F7"/>
    <w:rsid w:val="00AD2026"/>
    <w:rsid w:val="00AD49F0"/>
    <w:rsid w:val="00AD4D4C"/>
    <w:rsid w:val="00AD61BD"/>
    <w:rsid w:val="00AD641E"/>
    <w:rsid w:val="00AD6984"/>
    <w:rsid w:val="00AD6B4A"/>
    <w:rsid w:val="00AD71BA"/>
    <w:rsid w:val="00AE09FB"/>
    <w:rsid w:val="00AE0D71"/>
    <w:rsid w:val="00AE1D8A"/>
    <w:rsid w:val="00AE2874"/>
    <w:rsid w:val="00AE5451"/>
    <w:rsid w:val="00AE7F6A"/>
    <w:rsid w:val="00AF02B0"/>
    <w:rsid w:val="00AF0371"/>
    <w:rsid w:val="00AF2A37"/>
    <w:rsid w:val="00AF2E37"/>
    <w:rsid w:val="00AF3B11"/>
    <w:rsid w:val="00AF3CB8"/>
    <w:rsid w:val="00AF3F7D"/>
    <w:rsid w:val="00AF474B"/>
    <w:rsid w:val="00AF5A5F"/>
    <w:rsid w:val="00AF6C54"/>
    <w:rsid w:val="00AF7CD4"/>
    <w:rsid w:val="00AF7D5F"/>
    <w:rsid w:val="00B0057F"/>
    <w:rsid w:val="00B0059D"/>
    <w:rsid w:val="00B0091A"/>
    <w:rsid w:val="00B00C87"/>
    <w:rsid w:val="00B01901"/>
    <w:rsid w:val="00B02646"/>
    <w:rsid w:val="00B04BDD"/>
    <w:rsid w:val="00B06E94"/>
    <w:rsid w:val="00B078DA"/>
    <w:rsid w:val="00B11549"/>
    <w:rsid w:val="00B1359F"/>
    <w:rsid w:val="00B13A38"/>
    <w:rsid w:val="00B14642"/>
    <w:rsid w:val="00B156A6"/>
    <w:rsid w:val="00B166DE"/>
    <w:rsid w:val="00B21380"/>
    <w:rsid w:val="00B22590"/>
    <w:rsid w:val="00B228F8"/>
    <w:rsid w:val="00B22A0A"/>
    <w:rsid w:val="00B25717"/>
    <w:rsid w:val="00B25801"/>
    <w:rsid w:val="00B267CA"/>
    <w:rsid w:val="00B269CA"/>
    <w:rsid w:val="00B274D7"/>
    <w:rsid w:val="00B275CF"/>
    <w:rsid w:val="00B276CE"/>
    <w:rsid w:val="00B27A11"/>
    <w:rsid w:val="00B31BA4"/>
    <w:rsid w:val="00B31C44"/>
    <w:rsid w:val="00B33A74"/>
    <w:rsid w:val="00B34180"/>
    <w:rsid w:val="00B34C88"/>
    <w:rsid w:val="00B34E68"/>
    <w:rsid w:val="00B360D2"/>
    <w:rsid w:val="00B40289"/>
    <w:rsid w:val="00B4264E"/>
    <w:rsid w:val="00B428A2"/>
    <w:rsid w:val="00B435CB"/>
    <w:rsid w:val="00B43638"/>
    <w:rsid w:val="00B452C5"/>
    <w:rsid w:val="00B462CF"/>
    <w:rsid w:val="00B46C8D"/>
    <w:rsid w:val="00B502B3"/>
    <w:rsid w:val="00B50B8B"/>
    <w:rsid w:val="00B52FCC"/>
    <w:rsid w:val="00B57980"/>
    <w:rsid w:val="00B60184"/>
    <w:rsid w:val="00B614CE"/>
    <w:rsid w:val="00B61700"/>
    <w:rsid w:val="00B61925"/>
    <w:rsid w:val="00B61A8E"/>
    <w:rsid w:val="00B61BAA"/>
    <w:rsid w:val="00B625CC"/>
    <w:rsid w:val="00B653BE"/>
    <w:rsid w:val="00B65AFA"/>
    <w:rsid w:val="00B66455"/>
    <w:rsid w:val="00B731D3"/>
    <w:rsid w:val="00B73667"/>
    <w:rsid w:val="00B73C48"/>
    <w:rsid w:val="00B74FC2"/>
    <w:rsid w:val="00B76AF8"/>
    <w:rsid w:val="00B76BF0"/>
    <w:rsid w:val="00B81A47"/>
    <w:rsid w:val="00B820D1"/>
    <w:rsid w:val="00B84387"/>
    <w:rsid w:val="00B843E7"/>
    <w:rsid w:val="00B84CE7"/>
    <w:rsid w:val="00B855EF"/>
    <w:rsid w:val="00B85798"/>
    <w:rsid w:val="00B85AF1"/>
    <w:rsid w:val="00B870EB"/>
    <w:rsid w:val="00B87A91"/>
    <w:rsid w:val="00B87A9A"/>
    <w:rsid w:val="00B87DB4"/>
    <w:rsid w:val="00B900B2"/>
    <w:rsid w:val="00B90213"/>
    <w:rsid w:val="00B90B13"/>
    <w:rsid w:val="00B90B77"/>
    <w:rsid w:val="00B90DDB"/>
    <w:rsid w:val="00B92B3C"/>
    <w:rsid w:val="00B93A5E"/>
    <w:rsid w:val="00B9439E"/>
    <w:rsid w:val="00B96E52"/>
    <w:rsid w:val="00B97B98"/>
    <w:rsid w:val="00BA0D04"/>
    <w:rsid w:val="00BA0FD7"/>
    <w:rsid w:val="00BA16D7"/>
    <w:rsid w:val="00BA3918"/>
    <w:rsid w:val="00BA58C5"/>
    <w:rsid w:val="00BA66B2"/>
    <w:rsid w:val="00BA69A6"/>
    <w:rsid w:val="00BA733C"/>
    <w:rsid w:val="00BB0469"/>
    <w:rsid w:val="00BB0F67"/>
    <w:rsid w:val="00BB154B"/>
    <w:rsid w:val="00BB1922"/>
    <w:rsid w:val="00BB24B2"/>
    <w:rsid w:val="00BB2F4B"/>
    <w:rsid w:val="00BB333B"/>
    <w:rsid w:val="00BB37C2"/>
    <w:rsid w:val="00BB4515"/>
    <w:rsid w:val="00BB57BF"/>
    <w:rsid w:val="00BB6848"/>
    <w:rsid w:val="00BC1BB8"/>
    <w:rsid w:val="00BC2797"/>
    <w:rsid w:val="00BC2D95"/>
    <w:rsid w:val="00BC3A14"/>
    <w:rsid w:val="00BC3BCD"/>
    <w:rsid w:val="00BC475C"/>
    <w:rsid w:val="00BC5A09"/>
    <w:rsid w:val="00BC5DF7"/>
    <w:rsid w:val="00BC6854"/>
    <w:rsid w:val="00BC718F"/>
    <w:rsid w:val="00BD0746"/>
    <w:rsid w:val="00BD25CC"/>
    <w:rsid w:val="00BD2B8B"/>
    <w:rsid w:val="00BD2DEA"/>
    <w:rsid w:val="00BD5063"/>
    <w:rsid w:val="00BD55E1"/>
    <w:rsid w:val="00BD595A"/>
    <w:rsid w:val="00BD71E5"/>
    <w:rsid w:val="00BD7585"/>
    <w:rsid w:val="00BD798B"/>
    <w:rsid w:val="00BE0958"/>
    <w:rsid w:val="00BE1EE2"/>
    <w:rsid w:val="00BE2294"/>
    <w:rsid w:val="00BE254C"/>
    <w:rsid w:val="00BE2DC1"/>
    <w:rsid w:val="00BE5417"/>
    <w:rsid w:val="00BE66D9"/>
    <w:rsid w:val="00BE7706"/>
    <w:rsid w:val="00BF01F8"/>
    <w:rsid w:val="00BF2A82"/>
    <w:rsid w:val="00BF4522"/>
    <w:rsid w:val="00BF4D67"/>
    <w:rsid w:val="00BF70F0"/>
    <w:rsid w:val="00BF7A20"/>
    <w:rsid w:val="00C00711"/>
    <w:rsid w:val="00C02220"/>
    <w:rsid w:val="00C0265D"/>
    <w:rsid w:val="00C02B6A"/>
    <w:rsid w:val="00C02F28"/>
    <w:rsid w:val="00C03511"/>
    <w:rsid w:val="00C044EF"/>
    <w:rsid w:val="00C10565"/>
    <w:rsid w:val="00C109A5"/>
    <w:rsid w:val="00C10FBA"/>
    <w:rsid w:val="00C1269B"/>
    <w:rsid w:val="00C12E6F"/>
    <w:rsid w:val="00C14004"/>
    <w:rsid w:val="00C15D16"/>
    <w:rsid w:val="00C16223"/>
    <w:rsid w:val="00C16828"/>
    <w:rsid w:val="00C1795C"/>
    <w:rsid w:val="00C2070C"/>
    <w:rsid w:val="00C2073F"/>
    <w:rsid w:val="00C239F7"/>
    <w:rsid w:val="00C2522C"/>
    <w:rsid w:val="00C2549D"/>
    <w:rsid w:val="00C3101F"/>
    <w:rsid w:val="00C315B4"/>
    <w:rsid w:val="00C340FC"/>
    <w:rsid w:val="00C347DC"/>
    <w:rsid w:val="00C37E78"/>
    <w:rsid w:val="00C40AC6"/>
    <w:rsid w:val="00C40F54"/>
    <w:rsid w:val="00C41004"/>
    <w:rsid w:val="00C4234C"/>
    <w:rsid w:val="00C45706"/>
    <w:rsid w:val="00C45829"/>
    <w:rsid w:val="00C45FAA"/>
    <w:rsid w:val="00C4610B"/>
    <w:rsid w:val="00C4628E"/>
    <w:rsid w:val="00C4675F"/>
    <w:rsid w:val="00C47CC7"/>
    <w:rsid w:val="00C50046"/>
    <w:rsid w:val="00C50765"/>
    <w:rsid w:val="00C51018"/>
    <w:rsid w:val="00C57BAA"/>
    <w:rsid w:val="00C57CB6"/>
    <w:rsid w:val="00C61524"/>
    <w:rsid w:val="00C624C7"/>
    <w:rsid w:val="00C62979"/>
    <w:rsid w:val="00C63052"/>
    <w:rsid w:val="00C632C1"/>
    <w:rsid w:val="00C6366D"/>
    <w:rsid w:val="00C63BEE"/>
    <w:rsid w:val="00C640A7"/>
    <w:rsid w:val="00C66EB0"/>
    <w:rsid w:val="00C677B9"/>
    <w:rsid w:val="00C700BB"/>
    <w:rsid w:val="00C70570"/>
    <w:rsid w:val="00C70964"/>
    <w:rsid w:val="00C71430"/>
    <w:rsid w:val="00C718D1"/>
    <w:rsid w:val="00C720D1"/>
    <w:rsid w:val="00C72153"/>
    <w:rsid w:val="00C721B2"/>
    <w:rsid w:val="00C75754"/>
    <w:rsid w:val="00C765D8"/>
    <w:rsid w:val="00C80EF2"/>
    <w:rsid w:val="00C81D80"/>
    <w:rsid w:val="00C81EBE"/>
    <w:rsid w:val="00C84140"/>
    <w:rsid w:val="00C87BF3"/>
    <w:rsid w:val="00C9355A"/>
    <w:rsid w:val="00C945F6"/>
    <w:rsid w:val="00C96B20"/>
    <w:rsid w:val="00C96CF9"/>
    <w:rsid w:val="00C97365"/>
    <w:rsid w:val="00CA0D86"/>
    <w:rsid w:val="00CA2266"/>
    <w:rsid w:val="00CA24EC"/>
    <w:rsid w:val="00CA31DE"/>
    <w:rsid w:val="00CA3842"/>
    <w:rsid w:val="00CA40B9"/>
    <w:rsid w:val="00CA5F8B"/>
    <w:rsid w:val="00CA693A"/>
    <w:rsid w:val="00CA7A5C"/>
    <w:rsid w:val="00CA7AA5"/>
    <w:rsid w:val="00CB3DD1"/>
    <w:rsid w:val="00CB4A91"/>
    <w:rsid w:val="00CB4C58"/>
    <w:rsid w:val="00CB5C3E"/>
    <w:rsid w:val="00CB6122"/>
    <w:rsid w:val="00CB75BF"/>
    <w:rsid w:val="00CB7655"/>
    <w:rsid w:val="00CB77F3"/>
    <w:rsid w:val="00CC00B7"/>
    <w:rsid w:val="00CC15ED"/>
    <w:rsid w:val="00CC1811"/>
    <w:rsid w:val="00CC4632"/>
    <w:rsid w:val="00CC4B4A"/>
    <w:rsid w:val="00CC52C0"/>
    <w:rsid w:val="00CC58FC"/>
    <w:rsid w:val="00CC5AF3"/>
    <w:rsid w:val="00CC5C11"/>
    <w:rsid w:val="00CD4A57"/>
    <w:rsid w:val="00CD5520"/>
    <w:rsid w:val="00CD5E64"/>
    <w:rsid w:val="00CE2FE8"/>
    <w:rsid w:val="00CE3049"/>
    <w:rsid w:val="00CE3884"/>
    <w:rsid w:val="00CE444B"/>
    <w:rsid w:val="00CE47DE"/>
    <w:rsid w:val="00CE4B55"/>
    <w:rsid w:val="00CE56D0"/>
    <w:rsid w:val="00CE7445"/>
    <w:rsid w:val="00CE74A9"/>
    <w:rsid w:val="00CF0E74"/>
    <w:rsid w:val="00CF11E5"/>
    <w:rsid w:val="00CF2DF5"/>
    <w:rsid w:val="00CF647B"/>
    <w:rsid w:val="00D006B9"/>
    <w:rsid w:val="00D03A29"/>
    <w:rsid w:val="00D042C6"/>
    <w:rsid w:val="00D04580"/>
    <w:rsid w:val="00D06717"/>
    <w:rsid w:val="00D06C8D"/>
    <w:rsid w:val="00D1071E"/>
    <w:rsid w:val="00D10B90"/>
    <w:rsid w:val="00D10FA6"/>
    <w:rsid w:val="00D11321"/>
    <w:rsid w:val="00D12481"/>
    <w:rsid w:val="00D128F1"/>
    <w:rsid w:val="00D135ED"/>
    <w:rsid w:val="00D13BA7"/>
    <w:rsid w:val="00D1592A"/>
    <w:rsid w:val="00D162A2"/>
    <w:rsid w:val="00D16C07"/>
    <w:rsid w:val="00D1772E"/>
    <w:rsid w:val="00D22C7F"/>
    <w:rsid w:val="00D22DE2"/>
    <w:rsid w:val="00D23A4C"/>
    <w:rsid w:val="00D24F3E"/>
    <w:rsid w:val="00D25C5A"/>
    <w:rsid w:val="00D260C0"/>
    <w:rsid w:val="00D267A9"/>
    <w:rsid w:val="00D3010C"/>
    <w:rsid w:val="00D30ACA"/>
    <w:rsid w:val="00D31439"/>
    <w:rsid w:val="00D31A62"/>
    <w:rsid w:val="00D31F6E"/>
    <w:rsid w:val="00D32F04"/>
    <w:rsid w:val="00D33E39"/>
    <w:rsid w:val="00D347AB"/>
    <w:rsid w:val="00D34B62"/>
    <w:rsid w:val="00D358AD"/>
    <w:rsid w:val="00D405FC"/>
    <w:rsid w:val="00D40F6C"/>
    <w:rsid w:val="00D41032"/>
    <w:rsid w:val="00D41185"/>
    <w:rsid w:val="00D43E5E"/>
    <w:rsid w:val="00D45287"/>
    <w:rsid w:val="00D45410"/>
    <w:rsid w:val="00D45DE3"/>
    <w:rsid w:val="00D465EB"/>
    <w:rsid w:val="00D47DA2"/>
    <w:rsid w:val="00D505A7"/>
    <w:rsid w:val="00D513EE"/>
    <w:rsid w:val="00D52308"/>
    <w:rsid w:val="00D52649"/>
    <w:rsid w:val="00D5285E"/>
    <w:rsid w:val="00D52FF0"/>
    <w:rsid w:val="00D54264"/>
    <w:rsid w:val="00D5584E"/>
    <w:rsid w:val="00D55DFF"/>
    <w:rsid w:val="00D5736E"/>
    <w:rsid w:val="00D60478"/>
    <w:rsid w:val="00D60FB2"/>
    <w:rsid w:val="00D63CC1"/>
    <w:rsid w:val="00D652D4"/>
    <w:rsid w:val="00D65959"/>
    <w:rsid w:val="00D65B91"/>
    <w:rsid w:val="00D66127"/>
    <w:rsid w:val="00D66326"/>
    <w:rsid w:val="00D7201E"/>
    <w:rsid w:val="00D738C4"/>
    <w:rsid w:val="00D7425E"/>
    <w:rsid w:val="00D80B83"/>
    <w:rsid w:val="00D81567"/>
    <w:rsid w:val="00D816D4"/>
    <w:rsid w:val="00D81708"/>
    <w:rsid w:val="00D81CC9"/>
    <w:rsid w:val="00D8216C"/>
    <w:rsid w:val="00D83866"/>
    <w:rsid w:val="00D84ACB"/>
    <w:rsid w:val="00D85344"/>
    <w:rsid w:val="00D853AF"/>
    <w:rsid w:val="00D85772"/>
    <w:rsid w:val="00D87568"/>
    <w:rsid w:val="00D87E14"/>
    <w:rsid w:val="00D87E59"/>
    <w:rsid w:val="00D905D2"/>
    <w:rsid w:val="00D90B28"/>
    <w:rsid w:val="00D913BD"/>
    <w:rsid w:val="00D91AF5"/>
    <w:rsid w:val="00D931E0"/>
    <w:rsid w:val="00D93552"/>
    <w:rsid w:val="00D93A43"/>
    <w:rsid w:val="00D93F33"/>
    <w:rsid w:val="00D94025"/>
    <w:rsid w:val="00D943AB"/>
    <w:rsid w:val="00D9496D"/>
    <w:rsid w:val="00D95D79"/>
    <w:rsid w:val="00DA03C2"/>
    <w:rsid w:val="00DA092F"/>
    <w:rsid w:val="00DA210C"/>
    <w:rsid w:val="00DA3278"/>
    <w:rsid w:val="00DA3E2D"/>
    <w:rsid w:val="00DA4CBE"/>
    <w:rsid w:val="00DA6E32"/>
    <w:rsid w:val="00DB1284"/>
    <w:rsid w:val="00DB2DA6"/>
    <w:rsid w:val="00DB3A76"/>
    <w:rsid w:val="00DB4838"/>
    <w:rsid w:val="00DB5134"/>
    <w:rsid w:val="00DC02BD"/>
    <w:rsid w:val="00DC374E"/>
    <w:rsid w:val="00DC3A3E"/>
    <w:rsid w:val="00DC417B"/>
    <w:rsid w:val="00DC428D"/>
    <w:rsid w:val="00DC4390"/>
    <w:rsid w:val="00DC5633"/>
    <w:rsid w:val="00DD1C65"/>
    <w:rsid w:val="00DD3897"/>
    <w:rsid w:val="00DD5DF9"/>
    <w:rsid w:val="00DD667C"/>
    <w:rsid w:val="00DE0004"/>
    <w:rsid w:val="00DE08A1"/>
    <w:rsid w:val="00DE314E"/>
    <w:rsid w:val="00DE54C2"/>
    <w:rsid w:val="00DE608E"/>
    <w:rsid w:val="00DE6141"/>
    <w:rsid w:val="00DE6692"/>
    <w:rsid w:val="00DF022A"/>
    <w:rsid w:val="00DF022B"/>
    <w:rsid w:val="00DF064D"/>
    <w:rsid w:val="00DF12B1"/>
    <w:rsid w:val="00DF27DA"/>
    <w:rsid w:val="00DF2BAC"/>
    <w:rsid w:val="00DF7B11"/>
    <w:rsid w:val="00DF7CEB"/>
    <w:rsid w:val="00E000A3"/>
    <w:rsid w:val="00E0030E"/>
    <w:rsid w:val="00E01344"/>
    <w:rsid w:val="00E01AB6"/>
    <w:rsid w:val="00E026E6"/>
    <w:rsid w:val="00E042BD"/>
    <w:rsid w:val="00E04690"/>
    <w:rsid w:val="00E0481D"/>
    <w:rsid w:val="00E068FF"/>
    <w:rsid w:val="00E13CD9"/>
    <w:rsid w:val="00E155A7"/>
    <w:rsid w:val="00E15BBA"/>
    <w:rsid w:val="00E15BC5"/>
    <w:rsid w:val="00E16BBD"/>
    <w:rsid w:val="00E1705E"/>
    <w:rsid w:val="00E172E4"/>
    <w:rsid w:val="00E17D08"/>
    <w:rsid w:val="00E20872"/>
    <w:rsid w:val="00E217EC"/>
    <w:rsid w:val="00E21EF5"/>
    <w:rsid w:val="00E22D1B"/>
    <w:rsid w:val="00E234AF"/>
    <w:rsid w:val="00E23C1D"/>
    <w:rsid w:val="00E23C9D"/>
    <w:rsid w:val="00E23D5A"/>
    <w:rsid w:val="00E2446D"/>
    <w:rsid w:val="00E257C7"/>
    <w:rsid w:val="00E2602A"/>
    <w:rsid w:val="00E27222"/>
    <w:rsid w:val="00E27433"/>
    <w:rsid w:val="00E304AB"/>
    <w:rsid w:val="00E34A0E"/>
    <w:rsid w:val="00E36F5F"/>
    <w:rsid w:val="00E37460"/>
    <w:rsid w:val="00E37DE8"/>
    <w:rsid w:val="00E40F6D"/>
    <w:rsid w:val="00E40FF8"/>
    <w:rsid w:val="00E42064"/>
    <w:rsid w:val="00E4303D"/>
    <w:rsid w:val="00E44EEA"/>
    <w:rsid w:val="00E45F5D"/>
    <w:rsid w:val="00E465E0"/>
    <w:rsid w:val="00E503AF"/>
    <w:rsid w:val="00E5147E"/>
    <w:rsid w:val="00E5459B"/>
    <w:rsid w:val="00E54A88"/>
    <w:rsid w:val="00E559BF"/>
    <w:rsid w:val="00E55DB4"/>
    <w:rsid w:val="00E60D16"/>
    <w:rsid w:val="00E616A7"/>
    <w:rsid w:val="00E61C8B"/>
    <w:rsid w:val="00E628E0"/>
    <w:rsid w:val="00E64844"/>
    <w:rsid w:val="00E65013"/>
    <w:rsid w:val="00E70CD2"/>
    <w:rsid w:val="00E73091"/>
    <w:rsid w:val="00E74731"/>
    <w:rsid w:val="00E77DEF"/>
    <w:rsid w:val="00E8271B"/>
    <w:rsid w:val="00E83A04"/>
    <w:rsid w:val="00E84751"/>
    <w:rsid w:val="00E8534F"/>
    <w:rsid w:val="00E85CBD"/>
    <w:rsid w:val="00E86627"/>
    <w:rsid w:val="00E87D07"/>
    <w:rsid w:val="00E9085B"/>
    <w:rsid w:val="00E9271F"/>
    <w:rsid w:val="00E92989"/>
    <w:rsid w:val="00E97523"/>
    <w:rsid w:val="00E9774A"/>
    <w:rsid w:val="00EA017A"/>
    <w:rsid w:val="00EA0721"/>
    <w:rsid w:val="00EA0D99"/>
    <w:rsid w:val="00EA2680"/>
    <w:rsid w:val="00EA44C8"/>
    <w:rsid w:val="00EA5A23"/>
    <w:rsid w:val="00EB01A0"/>
    <w:rsid w:val="00EB1DC1"/>
    <w:rsid w:val="00EB2EF6"/>
    <w:rsid w:val="00EB35DB"/>
    <w:rsid w:val="00EB6251"/>
    <w:rsid w:val="00EB64BC"/>
    <w:rsid w:val="00EB7BAE"/>
    <w:rsid w:val="00EC263C"/>
    <w:rsid w:val="00EC386D"/>
    <w:rsid w:val="00EC3B71"/>
    <w:rsid w:val="00EC3E4B"/>
    <w:rsid w:val="00EC622A"/>
    <w:rsid w:val="00EC6BD0"/>
    <w:rsid w:val="00EC6F91"/>
    <w:rsid w:val="00ED19C6"/>
    <w:rsid w:val="00ED24C5"/>
    <w:rsid w:val="00ED2AB9"/>
    <w:rsid w:val="00ED2F0C"/>
    <w:rsid w:val="00ED382F"/>
    <w:rsid w:val="00ED717B"/>
    <w:rsid w:val="00EE0937"/>
    <w:rsid w:val="00EE0A11"/>
    <w:rsid w:val="00EE1132"/>
    <w:rsid w:val="00EE26AB"/>
    <w:rsid w:val="00EE27A4"/>
    <w:rsid w:val="00EE2FC2"/>
    <w:rsid w:val="00EE3C42"/>
    <w:rsid w:val="00EE4779"/>
    <w:rsid w:val="00EE4CFD"/>
    <w:rsid w:val="00EE5160"/>
    <w:rsid w:val="00EE595D"/>
    <w:rsid w:val="00EF161B"/>
    <w:rsid w:val="00EF2A85"/>
    <w:rsid w:val="00EF3198"/>
    <w:rsid w:val="00EF374E"/>
    <w:rsid w:val="00EF37DE"/>
    <w:rsid w:val="00EF45F5"/>
    <w:rsid w:val="00EF469F"/>
    <w:rsid w:val="00EF549C"/>
    <w:rsid w:val="00EF6297"/>
    <w:rsid w:val="00EF6624"/>
    <w:rsid w:val="00F000D2"/>
    <w:rsid w:val="00F00520"/>
    <w:rsid w:val="00F00A71"/>
    <w:rsid w:val="00F01714"/>
    <w:rsid w:val="00F017C9"/>
    <w:rsid w:val="00F02EC9"/>
    <w:rsid w:val="00F06E92"/>
    <w:rsid w:val="00F06F2E"/>
    <w:rsid w:val="00F07637"/>
    <w:rsid w:val="00F07762"/>
    <w:rsid w:val="00F131A1"/>
    <w:rsid w:val="00F1382A"/>
    <w:rsid w:val="00F14F12"/>
    <w:rsid w:val="00F15AE1"/>
    <w:rsid w:val="00F15F8B"/>
    <w:rsid w:val="00F16DCE"/>
    <w:rsid w:val="00F17151"/>
    <w:rsid w:val="00F22B93"/>
    <w:rsid w:val="00F23080"/>
    <w:rsid w:val="00F252A2"/>
    <w:rsid w:val="00F262AA"/>
    <w:rsid w:val="00F30515"/>
    <w:rsid w:val="00F335DB"/>
    <w:rsid w:val="00F33B3F"/>
    <w:rsid w:val="00F36975"/>
    <w:rsid w:val="00F36E99"/>
    <w:rsid w:val="00F37688"/>
    <w:rsid w:val="00F419A9"/>
    <w:rsid w:val="00F42564"/>
    <w:rsid w:val="00F4313D"/>
    <w:rsid w:val="00F4325A"/>
    <w:rsid w:val="00F45E0A"/>
    <w:rsid w:val="00F475EE"/>
    <w:rsid w:val="00F50514"/>
    <w:rsid w:val="00F519A6"/>
    <w:rsid w:val="00F537A6"/>
    <w:rsid w:val="00F53EF4"/>
    <w:rsid w:val="00F54F33"/>
    <w:rsid w:val="00F57BDF"/>
    <w:rsid w:val="00F60CFD"/>
    <w:rsid w:val="00F60DD4"/>
    <w:rsid w:val="00F61C8C"/>
    <w:rsid w:val="00F620CC"/>
    <w:rsid w:val="00F621F3"/>
    <w:rsid w:val="00F62266"/>
    <w:rsid w:val="00F62285"/>
    <w:rsid w:val="00F64EBD"/>
    <w:rsid w:val="00F6520C"/>
    <w:rsid w:val="00F6601C"/>
    <w:rsid w:val="00F673C4"/>
    <w:rsid w:val="00F701AF"/>
    <w:rsid w:val="00F70ABF"/>
    <w:rsid w:val="00F71D2B"/>
    <w:rsid w:val="00F722AE"/>
    <w:rsid w:val="00F73D5F"/>
    <w:rsid w:val="00F73E1B"/>
    <w:rsid w:val="00F743DF"/>
    <w:rsid w:val="00F74786"/>
    <w:rsid w:val="00F75A81"/>
    <w:rsid w:val="00F75A94"/>
    <w:rsid w:val="00F75B1B"/>
    <w:rsid w:val="00F75B30"/>
    <w:rsid w:val="00F763A0"/>
    <w:rsid w:val="00F76791"/>
    <w:rsid w:val="00F76C4F"/>
    <w:rsid w:val="00F76F44"/>
    <w:rsid w:val="00F80853"/>
    <w:rsid w:val="00F812E6"/>
    <w:rsid w:val="00F81412"/>
    <w:rsid w:val="00F82987"/>
    <w:rsid w:val="00F82C24"/>
    <w:rsid w:val="00F8592B"/>
    <w:rsid w:val="00F90017"/>
    <w:rsid w:val="00F90C2A"/>
    <w:rsid w:val="00F90FAA"/>
    <w:rsid w:val="00F93F4A"/>
    <w:rsid w:val="00F955FC"/>
    <w:rsid w:val="00FA0B61"/>
    <w:rsid w:val="00FA125D"/>
    <w:rsid w:val="00FA1372"/>
    <w:rsid w:val="00FA1526"/>
    <w:rsid w:val="00FA1BC5"/>
    <w:rsid w:val="00FA24D0"/>
    <w:rsid w:val="00FA4B8D"/>
    <w:rsid w:val="00FA517C"/>
    <w:rsid w:val="00FA5D80"/>
    <w:rsid w:val="00FA7551"/>
    <w:rsid w:val="00FA7602"/>
    <w:rsid w:val="00FA7B17"/>
    <w:rsid w:val="00FB17C4"/>
    <w:rsid w:val="00FB1E1F"/>
    <w:rsid w:val="00FB27E4"/>
    <w:rsid w:val="00FB3A1B"/>
    <w:rsid w:val="00FB435C"/>
    <w:rsid w:val="00FB56D4"/>
    <w:rsid w:val="00FB6A8E"/>
    <w:rsid w:val="00FB7D88"/>
    <w:rsid w:val="00FC044B"/>
    <w:rsid w:val="00FC0638"/>
    <w:rsid w:val="00FC298F"/>
    <w:rsid w:val="00FC34E6"/>
    <w:rsid w:val="00FC3723"/>
    <w:rsid w:val="00FC39BB"/>
    <w:rsid w:val="00FC41A4"/>
    <w:rsid w:val="00FC50FF"/>
    <w:rsid w:val="00FC574E"/>
    <w:rsid w:val="00FD04CB"/>
    <w:rsid w:val="00FD18F0"/>
    <w:rsid w:val="00FD24AC"/>
    <w:rsid w:val="00FD3264"/>
    <w:rsid w:val="00FD4937"/>
    <w:rsid w:val="00FD6F69"/>
    <w:rsid w:val="00FD6FB4"/>
    <w:rsid w:val="00FE0F77"/>
    <w:rsid w:val="00FE16D8"/>
    <w:rsid w:val="00FE25D0"/>
    <w:rsid w:val="00FE5BF5"/>
    <w:rsid w:val="00FE6088"/>
    <w:rsid w:val="00FF011A"/>
    <w:rsid w:val="00FF0FE5"/>
    <w:rsid w:val="00FF16CF"/>
    <w:rsid w:val="00FF1CB7"/>
    <w:rsid w:val="00FF1D9C"/>
    <w:rsid w:val="00FF334C"/>
    <w:rsid w:val="00FF5300"/>
    <w:rsid w:val="00FF586D"/>
    <w:rsid w:val="00FF5873"/>
    <w:rsid w:val="00FF6185"/>
    <w:rsid w:val="00FF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10A"/>
    <w:pPr>
      <w:jc w:val="both"/>
    </w:pPr>
    <w:rPr>
      <w:szCs w:val="24"/>
    </w:rPr>
  </w:style>
  <w:style w:type="paragraph" w:styleId="Heading1">
    <w:name w:val="heading 1"/>
    <w:basedOn w:val="Heading6"/>
    <w:next w:val="Normal"/>
    <w:qFormat/>
    <w:rsid w:val="00F07762"/>
    <w:pPr>
      <w:spacing w:before="120" w:after="120"/>
      <w:jc w:val="left"/>
      <w:outlineLvl w:val="0"/>
    </w:pPr>
    <w:rPr>
      <w:rFonts w:ascii="Times New Roman Bold" w:hAnsi="Times New Roman Bold"/>
    </w:rPr>
  </w:style>
  <w:style w:type="paragraph" w:styleId="Heading2">
    <w:name w:val="heading 2"/>
    <w:basedOn w:val="Normal"/>
    <w:next w:val="Normal"/>
    <w:link w:val="Heading2Char"/>
    <w:autoRedefine/>
    <w:qFormat/>
    <w:rsid w:val="00135217"/>
    <w:pPr>
      <w:widowControl w:val="0"/>
      <w:tabs>
        <w:tab w:val="left" w:pos="720"/>
      </w:tabs>
      <w:outlineLvl w:val="1"/>
    </w:pPr>
    <w:rPr>
      <w:b/>
      <w:szCs w:val="20"/>
      <w:lang w:val="en-CA"/>
    </w:rPr>
  </w:style>
  <w:style w:type="paragraph" w:styleId="Heading3">
    <w:name w:val="heading 3"/>
    <w:basedOn w:val="Normal"/>
    <w:next w:val="Normal"/>
    <w:qFormat/>
    <w:rsid w:val="00BD0746"/>
    <w:pPr>
      <w:keepNext/>
      <w:tabs>
        <w:tab w:val="left" w:pos="1440"/>
        <w:tab w:val="left" w:pos="2880"/>
      </w:tabs>
      <w:outlineLvl w:val="2"/>
    </w:pPr>
    <w:rPr>
      <w:rFonts w:ascii="CG Times" w:hAnsi="CG Times"/>
      <w:b/>
      <w:szCs w:val="20"/>
    </w:rPr>
  </w:style>
  <w:style w:type="paragraph" w:styleId="Heading4">
    <w:name w:val="heading 4"/>
    <w:basedOn w:val="Normal"/>
    <w:next w:val="Normal"/>
    <w:link w:val="Heading4Char"/>
    <w:qFormat/>
    <w:rsid w:val="00BD0746"/>
    <w:pPr>
      <w:keepNext/>
      <w:outlineLvl w:val="3"/>
    </w:pPr>
    <w:rPr>
      <w:b/>
      <w:szCs w:val="20"/>
    </w:rPr>
  </w:style>
  <w:style w:type="paragraph" w:styleId="Heading5">
    <w:name w:val="heading 5"/>
    <w:basedOn w:val="Normal"/>
    <w:next w:val="Normal"/>
    <w:qFormat/>
    <w:rsid w:val="00BD0746"/>
    <w:pPr>
      <w:keepNext/>
      <w:outlineLvl w:val="4"/>
    </w:pPr>
    <w:rPr>
      <w:b/>
      <w:bCs/>
      <w:u w:val="single"/>
    </w:rPr>
  </w:style>
  <w:style w:type="paragraph" w:styleId="Heading6">
    <w:name w:val="heading 6"/>
    <w:basedOn w:val="Normal"/>
    <w:next w:val="Normal"/>
    <w:link w:val="Heading6Char"/>
    <w:qFormat/>
    <w:rsid w:val="00BD0746"/>
    <w:pPr>
      <w:keepNext/>
      <w:tabs>
        <w:tab w:val="left" w:pos="720"/>
      </w:tabs>
      <w:outlineLvl w:val="5"/>
    </w:pPr>
    <w:rPr>
      <w:b/>
      <w:sz w:val="24"/>
      <w:szCs w:val="20"/>
    </w:rPr>
  </w:style>
  <w:style w:type="paragraph" w:styleId="Heading7">
    <w:name w:val="heading 7"/>
    <w:basedOn w:val="Normal"/>
    <w:next w:val="Normal"/>
    <w:link w:val="Heading7Char"/>
    <w:qFormat/>
    <w:rsid w:val="00BD0746"/>
    <w:pPr>
      <w:keepNext/>
      <w:tabs>
        <w:tab w:val="left" w:pos="360"/>
        <w:tab w:val="left" w:pos="720"/>
        <w:tab w:val="left" w:pos="1080"/>
      </w:tabs>
      <w:ind w:left="1080" w:hanging="1080"/>
      <w:outlineLvl w:val="6"/>
    </w:pPr>
    <w:rPr>
      <w:b/>
      <w:bCs/>
      <w:szCs w:val="20"/>
    </w:rPr>
  </w:style>
  <w:style w:type="paragraph" w:styleId="Heading8">
    <w:name w:val="heading 8"/>
    <w:basedOn w:val="Normal"/>
    <w:next w:val="Normal"/>
    <w:qFormat/>
    <w:rsid w:val="00BD0746"/>
    <w:pPr>
      <w:keepNext/>
      <w:tabs>
        <w:tab w:val="left" w:pos="720"/>
        <w:tab w:val="left" w:pos="1440"/>
        <w:tab w:val="left" w:pos="2160"/>
        <w:tab w:val="left" w:pos="2880"/>
        <w:tab w:val="left" w:pos="3600"/>
        <w:tab w:val="left" w:pos="4320"/>
        <w:tab w:val="left" w:leader="dot" w:pos="9360"/>
      </w:tabs>
      <w:outlineLvl w:val="7"/>
    </w:pPr>
    <w:rPr>
      <w:b/>
    </w:rPr>
  </w:style>
  <w:style w:type="paragraph" w:styleId="Heading9">
    <w:name w:val="heading 9"/>
    <w:basedOn w:val="Normal"/>
    <w:next w:val="Normal"/>
    <w:link w:val="Heading9Char"/>
    <w:qFormat/>
    <w:rsid w:val="00BD0746"/>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bl of Content Section"/>
    <w:basedOn w:val="Normal"/>
    <w:next w:val="Normal"/>
    <w:autoRedefine/>
    <w:uiPriority w:val="39"/>
    <w:rsid w:val="00F07762"/>
    <w:pPr>
      <w:tabs>
        <w:tab w:val="left" w:pos="540"/>
        <w:tab w:val="right" w:leader="dot" w:pos="9360"/>
      </w:tabs>
      <w:jc w:val="left"/>
    </w:pPr>
    <w:rPr>
      <w:b/>
      <w:noProof/>
      <w:szCs w:val="20"/>
      <w:lang w:val="en-CA"/>
    </w:rPr>
  </w:style>
  <w:style w:type="paragraph" w:styleId="TOC2">
    <w:name w:val="toc 2"/>
    <w:basedOn w:val="Normal"/>
    <w:next w:val="Normal"/>
    <w:autoRedefine/>
    <w:uiPriority w:val="39"/>
    <w:rsid w:val="006222CE"/>
    <w:pPr>
      <w:tabs>
        <w:tab w:val="left" w:pos="378"/>
        <w:tab w:val="left" w:pos="1022"/>
        <w:tab w:val="left" w:pos="1442"/>
        <w:tab w:val="right" w:leader="dot" w:pos="9360"/>
      </w:tabs>
      <w:ind w:left="1469" w:right="14" w:hanging="1210"/>
      <w:contextualSpacing/>
      <w:jc w:val="left"/>
    </w:pPr>
    <w:rPr>
      <w:noProof/>
    </w:rPr>
  </w:style>
  <w:style w:type="paragraph" w:styleId="Header">
    <w:name w:val="header"/>
    <w:basedOn w:val="Normal"/>
    <w:link w:val="HeaderChar"/>
    <w:uiPriority w:val="99"/>
    <w:rsid w:val="00BD0746"/>
    <w:pPr>
      <w:tabs>
        <w:tab w:val="center" w:pos="4320"/>
        <w:tab w:val="right" w:pos="8640"/>
      </w:tabs>
    </w:pPr>
  </w:style>
  <w:style w:type="paragraph" w:styleId="Footer">
    <w:name w:val="footer"/>
    <w:basedOn w:val="Normal"/>
    <w:link w:val="FooterChar"/>
    <w:uiPriority w:val="99"/>
    <w:rsid w:val="00BD0746"/>
    <w:pPr>
      <w:tabs>
        <w:tab w:val="center" w:pos="4320"/>
        <w:tab w:val="right" w:pos="8640"/>
      </w:tabs>
    </w:pPr>
  </w:style>
  <w:style w:type="character" w:styleId="Hyperlink">
    <w:name w:val="Hyperlink"/>
    <w:basedOn w:val="DefaultParagraphFont"/>
    <w:uiPriority w:val="99"/>
    <w:rsid w:val="007A4AF4"/>
    <w:rPr>
      <w:color w:val="auto"/>
      <w:u w:val="none"/>
    </w:rPr>
  </w:style>
  <w:style w:type="paragraph" w:styleId="BalloonText">
    <w:name w:val="Balloon Text"/>
    <w:basedOn w:val="Normal"/>
    <w:semiHidden/>
    <w:rsid w:val="00BD0746"/>
    <w:rPr>
      <w:rFonts w:ascii="Tahoma" w:hAnsi="Tahoma" w:cs="Tahoma"/>
      <w:sz w:val="16"/>
      <w:szCs w:val="16"/>
    </w:rPr>
  </w:style>
  <w:style w:type="paragraph" w:styleId="BodyText2">
    <w:name w:val="Body Text 2"/>
    <w:basedOn w:val="Normal"/>
    <w:link w:val="BodyText2Char"/>
    <w:rsid w:val="00BD0746"/>
    <w:rPr>
      <w:szCs w:val="20"/>
    </w:rPr>
  </w:style>
  <w:style w:type="paragraph" w:styleId="BodyText">
    <w:name w:val="Body Text"/>
    <w:basedOn w:val="Normal"/>
    <w:link w:val="BodyTextChar"/>
    <w:rsid w:val="00BD0746"/>
    <w:rPr>
      <w:b/>
      <w:bCs/>
    </w:rPr>
  </w:style>
  <w:style w:type="paragraph" w:styleId="BodyText3">
    <w:name w:val="Body Text 3"/>
    <w:basedOn w:val="Normal"/>
    <w:rsid w:val="00BD0746"/>
    <w:rPr>
      <w:b/>
      <w:u w:val="single"/>
    </w:rPr>
  </w:style>
  <w:style w:type="paragraph" w:styleId="Title">
    <w:name w:val="Title"/>
    <w:basedOn w:val="Normal"/>
    <w:link w:val="TitleChar"/>
    <w:qFormat/>
    <w:rsid w:val="00BD0746"/>
    <w:pPr>
      <w:jc w:val="center"/>
    </w:pPr>
    <w:rPr>
      <w:b/>
      <w:bCs/>
      <w:sz w:val="28"/>
    </w:rPr>
  </w:style>
  <w:style w:type="paragraph" w:styleId="BodyTextIndent">
    <w:name w:val="Body Text Indent"/>
    <w:basedOn w:val="Normal"/>
    <w:rsid w:val="00BD0746"/>
    <w:pPr>
      <w:tabs>
        <w:tab w:val="left" w:pos="360"/>
      </w:tabs>
      <w:ind w:left="360"/>
    </w:pPr>
    <w:rPr>
      <w:b/>
      <w:i/>
      <w:strike/>
    </w:rPr>
  </w:style>
  <w:style w:type="paragraph" w:customStyle="1" w:styleId="HTMLBody">
    <w:name w:val="HTML Body"/>
    <w:rsid w:val="00BD0746"/>
    <w:pPr>
      <w:autoSpaceDE w:val="0"/>
      <w:autoSpaceDN w:val="0"/>
      <w:adjustRightInd w:val="0"/>
    </w:pPr>
    <w:rPr>
      <w:rFonts w:ascii="Arial" w:hAnsi="Arial"/>
    </w:rPr>
  </w:style>
  <w:style w:type="paragraph" w:customStyle="1" w:styleId="Level2">
    <w:name w:val="Level 2"/>
    <w:basedOn w:val="Normal"/>
    <w:rsid w:val="00BD0746"/>
    <w:pPr>
      <w:widowControl w:val="0"/>
      <w:autoSpaceDE w:val="0"/>
      <w:autoSpaceDN w:val="0"/>
      <w:adjustRightInd w:val="0"/>
      <w:jc w:val="left"/>
      <w:outlineLvl w:val="1"/>
    </w:pPr>
    <w:rPr>
      <w:sz w:val="24"/>
    </w:rPr>
  </w:style>
  <w:style w:type="paragraph" w:customStyle="1" w:styleId="Level3">
    <w:name w:val="Level 3"/>
    <w:basedOn w:val="Normal"/>
    <w:rsid w:val="00BD0746"/>
    <w:pPr>
      <w:widowControl w:val="0"/>
      <w:autoSpaceDE w:val="0"/>
      <w:autoSpaceDN w:val="0"/>
      <w:adjustRightInd w:val="0"/>
      <w:jc w:val="left"/>
      <w:outlineLvl w:val="2"/>
    </w:pPr>
    <w:rPr>
      <w:sz w:val="24"/>
    </w:rPr>
  </w:style>
  <w:style w:type="paragraph" w:customStyle="1" w:styleId="Level4">
    <w:name w:val="Level 4"/>
    <w:basedOn w:val="Normal"/>
    <w:rsid w:val="00BD0746"/>
    <w:pPr>
      <w:widowControl w:val="0"/>
      <w:autoSpaceDE w:val="0"/>
      <w:autoSpaceDN w:val="0"/>
      <w:adjustRightInd w:val="0"/>
      <w:jc w:val="left"/>
      <w:outlineLvl w:val="3"/>
    </w:pPr>
    <w:rPr>
      <w:sz w:val="24"/>
    </w:rPr>
  </w:style>
  <w:style w:type="paragraph" w:customStyle="1" w:styleId="Level1">
    <w:name w:val="Level 1"/>
    <w:basedOn w:val="Normal"/>
    <w:rsid w:val="00BD0746"/>
    <w:pPr>
      <w:widowControl w:val="0"/>
      <w:numPr>
        <w:numId w:val="11"/>
      </w:numPr>
      <w:autoSpaceDE w:val="0"/>
      <w:autoSpaceDN w:val="0"/>
      <w:adjustRightInd w:val="0"/>
      <w:ind w:left="1440" w:hanging="720"/>
      <w:jc w:val="left"/>
      <w:outlineLvl w:val="0"/>
    </w:pPr>
  </w:style>
  <w:style w:type="paragraph" w:customStyle="1" w:styleId="Normal10pt">
    <w:name w:val="Normal_10pt"/>
    <w:basedOn w:val="Normal"/>
    <w:rsid w:val="00BD0746"/>
  </w:style>
  <w:style w:type="paragraph" w:styleId="ListBullet">
    <w:name w:val="List Bullet"/>
    <w:basedOn w:val="Normal"/>
    <w:autoRedefine/>
    <w:rsid w:val="00BD0746"/>
    <w:pPr>
      <w:numPr>
        <w:numId w:val="1"/>
      </w:numPr>
      <w:jc w:val="left"/>
    </w:pPr>
    <w:rPr>
      <w:sz w:val="24"/>
    </w:rPr>
  </w:style>
  <w:style w:type="paragraph" w:styleId="ListBullet2">
    <w:name w:val="List Bullet 2"/>
    <w:basedOn w:val="Normal"/>
    <w:autoRedefine/>
    <w:rsid w:val="00BD0746"/>
    <w:pPr>
      <w:numPr>
        <w:numId w:val="2"/>
      </w:numPr>
      <w:jc w:val="left"/>
    </w:pPr>
    <w:rPr>
      <w:sz w:val="24"/>
    </w:rPr>
  </w:style>
  <w:style w:type="paragraph" w:styleId="ListBullet3">
    <w:name w:val="List Bullet 3"/>
    <w:basedOn w:val="Normal"/>
    <w:autoRedefine/>
    <w:rsid w:val="00BD0746"/>
    <w:pPr>
      <w:numPr>
        <w:numId w:val="3"/>
      </w:numPr>
      <w:jc w:val="left"/>
    </w:pPr>
    <w:rPr>
      <w:sz w:val="24"/>
    </w:rPr>
  </w:style>
  <w:style w:type="paragraph" w:styleId="ListBullet4">
    <w:name w:val="List Bullet 4"/>
    <w:basedOn w:val="Normal"/>
    <w:autoRedefine/>
    <w:rsid w:val="00BD0746"/>
    <w:pPr>
      <w:numPr>
        <w:numId w:val="4"/>
      </w:numPr>
      <w:jc w:val="left"/>
    </w:pPr>
    <w:rPr>
      <w:sz w:val="24"/>
    </w:rPr>
  </w:style>
  <w:style w:type="paragraph" w:styleId="ListBullet5">
    <w:name w:val="List Bullet 5"/>
    <w:basedOn w:val="Normal"/>
    <w:autoRedefine/>
    <w:rsid w:val="00BD0746"/>
    <w:pPr>
      <w:numPr>
        <w:numId w:val="5"/>
      </w:numPr>
      <w:jc w:val="left"/>
    </w:pPr>
    <w:rPr>
      <w:sz w:val="24"/>
    </w:rPr>
  </w:style>
  <w:style w:type="paragraph" w:styleId="ListNumber">
    <w:name w:val="List Number"/>
    <w:basedOn w:val="Normal"/>
    <w:rsid w:val="00BD0746"/>
    <w:pPr>
      <w:numPr>
        <w:numId w:val="6"/>
      </w:numPr>
      <w:jc w:val="left"/>
    </w:pPr>
    <w:rPr>
      <w:sz w:val="24"/>
    </w:rPr>
  </w:style>
  <w:style w:type="paragraph" w:styleId="ListNumber2">
    <w:name w:val="List Number 2"/>
    <w:basedOn w:val="Normal"/>
    <w:rsid w:val="00BD0746"/>
    <w:pPr>
      <w:numPr>
        <w:numId w:val="7"/>
      </w:numPr>
      <w:jc w:val="left"/>
    </w:pPr>
    <w:rPr>
      <w:sz w:val="24"/>
    </w:rPr>
  </w:style>
  <w:style w:type="paragraph" w:styleId="ListNumber3">
    <w:name w:val="List Number 3"/>
    <w:basedOn w:val="Normal"/>
    <w:rsid w:val="00BD0746"/>
    <w:pPr>
      <w:numPr>
        <w:numId w:val="8"/>
      </w:numPr>
      <w:jc w:val="left"/>
    </w:pPr>
    <w:rPr>
      <w:sz w:val="24"/>
    </w:rPr>
  </w:style>
  <w:style w:type="paragraph" w:styleId="ListNumber4">
    <w:name w:val="List Number 4"/>
    <w:basedOn w:val="Normal"/>
    <w:rsid w:val="00BD0746"/>
    <w:pPr>
      <w:numPr>
        <w:numId w:val="9"/>
      </w:numPr>
      <w:jc w:val="left"/>
    </w:pPr>
    <w:rPr>
      <w:sz w:val="24"/>
    </w:rPr>
  </w:style>
  <w:style w:type="paragraph" w:styleId="ListNumber5">
    <w:name w:val="List Number 5"/>
    <w:basedOn w:val="Normal"/>
    <w:rsid w:val="00BD0746"/>
    <w:pPr>
      <w:numPr>
        <w:numId w:val="10"/>
      </w:numPr>
      <w:jc w:val="left"/>
    </w:pPr>
    <w:rPr>
      <w:sz w:val="24"/>
    </w:rPr>
  </w:style>
  <w:style w:type="paragraph" w:styleId="BodyTextIndent2">
    <w:name w:val="Body Text Indent 2"/>
    <w:basedOn w:val="Normal"/>
    <w:link w:val="BodyTextIndent2Char"/>
    <w:rsid w:val="00BD0746"/>
    <w:pPr>
      <w:ind w:left="360"/>
    </w:pPr>
    <w:rPr>
      <w:b/>
      <w:bCs/>
      <w:u w:val="single"/>
    </w:rPr>
  </w:style>
  <w:style w:type="character" w:styleId="FootnoteReference">
    <w:name w:val="footnote reference"/>
    <w:basedOn w:val="DefaultParagraphFont"/>
    <w:uiPriority w:val="99"/>
    <w:semiHidden/>
    <w:rsid w:val="00BD0746"/>
    <w:rPr>
      <w:vertAlign w:val="superscript"/>
    </w:rPr>
  </w:style>
  <w:style w:type="paragraph" w:styleId="BlockText">
    <w:name w:val="Block Text"/>
    <w:basedOn w:val="Normal"/>
    <w:rsid w:val="00BD0746"/>
    <w:pPr>
      <w:ind w:left="-28" w:right="-288"/>
    </w:pPr>
  </w:style>
  <w:style w:type="paragraph" w:styleId="BodyTextIndent3">
    <w:name w:val="Body Text Indent 3"/>
    <w:basedOn w:val="Normal"/>
    <w:rsid w:val="00BD0746"/>
    <w:pPr>
      <w:tabs>
        <w:tab w:val="left" w:pos="360"/>
      </w:tabs>
      <w:ind w:left="360"/>
    </w:pPr>
    <w:rPr>
      <w:b/>
      <w:strike/>
    </w:rPr>
  </w:style>
  <w:style w:type="paragraph" w:styleId="TOC3">
    <w:name w:val="toc 3"/>
    <w:basedOn w:val="Normal"/>
    <w:next w:val="Normal"/>
    <w:autoRedefine/>
    <w:uiPriority w:val="39"/>
    <w:rsid w:val="00BD0746"/>
    <w:pPr>
      <w:ind w:left="480"/>
      <w:jc w:val="left"/>
    </w:pPr>
    <w:rPr>
      <w:sz w:val="24"/>
    </w:rPr>
  </w:style>
  <w:style w:type="paragraph" w:styleId="TOC4">
    <w:name w:val="toc 4"/>
    <w:next w:val="Normal"/>
    <w:autoRedefine/>
    <w:uiPriority w:val="39"/>
    <w:rsid w:val="00235A16"/>
    <w:pPr>
      <w:pBdr>
        <w:top w:val="single" w:sz="12" w:space="3" w:color="auto"/>
        <w:bottom w:val="single" w:sz="12" w:space="3" w:color="auto"/>
      </w:pBdr>
      <w:spacing w:before="200" w:after="200"/>
    </w:pPr>
    <w:rPr>
      <w:rFonts w:ascii="Times New Roman Bold" w:hAnsi="Times New Roman Bold"/>
      <w:b/>
    </w:rPr>
  </w:style>
  <w:style w:type="paragraph" w:styleId="TOC5">
    <w:name w:val="toc 5"/>
    <w:basedOn w:val="Normal"/>
    <w:next w:val="Normal"/>
    <w:autoRedefine/>
    <w:semiHidden/>
    <w:rsid w:val="00BD0746"/>
    <w:pPr>
      <w:ind w:left="960"/>
      <w:jc w:val="left"/>
    </w:pPr>
    <w:rPr>
      <w:sz w:val="24"/>
    </w:rPr>
  </w:style>
  <w:style w:type="paragraph" w:styleId="TOC6">
    <w:name w:val="toc 6"/>
    <w:basedOn w:val="Normal"/>
    <w:next w:val="Normal"/>
    <w:autoRedefine/>
    <w:semiHidden/>
    <w:rsid w:val="00BD0746"/>
    <w:pPr>
      <w:ind w:left="1200"/>
      <w:jc w:val="left"/>
    </w:pPr>
    <w:rPr>
      <w:sz w:val="24"/>
    </w:rPr>
  </w:style>
  <w:style w:type="paragraph" w:styleId="TOC7">
    <w:name w:val="toc 7"/>
    <w:basedOn w:val="Normal"/>
    <w:next w:val="Normal"/>
    <w:autoRedefine/>
    <w:semiHidden/>
    <w:rsid w:val="00BD0746"/>
    <w:pPr>
      <w:ind w:left="1440"/>
      <w:jc w:val="left"/>
    </w:pPr>
    <w:rPr>
      <w:sz w:val="24"/>
    </w:rPr>
  </w:style>
  <w:style w:type="paragraph" w:styleId="TOC8">
    <w:name w:val="toc 8"/>
    <w:basedOn w:val="Normal"/>
    <w:next w:val="Normal"/>
    <w:autoRedefine/>
    <w:semiHidden/>
    <w:rsid w:val="00BD0746"/>
    <w:pPr>
      <w:ind w:left="1680"/>
      <w:jc w:val="left"/>
    </w:pPr>
    <w:rPr>
      <w:sz w:val="24"/>
    </w:rPr>
  </w:style>
  <w:style w:type="paragraph" w:styleId="TOC9">
    <w:name w:val="toc 9"/>
    <w:basedOn w:val="Normal"/>
    <w:next w:val="Normal"/>
    <w:autoRedefine/>
    <w:semiHidden/>
    <w:rsid w:val="00BD0746"/>
    <w:pPr>
      <w:ind w:left="1920"/>
      <w:jc w:val="left"/>
    </w:pPr>
    <w:rPr>
      <w:sz w:val="24"/>
    </w:rPr>
  </w:style>
  <w:style w:type="character" w:styleId="FollowedHyperlink">
    <w:name w:val="FollowedHyperlink"/>
    <w:basedOn w:val="DefaultParagraphFont"/>
    <w:rsid w:val="00BD0746"/>
    <w:rPr>
      <w:color w:val="auto"/>
      <w:u w:val="none"/>
    </w:rPr>
  </w:style>
  <w:style w:type="character" w:styleId="PageNumber">
    <w:name w:val="page number"/>
    <w:basedOn w:val="DefaultParagraphFont"/>
    <w:rsid w:val="00BD0746"/>
  </w:style>
  <w:style w:type="paragraph" w:customStyle="1" w:styleId="Normal10pt0">
    <w:name w:val="Normal10pt"/>
    <w:basedOn w:val="Normal"/>
    <w:rsid w:val="00BD0746"/>
    <w:pPr>
      <w:jc w:val="left"/>
    </w:pPr>
  </w:style>
  <w:style w:type="paragraph" w:styleId="EndnoteText">
    <w:name w:val="endnote text"/>
    <w:basedOn w:val="Normal"/>
    <w:semiHidden/>
    <w:rsid w:val="00BD0746"/>
    <w:pPr>
      <w:jc w:val="left"/>
    </w:pPr>
    <w:rPr>
      <w:szCs w:val="20"/>
    </w:rPr>
  </w:style>
  <w:style w:type="paragraph" w:customStyle="1" w:styleId="Pub14NormJust">
    <w:name w:val="Pub 14 Norm Just"/>
    <w:basedOn w:val="Normal"/>
    <w:link w:val="Pub14NormJustChar"/>
    <w:rsid w:val="00BD0746"/>
    <w:pPr>
      <w:jc w:val="left"/>
    </w:pPr>
    <w:rPr>
      <w:rFonts w:eastAsia="MS Mincho"/>
      <w:color w:val="000000"/>
      <w:szCs w:val="20"/>
      <w:u w:val="single"/>
    </w:rPr>
  </w:style>
  <w:style w:type="paragraph" w:styleId="FootnoteText">
    <w:name w:val="footnote text"/>
    <w:basedOn w:val="Normal"/>
    <w:link w:val="FootnoteTextChar"/>
    <w:uiPriority w:val="99"/>
    <w:semiHidden/>
    <w:rsid w:val="00BD0746"/>
    <w:rPr>
      <w:szCs w:val="20"/>
    </w:rPr>
  </w:style>
  <w:style w:type="paragraph" w:customStyle="1" w:styleId="DefaultText">
    <w:name w:val="Default Text"/>
    <w:basedOn w:val="Normal"/>
    <w:rsid w:val="00BD0746"/>
    <w:pPr>
      <w:widowControl w:val="0"/>
      <w:jc w:val="left"/>
    </w:pPr>
    <w:rPr>
      <w:snapToGrid w:val="0"/>
      <w:sz w:val="24"/>
      <w:szCs w:val="20"/>
    </w:rPr>
  </w:style>
  <w:style w:type="character" w:customStyle="1" w:styleId="LRIREPTINTRO">
    <w:name w:val="LRIREPTINTRO"/>
    <w:rsid w:val="00BD0746"/>
  </w:style>
  <w:style w:type="paragraph" w:customStyle="1" w:styleId="StyleHeading7Left0">
    <w:name w:val="Style Heading 7 + Left:  0&quot;"/>
    <w:basedOn w:val="Heading7"/>
    <w:rsid w:val="00BD0746"/>
    <w:pPr>
      <w:ind w:left="720"/>
    </w:pPr>
  </w:style>
  <w:style w:type="character" w:styleId="CommentReference">
    <w:name w:val="annotation reference"/>
    <w:basedOn w:val="DefaultParagraphFont"/>
    <w:semiHidden/>
    <w:rsid w:val="00BD0746"/>
    <w:rPr>
      <w:sz w:val="16"/>
      <w:szCs w:val="16"/>
    </w:rPr>
  </w:style>
  <w:style w:type="paragraph" w:styleId="CommentText">
    <w:name w:val="annotation text"/>
    <w:basedOn w:val="Normal"/>
    <w:semiHidden/>
    <w:rsid w:val="00BD0746"/>
    <w:rPr>
      <w:szCs w:val="20"/>
    </w:rPr>
  </w:style>
  <w:style w:type="paragraph" w:styleId="CommentSubject">
    <w:name w:val="annotation subject"/>
    <w:basedOn w:val="CommentText"/>
    <w:next w:val="CommentText"/>
    <w:semiHidden/>
    <w:rsid w:val="00BD0746"/>
    <w:rPr>
      <w:b/>
      <w:bCs/>
    </w:rPr>
  </w:style>
  <w:style w:type="paragraph" w:customStyle="1" w:styleId="Pub14normboldleft">
    <w:name w:val="Pub 14 norm bold left"/>
    <w:basedOn w:val="Pub14NormJust"/>
    <w:rsid w:val="00BD0746"/>
    <w:rPr>
      <w:b/>
      <w:color w:val="auto"/>
      <w:u w:val="none"/>
    </w:rPr>
  </w:style>
  <w:style w:type="paragraph" w:customStyle="1" w:styleId="Style1">
    <w:name w:val="Style1"/>
    <w:basedOn w:val="Heading7"/>
    <w:rsid w:val="00BD0746"/>
    <w:pPr>
      <w:ind w:left="0" w:firstLine="0"/>
    </w:pPr>
    <w:rPr>
      <w:b w:val="0"/>
      <w:bCs w:val="0"/>
      <w:sz w:val="24"/>
    </w:rPr>
  </w:style>
  <w:style w:type="paragraph" w:customStyle="1" w:styleId="Style2">
    <w:name w:val="Style2"/>
    <w:basedOn w:val="Heading7"/>
    <w:next w:val="StyleHeading7Left0"/>
    <w:rsid w:val="00BD0746"/>
    <w:pPr>
      <w:ind w:left="0" w:firstLine="0"/>
    </w:pPr>
    <w:rPr>
      <w:b w:val="0"/>
      <w:bCs w:val="0"/>
      <w:sz w:val="24"/>
    </w:rPr>
  </w:style>
  <w:style w:type="table" w:styleId="TableGrid">
    <w:name w:val="Table Grid"/>
    <w:basedOn w:val="TableNormal"/>
    <w:uiPriority w:val="59"/>
    <w:rsid w:val="000629A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0746"/>
    <w:pPr>
      <w:autoSpaceDE w:val="0"/>
      <w:autoSpaceDN w:val="0"/>
      <w:adjustRightInd w:val="0"/>
    </w:pPr>
    <w:rPr>
      <w:rFonts w:ascii="FBKICB+TimesNewRoman" w:hAnsi="FBKICB+TimesNewRoman" w:cs="FBKICB+TimesNewRoman"/>
      <w:color w:val="000000"/>
      <w:sz w:val="24"/>
      <w:szCs w:val="24"/>
    </w:rPr>
  </w:style>
  <w:style w:type="character" w:customStyle="1" w:styleId="Normal10ptChar2">
    <w:name w:val="Normal_10pt Char2"/>
    <w:basedOn w:val="DefaultParagraphFont"/>
    <w:rsid w:val="00BD0746"/>
    <w:rPr>
      <w:szCs w:val="24"/>
      <w:lang w:val="en-US" w:eastAsia="en-US" w:bidi="ar-SA"/>
    </w:rPr>
  </w:style>
  <w:style w:type="paragraph" w:styleId="Subtitle">
    <w:name w:val="Subtitle"/>
    <w:basedOn w:val="Normal"/>
    <w:qFormat/>
    <w:rsid w:val="00BD0746"/>
    <w:pPr>
      <w:jc w:val="center"/>
    </w:pPr>
    <w:rPr>
      <w:b/>
      <w:bCs/>
      <w:sz w:val="24"/>
    </w:rPr>
  </w:style>
  <w:style w:type="character" w:customStyle="1" w:styleId="CharChar">
    <w:name w:val="Char Char"/>
    <w:basedOn w:val="DefaultParagraphFont"/>
    <w:rsid w:val="00BD0746"/>
    <w:rPr>
      <w:b/>
      <w:bCs/>
      <w:szCs w:val="24"/>
    </w:rPr>
  </w:style>
  <w:style w:type="paragraph" w:styleId="ListParagraph">
    <w:name w:val="List Paragraph"/>
    <w:basedOn w:val="Normal"/>
    <w:uiPriority w:val="34"/>
    <w:qFormat/>
    <w:rsid w:val="00BD0746"/>
    <w:pPr>
      <w:ind w:left="720"/>
    </w:pPr>
  </w:style>
  <w:style w:type="character" w:styleId="Emphasis">
    <w:name w:val="Emphasis"/>
    <w:basedOn w:val="DefaultParagraphFont"/>
    <w:qFormat/>
    <w:rsid w:val="00BD0746"/>
    <w:rPr>
      <w:i/>
      <w:iCs/>
    </w:rPr>
  </w:style>
  <w:style w:type="paragraph" w:styleId="PlainText">
    <w:name w:val="Plain Text"/>
    <w:basedOn w:val="Normal"/>
    <w:rsid w:val="00BD0746"/>
    <w:pPr>
      <w:jc w:val="left"/>
    </w:pPr>
    <w:rPr>
      <w:rFonts w:ascii="Courier New" w:hAnsi="Courier New" w:cs="Courier New"/>
      <w:szCs w:val="20"/>
    </w:rPr>
  </w:style>
  <w:style w:type="character" w:customStyle="1" w:styleId="CharChar1">
    <w:name w:val="Char Char1"/>
    <w:basedOn w:val="DefaultParagraphFont"/>
    <w:rsid w:val="00BD0746"/>
    <w:rPr>
      <w:b/>
      <w:bCs/>
      <w:lang w:val="en-US" w:eastAsia="en-US" w:bidi="ar-SA"/>
    </w:rPr>
  </w:style>
  <w:style w:type="character" w:customStyle="1" w:styleId="EmailStyle771">
    <w:name w:val="EmailStyle771"/>
    <w:basedOn w:val="DefaultParagraphFont"/>
    <w:semiHidden/>
    <w:rsid w:val="00BD0746"/>
    <w:rPr>
      <w:rFonts w:ascii="Arial" w:hAnsi="Arial" w:cs="Arial"/>
      <w:color w:val="000080"/>
      <w:sz w:val="20"/>
      <w:szCs w:val="20"/>
    </w:rPr>
  </w:style>
  <w:style w:type="paragraph" w:styleId="Revision">
    <w:name w:val="Revision"/>
    <w:hidden/>
    <w:uiPriority w:val="99"/>
    <w:semiHidden/>
    <w:rsid w:val="00600C1C"/>
    <w:rPr>
      <w:szCs w:val="24"/>
    </w:rPr>
  </w:style>
  <w:style w:type="character" w:customStyle="1" w:styleId="Heading7Char">
    <w:name w:val="Heading 7 Char"/>
    <w:basedOn w:val="DefaultParagraphFont"/>
    <w:link w:val="Heading7"/>
    <w:rsid w:val="00CC15ED"/>
    <w:rPr>
      <w:b/>
      <w:bCs/>
    </w:rPr>
  </w:style>
  <w:style w:type="character" w:customStyle="1" w:styleId="FooterChar">
    <w:name w:val="Footer Char"/>
    <w:basedOn w:val="DefaultParagraphFont"/>
    <w:link w:val="Footer"/>
    <w:uiPriority w:val="99"/>
    <w:rsid w:val="00847149"/>
    <w:rPr>
      <w:szCs w:val="24"/>
    </w:rPr>
  </w:style>
  <w:style w:type="numbering" w:customStyle="1" w:styleId="StyleNumberedReg">
    <w:name w:val="Style Numbered Reg"/>
    <w:basedOn w:val="NoList"/>
    <w:rsid w:val="006A2519"/>
    <w:pPr>
      <w:numPr>
        <w:numId w:val="20"/>
      </w:numPr>
    </w:pPr>
  </w:style>
  <w:style w:type="character" w:customStyle="1" w:styleId="Pub14NormJustChar">
    <w:name w:val="Pub 14 Norm Just Char"/>
    <w:basedOn w:val="DefaultParagraphFont"/>
    <w:link w:val="Pub14NormJust"/>
    <w:rsid w:val="000260E0"/>
    <w:rPr>
      <w:rFonts w:eastAsia="MS Mincho"/>
      <w:color w:val="000000"/>
      <w:u w:val="single"/>
    </w:rPr>
  </w:style>
  <w:style w:type="paragraph" w:styleId="IntenseQuote">
    <w:name w:val="Intense Quote"/>
    <w:basedOn w:val="Normal"/>
    <w:next w:val="Normal"/>
    <w:link w:val="IntenseQuoteChar"/>
    <w:uiPriority w:val="30"/>
    <w:qFormat/>
    <w:rsid w:val="000260E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260E0"/>
    <w:rPr>
      <w:b/>
      <w:bCs/>
      <w:i/>
      <w:iCs/>
      <w:color w:val="4F81BD"/>
      <w:szCs w:val="24"/>
    </w:rPr>
  </w:style>
  <w:style w:type="character" w:customStyle="1" w:styleId="BodyTextChar">
    <w:name w:val="Body Text Char"/>
    <w:basedOn w:val="DefaultParagraphFont"/>
    <w:link w:val="BodyText"/>
    <w:rsid w:val="000260E0"/>
    <w:rPr>
      <w:b/>
      <w:bCs/>
      <w:szCs w:val="24"/>
    </w:rPr>
  </w:style>
  <w:style w:type="character" w:customStyle="1" w:styleId="FootnoteTextChar">
    <w:name w:val="Footnote Text Char"/>
    <w:basedOn w:val="DefaultParagraphFont"/>
    <w:link w:val="FootnoteText"/>
    <w:uiPriority w:val="99"/>
    <w:semiHidden/>
    <w:rsid w:val="00773CD2"/>
  </w:style>
  <w:style w:type="character" w:customStyle="1" w:styleId="BodyTextIndent2Char">
    <w:name w:val="Body Text Indent 2 Char"/>
    <w:basedOn w:val="DefaultParagraphFont"/>
    <w:link w:val="BodyTextIndent2"/>
    <w:rsid w:val="00624588"/>
    <w:rPr>
      <w:b/>
      <w:bCs/>
      <w:szCs w:val="24"/>
      <w:u w:val="single"/>
    </w:rPr>
  </w:style>
  <w:style w:type="paragraph" w:customStyle="1" w:styleId="Style">
    <w:name w:val="Style"/>
    <w:rsid w:val="00624588"/>
    <w:pPr>
      <w:widowControl w:val="0"/>
      <w:autoSpaceDE w:val="0"/>
      <w:autoSpaceDN w:val="0"/>
      <w:adjustRightInd w:val="0"/>
    </w:pPr>
    <w:rPr>
      <w:rFonts w:ascii="Arial" w:hAnsi="Arial" w:cs="Arial"/>
      <w:sz w:val="24"/>
      <w:szCs w:val="24"/>
    </w:rPr>
  </w:style>
  <w:style w:type="character" w:customStyle="1" w:styleId="Heading9Char">
    <w:name w:val="Heading 9 Char"/>
    <w:basedOn w:val="DefaultParagraphFont"/>
    <w:link w:val="Heading9"/>
    <w:rsid w:val="00F722AE"/>
    <w:rPr>
      <w:b/>
      <w:szCs w:val="24"/>
      <w:u w:val="single"/>
    </w:rPr>
  </w:style>
  <w:style w:type="character" w:customStyle="1" w:styleId="Heading6Char">
    <w:name w:val="Heading 6 Char"/>
    <w:basedOn w:val="DefaultParagraphFont"/>
    <w:link w:val="Heading6"/>
    <w:rsid w:val="00DA6E32"/>
    <w:rPr>
      <w:b/>
      <w:sz w:val="24"/>
    </w:rPr>
  </w:style>
  <w:style w:type="character" w:customStyle="1" w:styleId="TitleChar">
    <w:name w:val="Title Char"/>
    <w:basedOn w:val="DefaultParagraphFont"/>
    <w:link w:val="Title"/>
    <w:rsid w:val="00DA6E32"/>
    <w:rPr>
      <w:b/>
      <w:bCs/>
      <w:sz w:val="28"/>
      <w:szCs w:val="24"/>
    </w:rPr>
  </w:style>
  <w:style w:type="character" w:customStyle="1" w:styleId="Heading4Char">
    <w:name w:val="Heading 4 Char"/>
    <w:basedOn w:val="DefaultParagraphFont"/>
    <w:link w:val="Heading4"/>
    <w:rsid w:val="00FB3A1B"/>
    <w:rPr>
      <w:b/>
    </w:rPr>
  </w:style>
  <w:style w:type="character" w:customStyle="1" w:styleId="HeaderChar">
    <w:name w:val="Header Char"/>
    <w:basedOn w:val="DefaultParagraphFont"/>
    <w:link w:val="Header"/>
    <w:uiPriority w:val="99"/>
    <w:rsid w:val="00464FC0"/>
    <w:rPr>
      <w:szCs w:val="24"/>
    </w:rPr>
  </w:style>
  <w:style w:type="character" w:customStyle="1" w:styleId="Heading2Char">
    <w:name w:val="Heading 2 Char"/>
    <w:basedOn w:val="DefaultParagraphFont"/>
    <w:link w:val="Heading2"/>
    <w:rsid w:val="00135217"/>
    <w:rPr>
      <w:b/>
      <w:lang w:val="en-CA"/>
    </w:rPr>
  </w:style>
  <w:style w:type="character" w:customStyle="1" w:styleId="BodyText2Char">
    <w:name w:val="Body Text 2 Char"/>
    <w:basedOn w:val="DefaultParagraphFont"/>
    <w:link w:val="BodyText2"/>
    <w:rsid w:val="009F0554"/>
  </w:style>
  <w:style w:type="paragraph" w:customStyle="1" w:styleId="Style10">
    <w:name w:val="Style 1"/>
    <w:basedOn w:val="Normal"/>
    <w:uiPriority w:val="99"/>
    <w:rsid w:val="005E4231"/>
    <w:pPr>
      <w:widowControl w:val="0"/>
      <w:autoSpaceDE w:val="0"/>
      <w:autoSpaceDN w:val="0"/>
      <w:adjustRightInd w:val="0"/>
      <w:jc w:val="left"/>
    </w:pPr>
    <w:rPr>
      <w:rFonts w:eastAsiaTheme="minorEastAsia"/>
      <w:szCs w:val="20"/>
    </w:rPr>
  </w:style>
  <w:style w:type="character" w:customStyle="1" w:styleId="CharacterStyle2">
    <w:name w:val="Character Style 2"/>
    <w:uiPriority w:val="99"/>
    <w:rsid w:val="005E4231"/>
    <w:rPr>
      <w:sz w:val="20"/>
      <w:szCs w:val="20"/>
    </w:rPr>
  </w:style>
  <w:style w:type="paragraph" w:customStyle="1" w:styleId="Style20">
    <w:name w:val="Style 2"/>
    <w:basedOn w:val="Normal"/>
    <w:uiPriority w:val="99"/>
    <w:rsid w:val="005E4231"/>
    <w:pPr>
      <w:widowControl w:val="0"/>
      <w:autoSpaceDE w:val="0"/>
      <w:autoSpaceDN w:val="0"/>
      <w:spacing w:before="288"/>
      <w:ind w:left="504" w:right="720"/>
      <w:jc w:val="left"/>
    </w:pPr>
    <w:rPr>
      <w:rFonts w:eastAsiaTheme="minorEastAsia"/>
      <w:sz w:val="24"/>
    </w:rPr>
  </w:style>
  <w:style w:type="character" w:customStyle="1" w:styleId="CharacterStyle1">
    <w:name w:val="Character Style 1"/>
    <w:uiPriority w:val="99"/>
    <w:rsid w:val="005E42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310A"/>
    <w:pPr>
      <w:jc w:val="both"/>
    </w:pPr>
    <w:rPr>
      <w:szCs w:val="24"/>
    </w:rPr>
  </w:style>
  <w:style w:type="paragraph" w:styleId="Heading1">
    <w:name w:val="heading 1"/>
    <w:basedOn w:val="Heading6"/>
    <w:next w:val="Normal"/>
    <w:qFormat/>
    <w:rsid w:val="00F07762"/>
    <w:pPr>
      <w:spacing w:before="120" w:after="120"/>
      <w:jc w:val="left"/>
      <w:outlineLvl w:val="0"/>
    </w:pPr>
    <w:rPr>
      <w:rFonts w:ascii="Times New Roman Bold" w:hAnsi="Times New Roman Bold"/>
    </w:rPr>
  </w:style>
  <w:style w:type="paragraph" w:styleId="Heading2">
    <w:name w:val="heading 2"/>
    <w:basedOn w:val="Normal"/>
    <w:next w:val="Normal"/>
    <w:link w:val="Heading2Char"/>
    <w:autoRedefine/>
    <w:qFormat/>
    <w:rsid w:val="005D3AC9"/>
    <w:pPr>
      <w:widowControl w:val="0"/>
      <w:tabs>
        <w:tab w:val="left" w:pos="720"/>
      </w:tabs>
      <w:outlineLvl w:val="1"/>
    </w:pPr>
    <w:rPr>
      <w:b/>
      <w:bCs/>
      <w:szCs w:val="20"/>
      <w:lang w:val="en-CA"/>
    </w:rPr>
  </w:style>
  <w:style w:type="paragraph" w:styleId="Heading3">
    <w:name w:val="heading 3"/>
    <w:basedOn w:val="Normal"/>
    <w:next w:val="Normal"/>
    <w:qFormat/>
    <w:rsid w:val="00BD0746"/>
    <w:pPr>
      <w:keepNext/>
      <w:tabs>
        <w:tab w:val="left" w:pos="1440"/>
        <w:tab w:val="left" w:pos="2880"/>
      </w:tabs>
      <w:outlineLvl w:val="2"/>
    </w:pPr>
    <w:rPr>
      <w:rFonts w:ascii="CG Times" w:hAnsi="CG Times"/>
      <w:b/>
      <w:szCs w:val="20"/>
    </w:rPr>
  </w:style>
  <w:style w:type="paragraph" w:styleId="Heading4">
    <w:name w:val="heading 4"/>
    <w:basedOn w:val="Normal"/>
    <w:next w:val="Normal"/>
    <w:link w:val="Heading4Char"/>
    <w:qFormat/>
    <w:rsid w:val="00BD0746"/>
    <w:pPr>
      <w:keepNext/>
      <w:outlineLvl w:val="3"/>
    </w:pPr>
    <w:rPr>
      <w:b/>
      <w:szCs w:val="20"/>
    </w:rPr>
  </w:style>
  <w:style w:type="paragraph" w:styleId="Heading5">
    <w:name w:val="heading 5"/>
    <w:basedOn w:val="Normal"/>
    <w:next w:val="Normal"/>
    <w:qFormat/>
    <w:rsid w:val="00BD0746"/>
    <w:pPr>
      <w:keepNext/>
      <w:outlineLvl w:val="4"/>
    </w:pPr>
    <w:rPr>
      <w:b/>
      <w:bCs/>
      <w:u w:val="single"/>
    </w:rPr>
  </w:style>
  <w:style w:type="paragraph" w:styleId="Heading6">
    <w:name w:val="heading 6"/>
    <w:basedOn w:val="Normal"/>
    <w:next w:val="Normal"/>
    <w:link w:val="Heading6Char"/>
    <w:qFormat/>
    <w:rsid w:val="00BD0746"/>
    <w:pPr>
      <w:keepNext/>
      <w:tabs>
        <w:tab w:val="left" w:pos="720"/>
      </w:tabs>
      <w:outlineLvl w:val="5"/>
    </w:pPr>
    <w:rPr>
      <w:b/>
      <w:sz w:val="24"/>
      <w:szCs w:val="20"/>
    </w:rPr>
  </w:style>
  <w:style w:type="paragraph" w:styleId="Heading7">
    <w:name w:val="heading 7"/>
    <w:basedOn w:val="Normal"/>
    <w:next w:val="Normal"/>
    <w:link w:val="Heading7Char"/>
    <w:qFormat/>
    <w:rsid w:val="00BD0746"/>
    <w:pPr>
      <w:keepNext/>
      <w:tabs>
        <w:tab w:val="left" w:pos="360"/>
        <w:tab w:val="left" w:pos="720"/>
        <w:tab w:val="left" w:pos="1080"/>
      </w:tabs>
      <w:ind w:left="1080" w:hanging="1080"/>
      <w:outlineLvl w:val="6"/>
    </w:pPr>
    <w:rPr>
      <w:b/>
      <w:bCs/>
      <w:szCs w:val="20"/>
    </w:rPr>
  </w:style>
  <w:style w:type="paragraph" w:styleId="Heading8">
    <w:name w:val="heading 8"/>
    <w:basedOn w:val="Normal"/>
    <w:next w:val="Normal"/>
    <w:qFormat/>
    <w:rsid w:val="00BD0746"/>
    <w:pPr>
      <w:keepNext/>
      <w:tabs>
        <w:tab w:val="left" w:pos="720"/>
        <w:tab w:val="left" w:pos="1440"/>
        <w:tab w:val="left" w:pos="2160"/>
        <w:tab w:val="left" w:pos="2880"/>
        <w:tab w:val="left" w:pos="3600"/>
        <w:tab w:val="left" w:pos="4320"/>
        <w:tab w:val="left" w:leader="dot" w:pos="9360"/>
      </w:tabs>
      <w:outlineLvl w:val="7"/>
    </w:pPr>
    <w:rPr>
      <w:b/>
    </w:rPr>
  </w:style>
  <w:style w:type="paragraph" w:styleId="Heading9">
    <w:name w:val="heading 9"/>
    <w:basedOn w:val="Normal"/>
    <w:next w:val="Normal"/>
    <w:link w:val="Heading9Char"/>
    <w:qFormat/>
    <w:rsid w:val="00BD0746"/>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bl of Content Section"/>
    <w:basedOn w:val="Normal"/>
    <w:next w:val="Normal"/>
    <w:autoRedefine/>
    <w:uiPriority w:val="39"/>
    <w:rsid w:val="00F07762"/>
    <w:pPr>
      <w:tabs>
        <w:tab w:val="left" w:pos="540"/>
        <w:tab w:val="right" w:leader="dot" w:pos="9360"/>
      </w:tabs>
      <w:jc w:val="left"/>
    </w:pPr>
    <w:rPr>
      <w:b/>
      <w:noProof/>
      <w:szCs w:val="20"/>
      <w:lang w:val="en-CA"/>
    </w:rPr>
  </w:style>
  <w:style w:type="paragraph" w:styleId="TOC2">
    <w:name w:val="toc 2"/>
    <w:basedOn w:val="Normal"/>
    <w:next w:val="Normal"/>
    <w:autoRedefine/>
    <w:uiPriority w:val="39"/>
    <w:rsid w:val="006222CE"/>
    <w:pPr>
      <w:tabs>
        <w:tab w:val="left" w:pos="378"/>
        <w:tab w:val="left" w:pos="1022"/>
        <w:tab w:val="left" w:pos="1442"/>
        <w:tab w:val="right" w:leader="dot" w:pos="9360"/>
      </w:tabs>
      <w:ind w:left="1469" w:right="14" w:hanging="1210"/>
      <w:contextualSpacing/>
      <w:jc w:val="left"/>
    </w:pPr>
    <w:rPr>
      <w:noProof/>
    </w:rPr>
  </w:style>
  <w:style w:type="paragraph" w:styleId="Header">
    <w:name w:val="header"/>
    <w:basedOn w:val="Normal"/>
    <w:link w:val="HeaderChar"/>
    <w:uiPriority w:val="99"/>
    <w:rsid w:val="00BD0746"/>
    <w:pPr>
      <w:tabs>
        <w:tab w:val="center" w:pos="4320"/>
        <w:tab w:val="right" w:pos="8640"/>
      </w:tabs>
    </w:pPr>
  </w:style>
  <w:style w:type="paragraph" w:styleId="Footer">
    <w:name w:val="footer"/>
    <w:basedOn w:val="Normal"/>
    <w:link w:val="FooterChar"/>
    <w:uiPriority w:val="99"/>
    <w:rsid w:val="00BD0746"/>
    <w:pPr>
      <w:tabs>
        <w:tab w:val="center" w:pos="4320"/>
        <w:tab w:val="right" w:pos="8640"/>
      </w:tabs>
    </w:pPr>
  </w:style>
  <w:style w:type="character" w:styleId="Hyperlink">
    <w:name w:val="Hyperlink"/>
    <w:basedOn w:val="DefaultParagraphFont"/>
    <w:uiPriority w:val="99"/>
    <w:rsid w:val="007A4AF4"/>
    <w:rPr>
      <w:color w:val="auto"/>
      <w:u w:val="none"/>
    </w:rPr>
  </w:style>
  <w:style w:type="paragraph" w:styleId="BalloonText">
    <w:name w:val="Balloon Text"/>
    <w:basedOn w:val="Normal"/>
    <w:semiHidden/>
    <w:rsid w:val="00BD0746"/>
    <w:rPr>
      <w:rFonts w:ascii="Tahoma" w:hAnsi="Tahoma" w:cs="Tahoma"/>
      <w:sz w:val="16"/>
      <w:szCs w:val="16"/>
    </w:rPr>
  </w:style>
  <w:style w:type="paragraph" w:styleId="BodyText2">
    <w:name w:val="Body Text 2"/>
    <w:basedOn w:val="Normal"/>
    <w:link w:val="BodyText2Char"/>
    <w:rsid w:val="00BD0746"/>
    <w:rPr>
      <w:szCs w:val="20"/>
    </w:rPr>
  </w:style>
  <w:style w:type="paragraph" w:styleId="BodyText">
    <w:name w:val="Body Text"/>
    <w:basedOn w:val="Normal"/>
    <w:link w:val="BodyTextChar"/>
    <w:rsid w:val="00BD0746"/>
    <w:rPr>
      <w:b/>
      <w:bCs/>
    </w:rPr>
  </w:style>
  <w:style w:type="paragraph" w:styleId="BodyText3">
    <w:name w:val="Body Text 3"/>
    <w:basedOn w:val="Normal"/>
    <w:rsid w:val="00BD0746"/>
    <w:rPr>
      <w:b/>
      <w:u w:val="single"/>
    </w:rPr>
  </w:style>
  <w:style w:type="paragraph" w:styleId="Title">
    <w:name w:val="Title"/>
    <w:basedOn w:val="Normal"/>
    <w:link w:val="TitleChar"/>
    <w:qFormat/>
    <w:rsid w:val="00BD0746"/>
    <w:pPr>
      <w:jc w:val="center"/>
    </w:pPr>
    <w:rPr>
      <w:b/>
      <w:bCs/>
      <w:sz w:val="28"/>
    </w:rPr>
  </w:style>
  <w:style w:type="paragraph" w:styleId="BodyTextIndent">
    <w:name w:val="Body Text Indent"/>
    <w:basedOn w:val="Normal"/>
    <w:rsid w:val="00BD0746"/>
    <w:pPr>
      <w:tabs>
        <w:tab w:val="left" w:pos="360"/>
      </w:tabs>
      <w:ind w:left="360"/>
    </w:pPr>
    <w:rPr>
      <w:b/>
      <w:i/>
      <w:strike/>
    </w:rPr>
  </w:style>
  <w:style w:type="paragraph" w:customStyle="1" w:styleId="HTMLBody">
    <w:name w:val="HTML Body"/>
    <w:rsid w:val="00BD0746"/>
    <w:pPr>
      <w:autoSpaceDE w:val="0"/>
      <w:autoSpaceDN w:val="0"/>
      <w:adjustRightInd w:val="0"/>
    </w:pPr>
    <w:rPr>
      <w:rFonts w:ascii="Arial" w:hAnsi="Arial"/>
    </w:rPr>
  </w:style>
  <w:style w:type="paragraph" w:customStyle="1" w:styleId="Level2">
    <w:name w:val="Level 2"/>
    <w:basedOn w:val="Normal"/>
    <w:rsid w:val="00BD0746"/>
    <w:pPr>
      <w:widowControl w:val="0"/>
      <w:autoSpaceDE w:val="0"/>
      <w:autoSpaceDN w:val="0"/>
      <w:adjustRightInd w:val="0"/>
      <w:jc w:val="left"/>
      <w:outlineLvl w:val="1"/>
    </w:pPr>
    <w:rPr>
      <w:sz w:val="24"/>
    </w:rPr>
  </w:style>
  <w:style w:type="paragraph" w:customStyle="1" w:styleId="Level3">
    <w:name w:val="Level 3"/>
    <w:basedOn w:val="Normal"/>
    <w:rsid w:val="00BD0746"/>
    <w:pPr>
      <w:widowControl w:val="0"/>
      <w:autoSpaceDE w:val="0"/>
      <w:autoSpaceDN w:val="0"/>
      <w:adjustRightInd w:val="0"/>
      <w:jc w:val="left"/>
      <w:outlineLvl w:val="2"/>
    </w:pPr>
    <w:rPr>
      <w:sz w:val="24"/>
    </w:rPr>
  </w:style>
  <w:style w:type="paragraph" w:customStyle="1" w:styleId="Level4">
    <w:name w:val="Level 4"/>
    <w:basedOn w:val="Normal"/>
    <w:rsid w:val="00BD0746"/>
    <w:pPr>
      <w:widowControl w:val="0"/>
      <w:autoSpaceDE w:val="0"/>
      <w:autoSpaceDN w:val="0"/>
      <w:adjustRightInd w:val="0"/>
      <w:jc w:val="left"/>
      <w:outlineLvl w:val="3"/>
    </w:pPr>
    <w:rPr>
      <w:sz w:val="24"/>
    </w:rPr>
  </w:style>
  <w:style w:type="paragraph" w:customStyle="1" w:styleId="Level1">
    <w:name w:val="Level 1"/>
    <w:basedOn w:val="Normal"/>
    <w:rsid w:val="00BD0746"/>
    <w:pPr>
      <w:widowControl w:val="0"/>
      <w:numPr>
        <w:numId w:val="11"/>
      </w:numPr>
      <w:autoSpaceDE w:val="0"/>
      <w:autoSpaceDN w:val="0"/>
      <w:adjustRightInd w:val="0"/>
      <w:ind w:left="1440" w:hanging="720"/>
      <w:jc w:val="left"/>
      <w:outlineLvl w:val="0"/>
    </w:pPr>
  </w:style>
  <w:style w:type="paragraph" w:customStyle="1" w:styleId="Normal10pt">
    <w:name w:val="Normal_10pt"/>
    <w:basedOn w:val="Normal"/>
    <w:rsid w:val="00BD0746"/>
  </w:style>
  <w:style w:type="paragraph" w:styleId="ListBullet">
    <w:name w:val="List Bullet"/>
    <w:basedOn w:val="Normal"/>
    <w:autoRedefine/>
    <w:rsid w:val="00BD0746"/>
    <w:pPr>
      <w:numPr>
        <w:numId w:val="1"/>
      </w:numPr>
      <w:jc w:val="left"/>
    </w:pPr>
    <w:rPr>
      <w:sz w:val="24"/>
    </w:rPr>
  </w:style>
  <w:style w:type="paragraph" w:styleId="ListBullet2">
    <w:name w:val="List Bullet 2"/>
    <w:basedOn w:val="Normal"/>
    <w:autoRedefine/>
    <w:rsid w:val="00BD0746"/>
    <w:pPr>
      <w:numPr>
        <w:numId w:val="2"/>
      </w:numPr>
      <w:jc w:val="left"/>
    </w:pPr>
    <w:rPr>
      <w:sz w:val="24"/>
    </w:rPr>
  </w:style>
  <w:style w:type="paragraph" w:styleId="ListBullet3">
    <w:name w:val="List Bullet 3"/>
    <w:basedOn w:val="Normal"/>
    <w:autoRedefine/>
    <w:rsid w:val="00BD0746"/>
    <w:pPr>
      <w:numPr>
        <w:numId w:val="3"/>
      </w:numPr>
      <w:jc w:val="left"/>
    </w:pPr>
    <w:rPr>
      <w:sz w:val="24"/>
    </w:rPr>
  </w:style>
  <w:style w:type="paragraph" w:styleId="ListBullet4">
    <w:name w:val="List Bullet 4"/>
    <w:basedOn w:val="Normal"/>
    <w:autoRedefine/>
    <w:rsid w:val="00BD0746"/>
    <w:pPr>
      <w:numPr>
        <w:numId w:val="4"/>
      </w:numPr>
      <w:jc w:val="left"/>
    </w:pPr>
    <w:rPr>
      <w:sz w:val="24"/>
    </w:rPr>
  </w:style>
  <w:style w:type="paragraph" w:styleId="ListBullet5">
    <w:name w:val="List Bullet 5"/>
    <w:basedOn w:val="Normal"/>
    <w:autoRedefine/>
    <w:rsid w:val="00BD0746"/>
    <w:pPr>
      <w:numPr>
        <w:numId w:val="5"/>
      </w:numPr>
      <w:jc w:val="left"/>
    </w:pPr>
    <w:rPr>
      <w:sz w:val="24"/>
    </w:rPr>
  </w:style>
  <w:style w:type="paragraph" w:styleId="ListNumber">
    <w:name w:val="List Number"/>
    <w:basedOn w:val="Normal"/>
    <w:rsid w:val="00BD0746"/>
    <w:pPr>
      <w:numPr>
        <w:numId w:val="6"/>
      </w:numPr>
      <w:jc w:val="left"/>
    </w:pPr>
    <w:rPr>
      <w:sz w:val="24"/>
    </w:rPr>
  </w:style>
  <w:style w:type="paragraph" w:styleId="ListNumber2">
    <w:name w:val="List Number 2"/>
    <w:basedOn w:val="Normal"/>
    <w:rsid w:val="00BD0746"/>
    <w:pPr>
      <w:numPr>
        <w:numId w:val="7"/>
      </w:numPr>
      <w:jc w:val="left"/>
    </w:pPr>
    <w:rPr>
      <w:sz w:val="24"/>
    </w:rPr>
  </w:style>
  <w:style w:type="paragraph" w:styleId="ListNumber3">
    <w:name w:val="List Number 3"/>
    <w:basedOn w:val="Normal"/>
    <w:rsid w:val="00BD0746"/>
    <w:pPr>
      <w:numPr>
        <w:numId w:val="8"/>
      </w:numPr>
      <w:jc w:val="left"/>
    </w:pPr>
    <w:rPr>
      <w:sz w:val="24"/>
    </w:rPr>
  </w:style>
  <w:style w:type="paragraph" w:styleId="ListNumber4">
    <w:name w:val="List Number 4"/>
    <w:basedOn w:val="Normal"/>
    <w:rsid w:val="00BD0746"/>
    <w:pPr>
      <w:numPr>
        <w:numId w:val="9"/>
      </w:numPr>
      <w:jc w:val="left"/>
    </w:pPr>
    <w:rPr>
      <w:sz w:val="24"/>
    </w:rPr>
  </w:style>
  <w:style w:type="paragraph" w:styleId="ListNumber5">
    <w:name w:val="List Number 5"/>
    <w:basedOn w:val="Normal"/>
    <w:rsid w:val="00BD0746"/>
    <w:pPr>
      <w:numPr>
        <w:numId w:val="10"/>
      </w:numPr>
      <w:jc w:val="left"/>
    </w:pPr>
    <w:rPr>
      <w:sz w:val="24"/>
    </w:rPr>
  </w:style>
  <w:style w:type="paragraph" w:styleId="BodyTextIndent2">
    <w:name w:val="Body Text Indent 2"/>
    <w:basedOn w:val="Normal"/>
    <w:link w:val="BodyTextIndent2Char"/>
    <w:rsid w:val="00BD0746"/>
    <w:pPr>
      <w:ind w:left="360"/>
    </w:pPr>
    <w:rPr>
      <w:b/>
      <w:bCs/>
      <w:u w:val="single"/>
    </w:rPr>
  </w:style>
  <w:style w:type="character" w:styleId="FootnoteReference">
    <w:name w:val="footnote reference"/>
    <w:basedOn w:val="DefaultParagraphFont"/>
    <w:uiPriority w:val="99"/>
    <w:semiHidden/>
    <w:rsid w:val="00BD0746"/>
    <w:rPr>
      <w:vertAlign w:val="superscript"/>
    </w:rPr>
  </w:style>
  <w:style w:type="paragraph" w:styleId="BlockText">
    <w:name w:val="Block Text"/>
    <w:basedOn w:val="Normal"/>
    <w:rsid w:val="00BD0746"/>
    <w:pPr>
      <w:ind w:left="-28" w:right="-288"/>
    </w:pPr>
  </w:style>
  <w:style w:type="paragraph" w:styleId="BodyTextIndent3">
    <w:name w:val="Body Text Indent 3"/>
    <w:basedOn w:val="Normal"/>
    <w:rsid w:val="00BD0746"/>
    <w:pPr>
      <w:tabs>
        <w:tab w:val="left" w:pos="360"/>
      </w:tabs>
      <w:ind w:left="360"/>
    </w:pPr>
    <w:rPr>
      <w:b/>
      <w:strike/>
    </w:rPr>
  </w:style>
  <w:style w:type="paragraph" w:styleId="TOC3">
    <w:name w:val="toc 3"/>
    <w:basedOn w:val="Normal"/>
    <w:next w:val="Normal"/>
    <w:autoRedefine/>
    <w:uiPriority w:val="39"/>
    <w:rsid w:val="00BD0746"/>
    <w:pPr>
      <w:ind w:left="480"/>
      <w:jc w:val="left"/>
    </w:pPr>
    <w:rPr>
      <w:sz w:val="24"/>
    </w:rPr>
  </w:style>
  <w:style w:type="paragraph" w:styleId="TOC4">
    <w:name w:val="toc 4"/>
    <w:next w:val="Normal"/>
    <w:autoRedefine/>
    <w:uiPriority w:val="39"/>
    <w:rsid w:val="00235A16"/>
    <w:pPr>
      <w:pBdr>
        <w:top w:val="single" w:sz="12" w:space="3" w:color="auto"/>
        <w:bottom w:val="single" w:sz="12" w:space="3" w:color="auto"/>
      </w:pBdr>
      <w:spacing w:before="200" w:after="200"/>
    </w:pPr>
    <w:rPr>
      <w:rFonts w:ascii="Times New Roman Bold" w:hAnsi="Times New Roman Bold"/>
      <w:b/>
    </w:rPr>
  </w:style>
  <w:style w:type="paragraph" w:styleId="TOC5">
    <w:name w:val="toc 5"/>
    <w:basedOn w:val="Normal"/>
    <w:next w:val="Normal"/>
    <w:autoRedefine/>
    <w:semiHidden/>
    <w:rsid w:val="00BD0746"/>
    <w:pPr>
      <w:ind w:left="960"/>
      <w:jc w:val="left"/>
    </w:pPr>
    <w:rPr>
      <w:sz w:val="24"/>
    </w:rPr>
  </w:style>
  <w:style w:type="paragraph" w:styleId="TOC6">
    <w:name w:val="toc 6"/>
    <w:basedOn w:val="Normal"/>
    <w:next w:val="Normal"/>
    <w:autoRedefine/>
    <w:semiHidden/>
    <w:rsid w:val="00BD0746"/>
    <w:pPr>
      <w:ind w:left="1200"/>
      <w:jc w:val="left"/>
    </w:pPr>
    <w:rPr>
      <w:sz w:val="24"/>
    </w:rPr>
  </w:style>
  <w:style w:type="paragraph" w:styleId="TOC7">
    <w:name w:val="toc 7"/>
    <w:basedOn w:val="Normal"/>
    <w:next w:val="Normal"/>
    <w:autoRedefine/>
    <w:semiHidden/>
    <w:rsid w:val="00BD0746"/>
    <w:pPr>
      <w:ind w:left="1440"/>
      <w:jc w:val="left"/>
    </w:pPr>
    <w:rPr>
      <w:sz w:val="24"/>
    </w:rPr>
  </w:style>
  <w:style w:type="paragraph" w:styleId="TOC8">
    <w:name w:val="toc 8"/>
    <w:basedOn w:val="Normal"/>
    <w:next w:val="Normal"/>
    <w:autoRedefine/>
    <w:semiHidden/>
    <w:rsid w:val="00BD0746"/>
    <w:pPr>
      <w:ind w:left="1680"/>
      <w:jc w:val="left"/>
    </w:pPr>
    <w:rPr>
      <w:sz w:val="24"/>
    </w:rPr>
  </w:style>
  <w:style w:type="paragraph" w:styleId="TOC9">
    <w:name w:val="toc 9"/>
    <w:basedOn w:val="Normal"/>
    <w:next w:val="Normal"/>
    <w:autoRedefine/>
    <w:semiHidden/>
    <w:rsid w:val="00BD0746"/>
    <w:pPr>
      <w:ind w:left="1920"/>
      <w:jc w:val="left"/>
    </w:pPr>
    <w:rPr>
      <w:sz w:val="24"/>
    </w:rPr>
  </w:style>
  <w:style w:type="character" w:styleId="FollowedHyperlink">
    <w:name w:val="FollowedHyperlink"/>
    <w:basedOn w:val="DefaultParagraphFont"/>
    <w:rsid w:val="00BD0746"/>
    <w:rPr>
      <w:color w:val="auto"/>
      <w:u w:val="none"/>
    </w:rPr>
  </w:style>
  <w:style w:type="character" w:styleId="PageNumber">
    <w:name w:val="page number"/>
    <w:basedOn w:val="DefaultParagraphFont"/>
    <w:rsid w:val="00BD0746"/>
  </w:style>
  <w:style w:type="paragraph" w:customStyle="1" w:styleId="Normal10pt0">
    <w:name w:val="Normal10pt"/>
    <w:basedOn w:val="Normal"/>
    <w:rsid w:val="00BD0746"/>
    <w:pPr>
      <w:jc w:val="left"/>
    </w:pPr>
  </w:style>
  <w:style w:type="paragraph" w:styleId="EndnoteText">
    <w:name w:val="endnote text"/>
    <w:basedOn w:val="Normal"/>
    <w:semiHidden/>
    <w:rsid w:val="00BD0746"/>
    <w:pPr>
      <w:jc w:val="left"/>
    </w:pPr>
    <w:rPr>
      <w:szCs w:val="20"/>
    </w:rPr>
  </w:style>
  <w:style w:type="paragraph" w:customStyle="1" w:styleId="Pub14NormJust">
    <w:name w:val="Pub 14 Norm Just"/>
    <w:basedOn w:val="Normal"/>
    <w:link w:val="Pub14NormJustChar"/>
    <w:rsid w:val="00BD0746"/>
    <w:pPr>
      <w:jc w:val="left"/>
    </w:pPr>
    <w:rPr>
      <w:rFonts w:eastAsia="MS Mincho"/>
      <w:color w:val="000000"/>
      <w:szCs w:val="20"/>
      <w:u w:val="single"/>
    </w:rPr>
  </w:style>
  <w:style w:type="paragraph" w:styleId="FootnoteText">
    <w:name w:val="footnote text"/>
    <w:basedOn w:val="Normal"/>
    <w:link w:val="FootnoteTextChar"/>
    <w:uiPriority w:val="99"/>
    <w:semiHidden/>
    <w:rsid w:val="00BD0746"/>
    <w:rPr>
      <w:szCs w:val="20"/>
    </w:rPr>
  </w:style>
  <w:style w:type="paragraph" w:customStyle="1" w:styleId="DefaultText">
    <w:name w:val="Default Text"/>
    <w:basedOn w:val="Normal"/>
    <w:rsid w:val="00BD0746"/>
    <w:pPr>
      <w:widowControl w:val="0"/>
      <w:jc w:val="left"/>
    </w:pPr>
    <w:rPr>
      <w:snapToGrid w:val="0"/>
      <w:sz w:val="24"/>
      <w:szCs w:val="20"/>
    </w:rPr>
  </w:style>
  <w:style w:type="character" w:customStyle="1" w:styleId="LRIREPTINTRO">
    <w:name w:val="LRIREPTINTRO"/>
    <w:rsid w:val="00BD0746"/>
  </w:style>
  <w:style w:type="paragraph" w:customStyle="1" w:styleId="StyleHeading7Left0">
    <w:name w:val="Style Heading 7 + Left:  0&quot;"/>
    <w:basedOn w:val="Heading7"/>
    <w:rsid w:val="00BD0746"/>
    <w:pPr>
      <w:ind w:left="720"/>
    </w:pPr>
  </w:style>
  <w:style w:type="character" w:styleId="CommentReference">
    <w:name w:val="annotation reference"/>
    <w:basedOn w:val="DefaultParagraphFont"/>
    <w:semiHidden/>
    <w:rsid w:val="00BD0746"/>
    <w:rPr>
      <w:sz w:val="16"/>
      <w:szCs w:val="16"/>
    </w:rPr>
  </w:style>
  <w:style w:type="paragraph" w:styleId="CommentText">
    <w:name w:val="annotation text"/>
    <w:basedOn w:val="Normal"/>
    <w:semiHidden/>
    <w:rsid w:val="00BD0746"/>
    <w:rPr>
      <w:szCs w:val="20"/>
    </w:rPr>
  </w:style>
  <w:style w:type="paragraph" w:styleId="CommentSubject">
    <w:name w:val="annotation subject"/>
    <w:basedOn w:val="CommentText"/>
    <w:next w:val="CommentText"/>
    <w:semiHidden/>
    <w:rsid w:val="00BD0746"/>
    <w:rPr>
      <w:b/>
      <w:bCs/>
    </w:rPr>
  </w:style>
  <w:style w:type="paragraph" w:customStyle="1" w:styleId="Pub14normboldleft">
    <w:name w:val="Pub 14 norm bold left"/>
    <w:basedOn w:val="Pub14NormJust"/>
    <w:rsid w:val="00BD0746"/>
    <w:rPr>
      <w:b/>
      <w:color w:val="auto"/>
      <w:u w:val="none"/>
    </w:rPr>
  </w:style>
  <w:style w:type="paragraph" w:customStyle="1" w:styleId="Style1">
    <w:name w:val="Style1"/>
    <w:basedOn w:val="Heading7"/>
    <w:rsid w:val="00BD0746"/>
    <w:pPr>
      <w:ind w:left="0" w:firstLine="0"/>
    </w:pPr>
    <w:rPr>
      <w:b w:val="0"/>
      <w:bCs w:val="0"/>
      <w:sz w:val="24"/>
    </w:rPr>
  </w:style>
  <w:style w:type="paragraph" w:customStyle="1" w:styleId="Style2">
    <w:name w:val="Style2"/>
    <w:basedOn w:val="Heading7"/>
    <w:next w:val="StyleHeading7Left0"/>
    <w:rsid w:val="00BD0746"/>
    <w:pPr>
      <w:ind w:left="0" w:firstLine="0"/>
    </w:pPr>
    <w:rPr>
      <w:b w:val="0"/>
      <w:bCs w:val="0"/>
      <w:sz w:val="24"/>
    </w:rPr>
  </w:style>
  <w:style w:type="table" w:styleId="TableGrid">
    <w:name w:val="Table Grid"/>
    <w:basedOn w:val="TableNormal"/>
    <w:uiPriority w:val="59"/>
    <w:rsid w:val="000629A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0746"/>
    <w:pPr>
      <w:autoSpaceDE w:val="0"/>
      <w:autoSpaceDN w:val="0"/>
      <w:adjustRightInd w:val="0"/>
    </w:pPr>
    <w:rPr>
      <w:rFonts w:ascii="FBKICB+TimesNewRoman" w:hAnsi="FBKICB+TimesNewRoman" w:cs="FBKICB+TimesNewRoman"/>
      <w:color w:val="000000"/>
      <w:sz w:val="24"/>
      <w:szCs w:val="24"/>
    </w:rPr>
  </w:style>
  <w:style w:type="character" w:customStyle="1" w:styleId="Normal10ptChar2">
    <w:name w:val="Normal_10pt Char2"/>
    <w:basedOn w:val="DefaultParagraphFont"/>
    <w:rsid w:val="00BD0746"/>
    <w:rPr>
      <w:szCs w:val="24"/>
      <w:lang w:val="en-US" w:eastAsia="en-US" w:bidi="ar-SA"/>
    </w:rPr>
  </w:style>
  <w:style w:type="paragraph" w:styleId="Subtitle">
    <w:name w:val="Subtitle"/>
    <w:basedOn w:val="Normal"/>
    <w:qFormat/>
    <w:rsid w:val="00BD0746"/>
    <w:pPr>
      <w:jc w:val="center"/>
    </w:pPr>
    <w:rPr>
      <w:b/>
      <w:bCs/>
      <w:sz w:val="24"/>
    </w:rPr>
  </w:style>
  <w:style w:type="character" w:customStyle="1" w:styleId="CharChar">
    <w:name w:val="Char Char"/>
    <w:basedOn w:val="DefaultParagraphFont"/>
    <w:rsid w:val="00BD0746"/>
    <w:rPr>
      <w:b/>
      <w:bCs/>
      <w:szCs w:val="24"/>
    </w:rPr>
  </w:style>
  <w:style w:type="paragraph" w:styleId="ListParagraph">
    <w:name w:val="List Paragraph"/>
    <w:basedOn w:val="Normal"/>
    <w:uiPriority w:val="34"/>
    <w:qFormat/>
    <w:rsid w:val="00BD0746"/>
    <w:pPr>
      <w:ind w:left="720"/>
    </w:pPr>
  </w:style>
  <w:style w:type="character" w:styleId="Emphasis">
    <w:name w:val="Emphasis"/>
    <w:basedOn w:val="DefaultParagraphFont"/>
    <w:qFormat/>
    <w:rsid w:val="00BD0746"/>
    <w:rPr>
      <w:i/>
      <w:iCs/>
    </w:rPr>
  </w:style>
  <w:style w:type="paragraph" w:styleId="PlainText">
    <w:name w:val="Plain Text"/>
    <w:basedOn w:val="Normal"/>
    <w:rsid w:val="00BD0746"/>
    <w:pPr>
      <w:jc w:val="left"/>
    </w:pPr>
    <w:rPr>
      <w:rFonts w:ascii="Courier New" w:hAnsi="Courier New" w:cs="Courier New"/>
      <w:szCs w:val="20"/>
    </w:rPr>
  </w:style>
  <w:style w:type="character" w:customStyle="1" w:styleId="CharChar1">
    <w:name w:val="Char Char1"/>
    <w:basedOn w:val="DefaultParagraphFont"/>
    <w:rsid w:val="00BD0746"/>
    <w:rPr>
      <w:b/>
      <w:bCs/>
      <w:lang w:val="en-US" w:eastAsia="en-US" w:bidi="ar-SA"/>
    </w:rPr>
  </w:style>
  <w:style w:type="character" w:customStyle="1" w:styleId="EmailStyle771">
    <w:name w:val="EmailStyle771"/>
    <w:basedOn w:val="DefaultParagraphFont"/>
    <w:semiHidden/>
    <w:rsid w:val="00BD0746"/>
    <w:rPr>
      <w:rFonts w:ascii="Arial" w:hAnsi="Arial" w:cs="Arial"/>
      <w:color w:val="000080"/>
      <w:sz w:val="20"/>
      <w:szCs w:val="20"/>
    </w:rPr>
  </w:style>
  <w:style w:type="paragraph" w:styleId="Revision">
    <w:name w:val="Revision"/>
    <w:hidden/>
    <w:uiPriority w:val="99"/>
    <w:semiHidden/>
    <w:rsid w:val="00600C1C"/>
    <w:rPr>
      <w:szCs w:val="24"/>
    </w:rPr>
  </w:style>
  <w:style w:type="character" w:customStyle="1" w:styleId="Heading7Char">
    <w:name w:val="Heading 7 Char"/>
    <w:basedOn w:val="DefaultParagraphFont"/>
    <w:link w:val="Heading7"/>
    <w:rsid w:val="00CC15ED"/>
    <w:rPr>
      <w:b/>
      <w:bCs/>
    </w:rPr>
  </w:style>
  <w:style w:type="character" w:customStyle="1" w:styleId="FooterChar">
    <w:name w:val="Footer Char"/>
    <w:basedOn w:val="DefaultParagraphFont"/>
    <w:link w:val="Footer"/>
    <w:uiPriority w:val="99"/>
    <w:rsid w:val="00847149"/>
    <w:rPr>
      <w:szCs w:val="24"/>
    </w:rPr>
  </w:style>
  <w:style w:type="numbering" w:customStyle="1" w:styleId="StyleNumberedReg">
    <w:name w:val="Style Numbered Reg"/>
    <w:basedOn w:val="NoList"/>
    <w:rsid w:val="006A2519"/>
    <w:pPr>
      <w:numPr>
        <w:numId w:val="20"/>
      </w:numPr>
    </w:pPr>
  </w:style>
  <w:style w:type="character" w:customStyle="1" w:styleId="Pub14NormJustChar">
    <w:name w:val="Pub 14 Norm Just Char"/>
    <w:basedOn w:val="DefaultParagraphFont"/>
    <w:link w:val="Pub14NormJust"/>
    <w:rsid w:val="000260E0"/>
    <w:rPr>
      <w:rFonts w:eastAsia="MS Mincho"/>
      <w:color w:val="000000"/>
      <w:u w:val="single"/>
    </w:rPr>
  </w:style>
  <w:style w:type="paragraph" w:styleId="IntenseQuote">
    <w:name w:val="Intense Quote"/>
    <w:basedOn w:val="Normal"/>
    <w:next w:val="Normal"/>
    <w:link w:val="IntenseQuoteChar"/>
    <w:uiPriority w:val="30"/>
    <w:qFormat/>
    <w:rsid w:val="000260E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260E0"/>
    <w:rPr>
      <w:b/>
      <w:bCs/>
      <w:i/>
      <w:iCs/>
      <w:color w:val="4F81BD"/>
      <w:szCs w:val="24"/>
    </w:rPr>
  </w:style>
  <w:style w:type="character" w:customStyle="1" w:styleId="BodyTextChar">
    <w:name w:val="Body Text Char"/>
    <w:basedOn w:val="DefaultParagraphFont"/>
    <w:link w:val="BodyText"/>
    <w:rsid w:val="000260E0"/>
    <w:rPr>
      <w:b/>
      <w:bCs/>
      <w:szCs w:val="24"/>
    </w:rPr>
  </w:style>
  <w:style w:type="character" w:customStyle="1" w:styleId="FootnoteTextChar">
    <w:name w:val="Footnote Text Char"/>
    <w:basedOn w:val="DefaultParagraphFont"/>
    <w:link w:val="FootnoteText"/>
    <w:uiPriority w:val="99"/>
    <w:semiHidden/>
    <w:rsid w:val="00773CD2"/>
  </w:style>
  <w:style w:type="character" w:customStyle="1" w:styleId="BodyTextIndent2Char">
    <w:name w:val="Body Text Indent 2 Char"/>
    <w:basedOn w:val="DefaultParagraphFont"/>
    <w:link w:val="BodyTextIndent2"/>
    <w:rsid w:val="00624588"/>
    <w:rPr>
      <w:b/>
      <w:bCs/>
      <w:szCs w:val="24"/>
      <w:u w:val="single"/>
    </w:rPr>
  </w:style>
  <w:style w:type="paragraph" w:customStyle="1" w:styleId="Style">
    <w:name w:val="Style"/>
    <w:rsid w:val="00624588"/>
    <w:pPr>
      <w:widowControl w:val="0"/>
      <w:autoSpaceDE w:val="0"/>
      <w:autoSpaceDN w:val="0"/>
      <w:adjustRightInd w:val="0"/>
    </w:pPr>
    <w:rPr>
      <w:rFonts w:ascii="Arial" w:hAnsi="Arial" w:cs="Arial"/>
      <w:sz w:val="24"/>
      <w:szCs w:val="24"/>
    </w:rPr>
  </w:style>
  <w:style w:type="character" w:customStyle="1" w:styleId="Heading9Char">
    <w:name w:val="Heading 9 Char"/>
    <w:basedOn w:val="DefaultParagraphFont"/>
    <w:link w:val="Heading9"/>
    <w:rsid w:val="00F722AE"/>
    <w:rPr>
      <w:b/>
      <w:szCs w:val="24"/>
      <w:u w:val="single"/>
    </w:rPr>
  </w:style>
  <w:style w:type="character" w:customStyle="1" w:styleId="Heading6Char">
    <w:name w:val="Heading 6 Char"/>
    <w:basedOn w:val="DefaultParagraphFont"/>
    <w:link w:val="Heading6"/>
    <w:rsid w:val="00DA6E32"/>
    <w:rPr>
      <w:b/>
      <w:sz w:val="24"/>
    </w:rPr>
  </w:style>
  <w:style w:type="character" w:customStyle="1" w:styleId="TitleChar">
    <w:name w:val="Title Char"/>
    <w:basedOn w:val="DefaultParagraphFont"/>
    <w:link w:val="Title"/>
    <w:rsid w:val="00DA6E32"/>
    <w:rPr>
      <w:b/>
      <w:bCs/>
      <w:sz w:val="28"/>
      <w:szCs w:val="24"/>
    </w:rPr>
  </w:style>
  <w:style w:type="character" w:customStyle="1" w:styleId="Heading4Char">
    <w:name w:val="Heading 4 Char"/>
    <w:basedOn w:val="DefaultParagraphFont"/>
    <w:link w:val="Heading4"/>
    <w:rsid w:val="00FB3A1B"/>
    <w:rPr>
      <w:b/>
    </w:rPr>
  </w:style>
  <w:style w:type="character" w:customStyle="1" w:styleId="HeaderChar">
    <w:name w:val="Header Char"/>
    <w:basedOn w:val="DefaultParagraphFont"/>
    <w:link w:val="Header"/>
    <w:uiPriority w:val="99"/>
    <w:rsid w:val="00464FC0"/>
    <w:rPr>
      <w:szCs w:val="24"/>
    </w:rPr>
  </w:style>
  <w:style w:type="character" w:customStyle="1" w:styleId="Heading2Char">
    <w:name w:val="Heading 2 Char"/>
    <w:basedOn w:val="DefaultParagraphFont"/>
    <w:link w:val="Heading2"/>
    <w:rsid w:val="005D3AC9"/>
    <w:rPr>
      <w:b/>
      <w:bCs/>
      <w:lang w:val="en-CA"/>
    </w:rPr>
  </w:style>
  <w:style w:type="character" w:customStyle="1" w:styleId="BodyText2Char">
    <w:name w:val="Body Text 2 Char"/>
    <w:basedOn w:val="DefaultParagraphFont"/>
    <w:link w:val="BodyText2"/>
    <w:rsid w:val="009F0554"/>
  </w:style>
  <w:style w:type="paragraph" w:customStyle="1" w:styleId="Style10">
    <w:name w:val="Style 1"/>
    <w:basedOn w:val="Normal"/>
    <w:uiPriority w:val="99"/>
    <w:rsid w:val="005E4231"/>
    <w:pPr>
      <w:widowControl w:val="0"/>
      <w:autoSpaceDE w:val="0"/>
      <w:autoSpaceDN w:val="0"/>
      <w:adjustRightInd w:val="0"/>
      <w:jc w:val="left"/>
    </w:pPr>
    <w:rPr>
      <w:rFonts w:eastAsiaTheme="minorEastAsia"/>
      <w:szCs w:val="20"/>
    </w:rPr>
  </w:style>
  <w:style w:type="character" w:customStyle="1" w:styleId="CharacterStyle2">
    <w:name w:val="Character Style 2"/>
    <w:uiPriority w:val="99"/>
    <w:rsid w:val="005E4231"/>
    <w:rPr>
      <w:sz w:val="20"/>
      <w:szCs w:val="20"/>
    </w:rPr>
  </w:style>
  <w:style w:type="paragraph" w:customStyle="1" w:styleId="Style20">
    <w:name w:val="Style 2"/>
    <w:basedOn w:val="Normal"/>
    <w:uiPriority w:val="99"/>
    <w:rsid w:val="005E4231"/>
    <w:pPr>
      <w:widowControl w:val="0"/>
      <w:autoSpaceDE w:val="0"/>
      <w:autoSpaceDN w:val="0"/>
      <w:spacing w:before="288"/>
      <w:ind w:left="504" w:right="720"/>
      <w:jc w:val="left"/>
    </w:pPr>
    <w:rPr>
      <w:rFonts w:eastAsiaTheme="minorEastAsia"/>
      <w:sz w:val="24"/>
    </w:rPr>
  </w:style>
  <w:style w:type="character" w:customStyle="1" w:styleId="CharacterStyle1">
    <w:name w:val="Character Style 1"/>
    <w:uiPriority w:val="99"/>
    <w:rsid w:val="005E4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5519">
      <w:bodyDiv w:val="1"/>
      <w:marLeft w:val="0"/>
      <w:marRight w:val="0"/>
      <w:marTop w:val="0"/>
      <w:marBottom w:val="0"/>
      <w:divBdr>
        <w:top w:val="none" w:sz="0" w:space="0" w:color="auto"/>
        <w:left w:val="none" w:sz="0" w:space="0" w:color="auto"/>
        <w:bottom w:val="none" w:sz="0" w:space="0" w:color="auto"/>
        <w:right w:val="none" w:sz="0" w:space="0" w:color="auto"/>
      </w:divBdr>
    </w:div>
    <w:div w:id="639461574">
      <w:bodyDiv w:val="1"/>
      <w:marLeft w:val="0"/>
      <w:marRight w:val="0"/>
      <w:marTop w:val="0"/>
      <w:marBottom w:val="0"/>
      <w:divBdr>
        <w:top w:val="none" w:sz="0" w:space="0" w:color="auto"/>
        <w:left w:val="none" w:sz="0" w:space="0" w:color="auto"/>
        <w:bottom w:val="none" w:sz="0" w:space="0" w:color="auto"/>
        <w:right w:val="none" w:sz="0" w:space="0" w:color="auto"/>
      </w:divBdr>
    </w:div>
    <w:div w:id="925959967">
      <w:bodyDiv w:val="1"/>
      <w:marLeft w:val="0"/>
      <w:marRight w:val="0"/>
      <w:marTop w:val="0"/>
      <w:marBottom w:val="0"/>
      <w:divBdr>
        <w:top w:val="none" w:sz="0" w:space="0" w:color="auto"/>
        <w:left w:val="none" w:sz="0" w:space="0" w:color="auto"/>
        <w:bottom w:val="none" w:sz="0" w:space="0" w:color="auto"/>
        <w:right w:val="none" w:sz="0" w:space="0" w:color="auto"/>
      </w:divBdr>
    </w:div>
    <w:div w:id="1008170501">
      <w:bodyDiv w:val="1"/>
      <w:marLeft w:val="0"/>
      <w:marRight w:val="0"/>
      <w:marTop w:val="0"/>
      <w:marBottom w:val="0"/>
      <w:divBdr>
        <w:top w:val="none" w:sz="0" w:space="0" w:color="auto"/>
        <w:left w:val="none" w:sz="0" w:space="0" w:color="auto"/>
        <w:bottom w:val="none" w:sz="0" w:space="0" w:color="auto"/>
        <w:right w:val="none" w:sz="0" w:space="0" w:color="auto"/>
      </w:divBdr>
    </w:div>
    <w:div w:id="1155992693">
      <w:bodyDiv w:val="1"/>
      <w:marLeft w:val="0"/>
      <w:marRight w:val="0"/>
      <w:marTop w:val="0"/>
      <w:marBottom w:val="0"/>
      <w:divBdr>
        <w:top w:val="none" w:sz="0" w:space="0" w:color="auto"/>
        <w:left w:val="none" w:sz="0" w:space="0" w:color="auto"/>
        <w:bottom w:val="none" w:sz="0" w:space="0" w:color="auto"/>
        <w:right w:val="none" w:sz="0" w:space="0" w:color="auto"/>
      </w:divBdr>
    </w:div>
    <w:div w:id="1194459251">
      <w:bodyDiv w:val="1"/>
      <w:marLeft w:val="0"/>
      <w:marRight w:val="0"/>
      <w:marTop w:val="0"/>
      <w:marBottom w:val="0"/>
      <w:divBdr>
        <w:top w:val="none" w:sz="0" w:space="0" w:color="auto"/>
        <w:left w:val="none" w:sz="0" w:space="0" w:color="auto"/>
        <w:bottom w:val="none" w:sz="0" w:space="0" w:color="auto"/>
        <w:right w:val="none" w:sz="0" w:space="0" w:color="auto"/>
      </w:divBdr>
    </w:div>
    <w:div w:id="20003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even.cook@nist.gov" TargetMode="External"/><Relationship Id="rId18" Type="http://schemas.openxmlformats.org/officeDocument/2006/relationships/header" Target="header1.xml"/><Relationship Id="rId26" Type="http://schemas.openxmlformats.org/officeDocument/2006/relationships/footer" Target="footer3.xml"/><Relationship Id="rId39" Type="http://schemas.openxmlformats.org/officeDocument/2006/relationships/hyperlink" Target="mailto:diamondoil@diamondoil-corp.com" TargetMode="External"/><Relationship Id="rId21" Type="http://schemas.openxmlformats.org/officeDocument/2006/relationships/footer" Target="footer2.xml"/><Relationship Id="rId34" Type="http://schemas.openxmlformats.org/officeDocument/2006/relationships/hyperlink" Target="mailto:kld@cmaaccess.com" TargetMode="External"/><Relationship Id="rId42" Type="http://schemas.openxmlformats.org/officeDocument/2006/relationships/hyperlink" Target="mailto:brianl@jmoil.net" TargetMode="External"/><Relationship Id="rId47" Type="http://schemas.openxmlformats.org/officeDocument/2006/relationships/hyperlink" Target="mailto:gjcobb@aol.com" TargetMode="External"/><Relationship Id="rId50" Type="http://schemas.openxmlformats.org/officeDocument/2006/relationships/hyperlink" Target="mailto:crenwick@pops-mart.com" TargetMode="External"/><Relationship Id="rId55" Type="http://schemas.openxmlformats.org/officeDocument/2006/relationships/image" Target="media/image3.png"/><Relationship Id="rId63" Type="http://schemas.openxmlformats.org/officeDocument/2006/relationships/header" Target="head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mbler@nist.gov"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na.butcher@nist.gov" TargetMode="External"/><Relationship Id="rId24" Type="http://schemas.openxmlformats.org/officeDocument/2006/relationships/header" Target="header3.xml"/><Relationship Id="rId32" Type="http://schemas.openxmlformats.org/officeDocument/2006/relationships/hyperlink" Target="mailto:mcseymour99@gmail.com" TargetMode="External"/><Relationship Id="rId37" Type="http://schemas.openxmlformats.org/officeDocument/2006/relationships/hyperlink" Target="mailto:tony@bestqualitiequipment.com" TargetMode="External"/><Relationship Id="rId40" Type="http://schemas.openxmlformats.org/officeDocument/2006/relationships/hyperlink" Target="mailto:ewest@universalpetro.com" TargetMode="External"/><Relationship Id="rId45" Type="http://schemas.openxmlformats.org/officeDocument/2006/relationships/hyperlink" Target="mailto:goliver@mbgaustin.com" TargetMode="External"/><Relationship Id="rId53" Type="http://schemas.openxmlformats.org/officeDocument/2006/relationships/hyperlink" Target="http://www.dresserwayne.com" TargetMode="External"/><Relationship Id="rId58" Type="http://schemas.openxmlformats.org/officeDocument/2006/relationships/hyperlink" Target="mailto:49.99@500"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alph.richter@nist.gov" TargetMode="External"/><Relationship Id="rId23" Type="http://schemas.openxmlformats.org/officeDocument/2006/relationships/hyperlink" Target="mailto:juana.williams@nist.gov" TargetMode="External"/><Relationship Id="rId28" Type="http://schemas.openxmlformats.org/officeDocument/2006/relationships/header" Target="header5.xml"/><Relationship Id="rId36" Type="http://schemas.openxmlformats.org/officeDocument/2006/relationships/hyperlink" Target="mailto:mike.kittrell@carterenergy.com" TargetMode="External"/><Relationship Id="rId49" Type="http://schemas.openxmlformats.org/officeDocument/2006/relationships/hyperlink" Target="mailto:rockytopmarkets@aol.com" TargetMode="External"/><Relationship Id="rId57" Type="http://schemas.openxmlformats.org/officeDocument/2006/relationships/hyperlink" Target="mailto:Rkoeberle@fedmilk1.com" TargetMode="External"/><Relationship Id="rId61" Type="http://schemas.openxmlformats.org/officeDocument/2006/relationships/hyperlink" Target="mailto:50.00@1000" TargetMode="External"/><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footer" Target="footer6.xml"/><Relationship Id="rId44" Type="http://schemas.openxmlformats.org/officeDocument/2006/relationships/hyperlink" Target="mailto:rclegg@foodandgasinc.com" TargetMode="External"/><Relationship Id="rId52" Type="http://schemas.openxmlformats.org/officeDocument/2006/relationships/image" Target="media/image2.png"/><Relationship Id="rId60" Type="http://schemas.openxmlformats.org/officeDocument/2006/relationships/hyperlink" Target="mailto:50.00@500" TargetMode="External"/><Relationship Id="rId65"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yperlink" Target="08-st-11-annual-final.docx" TargetMode="External"/><Relationship Id="rId14" Type="http://schemas.openxmlformats.org/officeDocument/2006/relationships/hyperlink" Target="mailto:diane.lee@nist.gov" TargetMode="External"/><Relationship Id="rId22" Type="http://schemas.openxmlformats.org/officeDocument/2006/relationships/hyperlink" Target="mailto:richard.harshman@nist.gov" TargetMode="Externa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yperlink" Target="mailto:boilco@bellsouth.net" TargetMode="External"/><Relationship Id="rId43" Type="http://schemas.openxmlformats.org/officeDocument/2006/relationships/hyperlink" Target="mailto:Jack@NewcombOil.com" TargetMode="External"/><Relationship Id="rId48" Type="http://schemas.openxmlformats.org/officeDocument/2006/relationships/hyperlink" Target="mailto:podczaski@eseng.org" TargetMode="External"/><Relationship Id="rId56" Type="http://schemas.openxmlformats.org/officeDocument/2006/relationships/image" Target="media/image4.jpeg"/><Relationship Id="rId64"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mailto:gholcombe@soc-fastlane.com" TargetMode="External"/><Relationship Id="rId3" Type="http://schemas.openxmlformats.org/officeDocument/2006/relationships/styles" Target="styles.xml"/><Relationship Id="rId12" Type="http://schemas.openxmlformats.org/officeDocument/2006/relationships/hyperlink" Target="http://www.oiml.org/" TargetMode="External"/><Relationship Id="rId17" Type="http://schemas.openxmlformats.org/officeDocument/2006/relationships/hyperlink" Target="mailto:juana.williams@nist.gov" TargetMode="External"/><Relationship Id="rId25" Type="http://schemas.openxmlformats.org/officeDocument/2006/relationships/header" Target="header4.xml"/><Relationship Id="rId33" Type="http://schemas.openxmlformats.org/officeDocument/2006/relationships/hyperlink" Target="mailto:allen@allenfuelservices.com" TargetMode="External"/><Relationship Id="rId38" Type="http://schemas.openxmlformats.org/officeDocument/2006/relationships/hyperlink" Target="mailto:jlarry@cougaroil.com" TargetMode="External"/><Relationship Id="rId46" Type="http://schemas.openxmlformats.org/officeDocument/2006/relationships/hyperlink" Target="mailto:gratz-petescorp@sbcglobal.net" TargetMode="External"/><Relationship Id="rId59" Type="http://schemas.openxmlformats.org/officeDocument/2006/relationships/hyperlink" Target="mailto:49.99@1000"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mailto:rlallen@barbourville.com" TargetMode="External"/><Relationship Id="rId54" Type="http://schemas.openxmlformats.org/officeDocument/2006/relationships/hyperlink" Target="http://www.thermoscientific.com/bulkhandlinq" TargetMode="External"/><Relationship Id="rId6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1B49-389D-430C-A6EE-129D508C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88</Pages>
  <Words>36353</Words>
  <Characters>207216</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02 S&amp;T General Scales &amp; Other</vt:lpstr>
    </vt:vector>
  </TitlesOfParts>
  <Company>NIST</Company>
  <LinksUpToDate>false</LinksUpToDate>
  <CharactersWithSpaces>243083</CharactersWithSpaces>
  <SharedDoc>false</SharedDoc>
  <HLinks>
    <vt:vector size="402" baseType="variant">
      <vt:variant>
        <vt:i4>4718650</vt:i4>
      </vt:variant>
      <vt:variant>
        <vt:i4>297</vt:i4>
      </vt:variant>
      <vt:variant>
        <vt:i4>0</vt:i4>
      </vt:variant>
      <vt:variant>
        <vt:i4>5</vt:i4>
      </vt:variant>
      <vt:variant>
        <vt:lpwstr>mailto:50.00@1000</vt:lpwstr>
      </vt:variant>
      <vt:variant>
        <vt:lpwstr/>
      </vt:variant>
      <vt:variant>
        <vt:i4>4980794</vt:i4>
      </vt:variant>
      <vt:variant>
        <vt:i4>294</vt:i4>
      </vt:variant>
      <vt:variant>
        <vt:i4>0</vt:i4>
      </vt:variant>
      <vt:variant>
        <vt:i4>5</vt:i4>
      </vt:variant>
      <vt:variant>
        <vt:lpwstr>mailto:50.00@500</vt:lpwstr>
      </vt:variant>
      <vt:variant>
        <vt:lpwstr/>
      </vt:variant>
      <vt:variant>
        <vt:i4>4194362</vt:i4>
      </vt:variant>
      <vt:variant>
        <vt:i4>291</vt:i4>
      </vt:variant>
      <vt:variant>
        <vt:i4>0</vt:i4>
      </vt:variant>
      <vt:variant>
        <vt:i4>5</vt:i4>
      </vt:variant>
      <vt:variant>
        <vt:lpwstr>mailto:49.99@1000</vt:lpwstr>
      </vt:variant>
      <vt:variant>
        <vt:lpwstr/>
      </vt:variant>
      <vt:variant>
        <vt:i4>4456506</vt:i4>
      </vt:variant>
      <vt:variant>
        <vt:i4>288</vt:i4>
      </vt:variant>
      <vt:variant>
        <vt:i4>0</vt:i4>
      </vt:variant>
      <vt:variant>
        <vt:i4>5</vt:i4>
      </vt:variant>
      <vt:variant>
        <vt:lpwstr>mailto:49.99@500</vt:lpwstr>
      </vt:variant>
      <vt:variant>
        <vt:lpwstr/>
      </vt:variant>
      <vt:variant>
        <vt:i4>4915259</vt:i4>
      </vt:variant>
      <vt:variant>
        <vt:i4>285</vt:i4>
      </vt:variant>
      <vt:variant>
        <vt:i4>0</vt:i4>
      </vt:variant>
      <vt:variant>
        <vt:i4>5</vt:i4>
      </vt:variant>
      <vt:variant>
        <vt:lpwstr>mailto:Rkoeberle@fedmilk1.com</vt:lpwstr>
      </vt:variant>
      <vt:variant>
        <vt:lpwstr/>
      </vt:variant>
      <vt:variant>
        <vt:i4>4849745</vt:i4>
      </vt:variant>
      <vt:variant>
        <vt:i4>282</vt:i4>
      </vt:variant>
      <vt:variant>
        <vt:i4>0</vt:i4>
      </vt:variant>
      <vt:variant>
        <vt:i4>5</vt:i4>
      </vt:variant>
      <vt:variant>
        <vt:lpwstr>http://www.dresserwayne.com/</vt:lpwstr>
      </vt:variant>
      <vt:variant>
        <vt:lpwstr/>
      </vt:variant>
      <vt:variant>
        <vt:i4>4653107</vt:i4>
      </vt:variant>
      <vt:variant>
        <vt:i4>279</vt:i4>
      </vt:variant>
      <vt:variant>
        <vt:i4>0</vt:i4>
      </vt:variant>
      <vt:variant>
        <vt:i4>5</vt:i4>
      </vt:variant>
      <vt:variant>
        <vt:lpwstr>mailto:gholcombe@soc-fastlane.com</vt:lpwstr>
      </vt:variant>
      <vt:variant>
        <vt:lpwstr/>
      </vt:variant>
      <vt:variant>
        <vt:i4>7471119</vt:i4>
      </vt:variant>
      <vt:variant>
        <vt:i4>276</vt:i4>
      </vt:variant>
      <vt:variant>
        <vt:i4>0</vt:i4>
      </vt:variant>
      <vt:variant>
        <vt:i4>5</vt:i4>
      </vt:variant>
      <vt:variant>
        <vt:lpwstr>mailto:crenwick@pops-mart.com</vt:lpwstr>
      </vt:variant>
      <vt:variant>
        <vt:lpwstr/>
      </vt:variant>
      <vt:variant>
        <vt:i4>7274586</vt:i4>
      </vt:variant>
      <vt:variant>
        <vt:i4>273</vt:i4>
      </vt:variant>
      <vt:variant>
        <vt:i4>0</vt:i4>
      </vt:variant>
      <vt:variant>
        <vt:i4>5</vt:i4>
      </vt:variant>
      <vt:variant>
        <vt:lpwstr>mailto:rockytopmarkets@aol.com</vt:lpwstr>
      </vt:variant>
      <vt:variant>
        <vt:lpwstr/>
      </vt:variant>
      <vt:variant>
        <vt:i4>7929933</vt:i4>
      </vt:variant>
      <vt:variant>
        <vt:i4>270</vt:i4>
      </vt:variant>
      <vt:variant>
        <vt:i4>0</vt:i4>
      </vt:variant>
      <vt:variant>
        <vt:i4>5</vt:i4>
      </vt:variant>
      <vt:variant>
        <vt:lpwstr>mailto:podczaski@eseng.org</vt:lpwstr>
      </vt:variant>
      <vt:variant>
        <vt:lpwstr/>
      </vt:variant>
      <vt:variant>
        <vt:i4>6946883</vt:i4>
      </vt:variant>
      <vt:variant>
        <vt:i4>267</vt:i4>
      </vt:variant>
      <vt:variant>
        <vt:i4>0</vt:i4>
      </vt:variant>
      <vt:variant>
        <vt:i4>5</vt:i4>
      </vt:variant>
      <vt:variant>
        <vt:lpwstr>mailto:gjcobb@aol.com</vt:lpwstr>
      </vt:variant>
      <vt:variant>
        <vt:lpwstr/>
      </vt:variant>
      <vt:variant>
        <vt:i4>1966192</vt:i4>
      </vt:variant>
      <vt:variant>
        <vt:i4>264</vt:i4>
      </vt:variant>
      <vt:variant>
        <vt:i4>0</vt:i4>
      </vt:variant>
      <vt:variant>
        <vt:i4>5</vt:i4>
      </vt:variant>
      <vt:variant>
        <vt:lpwstr>mailto:gratz-petescorp@sbcglobal.net</vt:lpwstr>
      </vt:variant>
      <vt:variant>
        <vt:lpwstr/>
      </vt:variant>
      <vt:variant>
        <vt:i4>393265</vt:i4>
      </vt:variant>
      <vt:variant>
        <vt:i4>261</vt:i4>
      </vt:variant>
      <vt:variant>
        <vt:i4>0</vt:i4>
      </vt:variant>
      <vt:variant>
        <vt:i4>5</vt:i4>
      </vt:variant>
      <vt:variant>
        <vt:lpwstr>mailto:goliver@mbgaustin.com</vt:lpwstr>
      </vt:variant>
      <vt:variant>
        <vt:lpwstr/>
      </vt:variant>
      <vt:variant>
        <vt:i4>327727</vt:i4>
      </vt:variant>
      <vt:variant>
        <vt:i4>258</vt:i4>
      </vt:variant>
      <vt:variant>
        <vt:i4>0</vt:i4>
      </vt:variant>
      <vt:variant>
        <vt:i4>5</vt:i4>
      </vt:variant>
      <vt:variant>
        <vt:lpwstr>mailto:rclegg@foodandgasinc.com</vt:lpwstr>
      </vt:variant>
      <vt:variant>
        <vt:lpwstr/>
      </vt:variant>
      <vt:variant>
        <vt:i4>5046396</vt:i4>
      </vt:variant>
      <vt:variant>
        <vt:i4>255</vt:i4>
      </vt:variant>
      <vt:variant>
        <vt:i4>0</vt:i4>
      </vt:variant>
      <vt:variant>
        <vt:i4>5</vt:i4>
      </vt:variant>
      <vt:variant>
        <vt:lpwstr>mailto:Jack@NewcombOil.com</vt:lpwstr>
      </vt:variant>
      <vt:variant>
        <vt:lpwstr/>
      </vt:variant>
      <vt:variant>
        <vt:i4>524338</vt:i4>
      </vt:variant>
      <vt:variant>
        <vt:i4>252</vt:i4>
      </vt:variant>
      <vt:variant>
        <vt:i4>0</vt:i4>
      </vt:variant>
      <vt:variant>
        <vt:i4>5</vt:i4>
      </vt:variant>
      <vt:variant>
        <vt:lpwstr>mailto:brianl@jmoil.net</vt:lpwstr>
      </vt:variant>
      <vt:variant>
        <vt:lpwstr/>
      </vt:variant>
      <vt:variant>
        <vt:i4>3801093</vt:i4>
      </vt:variant>
      <vt:variant>
        <vt:i4>249</vt:i4>
      </vt:variant>
      <vt:variant>
        <vt:i4>0</vt:i4>
      </vt:variant>
      <vt:variant>
        <vt:i4>5</vt:i4>
      </vt:variant>
      <vt:variant>
        <vt:lpwstr>mailto:rlallen@barbourville.com</vt:lpwstr>
      </vt:variant>
      <vt:variant>
        <vt:lpwstr/>
      </vt:variant>
      <vt:variant>
        <vt:i4>2490381</vt:i4>
      </vt:variant>
      <vt:variant>
        <vt:i4>246</vt:i4>
      </vt:variant>
      <vt:variant>
        <vt:i4>0</vt:i4>
      </vt:variant>
      <vt:variant>
        <vt:i4>5</vt:i4>
      </vt:variant>
      <vt:variant>
        <vt:lpwstr>mailto:ewest@universalpetro.com</vt:lpwstr>
      </vt:variant>
      <vt:variant>
        <vt:lpwstr/>
      </vt:variant>
      <vt:variant>
        <vt:i4>8126485</vt:i4>
      </vt:variant>
      <vt:variant>
        <vt:i4>243</vt:i4>
      </vt:variant>
      <vt:variant>
        <vt:i4>0</vt:i4>
      </vt:variant>
      <vt:variant>
        <vt:i4>5</vt:i4>
      </vt:variant>
      <vt:variant>
        <vt:lpwstr>mailto:diamondoil@diamondoil-corp.com</vt:lpwstr>
      </vt:variant>
      <vt:variant>
        <vt:lpwstr/>
      </vt:variant>
      <vt:variant>
        <vt:i4>589882</vt:i4>
      </vt:variant>
      <vt:variant>
        <vt:i4>240</vt:i4>
      </vt:variant>
      <vt:variant>
        <vt:i4>0</vt:i4>
      </vt:variant>
      <vt:variant>
        <vt:i4>5</vt:i4>
      </vt:variant>
      <vt:variant>
        <vt:lpwstr>mailto:jlarry@cougaroil.com</vt:lpwstr>
      </vt:variant>
      <vt:variant>
        <vt:lpwstr/>
      </vt:variant>
      <vt:variant>
        <vt:i4>3866631</vt:i4>
      </vt:variant>
      <vt:variant>
        <vt:i4>237</vt:i4>
      </vt:variant>
      <vt:variant>
        <vt:i4>0</vt:i4>
      </vt:variant>
      <vt:variant>
        <vt:i4>5</vt:i4>
      </vt:variant>
      <vt:variant>
        <vt:lpwstr>mailto:tony@bestqualitiequipment.com</vt:lpwstr>
      </vt:variant>
      <vt:variant>
        <vt:lpwstr/>
      </vt:variant>
      <vt:variant>
        <vt:i4>786534</vt:i4>
      </vt:variant>
      <vt:variant>
        <vt:i4>234</vt:i4>
      </vt:variant>
      <vt:variant>
        <vt:i4>0</vt:i4>
      </vt:variant>
      <vt:variant>
        <vt:i4>5</vt:i4>
      </vt:variant>
      <vt:variant>
        <vt:lpwstr>mailto:mike.kittrell@carterenergy.com</vt:lpwstr>
      </vt:variant>
      <vt:variant>
        <vt:lpwstr/>
      </vt:variant>
      <vt:variant>
        <vt:i4>1245224</vt:i4>
      </vt:variant>
      <vt:variant>
        <vt:i4>231</vt:i4>
      </vt:variant>
      <vt:variant>
        <vt:i4>0</vt:i4>
      </vt:variant>
      <vt:variant>
        <vt:i4>5</vt:i4>
      </vt:variant>
      <vt:variant>
        <vt:lpwstr>mailto:boilco@bellsouth.net</vt:lpwstr>
      </vt:variant>
      <vt:variant>
        <vt:lpwstr/>
      </vt:variant>
      <vt:variant>
        <vt:i4>1310779</vt:i4>
      </vt:variant>
      <vt:variant>
        <vt:i4>228</vt:i4>
      </vt:variant>
      <vt:variant>
        <vt:i4>0</vt:i4>
      </vt:variant>
      <vt:variant>
        <vt:i4>5</vt:i4>
      </vt:variant>
      <vt:variant>
        <vt:lpwstr>mailto:kld@cmaaccess.com</vt:lpwstr>
      </vt:variant>
      <vt:variant>
        <vt:lpwstr/>
      </vt:variant>
      <vt:variant>
        <vt:i4>7733317</vt:i4>
      </vt:variant>
      <vt:variant>
        <vt:i4>225</vt:i4>
      </vt:variant>
      <vt:variant>
        <vt:i4>0</vt:i4>
      </vt:variant>
      <vt:variant>
        <vt:i4>5</vt:i4>
      </vt:variant>
      <vt:variant>
        <vt:lpwstr>mailto:allen@allenfuelservices.com</vt:lpwstr>
      </vt:variant>
      <vt:variant>
        <vt:lpwstr/>
      </vt:variant>
      <vt:variant>
        <vt:i4>4522088</vt:i4>
      </vt:variant>
      <vt:variant>
        <vt:i4>222</vt:i4>
      </vt:variant>
      <vt:variant>
        <vt:i4>0</vt:i4>
      </vt:variant>
      <vt:variant>
        <vt:i4>5</vt:i4>
      </vt:variant>
      <vt:variant>
        <vt:lpwstr>mailto:mcseymour99@gmail.com</vt:lpwstr>
      </vt:variant>
      <vt:variant>
        <vt:lpwstr/>
      </vt:variant>
      <vt:variant>
        <vt:i4>5963828</vt:i4>
      </vt:variant>
      <vt:variant>
        <vt:i4>219</vt:i4>
      </vt:variant>
      <vt:variant>
        <vt:i4>0</vt:i4>
      </vt:variant>
      <vt:variant>
        <vt:i4>5</vt:i4>
      </vt:variant>
      <vt:variant>
        <vt:lpwstr>mailto:juana.williams@nist.gov</vt:lpwstr>
      </vt:variant>
      <vt:variant>
        <vt:lpwstr/>
      </vt:variant>
      <vt:variant>
        <vt:i4>2687066</vt:i4>
      </vt:variant>
      <vt:variant>
        <vt:i4>216</vt:i4>
      </vt:variant>
      <vt:variant>
        <vt:i4>0</vt:i4>
      </vt:variant>
      <vt:variant>
        <vt:i4>5</vt:i4>
      </vt:variant>
      <vt:variant>
        <vt:lpwstr>mailto:richard.harshman@nist.gov</vt:lpwstr>
      </vt:variant>
      <vt:variant>
        <vt:lpwstr/>
      </vt:variant>
      <vt:variant>
        <vt:i4>1441910</vt:i4>
      </vt:variant>
      <vt:variant>
        <vt:i4>213</vt:i4>
      </vt:variant>
      <vt:variant>
        <vt:i4>0</vt:i4>
      </vt:variant>
      <vt:variant>
        <vt:i4>5</vt:i4>
      </vt:variant>
      <vt:variant>
        <vt:lpwstr/>
      </vt:variant>
      <vt:variant>
        <vt:lpwstr>_360-3_Developing_Items</vt:lpwstr>
      </vt:variant>
      <vt:variant>
        <vt:i4>5963828</vt:i4>
      </vt:variant>
      <vt:variant>
        <vt:i4>210</vt:i4>
      </vt:variant>
      <vt:variant>
        <vt:i4>0</vt:i4>
      </vt:variant>
      <vt:variant>
        <vt:i4>5</vt:i4>
      </vt:variant>
      <vt:variant>
        <vt:lpwstr>mailto:juana.williams@nist.gov</vt:lpwstr>
      </vt:variant>
      <vt:variant>
        <vt:lpwstr/>
      </vt:variant>
      <vt:variant>
        <vt:i4>4718693</vt:i4>
      </vt:variant>
      <vt:variant>
        <vt:i4>207</vt:i4>
      </vt:variant>
      <vt:variant>
        <vt:i4>0</vt:i4>
      </vt:variant>
      <vt:variant>
        <vt:i4>5</vt:i4>
      </vt:variant>
      <vt:variant>
        <vt:lpwstr>mailto:ambler@nist.gov</vt:lpwstr>
      </vt:variant>
      <vt:variant>
        <vt:lpwstr/>
      </vt:variant>
      <vt:variant>
        <vt:i4>6225963</vt:i4>
      </vt:variant>
      <vt:variant>
        <vt:i4>204</vt:i4>
      </vt:variant>
      <vt:variant>
        <vt:i4>0</vt:i4>
      </vt:variant>
      <vt:variant>
        <vt:i4>5</vt:i4>
      </vt:variant>
      <vt:variant>
        <vt:lpwstr>mailto:ralph.richter@nist.gov</vt:lpwstr>
      </vt:variant>
      <vt:variant>
        <vt:lpwstr/>
      </vt:variant>
      <vt:variant>
        <vt:i4>5701692</vt:i4>
      </vt:variant>
      <vt:variant>
        <vt:i4>201</vt:i4>
      </vt:variant>
      <vt:variant>
        <vt:i4>0</vt:i4>
      </vt:variant>
      <vt:variant>
        <vt:i4>5</vt:i4>
      </vt:variant>
      <vt:variant>
        <vt:lpwstr>mailto:diane.lee@nist.gov</vt:lpwstr>
      </vt:variant>
      <vt:variant>
        <vt:lpwstr/>
      </vt:variant>
      <vt:variant>
        <vt:i4>6750224</vt:i4>
      </vt:variant>
      <vt:variant>
        <vt:i4>198</vt:i4>
      </vt:variant>
      <vt:variant>
        <vt:i4>0</vt:i4>
      </vt:variant>
      <vt:variant>
        <vt:i4>5</vt:i4>
      </vt:variant>
      <vt:variant>
        <vt:lpwstr>mailto:steven.cook@nist.gov</vt:lpwstr>
      </vt:variant>
      <vt:variant>
        <vt:lpwstr/>
      </vt:variant>
      <vt:variant>
        <vt:i4>5898333</vt:i4>
      </vt:variant>
      <vt:variant>
        <vt:i4>195</vt:i4>
      </vt:variant>
      <vt:variant>
        <vt:i4>0</vt:i4>
      </vt:variant>
      <vt:variant>
        <vt:i4>5</vt:i4>
      </vt:variant>
      <vt:variant>
        <vt:lpwstr>http://www.oiml.org/</vt:lpwstr>
      </vt:variant>
      <vt:variant>
        <vt:lpwstr/>
      </vt:variant>
      <vt:variant>
        <vt:i4>5636164</vt:i4>
      </vt:variant>
      <vt:variant>
        <vt:i4>189</vt:i4>
      </vt:variant>
      <vt:variant>
        <vt:i4>0</vt:i4>
      </vt:variant>
      <vt:variant>
        <vt:i4>5</vt:i4>
      </vt:variant>
      <vt:variant>
        <vt:lpwstr>http://www.ncwm.net/</vt:lpwstr>
      </vt:variant>
      <vt:variant>
        <vt:lpwstr/>
      </vt:variant>
      <vt:variant>
        <vt:i4>1966136</vt:i4>
      </vt:variant>
      <vt:variant>
        <vt:i4>182</vt:i4>
      </vt:variant>
      <vt:variant>
        <vt:i4>0</vt:i4>
      </vt:variant>
      <vt:variant>
        <vt:i4>5</vt:i4>
      </vt:variant>
      <vt:variant>
        <vt:lpwstr/>
      </vt:variant>
      <vt:variant>
        <vt:lpwstr>_Toc287346946</vt:lpwstr>
      </vt:variant>
      <vt:variant>
        <vt:i4>1966136</vt:i4>
      </vt:variant>
      <vt:variant>
        <vt:i4>176</vt:i4>
      </vt:variant>
      <vt:variant>
        <vt:i4>0</vt:i4>
      </vt:variant>
      <vt:variant>
        <vt:i4>5</vt:i4>
      </vt:variant>
      <vt:variant>
        <vt:lpwstr/>
      </vt:variant>
      <vt:variant>
        <vt:lpwstr>_Toc287346945</vt:lpwstr>
      </vt:variant>
      <vt:variant>
        <vt:i4>1966136</vt:i4>
      </vt:variant>
      <vt:variant>
        <vt:i4>170</vt:i4>
      </vt:variant>
      <vt:variant>
        <vt:i4>0</vt:i4>
      </vt:variant>
      <vt:variant>
        <vt:i4>5</vt:i4>
      </vt:variant>
      <vt:variant>
        <vt:lpwstr/>
      </vt:variant>
      <vt:variant>
        <vt:lpwstr>_Toc287346944</vt:lpwstr>
      </vt:variant>
      <vt:variant>
        <vt:i4>1966136</vt:i4>
      </vt:variant>
      <vt:variant>
        <vt:i4>164</vt:i4>
      </vt:variant>
      <vt:variant>
        <vt:i4>0</vt:i4>
      </vt:variant>
      <vt:variant>
        <vt:i4>5</vt:i4>
      </vt:variant>
      <vt:variant>
        <vt:lpwstr/>
      </vt:variant>
      <vt:variant>
        <vt:lpwstr>_Toc287346943</vt:lpwstr>
      </vt:variant>
      <vt:variant>
        <vt:i4>1966136</vt:i4>
      </vt:variant>
      <vt:variant>
        <vt:i4>158</vt:i4>
      </vt:variant>
      <vt:variant>
        <vt:i4>0</vt:i4>
      </vt:variant>
      <vt:variant>
        <vt:i4>5</vt:i4>
      </vt:variant>
      <vt:variant>
        <vt:lpwstr/>
      </vt:variant>
      <vt:variant>
        <vt:lpwstr>_Toc287346942</vt:lpwstr>
      </vt:variant>
      <vt:variant>
        <vt:i4>1966136</vt:i4>
      </vt:variant>
      <vt:variant>
        <vt:i4>152</vt:i4>
      </vt:variant>
      <vt:variant>
        <vt:i4>0</vt:i4>
      </vt:variant>
      <vt:variant>
        <vt:i4>5</vt:i4>
      </vt:variant>
      <vt:variant>
        <vt:lpwstr/>
      </vt:variant>
      <vt:variant>
        <vt:lpwstr>_Toc287346941</vt:lpwstr>
      </vt:variant>
      <vt:variant>
        <vt:i4>1966136</vt:i4>
      </vt:variant>
      <vt:variant>
        <vt:i4>146</vt:i4>
      </vt:variant>
      <vt:variant>
        <vt:i4>0</vt:i4>
      </vt:variant>
      <vt:variant>
        <vt:i4>5</vt:i4>
      </vt:variant>
      <vt:variant>
        <vt:lpwstr/>
      </vt:variant>
      <vt:variant>
        <vt:lpwstr>_Toc287346940</vt:lpwstr>
      </vt:variant>
      <vt:variant>
        <vt:i4>1638456</vt:i4>
      </vt:variant>
      <vt:variant>
        <vt:i4>140</vt:i4>
      </vt:variant>
      <vt:variant>
        <vt:i4>0</vt:i4>
      </vt:variant>
      <vt:variant>
        <vt:i4>5</vt:i4>
      </vt:variant>
      <vt:variant>
        <vt:lpwstr/>
      </vt:variant>
      <vt:variant>
        <vt:lpwstr>_Toc287346939</vt:lpwstr>
      </vt:variant>
      <vt:variant>
        <vt:i4>1638456</vt:i4>
      </vt:variant>
      <vt:variant>
        <vt:i4>134</vt:i4>
      </vt:variant>
      <vt:variant>
        <vt:i4>0</vt:i4>
      </vt:variant>
      <vt:variant>
        <vt:i4>5</vt:i4>
      </vt:variant>
      <vt:variant>
        <vt:lpwstr/>
      </vt:variant>
      <vt:variant>
        <vt:lpwstr>_Toc287346938</vt:lpwstr>
      </vt:variant>
      <vt:variant>
        <vt:i4>1638456</vt:i4>
      </vt:variant>
      <vt:variant>
        <vt:i4>128</vt:i4>
      </vt:variant>
      <vt:variant>
        <vt:i4>0</vt:i4>
      </vt:variant>
      <vt:variant>
        <vt:i4>5</vt:i4>
      </vt:variant>
      <vt:variant>
        <vt:lpwstr/>
      </vt:variant>
      <vt:variant>
        <vt:lpwstr>_Toc287346937</vt:lpwstr>
      </vt:variant>
      <vt:variant>
        <vt:i4>1638456</vt:i4>
      </vt:variant>
      <vt:variant>
        <vt:i4>122</vt:i4>
      </vt:variant>
      <vt:variant>
        <vt:i4>0</vt:i4>
      </vt:variant>
      <vt:variant>
        <vt:i4>5</vt:i4>
      </vt:variant>
      <vt:variant>
        <vt:lpwstr/>
      </vt:variant>
      <vt:variant>
        <vt:lpwstr>_Toc287346936</vt:lpwstr>
      </vt:variant>
      <vt:variant>
        <vt:i4>1638456</vt:i4>
      </vt:variant>
      <vt:variant>
        <vt:i4>116</vt:i4>
      </vt:variant>
      <vt:variant>
        <vt:i4>0</vt:i4>
      </vt:variant>
      <vt:variant>
        <vt:i4>5</vt:i4>
      </vt:variant>
      <vt:variant>
        <vt:lpwstr/>
      </vt:variant>
      <vt:variant>
        <vt:lpwstr>_Toc287346935</vt:lpwstr>
      </vt:variant>
      <vt:variant>
        <vt:i4>1638456</vt:i4>
      </vt:variant>
      <vt:variant>
        <vt:i4>110</vt:i4>
      </vt:variant>
      <vt:variant>
        <vt:i4>0</vt:i4>
      </vt:variant>
      <vt:variant>
        <vt:i4>5</vt:i4>
      </vt:variant>
      <vt:variant>
        <vt:lpwstr/>
      </vt:variant>
      <vt:variant>
        <vt:lpwstr>_Toc287346934</vt:lpwstr>
      </vt:variant>
      <vt:variant>
        <vt:i4>1638456</vt:i4>
      </vt:variant>
      <vt:variant>
        <vt:i4>104</vt:i4>
      </vt:variant>
      <vt:variant>
        <vt:i4>0</vt:i4>
      </vt:variant>
      <vt:variant>
        <vt:i4>5</vt:i4>
      </vt:variant>
      <vt:variant>
        <vt:lpwstr/>
      </vt:variant>
      <vt:variant>
        <vt:lpwstr>_Toc287346933</vt:lpwstr>
      </vt:variant>
      <vt:variant>
        <vt:i4>1638456</vt:i4>
      </vt:variant>
      <vt:variant>
        <vt:i4>98</vt:i4>
      </vt:variant>
      <vt:variant>
        <vt:i4>0</vt:i4>
      </vt:variant>
      <vt:variant>
        <vt:i4>5</vt:i4>
      </vt:variant>
      <vt:variant>
        <vt:lpwstr/>
      </vt:variant>
      <vt:variant>
        <vt:lpwstr>_Toc287346932</vt:lpwstr>
      </vt:variant>
      <vt:variant>
        <vt:i4>1638456</vt:i4>
      </vt:variant>
      <vt:variant>
        <vt:i4>92</vt:i4>
      </vt:variant>
      <vt:variant>
        <vt:i4>0</vt:i4>
      </vt:variant>
      <vt:variant>
        <vt:i4>5</vt:i4>
      </vt:variant>
      <vt:variant>
        <vt:lpwstr/>
      </vt:variant>
      <vt:variant>
        <vt:lpwstr>_Toc287346931</vt:lpwstr>
      </vt:variant>
      <vt:variant>
        <vt:i4>1638456</vt:i4>
      </vt:variant>
      <vt:variant>
        <vt:i4>86</vt:i4>
      </vt:variant>
      <vt:variant>
        <vt:i4>0</vt:i4>
      </vt:variant>
      <vt:variant>
        <vt:i4>5</vt:i4>
      </vt:variant>
      <vt:variant>
        <vt:lpwstr/>
      </vt:variant>
      <vt:variant>
        <vt:lpwstr>_Toc287346930</vt:lpwstr>
      </vt:variant>
      <vt:variant>
        <vt:i4>1572920</vt:i4>
      </vt:variant>
      <vt:variant>
        <vt:i4>80</vt:i4>
      </vt:variant>
      <vt:variant>
        <vt:i4>0</vt:i4>
      </vt:variant>
      <vt:variant>
        <vt:i4>5</vt:i4>
      </vt:variant>
      <vt:variant>
        <vt:lpwstr/>
      </vt:variant>
      <vt:variant>
        <vt:lpwstr>_Toc287346929</vt:lpwstr>
      </vt:variant>
      <vt:variant>
        <vt:i4>1572920</vt:i4>
      </vt:variant>
      <vt:variant>
        <vt:i4>74</vt:i4>
      </vt:variant>
      <vt:variant>
        <vt:i4>0</vt:i4>
      </vt:variant>
      <vt:variant>
        <vt:i4>5</vt:i4>
      </vt:variant>
      <vt:variant>
        <vt:lpwstr/>
      </vt:variant>
      <vt:variant>
        <vt:lpwstr>_Toc287346928</vt:lpwstr>
      </vt:variant>
      <vt:variant>
        <vt:i4>1572920</vt:i4>
      </vt:variant>
      <vt:variant>
        <vt:i4>68</vt:i4>
      </vt:variant>
      <vt:variant>
        <vt:i4>0</vt:i4>
      </vt:variant>
      <vt:variant>
        <vt:i4>5</vt:i4>
      </vt:variant>
      <vt:variant>
        <vt:lpwstr/>
      </vt:variant>
      <vt:variant>
        <vt:lpwstr>_Toc287346927</vt:lpwstr>
      </vt:variant>
      <vt:variant>
        <vt:i4>1572920</vt:i4>
      </vt:variant>
      <vt:variant>
        <vt:i4>62</vt:i4>
      </vt:variant>
      <vt:variant>
        <vt:i4>0</vt:i4>
      </vt:variant>
      <vt:variant>
        <vt:i4>5</vt:i4>
      </vt:variant>
      <vt:variant>
        <vt:lpwstr/>
      </vt:variant>
      <vt:variant>
        <vt:lpwstr>_Toc287346926</vt:lpwstr>
      </vt:variant>
      <vt:variant>
        <vt:i4>1572920</vt:i4>
      </vt:variant>
      <vt:variant>
        <vt:i4>56</vt:i4>
      </vt:variant>
      <vt:variant>
        <vt:i4>0</vt:i4>
      </vt:variant>
      <vt:variant>
        <vt:i4>5</vt:i4>
      </vt:variant>
      <vt:variant>
        <vt:lpwstr/>
      </vt:variant>
      <vt:variant>
        <vt:lpwstr>_Toc287346925</vt:lpwstr>
      </vt:variant>
      <vt:variant>
        <vt:i4>1572920</vt:i4>
      </vt:variant>
      <vt:variant>
        <vt:i4>50</vt:i4>
      </vt:variant>
      <vt:variant>
        <vt:i4>0</vt:i4>
      </vt:variant>
      <vt:variant>
        <vt:i4>5</vt:i4>
      </vt:variant>
      <vt:variant>
        <vt:lpwstr/>
      </vt:variant>
      <vt:variant>
        <vt:lpwstr>_Toc287346924</vt:lpwstr>
      </vt:variant>
      <vt:variant>
        <vt:i4>1572920</vt:i4>
      </vt:variant>
      <vt:variant>
        <vt:i4>44</vt:i4>
      </vt:variant>
      <vt:variant>
        <vt:i4>0</vt:i4>
      </vt:variant>
      <vt:variant>
        <vt:i4>5</vt:i4>
      </vt:variant>
      <vt:variant>
        <vt:lpwstr/>
      </vt:variant>
      <vt:variant>
        <vt:lpwstr>_Toc287346923</vt:lpwstr>
      </vt:variant>
      <vt:variant>
        <vt:i4>1572920</vt:i4>
      </vt:variant>
      <vt:variant>
        <vt:i4>38</vt:i4>
      </vt:variant>
      <vt:variant>
        <vt:i4>0</vt:i4>
      </vt:variant>
      <vt:variant>
        <vt:i4>5</vt:i4>
      </vt:variant>
      <vt:variant>
        <vt:lpwstr/>
      </vt:variant>
      <vt:variant>
        <vt:lpwstr>_Toc287346922</vt:lpwstr>
      </vt:variant>
      <vt:variant>
        <vt:i4>1572920</vt:i4>
      </vt:variant>
      <vt:variant>
        <vt:i4>32</vt:i4>
      </vt:variant>
      <vt:variant>
        <vt:i4>0</vt:i4>
      </vt:variant>
      <vt:variant>
        <vt:i4>5</vt:i4>
      </vt:variant>
      <vt:variant>
        <vt:lpwstr/>
      </vt:variant>
      <vt:variant>
        <vt:lpwstr>_Toc287346921</vt:lpwstr>
      </vt:variant>
      <vt:variant>
        <vt:i4>1572920</vt:i4>
      </vt:variant>
      <vt:variant>
        <vt:i4>26</vt:i4>
      </vt:variant>
      <vt:variant>
        <vt:i4>0</vt:i4>
      </vt:variant>
      <vt:variant>
        <vt:i4>5</vt:i4>
      </vt:variant>
      <vt:variant>
        <vt:lpwstr/>
      </vt:variant>
      <vt:variant>
        <vt:lpwstr>_Toc287346920</vt:lpwstr>
      </vt:variant>
      <vt:variant>
        <vt:i4>1769528</vt:i4>
      </vt:variant>
      <vt:variant>
        <vt:i4>20</vt:i4>
      </vt:variant>
      <vt:variant>
        <vt:i4>0</vt:i4>
      </vt:variant>
      <vt:variant>
        <vt:i4>5</vt:i4>
      </vt:variant>
      <vt:variant>
        <vt:lpwstr/>
      </vt:variant>
      <vt:variant>
        <vt:lpwstr>_Toc287346919</vt:lpwstr>
      </vt:variant>
      <vt:variant>
        <vt:i4>1769528</vt:i4>
      </vt:variant>
      <vt:variant>
        <vt:i4>14</vt:i4>
      </vt:variant>
      <vt:variant>
        <vt:i4>0</vt:i4>
      </vt:variant>
      <vt:variant>
        <vt:i4>5</vt:i4>
      </vt:variant>
      <vt:variant>
        <vt:lpwstr/>
      </vt:variant>
      <vt:variant>
        <vt:lpwstr>_Toc287346918</vt:lpwstr>
      </vt:variant>
      <vt:variant>
        <vt:i4>1769528</vt:i4>
      </vt:variant>
      <vt:variant>
        <vt:i4>8</vt:i4>
      </vt:variant>
      <vt:variant>
        <vt:i4>0</vt:i4>
      </vt:variant>
      <vt:variant>
        <vt:i4>5</vt:i4>
      </vt:variant>
      <vt:variant>
        <vt:lpwstr/>
      </vt:variant>
      <vt:variant>
        <vt:lpwstr>_Toc287346915</vt:lpwstr>
      </vt:variant>
      <vt:variant>
        <vt:i4>1769528</vt:i4>
      </vt:variant>
      <vt:variant>
        <vt:i4>2</vt:i4>
      </vt:variant>
      <vt:variant>
        <vt:i4>0</vt:i4>
      </vt:variant>
      <vt:variant>
        <vt:i4>5</vt:i4>
      </vt:variant>
      <vt:variant>
        <vt:lpwstr/>
      </vt:variant>
      <vt:variant>
        <vt:lpwstr>_Toc287346914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S&amp;T General Scales &amp; Other</dc:title>
  <dc:creator>TS</dc:creator>
  <cp:lastModifiedBy>Chasity Duke</cp:lastModifiedBy>
  <cp:revision>57</cp:revision>
  <cp:lastPrinted>2011-11-17T14:26:00Z</cp:lastPrinted>
  <dcterms:created xsi:type="dcterms:W3CDTF">2011-11-01T19:28:00Z</dcterms:created>
  <dcterms:modified xsi:type="dcterms:W3CDTF">2011-12-06T14:35:00Z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y fmtid="{D5CDD505-2E9C-101B-9397-08002B2CF9AE}" pid="4" name="_DocHome">
    <vt:i4>1470187664</vt:i4>
  </property>
</Properties>
</file>