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BF" w:rsidRPr="004422BF" w:rsidRDefault="004422BF" w:rsidP="004422BF">
      <w:pPr>
        <w:pBdr>
          <w:top w:val="single" w:sz="36" w:space="1" w:color="auto"/>
          <w:bottom w:val="single" w:sz="12" w:space="1" w:color="auto"/>
        </w:pBdr>
        <w:spacing w:after="0" w:line="240" w:lineRule="auto"/>
        <w:jc w:val="both"/>
        <w:rPr>
          <w:rFonts w:ascii="Times New Roman" w:eastAsia="Times New Roman" w:hAnsi="Times New Roman" w:cs="Times New Roman"/>
          <w:b/>
          <w:bCs/>
          <w:color w:val="000000"/>
          <w:sz w:val="12"/>
          <w:szCs w:val="28"/>
        </w:rPr>
      </w:pPr>
    </w:p>
    <w:p w:rsidR="004422BF" w:rsidRPr="004422BF" w:rsidRDefault="004422BF" w:rsidP="004422BF">
      <w:pPr>
        <w:keepNext/>
        <w:spacing w:before="120" w:after="120" w:line="240" w:lineRule="auto"/>
        <w:jc w:val="center"/>
        <w:outlineLvl w:val="0"/>
        <w:rPr>
          <w:rFonts w:ascii="Times New Roman Bold" w:eastAsia="Times New Roman" w:hAnsi="Times New Roman Bold" w:cs="Arial"/>
          <w:b/>
          <w:bCs/>
          <w:kern w:val="32"/>
          <w:sz w:val="28"/>
          <w:szCs w:val="32"/>
        </w:rPr>
      </w:pPr>
      <w:bookmarkStart w:id="0" w:name="_Toc291667347"/>
      <w:bookmarkStart w:id="1" w:name="_Toc464111629"/>
      <w:bookmarkStart w:id="2" w:name="_Toc464123912"/>
      <w:bookmarkStart w:id="3" w:name="_Toc465168028"/>
      <w:r w:rsidRPr="004422BF">
        <w:rPr>
          <w:rFonts w:ascii="Times New Roman Bold" w:eastAsia="Times New Roman" w:hAnsi="Times New Roman Bold" w:cs="Arial"/>
          <w:b/>
          <w:bCs/>
          <w:kern w:val="32"/>
          <w:sz w:val="28"/>
          <w:szCs w:val="32"/>
        </w:rPr>
        <w:t>Appendix A.  Tables</w:t>
      </w:r>
      <w:bookmarkEnd w:id="0"/>
      <w:bookmarkEnd w:id="1"/>
      <w:bookmarkEnd w:id="2"/>
      <w:bookmarkEnd w:id="3"/>
      <w:r w:rsidRPr="004422BF">
        <w:rPr>
          <w:rFonts w:ascii="Times New Roman Bold" w:eastAsia="Times New Roman" w:hAnsi="Times New Roman Bold" w:cs="Arial"/>
          <w:b/>
          <w:bCs/>
          <w:kern w:val="32"/>
          <w:sz w:val="28"/>
          <w:szCs w:val="32"/>
        </w:rPr>
        <w:t xml:space="preserve"> </w:t>
      </w:r>
    </w:p>
    <w:p w:rsidR="004422BF" w:rsidRPr="004422BF" w:rsidRDefault="004422BF" w:rsidP="004422BF">
      <w:pPr>
        <w:pBdr>
          <w:top w:val="single" w:sz="12" w:space="1" w:color="auto"/>
        </w:pBdr>
        <w:spacing w:after="0" w:line="240" w:lineRule="auto"/>
        <w:jc w:val="both"/>
        <w:rPr>
          <w:rFonts w:ascii="Times New Roman" w:eastAsia="Times New Roman" w:hAnsi="Times New Roman" w:cs="Times New Roman"/>
          <w:color w:val="000000"/>
          <w:sz w:val="12"/>
          <w:szCs w:val="20"/>
        </w:rPr>
      </w:pPr>
      <w:r w:rsidRPr="004422BF">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59264" behindDoc="0" locked="0" layoutInCell="1" allowOverlap="1" wp14:anchorId="12C9EC4E" wp14:editId="677B1A6A">
                <wp:simplePos x="0" y="0"/>
                <wp:positionH relativeFrom="column">
                  <wp:posOffset>3874135</wp:posOffset>
                </wp:positionH>
                <wp:positionV relativeFrom="paragraph">
                  <wp:posOffset>7492952</wp:posOffset>
                </wp:positionV>
                <wp:extent cx="2045677"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45677" cy="304800"/>
                        </a:xfrm>
                        <a:prstGeom prst="rect">
                          <a:avLst/>
                        </a:prstGeom>
                        <a:solidFill>
                          <a:sysClr val="window" lastClr="FFFFFF"/>
                        </a:solidFill>
                        <a:ln w="6350">
                          <a:noFill/>
                        </a:ln>
                        <a:effectLst/>
                      </wps:spPr>
                      <wps:txbx>
                        <w:txbxContent>
                          <w:p w:rsidR="004422BF" w:rsidRPr="00C97B28" w:rsidRDefault="004422BF" w:rsidP="004422BF">
                            <w:pPr>
                              <w:rPr>
                                <w:b/>
                                <w:i/>
                              </w:rPr>
                            </w:pPr>
                            <w:r w:rsidRPr="00C97B28">
                              <w:rPr>
                                <w:b/>
                                <w:i/>
                                <w:sz w:val="18"/>
                                <w:szCs w:val="18"/>
                              </w:rPr>
                              <w:t>Table 1-1. Continued on next</w:t>
                            </w:r>
                            <w:r w:rsidRPr="00C97B28">
                              <w:rPr>
                                <w:b/>
                                <w:i/>
                              </w:rPr>
                              <w:t xml:space="preserve"> </w:t>
                            </w:r>
                            <w:r w:rsidRPr="00C97B28">
                              <w:rPr>
                                <w:b/>
                                <w:i/>
                                <w:sz w:val="18"/>
                                <w:szCs w:val="18"/>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9EC4E" id="_x0000_t202" coordsize="21600,21600" o:spt="202" path="m,l,21600r21600,l21600,xe">
                <v:stroke joinstyle="miter"/>
                <v:path gradientshapeok="t" o:connecttype="rect"/>
              </v:shapetype>
              <v:shape id="Text Box 10" o:spid="_x0000_s1026" type="#_x0000_t202" style="position:absolute;left:0;text-align:left;margin-left:305.05pt;margin-top:590pt;width:161.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" fillcolor="window" stroked="f" strokeweight=".5pt">
                <v:textbox>
                  <w:txbxContent>
                    <w:p w:rsidR="004422BF" w:rsidRPr="00C97B28" w:rsidRDefault="004422BF" w:rsidP="004422BF">
                      <w:pPr>
                        <w:rPr>
                          <w:b/>
                          <w:i/>
                        </w:rPr>
                      </w:pPr>
                      <w:r w:rsidRPr="00C97B28">
                        <w:rPr>
                          <w:b/>
                          <w:i/>
                          <w:sz w:val="18"/>
                          <w:szCs w:val="18"/>
                        </w:rPr>
                        <w:t>Table 1-1. Continued on next</w:t>
                      </w:r>
                      <w:r w:rsidRPr="00C97B28">
                        <w:rPr>
                          <w:b/>
                          <w:i/>
                        </w:rPr>
                        <w:t xml:space="preserve"> </w:t>
                      </w:r>
                      <w:r w:rsidRPr="00C97B28">
                        <w:rPr>
                          <w:b/>
                          <w:i/>
                          <w:sz w:val="18"/>
                          <w:szCs w:val="18"/>
                        </w:rPr>
                        <w:t>page</w:t>
                      </w:r>
                    </w:p>
                  </w:txbxContent>
                </v:textbox>
              </v:shape>
            </w:pict>
          </mc:Fallback>
        </mc:AlternateContent>
      </w:r>
    </w:p>
    <w:tbl>
      <w:tblPr>
        <w:tblW w:w="9472"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284"/>
        <w:gridCol w:w="2500"/>
        <w:gridCol w:w="2500"/>
        <w:gridCol w:w="2188"/>
      </w:tblGrid>
      <w:tr w:rsidR="004422BF" w:rsidRPr="004422BF" w:rsidTr="004B3167">
        <w:trPr>
          <w:cantSplit/>
          <w:tblHeader/>
          <w:jc w:val="center"/>
        </w:trPr>
        <w:tc>
          <w:tcPr>
            <w:tcW w:w="9472" w:type="dxa"/>
            <w:gridSpan w:val="4"/>
            <w:tcBorders>
              <w:top w:val="double" w:sz="4" w:space="0" w:color="auto"/>
              <w:left w:val="double" w:sz="4" w:space="0" w:color="auto"/>
              <w:bottom w:val="double" w:sz="4" w:space="0" w:color="auto"/>
              <w:right w:val="double" w:sz="4" w:space="0" w:color="auto"/>
            </w:tcBorders>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color w:val="000000"/>
                <w:sz w:val="20"/>
                <w:szCs w:val="20"/>
                <w:lang w:eastAsia="x-none"/>
              </w:rPr>
            </w:pPr>
            <w:bookmarkStart w:id="4" w:name="_Toc291667348"/>
            <w:bookmarkStart w:id="5" w:name="_Toc464123913"/>
            <w:bookmarkStart w:id="6" w:name="_Toc465168029"/>
            <w:r w:rsidRPr="004422BF">
              <w:rPr>
                <w:rFonts w:ascii="Times New Roman" w:eastAsia="Times New Roman" w:hAnsi="Times New Roman" w:cs="Times New Roman"/>
                <w:b/>
                <w:color w:val="000000"/>
                <w:szCs w:val="20"/>
                <w:lang w:eastAsia="x-none"/>
              </w:rPr>
              <w:t>Table 1-1.  Agencies Responsible for Package Regulations and Applicable Requirements</w:t>
            </w:r>
            <w:bookmarkEnd w:id="4"/>
            <w:bookmarkEnd w:id="5"/>
            <w:bookmarkEnd w:id="6"/>
          </w:p>
        </w:tc>
      </w:tr>
      <w:tr w:rsidR="004422BF" w:rsidRPr="004422BF" w:rsidTr="004B3167">
        <w:trPr>
          <w:cantSplit/>
          <w:tblHeader/>
          <w:jc w:val="center"/>
        </w:trPr>
        <w:tc>
          <w:tcPr>
            <w:tcW w:w="2284" w:type="dxa"/>
            <w:tcBorders>
              <w:top w:val="double" w:sz="4" w:space="0" w:color="auto"/>
              <w:bottom w:val="double" w:sz="4" w:space="0" w:color="auto"/>
              <w:right w:val="sing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 w:val="20"/>
                <w:szCs w:val="20"/>
              </w:rPr>
            </w:pPr>
            <w:r w:rsidRPr="004422BF">
              <w:rPr>
                <w:rFonts w:ascii="Times New Roman" w:eastAsia="Times New Roman" w:hAnsi="Times New Roman" w:cs="Times New Roman"/>
                <w:b/>
                <w:color w:val="000000"/>
                <w:sz w:val="20"/>
                <w:szCs w:val="20"/>
              </w:rPr>
              <w:t>Commodity</w:t>
            </w:r>
          </w:p>
        </w:tc>
        <w:tc>
          <w:tcPr>
            <w:tcW w:w="2500" w:type="dxa"/>
            <w:tcBorders>
              <w:top w:val="double" w:sz="4" w:space="0" w:color="auto"/>
              <w:left w:val="single" w:sz="4" w:space="0" w:color="auto"/>
              <w:bottom w:val="double" w:sz="4" w:space="0" w:color="auto"/>
              <w:right w:val="sing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 w:val="20"/>
                <w:szCs w:val="20"/>
              </w:rPr>
            </w:pPr>
            <w:r w:rsidRPr="004422BF">
              <w:rPr>
                <w:rFonts w:ascii="Times New Roman" w:eastAsia="Times New Roman" w:hAnsi="Times New Roman" w:cs="Times New Roman"/>
                <w:b/>
                <w:color w:val="000000"/>
                <w:sz w:val="20"/>
                <w:szCs w:val="20"/>
              </w:rPr>
              <w:t>Responsible Agency</w:t>
            </w:r>
          </w:p>
        </w:tc>
        <w:tc>
          <w:tcPr>
            <w:tcW w:w="2500" w:type="dxa"/>
            <w:tcBorders>
              <w:top w:val="double" w:sz="4" w:space="0" w:color="auto"/>
              <w:left w:val="single" w:sz="4" w:space="0" w:color="auto"/>
              <w:bottom w:val="double" w:sz="4" w:space="0" w:color="auto"/>
              <w:right w:val="sing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 w:val="20"/>
                <w:szCs w:val="20"/>
              </w:rPr>
            </w:pPr>
            <w:r w:rsidRPr="004422BF">
              <w:rPr>
                <w:rFonts w:ascii="Times New Roman" w:eastAsia="Times New Roman" w:hAnsi="Times New Roman" w:cs="Times New Roman"/>
                <w:b/>
                <w:color w:val="000000"/>
                <w:sz w:val="20"/>
                <w:szCs w:val="20"/>
              </w:rPr>
              <w:t>NIST Handbook 133 Sampling Plans</w:t>
            </w:r>
          </w:p>
        </w:tc>
        <w:tc>
          <w:tcPr>
            <w:tcW w:w="2188" w:type="dxa"/>
            <w:tcBorders>
              <w:top w:val="double" w:sz="4" w:space="0" w:color="auto"/>
              <w:left w:val="single" w:sz="4" w:space="0" w:color="auto"/>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 w:val="20"/>
                <w:szCs w:val="20"/>
              </w:rPr>
            </w:pPr>
            <w:r w:rsidRPr="004422BF">
              <w:rPr>
                <w:rFonts w:ascii="Times New Roman" w:eastAsia="Times New Roman" w:hAnsi="Times New Roman" w:cs="Times New Roman"/>
                <w:b/>
                <w:color w:val="000000"/>
                <w:sz w:val="20"/>
                <w:szCs w:val="20"/>
              </w:rPr>
              <w:t>Table of Maximum Allowable Variations</w:t>
            </w:r>
          </w:p>
        </w:tc>
      </w:tr>
      <w:tr w:rsidR="004422BF" w:rsidRPr="004422BF" w:rsidTr="004B3167">
        <w:trPr>
          <w:cantSplit/>
          <w:jc w:val="center"/>
        </w:trPr>
        <w:tc>
          <w:tcPr>
            <w:tcW w:w="2284" w:type="dxa"/>
            <w:tcBorders>
              <w:top w:val="double" w:sz="4" w:space="0" w:color="auto"/>
              <w:right w:val="single" w:sz="4" w:space="0" w:color="auto"/>
            </w:tcBorders>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Meat and Poultry</w:t>
            </w:r>
          </w:p>
        </w:tc>
        <w:tc>
          <w:tcPr>
            <w:tcW w:w="2500" w:type="dxa"/>
            <w:tcBorders>
              <w:top w:val="double" w:sz="4" w:space="0" w:color="auto"/>
              <w:left w:val="single" w:sz="4" w:space="0" w:color="auto"/>
              <w:right w:val="single" w:sz="4" w:space="0" w:color="auto"/>
            </w:tcBorders>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U.S. Department of Agriculture/Food Safety and Inspection Service and state and local weights and measures.</w:t>
            </w:r>
          </w:p>
        </w:tc>
        <w:tc>
          <w:tcPr>
            <w:tcW w:w="2500" w:type="dxa"/>
            <w:tcBorders>
              <w:top w:val="double" w:sz="4" w:space="0" w:color="auto"/>
              <w:left w:val="single" w:sz="4" w:space="0" w:color="auto"/>
              <w:right w:val="single" w:sz="4" w:space="0" w:color="auto"/>
            </w:tcBorders>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Use Table 2</w:t>
            </w:r>
            <w:r w:rsidRPr="004422BF">
              <w:rPr>
                <w:rFonts w:ascii="Times New Roman" w:eastAsia="Times New Roman" w:hAnsi="Times New Roman" w:cs="Times New Roman"/>
                <w:b/>
                <w:color w:val="000000"/>
                <w:sz w:val="20"/>
                <w:szCs w:val="20"/>
              </w:rPr>
              <w:noBreakHyphen/>
              <w:t>1.</w:t>
            </w:r>
            <w:r w:rsidRPr="004422BF">
              <w:rPr>
                <w:rFonts w:ascii="Times New Roman" w:eastAsia="Times New Roman" w:hAnsi="Times New Roman" w:cs="Times New Roman"/>
                <w:color w:val="000000"/>
                <w:sz w:val="20"/>
                <w:szCs w:val="20"/>
              </w:rPr>
              <w:t xml:space="preserve"> Sampling Plans for Category A to test packages at other than point of pack.</w:t>
            </w:r>
          </w:p>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p>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Use Table 2</w:t>
            </w:r>
            <w:r w:rsidRPr="004422BF">
              <w:rPr>
                <w:rFonts w:ascii="Times New Roman" w:eastAsia="Times New Roman" w:hAnsi="Times New Roman" w:cs="Times New Roman"/>
                <w:b/>
                <w:color w:val="000000"/>
                <w:sz w:val="20"/>
                <w:szCs w:val="20"/>
              </w:rPr>
              <w:noBreakHyphen/>
              <w:t>2.</w:t>
            </w:r>
            <w:r w:rsidRPr="004422BF">
              <w:rPr>
                <w:rFonts w:ascii="Times New Roman" w:eastAsia="Times New Roman" w:hAnsi="Times New Roman" w:cs="Times New Roman"/>
                <w:color w:val="000000"/>
                <w:sz w:val="20"/>
                <w:szCs w:val="20"/>
              </w:rPr>
              <w:t xml:space="preserve"> Sampling Plans for Category B to test packages in federally inspected meat and poultry plants.</w:t>
            </w:r>
          </w:p>
        </w:tc>
        <w:tc>
          <w:tcPr>
            <w:tcW w:w="2188" w:type="dxa"/>
            <w:tcBorders>
              <w:top w:val="double" w:sz="4" w:space="0" w:color="auto"/>
              <w:left w:val="single" w:sz="4" w:space="0" w:color="auto"/>
            </w:tcBorders>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Table 2</w:t>
            </w:r>
            <w:r w:rsidRPr="004422BF">
              <w:rPr>
                <w:rFonts w:ascii="Times New Roman" w:eastAsia="Times New Roman" w:hAnsi="Times New Roman" w:cs="Times New Roman"/>
                <w:b/>
                <w:color w:val="000000"/>
                <w:sz w:val="20"/>
                <w:szCs w:val="20"/>
              </w:rPr>
              <w:noBreakHyphen/>
              <w:t>9</w:t>
            </w:r>
            <w:r w:rsidRPr="004422BF">
              <w:rPr>
                <w:rFonts w:ascii="Times New Roman" w:eastAsia="Times New Roman" w:hAnsi="Times New Roman" w:cs="Times New Roman"/>
                <w:color w:val="000000"/>
                <w:sz w:val="20"/>
                <w:szCs w:val="20"/>
              </w:rPr>
              <w:t>.  U.S. Department of Agriculture, Meat and Poultry, Groups and Lower Limits for Individual Packages</w:t>
            </w:r>
          </w:p>
        </w:tc>
      </w:tr>
      <w:tr w:rsidR="004422BF" w:rsidRPr="004422BF" w:rsidTr="004B3167">
        <w:trPr>
          <w:cantSplit/>
          <w:jc w:val="center"/>
        </w:trPr>
        <w:tc>
          <w:tcPr>
            <w:tcW w:w="2284" w:type="dxa"/>
            <w:tcBorders>
              <w:right w:val="single" w:sz="4" w:space="0" w:color="auto"/>
            </w:tcBorders>
            <w:vAlign w:val="center"/>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Foods, drugs, and cosmetics subject to the Food, Drug, and Cosmetic Act including those packaged at the retail store level that have been in interstate commerce (e.g., seafood) or those made with ingredients that have been in interstate commerce and beer made from substitutes for malted barley (e.g., sorghum, rice, or wheat) and wine beverages with an alcohol content of less than 7 % by volume</w:t>
            </w:r>
          </w:p>
        </w:tc>
        <w:tc>
          <w:tcPr>
            <w:tcW w:w="2500" w:type="dxa"/>
            <w:tcBorders>
              <w:left w:val="single" w:sz="4" w:space="0" w:color="auto"/>
              <w:right w:val="single" w:sz="4" w:space="0" w:color="auto"/>
            </w:tcBorders>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U.S. Food and Drug Administration and state and local weights and measures</w:t>
            </w:r>
          </w:p>
          <w:p w:rsidR="004422BF" w:rsidRPr="004422BF" w:rsidRDefault="004422BF" w:rsidP="004422BF">
            <w:pPr>
              <w:spacing w:after="0" w:line="240" w:lineRule="auto"/>
              <w:rPr>
                <w:rFonts w:ascii="Times New Roman" w:eastAsia="Times New Roman" w:hAnsi="Times New Roman" w:cs="Times New Roman"/>
                <w:color w:val="000000"/>
                <w:sz w:val="20"/>
                <w:szCs w:val="20"/>
              </w:rPr>
            </w:pPr>
          </w:p>
          <w:p w:rsidR="004422BF" w:rsidRPr="004422BF" w:rsidRDefault="001A648F" w:rsidP="004422BF">
            <w:pPr>
              <w:autoSpaceDE w:val="0"/>
              <w:spacing w:after="0" w:line="240" w:lineRule="auto"/>
              <w:rPr>
                <w:rFonts w:ascii="Times New Roman" w:eastAsia="Times New Roman" w:hAnsi="Times New Roman" w:cs="Times New Roman"/>
                <w:b/>
                <w:color w:val="000000"/>
                <w:sz w:val="20"/>
                <w:szCs w:val="20"/>
              </w:rPr>
            </w:pPr>
            <w:hyperlink r:id="rId7" w:history="1">
              <w:r w:rsidR="004422BF" w:rsidRPr="004422BF">
                <w:rPr>
                  <w:rFonts w:ascii="Times New Roman" w:eastAsia="Times New Roman" w:hAnsi="Times New Roman" w:cs="Times New Roman"/>
                  <w:b/>
                  <w:color w:val="000000"/>
                  <w:sz w:val="20"/>
                  <w:szCs w:val="20"/>
                </w:rPr>
                <w:t>http://www.fda.gov</w:t>
              </w:r>
            </w:hyperlink>
          </w:p>
        </w:tc>
        <w:tc>
          <w:tcPr>
            <w:tcW w:w="2500" w:type="dxa"/>
            <w:vMerge w:val="restart"/>
            <w:tcBorders>
              <w:left w:val="single" w:sz="4" w:space="0" w:color="auto"/>
              <w:right w:val="single" w:sz="4" w:space="0" w:color="auto"/>
            </w:tcBorders>
          </w:tcPr>
          <w:p w:rsidR="004422BF" w:rsidRPr="004422BF" w:rsidRDefault="004422BF" w:rsidP="004422BF">
            <w:pPr>
              <w:spacing w:before="240" w:after="0" w:line="240" w:lineRule="auto"/>
              <w:jc w:val="center"/>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Use Table 2</w:t>
            </w:r>
            <w:r w:rsidRPr="004422BF">
              <w:rPr>
                <w:rFonts w:ascii="Times New Roman" w:eastAsia="Times New Roman" w:hAnsi="Times New Roman" w:cs="Times New Roman"/>
                <w:b/>
                <w:color w:val="000000"/>
                <w:sz w:val="20"/>
                <w:szCs w:val="20"/>
              </w:rPr>
              <w:noBreakHyphen/>
              <w:t>1.</w:t>
            </w:r>
            <w:r w:rsidRPr="004422BF">
              <w:rPr>
                <w:rFonts w:ascii="Times New Roman" w:eastAsia="Times New Roman" w:hAnsi="Times New Roman" w:cs="Times New Roman"/>
                <w:color w:val="000000"/>
                <w:sz w:val="20"/>
                <w:szCs w:val="20"/>
              </w:rPr>
              <w:t xml:space="preserve"> Sampling Plans for Category A to test packages at all locations.</w:t>
            </w:r>
          </w:p>
        </w:tc>
        <w:tc>
          <w:tcPr>
            <w:tcW w:w="2188" w:type="dxa"/>
            <w:vMerge w:val="restart"/>
            <w:tcBorders>
              <w:left w:val="single" w:sz="4" w:space="0" w:color="auto"/>
            </w:tcBorders>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Table 2</w:t>
            </w:r>
            <w:r w:rsidRPr="004422BF">
              <w:rPr>
                <w:rFonts w:ascii="Times New Roman" w:eastAsia="Times New Roman" w:hAnsi="Times New Roman" w:cs="Times New Roman"/>
                <w:b/>
                <w:color w:val="000000"/>
                <w:sz w:val="20"/>
                <w:szCs w:val="20"/>
              </w:rPr>
              <w:noBreakHyphen/>
              <w:t>5.</w:t>
            </w:r>
            <w:r w:rsidRPr="004422BF">
              <w:rPr>
                <w:rFonts w:ascii="Times New Roman" w:eastAsia="Times New Roman" w:hAnsi="Times New Roman" w:cs="Times New Roman"/>
                <w:color w:val="000000"/>
                <w:sz w:val="20"/>
                <w:szCs w:val="20"/>
              </w:rPr>
              <w:t xml:space="preserve"> MAVs for Packages Labeled by Weight</w:t>
            </w:r>
          </w:p>
          <w:p w:rsidR="004422BF" w:rsidRPr="004422BF" w:rsidRDefault="004422BF" w:rsidP="004422BF">
            <w:pPr>
              <w:spacing w:after="0" w:line="240" w:lineRule="auto"/>
              <w:rPr>
                <w:rFonts w:ascii="Times New Roman" w:eastAsia="Times New Roman" w:hAnsi="Times New Roman" w:cs="Times New Roman"/>
                <w:color w:val="000000"/>
                <w:sz w:val="20"/>
                <w:szCs w:val="20"/>
              </w:rPr>
            </w:pPr>
          </w:p>
          <w:p w:rsidR="004422BF" w:rsidRPr="004422BF" w:rsidRDefault="004422BF" w:rsidP="004422BF">
            <w:pPr>
              <w:spacing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Table 2</w:t>
            </w:r>
            <w:r w:rsidRPr="004422BF">
              <w:rPr>
                <w:rFonts w:ascii="Times New Roman" w:eastAsia="Times New Roman" w:hAnsi="Times New Roman" w:cs="Times New Roman"/>
                <w:b/>
                <w:color w:val="000000"/>
                <w:sz w:val="20"/>
                <w:szCs w:val="20"/>
              </w:rPr>
              <w:noBreakHyphen/>
              <w:t>6</w:t>
            </w:r>
            <w:r w:rsidRPr="004422BF">
              <w:rPr>
                <w:rFonts w:ascii="Times New Roman" w:eastAsia="Times New Roman" w:hAnsi="Times New Roman" w:cs="Times New Roman"/>
                <w:color w:val="000000"/>
                <w:sz w:val="20"/>
                <w:szCs w:val="20"/>
              </w:rPr>
              <w:t>. MAVs for Packages Labeled by Liquid or Dry Volume</w:t>
            </w:r>
          </w:p>
          <w:p w:rsidR="004422BF" w:rsidRPr="004422BF" w:rsidRDefault="004422BF" w:rsidP="004422BF">
            <w:pPr>
              <w:spacing w:after="0" w:line="240" w:lineRule="auto"/>
              <w:rPr>
                <w:rFonts w:ascii="Times New Roman" w:eastAsia="Times New Roman" w:hAnsi="Times New Roman" w:cs="Times New Roman"/>
                <w:color w:val="000000"/>
                <w:sz w:val="20"/>
                <w:szCs w:val="20"/>
              </w:rPr>
            </w:pPr>
          </w:p>
          <w:p w:rsidR="004422BF" w:rsidRPr="004422BF" w:rsidRDefault="004422BF" w:rsidP="004422BF">
            <w:pPr>
              <w:spacing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Table 2</w:t>
            </w:r>
            <w:r w:rsidRPr="004422BF">
              <w:rPr>
                <w:rFonts w:ascii="Times New Roman" w:eastAsia="Times New Roman" w:hAnsi="Times New Roman" w:cs="Times New Roman"/>
                <w:b/>
                <w:color w:val="000000"/>
                <w:sz w:val="20"/>
                <w:szCs w:val="20"/>
              </w:rPr>
              <w:noBreakHyphen/>
              <w:t>7.</w:t>
            </w:r>
            <w:r w:rsidRPr="004422BF">
              <w:rPr>
                <w:rFonts w:ascii="Times New Roman" w:eastAsia="Times New Roman" w:hAnsi="Times New Roman" w:cs="Times New Roman"/>
                <w:color w:val="000000"/>
                <w:sz w:val="20"/>
                <w:szCs w:val="20"/>
              </w:rPr>
              <w:t xml:space="preserve"> MAVs for Packages Labeled by Count</w:t>
            </w:r>
          </w:p>
          <w:p w:rsidR="004422BF" w:rsidRPr="004422BF" w:rsidRDefault="004422BF" w:rsidP="004422BF">
            <w:pPr>
              <w:spacing w:after="0" w:line="240" w:lineRule="auto"/>
              <w:rPr>
                <w:rFonts w:ascii="Times New Roman" w:eastAsia="Times New Roman" w:hAnsi="Times New Roman" w:cs="Times New Roman"/>
                <w:color w:val="000000"/>
                <w:sz w:val="20"/>
                <w:szCs w:val="20"/>
              </w:rPr>
            </w:pPr>
          </w:p>
          <w:p w:rsidR="004422BF" w:rsidRPr="004422BF" w:rsidRDefault="004422BF" w:rsidP="004422BF">
            <w:pPr>
              <w:spacing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Table 2</w:t>
            </w:r>
            <w:r w:rsidRPr="004422BF">
              <w:rPr>
                <w:rFonts w:ascii="Times New Roman" w:eastAsia="Times New Roman" w:hAnsi="Times New Roman" w:cs="Times New Roman"/>
                <w:b/>
                <w:color w:val="000000"/>
                <w:sz w:val="20"/>
                <w:szCs w:val="20"/>
              </w:rPr>
              <w:noBreakHyphen/>
              <w:t>8.</w:t>
            </w:r>
            <w:r w:rsidRPr="004422BF">
              <w:rPr>
                <w:rFonts w:ascii="Times New Roman" w:eastAsia="Times New Roman" w:hAnsi="Times New Roman" w:cs="Times New Roman"/>
                <w:color w:val="000000"/>
                <w:sz w:val="20"/>
                <w:szCs w:val="20"/>
              </w:rPr>
              <w:t xml:space="preserve"> MAVs for Packages Labeled by Length (Width) or Area</w:t>
            </w:r>
          </w:p>
          <w:p w:rsidR="004422BF" w:rsidRPr="004422BF" w:rsidRDefault="004422BF" w:rsidP="004422BF">
            <w:pPr>
              <w:spacing w:after="0" w:line="240" w:lineRule="auto"/>
              <w:rPr>
                <w:rFonts w:ascii="Times New Roman" w:eastAsia="Times New Roman" w:hAnsi="Times New Roman" w:cs="Times New Roman"/>
                <w:color w:val="000000"/>
                <w:sz w:val="20"/>
                <w:szCs w:val="20"/>
              </w:rPr>
            </w:pPr>
          </w:p>
          <w:p w:rsidR="004422BF" w:rsidRPr="004422BF" w:rsidRDefault="004422BF" w:rsidP="004422BF">
            <w:pPr>
              <w:spacing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Table 2</w:t>
            </w:r>
            <w:r w:rsidRPr="004422BF">
              <w:rPr>
                <w:rFonts w:ascii="Times New Roman" w:eastAsia="Times New Roman" w:hAnsi="Times New Roman" w:cs="Times New Roman"/>
                <w:b/>
                <w:color w:val="000000"/>
                <w:sz w:val="20"/>
                <w:szCs w:val="20"/>
              </w:rPr>
              <w:noBreakHyphen/>
              <w:t>10.</w:t>
            </w:r>
            <w:r w:rsidRPr="004422BF">
              <w:rPr>
                <w:rFonts w:ascii="Times New Roman" w:eastAsia="Times New Roman" w:hAnsi="Times New Roman" w:cs="Times New Roman"/>
                <w:color w:val="000000"/>
                <w:sz w:val="20"/>
                <w:szCs w:val="20"/>
              </w:rPr>
              <w:t xml:space="preserve"> Exceptions to the MAVs for Textiles, Polyethylene Sheeting and Film, Mulch and Soil Labeled by Volume, Packaged Firewood Labeled in Terms of Volume, and Packages Labeled by Count with 50 Items or Fewer, and Specific Agriculture Seeds Labeled by Count</w:t>
            </w:r>
          </w:p>
        </w:tc>
      </w:tr>
      <w:tr w:rsidR="004422BF" w:rsidRPr="004422BF" w:rsidTr="004B3167">
        <w:trPr>
          <w:cantSplit/>
          <w:jc w:val="center"/>
        </w:trPr>
        <w:tc>
          <w:tcPr>
            <w:tcW w:w="2284" w:type="dxa"/>
            <w:tcBorders>
              <w:right w:val="single" w:sz="4" w:space="0" w:color="auto"/>
            </w:tcBorders>
            <w:vAlign w:val="center"/>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 xml:space="preserve">Food products </w:t>
            </w:r>
            <w:r w:rsidRPr="004422BF">
              <w:rPr>
                <w:rFonts w:ascii="Times New Roman" w:eastAsia="Times New Roman" w:hAnsi="Times New Roman" w:cs="Times New Roman"/>
                <w:color w:val="000000"/>
                <w:sz w:val="20"/>
                <w:szCs w:val="20"/>
                <w:u w:val="single"/>
              </w:rPr>
              <w:t>not</w:t>
            </w:r>
            <w:r w:rsidRPr="004422BF">
              <w:rPr>
                <w:rFonts w:ascii="Times New Roman" w:eastAsia="Times New Roman" w:hAnsi="Times New Roman" w:cs="Times New Roman"/>
                <w:color w:val="000000"/>
                <w:sz w:val="20"/>
                <w:szCs w:val="20"/>
              </w:rPr>
              <w:t xml:space="preserve"> subject to the Federal Food, Drug, and Cosmetic Act, including meat and poultry products packaged at the retail store level</w:t>
            </w:r>
          </w:p>
        </w:tc>
        <w:tc>
          <w:tcPr>
            <w:tcW w:w="2500" w:type="dxa"/>
            <w:tcBorders>
              <w:left w:val="single" w:sz="4" w:space="0" w:color="auto"/>
              <w:right w:val="single" w:sz="4" w:space="0" w:color="auto"/>
            </w:tcBorders>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State and local weights and measures</w:t>
            </w:r>
          </w:p>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p>
          <w:bookmarkStart w:id="7" w:name="_GoBack"/>
          <w:p w:rsidR="004422BF" w:rsidRPr="001A648F" w:rsidRDefault="001A648F" w:rsidP="004422BF">
            <w:pPr>
              <w:autoSpaceDE w:val="0"/>
              <w:spacing w:before="240" w:after="0" w:line="240" w:lineRule="auto"/>
              <w:rPr>
                <w:rFonts w:ascii="Times New Roman" w:eastAsia="Times New Roman" w:hAnsi="Times New Roman" w:cs="Times New Roman"/>
                <w:color w:val="000000"/>
                <w:sz w:val="20"/>
                <w:szCs w:val="20"/>
              </w:rPr>
            </w:pPr>
            <w:r w:rsidRPr="001A648F">
              <w:rPr>
                <w:sz w:val="20"/>
                <w:szCs w:val="20"/>
              </w:rPr>
              <w:fldChar w:fldCharType="begin"/>
            </w:r>
            <w:r w:rsidRPr="001A648F">
              <w:rPr>
                <w:sz w:val="20"/>
                <w:szCs w:val="20"/>
              </w:rPr>
              <w:instrText xml:space="preserve"> HYPERLINK "https://www.nist.gov/pml/weights-and-measures" </w:instrText>
            </w:r>
            <w:r w:rsidRPr="001A648F">
              <w:rPr>
                <w:sz w:val="20"/>
                <w:szCs w:val="20"/>
              </w:rPr>
              <w:fldChar w:fldCharType="separate"/>
            </w:r>
            <w:r w:rsidR="004422BF" w:rsidRPr="001A648F">
              <w:rPr>
                <w:rFonts w:ascii="Times New Roman" w:eastAsia="Times New Roman" w:hAnsi="Times New Roman" w:cs="Times New Roman"/>
                <w:b/>
                <w:bCs/>
                <w:sz w:val="20"/>
                <w:szCs w:val="20"/>
              </w:rPr>
              <w:t>https://www.nist.gov/pml/weights-and-measures</w:t>
            </w:r>
            <w:r w:rsidRPr="001A648F">
              <w:rPr>
                <w:rFonts w:ascii="Times New Roman" w:eastAsia="Times New Roman" w:hAnsi="Times New Roman" w:cs="Times New Roman"/>
                <w:b/>
                <w:bCs/>
                <w:sz w:val="20"/>
                <w:szCs w:val="20"/>
              </w:rPr>
              <w:fldChar w:fldCharType="end"/>
            </w:r>
            <w:bookmarkEnd w:id="7"/>
          </w:p>
        </w:tc>
        <w:tc>
          <w:tcPr>
            <w:tcW w:w="2500" w:type="dxa"/>
            <w:vMerge/>
            <w:tcBorders>
              <w:left w:val="single" w:sz="4" w:space="0" w:color="auto"/>
              <w:right w:val="single" w:sz="4" w:space="0" w:color="auto"/>
            </w:tcBorders>
            <w:vAlign w:val="center"/>
          </w:tcPr>
          <w:p w:rsidR="004422BF" w:rsidRPr="004422BF" w:rsidRDefault="004422BF" w:rsidP="004422BF">
            <w:pPr>
              <w:spacing w:before="240" w:after="0" w:line="240" w:lineRule="auto"/>
              <w:jc w:val="both"/>
              <w:rPr>
                <w:rFonts w:ascii="Times New Roman" w:eastAsia="Times New Roman" w:hAnsi="Times New Roman" w:cs="Times New Roman"/>
                <w:color w:val="000000"/>
                <w:sz w:val="20"/>
                <w:szCs w:val="20"/>
              </w:rPr>
            </w:pPr>
          </w:p>
        </w:tc>
        <w:tc>
          <w:tcPr>
            <w:tcW w:w="2188" w:type="dxa"/>
            <w:vMerge/>
            <w:tcBorders>
              <w:left w:val="single" w:sz="4" w:space="0" w:color="auto"/>
            </w:tcBorders>
            <w:vAlign w:val="center"/>
          </w:tcPr>
          <w:p w:rsidR="004422BF" w:rsidRPr="004422BF" w:rsidRDefault="004422BF" w:rsidP="004422BF">
            <w:pPr>
              <w:spacing w:before="240"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2284" w:type="dxa"/>
            <w:tcBorders>
              <w:right w:val="single" w:sz="4" w:space="0" w:color="auto"/>
            </w:tcBorders>
            <w:vAlign w:val="center"/>
          </w:tcPr>
          <w:p w:rsidR="004422BF" w:rsidRPr="004422BF" w:rsidRDefault="004422BF" w:rsidP="004422BF">
            <w:pPr>
              <w:spacing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Non-food Consumer Products</w:t>
            </w:r>
          </w:p>
        </w:tc>
        <w:tc>
          <w:tcPr>
            <w:tcW w:w="2500" w:type="dxa"/>
            <w:tcBorders>
              <w:left w:val="single" w:sz="4" w:space="0" w:color="auto"/>
              <w:right w:val="single" w:sz="4" w:space="0" w:color="auto"/>
            </w:tcBorders>
            <w:vAlign w:val="center"/>
          </w:tcPr>
          <w:p w:rsidR="004422BF" w:rsidRPr="004422BF" w:rsidRDefault="004422BF" w:rsidP="004422BF">
            <w:pPr>
              <w:keepNext/>
              <w:spacing w:before="240" w:after="0" w:line="240" w:lineRule="auto"/>
              <w:jc w:val="both"/>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Federal Trade Commission</w:t>
            </w:r>
          </w:p>
          <w:p w:rsidR="004422BF" w:rsidRPr="004422BF" w:rsidRDefault="004422BF" w:rsidP="004422BF">
            <w:pPr>
              <w:keepNext/>
              <w:spacing w:after="0" w:line="240" w:lineRule="auto"/>
              <w:jc w:val="both"/>
              <w:rPr>
                <w:rFonts w:ascii="Times New Roman" w:eastAsia="Times New Roman" w:hAnsi="Times New Roman" w:cs="Times New Roman"/>
                <w:color w:val="000000"/>
                <w:sz w:val="20"/>
                <w:szCs w:val="20"/>
              </w:rPr>
            </w:pPr>
          </w:p>
          <w:p w:rsidR="004422BF" w:rsidRPr="004422BF" w:rsidRDefault="001A648F" w:rsidP="004422BF">
            <w:pPr>
              <w:spacing w:after="0" w:line="240" w:lineRule="auto"/>
              <w:jc w:val="both"/>
              <w:rPr>
                <w:rFonts w:ascii="Times New Roman" w:eastAsia="Times New Roman" w:hAnsi="Times New Roman" w:cs="Times New Roman"/>
                <w:b/>
                <w:color w:val="000000"/>
                <w:sz w:val="20"/>
                <w:szCs w:val="20"/>
              </w:rPr>
            </w:pPr>
            <w:hyperlink r:id="rId8" w:history="1">
              <w:r w:rsidR="004422BF" w:rsidRPr="004422BF">
                <w:rPr>
                  <w:rFonts w:ascii="Times New Roman" w:eastAsia="Times New Roman" w:hAnsi="Times New Roman" w:cs="Times New Roman"/>
                  <w:b/>
                  <w:color w:val="000000"/>
                  <w:sz w:val="20"/>
                  <w:szCs w:val="20"/>
                </w:rPr>
                <w:t>http://www.ftc.gov</w:t>
              </w:r>
            </w:hyperlink>
          </w:p>
        </w:tc>
        <w:tc>
          <w:tcPr>
            <w:tcW w:w="2500" w:type="dxa"/>
            <w:vMerge/>
            <w:tcBorders>
              <w:left w:val="single" w:sz="4" w:space="0" w:color="auto"/>
              <w:right w:val="single" w:sz="4" w:space="0" w:color="auto"/>
            </w:tcBorders>
            <w:vAlign w:val="center"/>
          </w:tcPr>
          <w:p w:rsidR="004422BF" w:rsidRPr="004422BF" w:rsidRDefault="004422BF" w:rsidP="004422BF">
            <w:pPr>
              <w:spacing w:after="0" w:line="240" w:lineRule="auto"/>
              <w:jc w:val="both"/>
              <w:rPr>
                <w:rFonts w:ascii="Times New Roman" w:eastAsia="Times New Roman" w:hAnsi="Times New Roman" w:cs="Times New Roman"/>
                <w:color w:val="000000"/>
                <w:sz w:val="20"/>
                <w:szCs w:val="20"/>
              </w:rPr>
            </w:pPr>
          </w:p>
        </w:tc>
        <w:tc>
          <w:tcPr>
            <w:tcW w:w="2188" w:type="dxa"/>
            <w:vMerge/>
            <w:tcBorders>
              <w:left w:val="single" w:sz="4" w:space="0" w:color="auto"/>
            </w:tcBorders>
            <w:vAlign w:val="center"/>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2284" w:type="dxa"/>
            <w:tcBorders>
              <w:right w:val="single" w:sz="4" w:space="0" w:color="auto"/>
            </w:tcBorders>
            <w:vAlign w:val="center"/>
          </w:tcPr>
          <w:p w:rsidR="004422BF" w:rsidRPr="004422BF" w:rsidRDefault="004422BF" w:rsidP="004422BF">
            <w:pPr>
              <w:keepNext/>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lastRenderedPageBreak/>
              <w:t>Non-food Consumer and Non-</w:t>
            </w:r>
            <w:proofErr w:type="gramStart"/>
            <w:r w:rsidRPr="004422BF">
              <w:rPr>
                <w:rFonts w:ascii="Times New Roman" w:eastAsia="Times New Roman" w:hAnsi="Times New Roman" w:cs="Times New Roman"/>
                <w:color w:val="000000"/>
                <w:sz w:val="20"/>
                <w:szCs w:val="20"/>
              </w:rPr>
              <w:t>consumer</w:t>
            </w:r>
            <w:proofErr w:type="gramEnd"/>
            <w:r w:rsidRPr="004422BF">
              <w:rPr>
                <w:rFonts w:ascii="Times New Roman" w:eastAsia="Times New Roman" w:hAnsi="Times New Roman" w:cs="Times New Roman"/>
                <w:color w:val="000000"/>
                <w:sz w:val="20"/>
                <w:szCs w:val="20"/>
              </w:rPr>
              <w:t xml:space="preserve"> Products</w:t>
            </w:r>
          </w:p>
        </w:tc>
        <w:tc>
          <w:tcPr>
            <w:tcW w:w="2500" w:type="dxa"/>
            <w:tcBorders>
              <w:left w:val="single" w:sz="4" w:space="0" w:color="auto"/>
              <w:right w:val="single" w:sz="4" w:space="0" w:color="auto"/>
            </w:tcBorders>
            <w:vAlign w:val="center"/>
          </w:tcPr>
          <w:p w:rsidR="004422BF" w:rsidRPr="004422BF" w:rsidRDefault="004422BF" w:rsidP="004422BF">
            <w:pPr>
              <w:keepNext/>
              <w:autoSpaceDE w:val="0"/>
              <w:spacing w:before="240" w:after="0" w:line="240" w:lineRule="auto"/>
              <w:jc w:val="both"/>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State and local weights and measures</w:t>
            </w:r>
          </w:p>
        </w:tc>
        <w:tc>
          <w:tcPr>
            <w:tcW w:w="2500" w:type="dxa"/>
            <w:vMerge w:val="restart"/>
            <w:tcBorders>
              <w:left w:val="single" w:sz="4" w:space="0" w:color="auto"/>
              <w:right w:val="single" w:sz="4" w:space="0" w:color="auto"/>
            </w:tcBorders>
          </w:tcPr>
          <w:p w:rsidR="004422BF" w:rsidRPr="004422BF" w:rsidRDefault="004422BF" w:rsidP="004422BF">
            <w:pPr>
              <w:keepNext/>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Use Table 2</w:t>
            </w:r>
            <w:r w:rsidRPr="004422BF">
              <w:rPr>
                <w:rFonts w:ascii="Times New Roman" w:eastAsia="Times New Roman" w:hAnsi="Times New Roman" w:cs="Times New Roman"/>
                <w:b/>
                <w:color w:val="000000"/>
                <w:sz w:val="20"/>
                <w:szCs w:val="20"/>
              </w:rPr>
              <w:noBreakHyphen/>
              <w:t>1.</w:t>
            </w:r>
            <w:r w:rsidRPr="004422BF">
              <w:rPr>
                <w:rFonts w:ascii="Times New Roman" w:eastAsia="Times New Roman" w:hAnsi="Times New Roman" w:cs="Times New Roman"/>
                <w:color w:val="000000"/>
                <w:sz w:val="20"/>
                <w:szCs w:val="20"/>
              </w:rPr>
              <w:t xml:space="preserve"> Sampling Plans for Category A to test packages at all locations.</w:t>
            </w:r>
          </w:p>
        </w:tc>
        <w:tc>
          <w:tcPr>
            <w:tcW w:w="2188" w:type="dxa"/>
            <w:vMerge w:val="restart"/>
            <w:tcBorders>
              <w:left w:val="single" w:sz="4" w:space="0" w:color="auto"/>
            </w:tcBorders>
            <w:vAlign w:val="center"/>
          </w:tcPr>
          <w:p w:rsid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Table 2</w:t>
            </w:r>
            <w:r w:rsidRPr="004422BF">
              <w:rPr>
                <w:rFonts w:ascii="Times New Roman" w:eastAsia="Times New Roman" w:hAnsi="Times New Roman" w:cs="Times New Roman"/>
                <w:b/>
                <w:color w:val="000000"/>
                <w:sz w:val="20"/>
                <w:szCs w:val="20"/>
              </w:rPr>
              <w:noBreakHyphen/>
              <w:t>5.</w:t>
            </w:r>
            <w:r w:rsidRPr="004422BF">
              <w:rPr>
                <w:rFonts w:ascii="Times New Roman" w:eastAsia="Times New Roman" w:hAnsi="Times New Roman" w:cs="Times New Roman"/>
                <w:color w:val="000000"/>
                <w:sz w:val="20"/>
                <w:szCs w:val="20"/>
              </w:rPr>
              <w:t xml:space="preserve"> MAVs for Packages Labeled by Weight</w:t>
            </w:r>
          </w:p>
          <w:p w:rsidR="001D7F29" w:rsidRPr="004422BF" w:rsidRDefault="001D7F29" w:rsidP="004422BF">
            <w:pPr>
              <w:spacing w:before="240" w:after="0" w:line="240" w:lineRule="auto"/>
              <w:rPr>
                <w:rFonts w:ascii="Times New Roman" w:eastAsia="Times New Roman" w:hAnsi="Times New Roman" w:cs="Times New Roman"/>
                <w:color w:val="000000"/>
                <w:sz w:val="20"/>
                <w:szCs w:val="20"/>
              </w:rPr>
            </w:pPr>
          </w:p>
          <w:p w:rsid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Table 2</w:t>
            </w:r>
            <w:r w:rsidRPr="004422BF">
              <w:rPr>
                <w:rFonts w:ascii="Times New Roman" w:eastAsia="Times New Roman" w:hAnsi="Times New Roman" w:cs="Times New Roman"/>
                <w:b/>
                <w:color w:val="000000"/>
                <w:sz w:val="20"/>
                <w:szCs w:val="20"/>
              </w:rPr>
              <w:noBreakHyphen/>
              <w:t>6</w:t>
            </w:r>
            <w:r w:rsidRPr="004422BF">
              <w:rPr>
                <w:rFonts w:ascii="Times New Roman" w:eastAsia="Times New Roman" w:hAnsi="Times New Roman" w:cs="Times New Roman"/>
                <w:color w:val="000000"/>
                <w:sz w:val="20"/>
                <w:szCs w:val="20"/>
              </w:rPr>
              <w:t>. MAVs for Packages Labeled by Liquid or Dry Volume</w:t>
            </w:r>
          </w:p>
          <w:p w:rsidR="001D7F29" w:rsidRPr="004422BF" w:rsidRDefault="001D7F29" w:rsidP="004422BF">
            <w:pPr>
              <w:spacing w:before="240" w:after="0" w:line="240" w:lineRule="auto"/>
              <w:rPr>
                <w:rFonts w:ascii="Times New Roman" w:eastAsia="Times New Roman" w:hAnsi="Times New Roman" w:cs="Times New Roman"/>
                <w:color w:val="000000"/>
                <w:sz w:val="20"/>
                <w:szCs w:val="20"/>
              </w:rPr>
            </w:pPr>
          </w:p>
          <w:p w:rsid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Table 2</w:t>
            </w:r>
            <w:r w:rsidRPr="004422BF">
              <w:rPr>
                <w:rFonts w:ascii="Times New Roman" w:eastAsia="Times New Roman" w:hAnsi="Times New Roman" w:cs="Times New Roman"/>
                <w:b/>
                <w:color w:val="000000"/>
                <w:sz w:val="20"/>
                <w:szCs w:val="20"/>
              </w:rPr>
              <w:noBreakHyphen/>
              <w:t>7.</w:t>
            </w:r>
            <w:r w:rsidRPr="004422BF">
              <w:rPr>
                <w:rFonts w:ascii="Times New Roman" w:eastAsia="Times New Roman" w:hAnsi="Times New Roman" w:cs="Times New Roman"/>
                <w:color w:val="000000"/>
                <w:sz w:val="20"/>
                <w:szCs w:val="20"/>
              </w:rPr>
              <w:t xml:space="preserve"> MAVs for Packages Labeled by Count</w:t>
            </w:r>
          </w:p>
          <w:p w:rsidR="001D7F29" w:rsidRPr="004422BF" w:rsidRDefault="001D7F29" w:rsidP="004422BF">
            <w:pPr>
              <w:spacing w:before="240" w:after="0" w:line="240" w:lineRule="auto"/>
              <w:rPr>
                <w:rFonts w:ascii="Times New Roman" w:eastAsia="Times New Roman" w:hAnsi="Times New Roman" w:cs="Times New Roman"/>
                <w:color w:val="000000"/>
                <w:sz w:val="20"/>
                <w:szCs w:val="20"/>
              </w:rPr>
            </w:pPr>
          </w:p>
          <w:p w:rsid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Table 2</w:t>
            </w:r>
            <w:r w:rsidRPr="004422BF">
              <w:rPr>
                <w:rFonts w:ascii="Times New Roman" w:eastAsia="Times New Roman" w:hAnsi="Times New Roman" w:cs="Times New Roman"/>
                <w:b/>
                <w:color w:val="000000"/>
                <w:sz w:val="20"/>
                <w:szCs w:val="20"/>
              </w:rPr>
              <w:noBreakHyphen/>
              <w:t>8.</w:t>
            </w:r>
            <w:r w:rsidRPr="004422BF">
              <w:rPr>
                <w:rFonts w:ascii="Times New Roman" w:eastAsia="Times New Roman" w:hAnsi="Times New Roman" w:cs="Times New Roman"/>
                <w:color w:val="000000"/>
                <w:sz w:val="20"/>
                <w:szCs w:val="20"/>
              </w:rPr>
              <w:t xml:space="preserve"> MAVs for Packages Labeled by Length (Width) or Area</w:t>
            </w:r>
          </w:p>
          <w:p w:rsidR="001D7F29" w:rsidRPr="004422BF" w:rsidRDefault="001D7F29" w:rsidP="004422BF">
            <w:pPr>
              <w:spacing w:before="240" w:after="0" w:line="240" w:lineRule="auto"/>
              <w:rPr>
                <w:rFonts w:ascii="Times New Roman" w:eastAsia="Times New Roman" w:hAnsi="Times New Roman" w:cs="Times New Roman"/>
                <w:color w:val="000000"/>
                <w:sz w:val="20"/>
                <w:szCs w:val="20"/>
              </w:rPr>
            </w:pPr>
          </w:p>
          <w:p w:rsidR="004422BF" w:rsidRPr="001D7F29" w:rsidRDefault="004422BF" w:rsidP="004422BF">
            <w:pPr>
              <w:spacing w:before="240" w:after="0" w:line="240" w:lineRule="auto"/>
              <w:jc w:val="both"/>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Table 2</w:t>
            </w:r>
            <w:r w:rsidRPr="004422BF">
              <w:rPr>
                <w:rFonts w:ascii="Times New Roman" w:eastAsia="Times New Roman" w:hAnsi="Times New Roman" w:cs="Times New Roman"/>
                <w:b/>
                <w:color w:val="000000"/>
                <w:sz w:val="20"/>
                <w:szCs w:val="20"/>
              </w:rPr>
              <w:noBreakHyphen/>
              <w:t>10.</w:t>
            </w:r>
            <w:r w:rsidRPr="004422BF">
              <w:rPr>
                <w:rFonts w:ascii="Times New Roman" w:eastAsia="Times New Roman" w:hAnsi="Times New Roman" w:cs="Times New Roman"/>
                <w:color w:val="000000"/>
                <w:sz w:val="20"/>
                <w:szCs w:val="20"/>
              </w:rPr>
              <w:t xml:space="preserve"> Exceptions to the MAVs for Textiles, Polyethylene Sheeting and Film, Mulch and Soil Labeled by Volume, Packaged Firewood Labeled in Terms of Volume, and Packages Labeled by Count with 50 Items or Fewer, and Specific Agriculture Seeds Labeled by Count</w:t>
            </w:r>
          </w:p>
        </w:tc>
      </w:tr>
      <w:tr w:rsidR="004422BF" w:rsidRPr="004422BF" w:rsidTr="004B3167">
        <w:trPr>
          <w:cantSplit/>
          <w:jc w:val="center"/>
        </w:trPr>
        <w:tc>
          <w:tcPr>
            <w:tcW w:w="2284" w:type="dxa"/>
            <w:tcBorders>
              <w:right w:val="single" w:sz="4" w:space="0" w:color="auto"/>
            </w:tcBorders>
            <w:vAlign w:val="center"/>
          </w:tcPr>
          <w:p w:rsidR="004422BF" w:rsidRPr="004422BF" w:rsidRDefault="004422BF" w:rsidP="004422BF">
            <w:pPr>
              <w:keepNext/>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Alcohol and Tobacco Products, except for beer made from substitutes for malted barley (e.g., sorghum, rice, or wheat) and wine beverages with an alcohol content of less than 7 % by volume, which are regulated by FDA</w:t>
            </w:r>
          </w:p>
        </w:tc>
        <w:tc>
          <w:tcPr>
            <w:tcW w:w="2500" w:type="dxa"/>
            <w:tcBorders>
              <w:left w:val="single" w:sz="4" w:space="0" w:color="auto"/>
              <w:right w:val="single" w:sz="4" w:space="0" w:color="auto"/>
            </w:tcBorders>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Alcohol and Tobacco Tax and Trade Bureau. State and local weights and measures</w:t>
            </w:r>
          </w:p>
          <w:p w:rsidR="004422BF" w:rsidRPr="004422BF" w:rsidRDefault="004422BF" w:rsidP="004422BF">
            <w:pPr>
              <w:autoSpaceDE w:val="0"/>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 xml:space="preserve"> </w:t>
            </w:r>
            <w:hyperlink r:id="rId9" w:history="1">
              <w:r w:rsidRPr="004422BF">
                <w:rPr>
                  <w:rFonts w:ascii="Times New Roman" w:eastAsia="Times New Roman" w:hAnsi="Times New Roman" w:cs="Times New Roman"/>
                  <w:b/>
                  <w:bCs/>
                  <w:sz w:val="20"/>
                  <w:szCs w:val="20"/>
                  <w:lang w:val="en"/>
                </w:rPr>
                <w:t>http://www.ttb.gov</w:t>
              </w:r>
            </w:hyperlink>
          </w:p>
        </w:tc>
        <w:tc>
          <w:tcPr>
            <w:tcW w:w="2500" w:type="dxa"/>
            <w:vMerge/>
            <w:tcBorders>
              <w:left w:val="single" w:sz="4" w:space="0" w:color="auto"/>
              <w:right w:val="single" w:sz="4" w:space="0" w:color="auto"/>
            </w:tcBorders>
            <w:vAlign w:val="center"/>
          </w:tcPr>
          <w:p w:rsidR="004422BF" w:rsidRPr="004422BF" w:rsidRDefault="004422BF" w:rsidP="004422BF">
            <w:pPr>
              <w:keepNext/>
              <w:spacing w:before="240" w:after="0" w:line="240" w:lineRule="auto"/>
              <w:jc w:val="both"/>
              <w:rPr>
                <w:rFonts w:ascii="Times New Roman" w:eastAsia="Times New Roman" w:hAnsi="Times New Roman" w:cs="Times New Roman"/>
                <w:color w:val="000000"/>
                <w:sz w:val="20"/>
                <w:szCs w:val="20"/>
              </w:rPr>
            </w:pPr>
          </w:p>
        </w:tc>
        <w:tc>
          <w:tcPr>
            <w:tcW w:w="2188" w:type="dxa"/>
            <w:vMerge/>
            <w:tcBorders>
              <w:left w:val="single" w:sz="4" w:space="0" w:color="auto"/>
            </w:tcBorders>
            <w:vAlign w:val="center"/>
          </w:tcPr>
          <w:p w:rsidR="004422BF" w:rsidRPr="004422BF" w:rsidRDefault="004422BF" w:rsidP="004422BF">
            <w:pPr>
              <w:spacing w:before="240" w:after="0" w:line="240" w:lineRule="auto"/>
              <w:jc w:val="both"/>
              <w:rPr>
                <w:rFonts w:ascii="Times New Roman" w:eastAsia="Times New Roman" w:hAnsi="Times New Roman" w:cs="Times New Roman"/>
                <w:color w:val="000000"/>
                <w:szCs w:val="20"/>
              </w:rPr>
            </w:pPr>
          </w:p>
        </w:tc>
      </w:tr>
      <w:tr w:rsidR="004422BF" w:rsidRPr="004422BF" w:rsidTr="004B3167">
        <w:trPr>
          <w:cantSplit/>
          <w:trHeight w:val="2002"/>
          <w:jc w:val="center"/>
        </w:trPr>
        <w:tc>
          <w:tcPr>
            <w:tcW w:w="2284" w:type="dxa"/>
            <w:tcBorders>
              <w:right w:val="single" w:sz="4" w:space="0" w:color="auto"/>
            </w:tcBorders>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Pesticides</w:t>
            </w:r>
          </w:p>
        </w:tc>
        <w:tc>
          <w:tcPr>
            <w:tcW w:w="2500" w:type="dxa"/>
            <w:tcBorders>
              <w:left w:val="single" w:sz="4" w:space="0" w:color="auto"/>
              <w:right w:val="single" w:sz="4" w:space="0" w:color="auto"/>
            </w:tcBorders>
          </w:tcPr>
          <w:p w:rsidR="004422BF" w:rsidRPr="004422BF" w:rsidRDefault="004422BF" w:rsidP="004422BF">
            <w:pPr>
              <w:spacing w:before="240" w:after="0" w:line="240" w:lineRule="auto"/>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U.S. Environmental Protection Agency and state and local weights and measures</w:t>
            </w:r>
          </w:p>
          <w:p w:rsidR="004422BF" w:rsidRPr="004422BF" w:rsidRDefault="001A648F" w:rsidP="004422BF">
            <w:pPr>
              <w:spacing w:before="240" w:after="0" w:line="240" w:lineRule="auto"/>
              <w:rPr>
                <w:rFonts w:ascii="Times New Roman Bold" w:eastAsia="Times New Roman" w:hAnsi="Times New Roman Bold" w:cs="Times New Roman"/>
                <w:b/>
                <w:strike/>
                <w:sz w:val="20"/>
                <w:szCs w:val="20"/>
              </w:rPr>
            </w:pPr>
            <w:hyperlink r:id="rId10" w:history="1">
              <w:r w:rsidR="004422BF" w:rsidRPr="004422BF">
                <w:rPr>
                  <w:rFonts w:ascii="Times New Roman" w:eastAsia="Times New Roman" w:hAnsi="Times New Roman" w:cs="Times New Roman"/>
                  <w:b/>
                  <w:color w:val="000000"/>
                  <w:sz w:val="20"/>
                  <w:szCs w:val="20"/>
                </w:rPr>
                <w:t>http://www.epa.gov</w:t>
              </w:r>
            </w:hyperlink>
          </w:p>
        </w:tc>
        <w:tc>
          <w:tcPr>
            <w:tcW w:w="2500" w:type="dxa"/>
            <w:vMerge/>
            <w:tcBorders>
              <w:left w:val="single" w:sz="4" w:space="0" w:color="auto"/>
              <w:right w:val="single" w:sz="4" w:space="0" w:color="auto"/>
            </w:tcBorders>
            <w:vAlign w:val="center"/>
          </w:tcPr>
          <w:p w:rsidR="004422BF" w:rsidRPr="004422BF" w:rsidRDefault="004422BF" w:rsidP="004422BF">
            <w:pPr>
              <w:spacing w:before="240" w:after="0" w:line="240" w:lineRule="auto"/>
              <w:jc w:val="both"/>
              <w:rPr>
                <w:rFonts w:ascii="Times New Roman" w:eastAsia="Times New Roman" w:hAnsi="Times New Roman" w:cs="Times New Roman"/>
                <w:color w:val="000000"/>
                <w:sz w:val="20"/>
                <w:szCs w:val="20"/>
              </w:rPr>
            </w:pPr>
          </w:p>
        </w:tc>
        <w:tc>
          <w:tcPr>
            <w:tcW w:w="2188" w:type="dxa"/>
            <w:vMerge/>
            <w:tcBorders>
              <w:left w:val="single" w:sz="4" w:space="0" w:color="auto"/>
            </w:tcBorders>
            <w:vAlign w:val="center"/>
          </w:tcPr>
          <w:p w:rsidR="004422BF" w:rsidRPr="004422BF" w:rsidRDefault="004422BF" w:rsidP="004422BF">
            <w:pPr>
              <w:spacing w:before="240" w:after="0" w:line="240" w:lineRule="auto"/>
              <w:jc w:val="both"/>
              <w:rPr>
                <w:rFonts w:ascii="Times New Roman" w:eastAsia="Times New Roman" w:hAnsi="Times New Roman" w:cs="Times New Roman"/>
                <w:color w:val="000000"/>
                <w:szCs w:val="20"/>
              </w:rPr>
            </w:pPr>
          </w:p>
        </w:tc>
      </w:tr>
    </w:tbl>
    <w:p w:rsidR="004422BF" w:rsidRPr="004422BF" w:rsidRDefault="004422BF" w:rsidP="004422BF">
      <w:pPr>
        <w:widowControl w:val="0"/>
        <w:spacing w:after="0" w:line="240" w:lineRule="auto"/>
        <w:jc w:val="both"/>
        <w:rPr>
          <w:rFonts w:ascii="Arial" w:eastAsia="Times New Roman" w:hAnsi="Arial" w:cs="Times New Roman"/>
          <w:snapToGrid w:val="0"/>
          <w:color w:val="000000"/>
          <w:sz w:val="24"/>
          <w:szCs w:val="20"/>
          <w:lang w:val="x-none" w:eastAsia="x-none"/>
        </w:rPr>
      </w:pPr>
      <w:r w:rsidRPr="004422BF">
        <w:rPr>
          <w:rFonts w:ascii="Arial" w:eastAsia="Times New Roman" w:hAnsi="Arial" w:cs="Times New Roman"/>
          <w:snapToGrid w:val="0"/>
          <w:color w:val="000000"/>
          <w:sz w:val="24"/>
          <w:szCs w:val="20"/>
          <w:lang w:val="x-none" w:eastAsia="x-none"/>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1800"/>
        <w:gridCol w:w="1170"/>
        <w:gridCol w:w="1890"/>
        <w:gridCol w:w="1890"/>
        <w:gridCol w:w="1710"/>
        <w:gridCol w:w="1260"/>
      </w:tblGrid>
      <w:tr w:rsidR="004422BF" w:rsidRPr="004422BF" w:rsidTr="004B3167">
        <w:trPr>
          <w:cantSplit/>
          <w:tblHeader/>
          <w:jc w:val="center"/>
        </w:trPr>
        <w:tc>
          <w:tcPr>
            <w:tcW w:w="972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color w:val="000000"/>
                <w:sz w:val="20"/>
                <w:szCs w:val="20"/>
                <w:lang w:eastAsia="x-none"/>
              </w:rPr>
            </w:pPr>
            <w:r w:rsidRPr="004422BF">
              <w:rPr>
                <w:rFonts w:ascii="Times New Roman" w:eastAsia="Times New Roman" w:hAnsi="Times New Roman" w:cs="Times New Roman"/>
                <w:color w:val="000000"/>
                <w:sz w:val="20"/>
                <w:szCs w:val="20"/>
                <w:lang w:eastAsia="x-none"/>
              </w:rPr>
              <w:lastRenderedPageBreak/>
              <w:br w:type="page"/>
            </w:r>
            <w:bookmarkStart w:id="8" w:name="_Toc446212241"/>
            <w:bookmarkStart w:id="9" w:name="_Toc446482995"/>
            <w:bookmarkStart w:id="10" w:name="_Toc486756511"/>
            <w:bookmarkStart w:id="11" w:name="_Toc487505039"/>
            <w:bookmarkStart w:id="12" w:name="_Toc291667349"/>
            <w:bookmarkStart w:id="13" w:name="_Toc464123914"/>
            <w:bookmarkStart w:id="14" w:name="_Toc465168030"/>
            <w:r w:rsidRPr="004422BF">
              <w:rPr>
                <w:rFonts w:ascii="Times New Roman" w:eastAsia="Times New Roman" w:hAnsi="Times New Roman" w:cs="Times New Roman"/>
                <w:b/>
                <w:color w:val="000000"/>
                <w:szCs w:val="20"/>
                <w:lang w:eastAsia="x-none"/>
              </w:rPr>
              <w:t>Table 2-1. Sampling Plans for Category A</w:t>
            </w:r>
            <w:bookmarkEnd w:id="8"/>
            <w:bookmarkEnd w:id="9"/>
            <w:bookmarkEnd w:id="10"/>
            <w:bookmarkEnd w:id="11"/>
            <w:bookmarkEnd w:id="12"/>
            <w:bookmarkEnd w:id="13"/>
            <w:bookmarkEnd w:id="14"/>
          </w:p>
        </w:tc>
      </w:tr>
      <w:tr w:rsidR="004422BF" w:rsidRPr="004422BF" w:rsidTr="004B3167">
        <w:trPr>
          <w:cantSplit/>
          <w:tblHeader/>
          <w:jc w:val="center"/>
        </w:trPr>
        <w:tc>
          <w:tcPr>
            <w:tcW w:w="1800" w:type="dxa"/>
            <w:tcBorders>
              <w:top w:val="double" w:sz="4" w:space="0" w:color="auto"/>
              <w:left w:val="double" w:sz="4" w:space="0" w:color="auto"/>
              <w:bottom w:val="double" w:sz="4" w:space="0" w:color="auto"/>
            </w:tcBorders>
            <w:shd w:val="clear" w:color="auto" w:fill="auto"/>
            <w:vAlign w:val="center"/>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1</w:t>
            </w:r>
          </w:p>
        </w:tc>
        <w:tc>
          <w:tcPr>
            <w:tcW w:w="1170" w:type="dxa"/>
            <w:tcBorders>
              <w:top w:val="double" w:sz="4" w:space="0" w:color="auto"/>
              <w:bottom w:val="double" w:sz="4" w:space="0" w:color="auto"/>
            </w:tcBorders>
            <w:shd w:val="clear" w:color="auto" w:fill="auto"/>
            <w:vAlign w:val="center"/>
          </w:tcPr>
          <w:p w:rsidR="004422BF" w:rsidRPr="004422BF" w:rsidRDefault="004422BF" w:rsidP="004422BF">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w:t>
            </w:r>
          </w:p>
        </w:tc>
        <w:tc>
          <w:tcPr>
            <w:tcW w:w="1890" w:type="dxa"/>
            <w:tcBorders>
              <w:top w:val="double" w:sz="4" w:space="0" w:color="auto"/>
              <w:bottom w:val="double" w:sz="4" w:space="0" w:color="auto"/>
            </w:tcBorders>
            <w:shd w:val="clear" w:color="auto" w:fill="auto"/>
            <w:vAlign w:val="center"/>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3</w:t>
            </w:r>
          </w:p>
        </w:tc>
        <w:tc>
          <w:tcPr>
            <w:tcW w:w="1890" w:type="dxa"/>
            <w:tcBorders>
              <w:top w:val="double" w:sz="4" w:space="0" w:color="auto"/>
              <w:bottom w:val="double" w:sz="4" w:space="0" w:color="auto"/>
            </w:tcBorders>
            <w:shd w:val="clear" w:color="auto" w:fill="auto"/>
            <w:vAlign w:val="center"/>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4</w:t>
            </w:r>
          </w:p>
        </w:tc>
        <w:tc>
          <w:tcPr>
            <w:tcW w:w="1710" w:type="dxa"/>
            <w:tcBorders>
              <w:top w:val="double" w:sz="4" w:space="0" w:color="auto"/>
              <w:bottom w:val="double" w:sz="4" w:space="0" w:color="auto"/>
            </w:tcBorders>
            <w:shd w:val="clear" w:color="auto" w:fill="auto"/>
            <w:vAlign w:val="center"/>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5</w:t>
            </w:r>
          </w:p>
        </w:tc>
        <w:tc>
          <w:tcPr>
            <w:tcW w:w="1260" w:type="dxa"/>
            <w:tcBorders>
              <w:top w:val="double" w:sz="4" w:space="0" w:color="auto"/>
              <w:bottom w:val="double" w:sz="4" w:space="0" w:color="auto"/>
              <w:right w:val="double" w:sz="4" w:space="0" w:color="auto"/>
            </w:tcBorders>
            <w:shd w:val="clear" w:color="auto" w:fill="auto"/>
            <w:vAlign w:val="center"/>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6</w:t>
            </w:r>
          </w:p>
        </w:tc>
      </w:tr>
      <w:tr w:rsidR="004422BF" w:rsidRPr="004422BF" w:rsidTr="004B3167">
        <w:trPr>
          <w:cantSplit/>
          <w:trHeight w:val="480"/>
          <w:tblHeader/>
          <w:jc w:val="center"/>
        </w:trPr>
        <w:tc>
          <w:tcPr>
            <w:tcW w:w="1800" w:type="dxa"/>
            <w:vMerge w:val="restart"/>
            <w:tcBorders>
              <w:top w:val="double" w:sz="4" w:space="0" w:color="auto"/>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Inspection Lot</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Size</w:t>
            </w:r>
          </w:p>
        </w:tc>
        <w:tc>
          <w:tcPr>
            <w:tcW w:w="1170" w:type="dxa"/>
            <w:vMerge w:val="restart"/>
            <w:tcBorders>
              <w:top w:val="double" w:sz="4" w:space="0" w:color="auto"/>
            </w:tcBorders>
            <w:shd w:val="clear" w:color="auto" w:fill="auto"/>
            <w:vAlign w:val="center"/>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Sample</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Size</w:t>
            </w:r>
          </w:p>
        </w:tc>
        <w:tc>
          <w:tcPr>
            <w:tcW w:w="1890" w:type="dxa"/>
            <w:vMerge w:val="restart"/>
            <w:tcBorders>
              <w:top w:val="double" w:sz="4" w:space="0" w:color="auto"/>
            </w:tcBorders>
            <w:shd w:val="clear" w:color="auto" w:fill="auto"/>
            <w:vAlign w:val="center"/>
          </w:tcPr>
          <w:p w:rsidR="004422BF" w:rsidRPr="004422BF" w:rsidRDefault="004422BF" w:rsidP="004422BF">
            <w:pPr>
              <w:tabs>
                <w:tab w:val="left" w:pos="6681"/>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Sample Correction</w:t>
            </w:r>
          </w:p>
          <w:p w:rsidR="004422BF" w:rsidRPr="004422BF" w:rsidRDefault="004422BF" w:rsidP="004422BF">
            <w:pPr>
              <w:tabs>
                <w:tab w:val="left" w:pos="6681"/>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b/>
                <w:color w:val="000000"/>
                <w:szCs w:val="20"/>
              </w:rPr>
              <w:t>Factor</w:t>
            </w:r>
          </w:p>
        </w:tc>
        <w:tc>
          <w:tcPr>
            <w:tcW w:w="1890" w:type="dxa"/>
            <w:vMerge w:val="restart"/>
            <w:tcBorders>
              <w:top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Number of Minus Package Errors Allowed to Exceed the MAV</w:t>
            </w:r>
            <w:r w:rsidRPr="004422BF">
              <w:rPr>
                <w:rFonts w:ascii="Times New Roman" w:eastAsia="Times New Roman" w:hAnsi="Times New Roman" w:cs="Times New Roman"/>
                <w:b/>
                <w:color w:val="000000"/>
                <w:szCs w:val="20"/>
                <w:vertAlign w:val="superscript"/>
              </w:rPr>
              <w:t>1</w:t>
            </w:r>
          </w:p>
        </w:tc>
        <w:tc>
          <w:tcPr>
            <w:tcW w:w="2970" w:type="dxa"/>
            <w:gridSpan w:val="2"/>
            <w:tcBorders>
              <w:top w:val="double" w:sz="4" w:space="0" w:color="auto"/>
              <w:righ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Initial Tare Sample Size</w:t>
            </w:r>
            <w:r w:rsidRPr="004422BF">
              <w:rPr>
                <w:rFonts w:ascii="Times New Roman" w:eastAsia="Times New Roman" w:hAnsi="Times New Roman" w:cs="Times New Roman"/>
                <w:b/>
                <w:color w:val="000000"/>
                <w:szCs w:val="20"/>
                <w:vertAlign w:val="superscript"/>
              </w:rPr>
              <w:t>2</w:t>
            </w:r>
          </w:p>
        </w:tc>
      </w:tr>
      <w:tr w:rsidR="004422BF" w:rsidRPr="004422BF" w:rsidTr="004B3167">
        <w:trPr>
          <w:cantSplit/>
          <w:trHeight w:val="614"/>
          <w:tblHeader/>
          <w:jc w:val="center"/>
        </w:trPr>
        <w:tc>
          <w:tcPr>
            <w:tcW w:w="1800" w:type="dxa"/>
            <w:vMerge/>
            <w:tcBorders>
              <w:left w:val="double" w:sz="4" w:space="0" w:color="auto"/>
              <w:bottom w:val="nil"/>
            </w:tcBorders>
            <w:shd w:val="clear" w:color="auto" w:fill="auto"/>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p>
        </w:tc>
        <w:tc>
          <w:tcPr>
            <w:tcW w:w="1170" w:type="dxa"/>
            <w:vMerge/>
            <w:tcBorders>
              <w:bottom w:val="nil"/>
            </w:tcBorders>
            <w:shd w:val="clear" w:color="auto" w:fill="auto"/>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p>
        </w:tc>
        <w:tc>
          <w:tcPr>
            <w:tcW w:w="1890" w:type="dxa"/>
            <w:vMerge/>
            <w:tcBorders>
              <w:bottom w:val="nil"/>
            </w:tcBorders>
            <w:shd w:val="clear" w:color="auto" w:fill="auto"/>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p>
        </w:tc>
        <w:tc>
          <w:tcPr>
            <w:tcW w:w="1890" w:type="dxa"/>
            <w:vMerge/>
            <w:tcBorders>
              <w:bottom w:val="nil"/>
            </w:tcBorders>
            <w:shd w:val="clear" w:color="auto" w:fill="auto"/>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b/>
                <w:color w:val="000000"/>
                <w:szCs w:val="20"/>
              </w:rPr>
            </w:pPr>
          </w:p>
        </w:tc>
        <w:tc>
          <w:tcPr>
            <w:tcW w:w="1710" w:type="dxa"/>
            <w:tcBorders>
              <w:bottom w:val="nil"/>
            </w:tcBorders>
            <w:shd w:val="clear" w:color="auto" w:fill="auto"/>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Glass and Aerosol Packages</w:t>
            </w:r>
          </w:p>
        </w:tc>
        <w:tc>
          <w:tcPr>
            <w:tcW w:w="1260" w:type="dxa"/>
            <w:tcBorders>
              <w:bottom w:val="nil"/>
              <w:righ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All Other Packages</w:t>
            </w:r>
          </w:p>
        </w:tc>
      </w:tr>
      <w:tr w:rsidR="004422BF" w:rsidRPr="004422BF" w:rsidTr="004B3167">
        <w:trPr>
          <w:cantSplit/>
          <w:jc w:val="center"/>
        </w:trPr>
        <w:tc>
          <w:tcPr>
            <w:tcW w:w="1800" w:type="dxa"/>
            <w:tcBorders>
              <w:top w:val="single" w:sz="18" w:space="0" w:color="000000"/>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w:t>
            </w:r>
          </w:p>
        </w:tc>
        <w:tc>
          <w:tcPr>
            <w:tcW w:w="1170" w:type="dxa"/>
            <w:tcBorders>
              <w:top w:val="single" w:sz="18" w:space="0" w:color="000000"/>
            </w:tcBorders>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w:t>
            </w:r>
          </w:p>
        </w:tc>
        <w:tc>
          <w:tcPr>
            <w:tcW w:w="1890" w:type="dxa"/>
            <w:tcBorders>
              <w:top w:val="single" w:sz="18" w:space="0" w:color="000000"/>
            </w:tcBorders>
            <w:shd w:val="clear" w:color="auto" w:fill="auto"/>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Apply MAV</w:t>
            </w:r>
          </w:p>
        </w:tc>
        <w:tc>
          <w:tcPr>
            <w:tcW w:w="1890" w:type="dxa"/>
            <w:vMerge w:val="restart"/>
            <w:tcBorders>
              <w:top w:val="single" w:sz="18" w:space="0" w:color="000000"/>
            </w:tcBorders>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w:t>
            </w:r>
            <w:r w:rsidRPr="004422BF">
              <w:rPr>
                <w:rFonts w:ascii="Times New Roman" w:eastAsia="Times New Roman" w:hAnsi="Times New Roman" w:cs="Times New Roman"/>
                <w:color w:val="000000"/>
                <w:szCs w:val="20"/>
                <w:vertAlign w:val="superscript"/>
              </w:rPr>
              <w:t>1</w:t>
            </w:r>
          </w:p>
        </w:tc>
        <w:tc>
          <w:tcPr>
            <w:tcW w:w="1710" w:type="dxa"/>
            <w:vMerge w:val="restart"/>
            <w:tcBorders>
              <w:top w:val="single" w:sz="18" w:space="0" w:color="000000"/>
            </w:tcBorders>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260" w:type="dxa"/>
            <w:vMerge w:val="restart"/>
            <w:tcBorders>
              <w:top w:val="single" w:sz="18" w:space="0" w:color="000000"/>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p w:rsidR="004422BF" w:rsidRPr="004422BF" w:rsidRDefault="004422BF" w:rsidP="004422BF">
            <w:pPr>
              <w:spacing w:after="0" w:line="240" w:lineRule="auto"/>
              <w:jc w:val="both"/>
              <w:rPr>
                <w:rFonts w:ascii="Times New Roman" w:eastAsia="Times New Roman" w:hAnsi="Times New Roman" w:cs="Times New Roman"/>
                <w:color w:val="000000"/>
                <w:szCs w:val="20"/>
              </w:rPr>
            </w:pPr>
          </w:p>
          <w:p w:rsidR="004422BF" w:rsidRPr="004422BF" w:rsidRDefault="004422BF" w:rsidP="004422BF">
            <w:pPr>
              <w:spacing w:after="0" w:line="240" w:lineRule="auto"/>
              <w:jc w:val="both"/>
              <w:rPr>
                <w:rFonts w:ascii="Times New Roman" w:eastAsia="Times New Roman" w:hAnsi="Times New Roman" w:cs="Times New Roman"/>
                <w:color w:val="000000"/>
                <w:szCs w:val="20"/>
              </w:rPr>
            </w:pPr>
          </w:p>
          <w:p w:rsidR="004422BF" w:rsidRPr="004422BF" w:rsidRDefault="004422BF" w:rsidP="004422BF">
            <w:pPr>
              <w:spacing w:after="0" w:line="240" w:lineRule="auto"/>
              <w:jc w:val="both"/>
              <w:rPr>
                <w:rFonts w:ascii="Times New Roman" w:eastAsia="Times New Roman" w:hAnsi="Times New Roman" w:cs="Times New Roman"/>
                <w:color w:val="000000"/>
                <w:szCs w:val="20"/>
              </w:rPr>
            </w:pPr>
          </w:p>
          <w:p w:rsidR="004422BF" w:rsidRPr="004422BF" w:rsidRDefault="004422BF" w:rsidP="004422BF">
            <w:pPr>
              <w:spacing w:after="0" w:line="240" w:lineRule="auto"/>
              <w:jc w:val="both"/>
              <w:rPr>
                <w:rFonts w:ascii="Times New Roman" w:eastAsia="Times New Roman" w:hAnsi="Times New Roman" w:cs="Times New Roman"/>
                <w:color w:val="000000"/>
                <w:szCs w:val="20"/>
              </w:rPr>
            </w:pPr>
          </w:p>
          <w:p w:rsidR="004422BF" w:rsidRPr="004422BF" w:rsidRDefault="004422BF" w:rsidP="004422BF">
            <w:pPr>
              <w:spacing w:after="0" w:line="240" w:lineRule="auto"/>
              <w:jc w:val="both"/>
              <w:rPr>
                <w:rFonts w:ascii="Times New Roman" w:eastAsia="Times New Roman" w:hAnsi="Times New Roman" w:cs="Times New Roman"/>
                <w:color w:val="000000"/>
                <w:szCs w:val="20"/>
              </w:rPr>
            </w:pPr>
          </w:p>
          <w:p w:rsidR="004422BF" w:rsidRPr="004422BF" w:rsidRDefault="004422BF" w:rsidP="004422BF">
            <w:pPr>
              <w:spacing w:after="0" w:line="240" w:lineRule="auto"/>
              <w:jc w:val="both"/>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890" w:type="dxa"/>
            <w:shd w:val="clear" w:color="auto" w:fill="auto"/>
          </w:tcPr>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8.985</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89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2.484</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89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1.591</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890" w:type="dxa"/>
            <w:shd w:val="clear" w:color="auto" w:fill="auto"/>
          </w:tcPr>
          <w:p w:rsidR="004422BF" w:rsidRPr="004422BF" w:rsidRDefault="004422BF" w:rsidP="004422BF">
            <w:pPr>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1.242</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890" w:type="dxa"/>
            <w:shd w:val="clear" w:color="auto" w:fill="auto"/>
          </w:tcPr>
          <w:p w:rsidR="004422BF" w:rsidRPr="004422BF" w:rsidRDefault="004422BF" w:rsidP="004422BF">
            <w:pPr>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1.049</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89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0.925</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89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0.836</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89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0.769</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89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0.715</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trHeight w:val="120"/>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89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0.672</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 to 250</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89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0.635</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251 to 3 200</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w:t>
            </w:r>
          </w:p>
        </w:tc>
        <w:tc>
          <w:tcPr>
            <w:tcW w:w="189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0.422</w:t>
            </w:r>
          </w:p>
        </w:tc>
        <w:tc>
          <w:tcPr>
            <w:tcW w:w="1890" w:type="dxa"/>
            <w:vMerge/>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1710" w:type="dxa"/>
            <w:vMerge w:val="restart"/>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jc w:val="center"/>
        </w:trPr>
        <w:tc>
          <w:tcPr>
            <w:tcW w:w="1800" w:type="dxa"/>
            <w:tcBorders>
              <w:left w:val="double" w:sz="4" w:space="0" w:color="auto"/>
            </w:tcBorders>
            <w:shd w:val="clear" w:color="auto" w:fill="auto"/>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3 200</w:t>
            </w:r>
          </w:p>
        </w:tc>
        <w:tc>
          <w:tcPr>
            <w:tcW w:w="117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48</w:t>
            </w:r>
          </w:p>
        </w:tc>
        <w:tc>
          <w:tcPr>
            <w:tcW w:w="1890" w:type="dxa"/>
            <w:shd w:val="clear" w:color="auto" w:fill="auto"/>
          </w:tcPr>
          <w:p w:rsidR="004422BF" w:rsidRPr="004422BF" w:rsidRDefault="004422BF" w:rsidP="004422BF">
            <w:pPr>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0.290</w:t>
            </w:r>
          </w:p>
        </w:tc>
        <w:tc>
          <w:tcPr>
            <w:tcW w:w="1890" w:type="dxa"/>
            <w:shd w:val="clear" w:color="auto" w:fill="auto"/>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w:t>
            </w:r>
            <w:r w:rsidRPr="004422BF">
              <w:rPr>
                <w:rFonts w:ascii="Times New Roman" w:eastAsia="Times New Roman" w:hAnsi="Times New Roman" w:cs="Times New Roman"/>
                <w:color w:val="000000"/>
                <w:szCs w:val="20"/>
                <w:vertAlign w:val="superscript"/>
              </w:rPr>
              <w:t>1</w:t>
            </w:r>
          </w:p>
        </w:tc>
        <w:tc>
          <w:tcPr>
            <w:tcW w:w="1710" w:type="dxa"/>
            <w:vMerge/>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c>
          <w:tcPr>
            <w:tcW w:w="1260" w:type="dxa"/>
            <w:vMerge/>
            <w:tcBorders>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p>
        </w:tc>
      </w:tr>
      <w:tr w:rsidR="004422BF" w:rsidRPr="004422BF" w:rsidTr="004B3167">
        <w:trPr>
          <w:cantSplit/>
          <w:trHeight w:val="1164"/>
          <w:jc w:val="center"/>
        </w:trPr>
        <w:tc>
          <w:tcPr>
            <w:tcW w:w="9720" w:type="dxa"/>
            <w:gridSpan w:val="6"/>
            <w:tcBorders>
              <w:left w:val="double" w:sz="4" w:space="0" w:color="auto"/>
              <w:bottom w:val="double" w:sz="4" w:space="0" w:color="auto"/>
              <w:right w:val="double" w:sz="4" w:space="0" w:color="auto"/>
            </w:tcBorders>
            <w:shd w:val="clear" w:color="auto" w:fill="auto"/>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vertAlign w:val="superscript"/>
              </w:rPr>
              <w:t>1</w:t>
            </w:r>
            <w:r w:rsidRPr="004422BF">
              <w:rPr>
                <w:rFonts w:ascii="Times New Roman" w:eastAsia="Times New Roman" w:hAnsi="Times New Roman" w:cs="Times New Roman"/>
                <w:color w:val="000000"/>
                <w:szCs w:val="20"/>
              </w:rPr>
              <w:t>For mulch and soils packaged by volume see Table 2</w:t>
            </w:r>
            <w:r w:rsidRPr="004422BF">
              <w:rPr>
                <w:rFonts w:ascii="Times New Roman" w:eastAsia="Times New Roman" w:hAnsi="Times New Roman" w:cs="Times New Roman"/>
                <w:color w:val="000000"/>
                <w:szCs w:val="20"/>
              </w:rPr>
              <w:noBreakHyphen/>
              <w:t>10. Exceptions to the Maximum Allowable Variations – 1 package may exceed the MAV for every 12 packages in the sample.</w:t>
            </w:r>
          </w:p>
          <w:p w:rsidR="004422BF" w:rsidRPr="004422BF" w:rsidRDefault="004422BF" w:rsidP="004422BF">
            <w:pPr>
              <w:spacing w:after="0" w:line="240" w:lineRule="auto"/>
              <w:jc w:val="both"/>
              <w:rPr>
                <w:rFonts w:ascii="Times New Roman" w:eastAsia="Times New Roman" w:hAnsi="Times New Roman" w:cs="Times New Roman"/>
                <w:color w:val="000000"/>
                <w:szCs w:val="20"/>
              </w:rPr>
            </w:pPr>
          </w:p>
          <w:p w:rsidR="004422BF" w:rsidRPr="004422BF" w:rsidRDefault="004422BF" w:rsidP="004422BF">
            <w:pPr>
              <w:spacing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vertAlign w:val="superscript"/>
              </w:rPr>
              <w:t>2</w:t>
            </w:r>
            <w:r w:rsidRPr="004422BF">
              <w:rPr>
                <w:rFonts w:ascii="Times New Roman" w:eastAsia="Times New Roman" w:hAnsi="Times New Roman" w:cs="Times New Roman"/>
                <w:color w:val="000000"/>
                <w:szCs w:val="20"/>
              </w:rPr>
              <w:t xml:space="preserve">If sample size is 11 or fewer, the initial tare sample size and the total tare sample size </w:t>
            </w:r>
            <w:r w:rsidRPr="004422BF">
              <w:rPr>
                <w:rFonts w:ascii="Times New Roman" w:eastAsia="Times New Roman" w:hAnsi="Times New Roman" w:cs="Times New Roman"/>
                <w:color w:val="000000"/>
              </w:rPr>
              <w:t xml:space="preserve">is </w:t>
            </w:r>
            <w:r w:rsidRPr="004422BF">
              <w:rPr>
                <w:rFonts w:ascii="Times New Roman" w:eastAsia="Times New Roman" w:hAnsi="Times New Roman" w:cs="Times New Roman"/>
                <w:color w:val="000000"/>
                <w:szCs w:val="20"/>
              </w:rPr>
              <w:t>2 samples.</w:t>
            </w:r>
          </w:p>
        </w:tc>
      </w:tr>
    </w:tbl>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both"/>
        <w:rPr>
          <w:rFonts w:ascii="Times New Roman" w:eastAsia="Times New Roman" w:hAnsi="Times New Roman" w:cs="Times New Roman"/>
          <w:color w:val="000000"/>
          <w:szCs w:val="20"/>
        </w:rPr>
      </w:pPr>
    </w:p>
    <w:p w:rsidR="004422BF" w:rsidRPr="004422BF" w:rsidRDefault="004422BF" w:rsidP="004422BF">
      <w:pPr>
        <w:spacing w:after="0" w:line="240" w:lineRule="auto"/>
        <w:jc w:val="both"/>
        <w:rPr>
          <w:rFonts w:ascii="Times New Roman" w:eastAsia="Times New Roman" w:hAnsi="Times New Roman" w:cs="Times New Roman"/>
          <w:color w:val="000000"/>
          <w:szCs w:val="20"/>
        </w:rPr>
      </w:pPr>
    </w:p>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both"/>
        <w:rPr>
          <w:rFonts w:ascii="Times New Roman" w:eastAsia="Times New Roman" w:hAnsi="Times New Roman" w:cs="Times New Roman"/>
          <w:color w:val="000000"/>
          <w:szCs w:val="20"/>
        </w:rPr>
      </w:pP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610"/>
        <w:gridCol w:w="1800"/>
        <w:gridCol w:w="2340"/>
        <w:gridCol w:w="2970"/>
      </w:tblGrid>
      <w:tr w:rsidR="004422BF" w:rsidRPr="004422BF" w:rsidTr="004B3167">
        <w:trPr>
          <w:cantSplit/>
          <w:trHeight w:val="490"/>
          <w:tblHeader/>
          <w:jc w:val="center"/>
        </w:trPr>
        <w:tc>
          <w:tcPr>
            <w:tcW w:w="9720" w:type="dxa"/>
            <w:gridSpan w:val="4"/>
            <w:tcBorders>
              <w:top w:val="double" w:sz="4" w:space="0" w:color="auto"/>
              <w:left w:val="double" w:sz="4" w:space="0" w:color="auto"/>
              <w:bottom w:val="double" w:sz="4" w:space="0" w:color="auto"/>
              <w:right w:val="double" w:sz="4" w:space="0" w:color="auto"/>
            </w:tcBorders>
            <w:vAlign w:val="center"/>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b/>
                <w:color w:val="000000"/>
                <w:szCs w:val="20"/>
                <w:lang w:eastAsia="x-none"/>
              </w:rPr>
            </w:pPr>
            <w:bookmarkStart w:id="15" w:name="_Toc487505040"/>
            <w:bookmarkStart w:id="16" w:name="_Toc464123915"/>
            <w:bookmarkStart w:id="17" w:name="_Toc465168031"/>
            <w:bookmarkStart w:id="18" w:name="_Toc446212244"/>
            <w:bookmarkStart w:id="19" w:name="_Toc446482998"/>
            <w:bookmarkStart w:id="20" w:name="_Toc486756512"/>
            <w:bookmarkStart w:id="21" w:name="_Toc487505041"/>
            <w:bookmarkStart w:id="22" w:name="_Toc291667350"/>
            <w:bookmarkEnd w:id="15"/>
            <w:r w:rsidRPr="004422BF">
              <w:rPr>
                <w:rFonts w:ascii="Times New Roman" w:eastAsia="Times New Roman" w:hAnsi="Times New Roman" w:cs="Times New Roman"/>
                <w:b/>
                <w:color w:val="000000"/>
                <w:szCs w:val="20"/>
                <w:lang w:eastAsia="x-none"/>
              </w:rPr>
              <w:t>Table 2-2. Sampling Plans for Category B</w:t>
            </w:r>
            <w:bookmarkEnd w:id="16"/>
            <w:bookmarkEnd w:id="17"/>
            <w:r w:rsidRPr="004422BF">
              <w:rPr>
                <w:rFonts w:ascii="Times New Roman" w:eastAsia="Times New Roman" w:hAnsi="Times New Roman" w:cs="Times New Roman"/>
                <w:b/>
                <w:color w:val="000000"/>
                <w:szCs w:val="20"/>
                <w:lang w:eastAsia="x-none"/>
              </w:rPr>
              <w:t> </w:t>
            </w:r>
            <w:bookmarkEnd w:id="18"/>
            <w:bookmarkEnd w:id="19"/>
            <w:bookmarkEnd w:id="20"/>
            <w:bookmarkEnd w:id="21"/>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(for Use in USDA-Inspected Meat and Poultry Plants Only</w:t>
            </w:r>
            <w:bookmarkEnd w:id="22"/>
            <w:r w:rsidRPr="004422BF">
              <w:rPr>
                <w:rFonts w:ascii="Times New Roman" w:eastAsia="Times New Roman" w:hAnsi="Times New Roman" w:cs="Times New Roman"/>
                <w:color w:val="000000"/>
                <w:szCs w:val="20"/>
              </w:rPr>
              <w:t>)</w:t>
            </w:r>
          </w:p>
        </w:tc>
      </w:tr>
      <w:tr w:rsidR="004422BF" w:rsidRPr="004422BF" w:rsidTr="004B3167">
        <w:trPr>
          <w:cantSplit/>
          <w:trHeight w:val="483"/>
          <w:tblHeader/>
          <w:jc w:val="center"/>
        </w:trPr>
        <w:tc>
          <w:tcPr>
            <w:tcW w:w="2610" w:type="dxa"/>
            <w:tcBorders>
              <w:top w:val="double" w:sz="4" w:space="0" w:color="auto"/>
              <w:left w:val="double" w:sz="4" w:space="0" w:color="auto"/>
              <w:bottom w:val="double" w:sz="4" w:space="0" w:color="auto"/>
            </w:tcBorders>
            <w:vAlign w:val="center"/>
          </w:tcPr>
          <w:p w:rsidR="004422BF" w:rsidRPr="004422BF" w:rsidRDefault="004422BF" w:rsidP="004422BF">
            <w:pPr>
              <w:keepNext/>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1</w:t>
            </w:r>
          </w:p>
        </w:tc>
        <w:tc>
          <w:tcPr>
            <w:tcW w:w="1800" w:type="dxa"/>
            <w:tcBorders>
              <w:top w:val="double" w:sz="4" w:space="0" w:color="auto"/>
              <w:bottom w:val="double" w:sz="4" w:space="0" w:color="auto"/>
            </w:tcBorders>
            <w:vAlign w:val="center"/>
          </w:tcPr>
          <w:p w:rsidR="004422BF" w:rsidRPr="004422BF" w:rsidRDefault="004422BF" w:rsidP="004422BF">
            <w:pPr>
              <w:keepNext/>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w:t>
            </w:r>
          </w:p>
        </w:tc>
        <w:tc>
          <w:tcPr>
            <w:tcW w:w="2340" w:type="dxa"/>
            <w:tcBorders>
              <w:top w:val="double" w:sz="4" w:space="0" w:color="auto"/>
              <w:bottom w:val="double" w:sz="4" w:space="0" w:color="auto"/>
            </w:tcBorders>
            <w:vAlign w:val="center"/>
          </w:tcPr>
          <w:p w:rsidR="004422BF" w:rsidRPr="004422BF" w:rsidRDefault="004422BF" w:rsidP="004422BF">
            <w:pPr>
              <w:keepNext/>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3</w:t>
            </w:r>
          </w:p>
        </w:tc>
        <w:tc>
          <w:tcPr>
            <w:tcW w:w="2970" w:type="dxa"/>
            <w:tcBorders>
              <w:top w:val="double" w:sz="4" w:space="0" w:color="auto"/>
              <w:bottom w:val="double" w:sz="4" w:space="0" w:color="auto"/>
              <w:right w:val="double" w:sz="4" w:space="0" w:color="auto"/>
            </w:tcBorders>
            <w:vAlign w:val="center"/>
          </w:tcPr>
          <w:p w:rsidR="004422BF" w:rsidRPr="004422BF" w:rsidRDefault="004422BF" w:rsidP="004422BF">
            <w:pPr>
              <w:keepNext/>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4</w:t>
            </w:r>
          </w:p>
        </w:tc>
      </w:tr>
      <w:tr w:rsidR="004422BF" w:rsidRPr="004422BF" w:rsidTr="004B3167">
        <w:trPr>
          <w:cantSplit/>
          <w:jc w:val="center"/>
        </w:trPr>
        <w:tc>
          <w:tcPr>
            <w:tcW w:w="2610" w:type="dxa"/>
            <w:tcBorders>
              <w:top w:val="double" w:sz="4" w:space="0" w:color="auto"/>
              <w:left w:val="double" w:sz="4" w:space="0" w:color="auto"/>
              <w:bottom w:val="single" w:sz="18" w:space="0" w:color="000000"/>
              <w:right w:val="nil"/>
            </w:tcBorders>
            <w:vAlign w:val="center"/>
          </w:tcPr>
          <w:p w:rsidR="004422BF" w:rsidRPr="004422BF" w:rsidRDefault="004422BF" w:rsidP="004422BF">
            <w:pPr>
              <w:keepNext/>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Inspection Lot Size</w:t>
            </w:r>
          </w:p>
        </w:tc>
        <w:tc>
          <w:tcPr>
            <w:tcW w:w="1800" w:type="dxa"/>
            <w:tcBorders>
              <w:top w:val="double" w:sz="4" w:space="0" w:color="auto"/>
              <w:left w:val="single" w:sz="6" w:space="0" w:color="000000"/>
              <w:bottom w:val="single" w:sz="18" w:space="0" w:color="000000"/>
              <w:right w:val="single" w:sz="6" w:space="0" w:color="000000"/>
            </w:tcBorders>
            <w:vAlign w:val="center"/>
          </w:tcPr>
          <w:p w:rsidR="004422BF" w:rsidRPr="004422BF" w:rsidRDefault="004422BF" w:rsidP="004422BF">
            <w:pPr>
              <w:keepNext/>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Sample Size</w:t>
            </w:r>
          </w:p>
        </w:tc>
        <w:tc>
          <w:tcPr>
            <w:tcW w:w="2340" w:type="dxa"/>
            <w:tcBorders>
              <w:top w:val="double" w:sz="4" w:space="0" w:color="auto"/>
              <w:left w:val="nil"/>
              <w:bottom w:val="single" w:sz="18" w:space="0" w:color="000000"/>
              <w:right w:val="nil"/>
            </w:tcBorders>
            <w:vAlign w:val="center"/>
          </w:tcPr>
          <w:p w:rsidR="004422BF" w:rsidRPr="004422BF" w:rsidRDefault="004422BF" w:rsidP="004422BF">
            <w:pPr>
              <w:keepNext/>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Initial Tare Sample Size</w:t>
            </w:r>
          </w:p>
        </w:tc>
        <w:tc>
          <w:tcPr>
            <w:tcW w:w="2970" w:type="dxa"/>
            <w:tcBorders>
              <w:top w:val="double" w:sz="4" w:space="0" w:color="auto"/>
              <w:left w:val="single" w:sz="6" w:space="0" w:color="000000"/>
              <w:bottom w:val="single" w:sz="18" w:space="0" w:color="000000"/>
              <w:right w:val="double" w:sz="4" w:space="0" w:color="auto"/>
            </w:tcBorders>
            <w:vAlign w:val="center"/>
          </w:tcPr>
          <w:p w:rsidR="004422BF" w:rsidRPr="004422BF" w:rsidRDefault="004422BF" w:rsidP="004422BF">
            <w:pPr>
              <w:keepNext/>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Number of Packages Allowed to Exceed the MAVs in Table 2</w:t>
            </w:r>
            <w:r w:rsidRPr="004422BF">
              <w:rPr>
                <w:rFonts w:ascii="Times New Roman" w:eastAsia="Times New Roman" w:hAnsi="Times New Roman" w:cs="Times New Roman"/>
                <w:b/>
                <w:color w:val="000000"/>
                <w:szCs w:val="20"/>
              </w:rPr>
              <w:noBreakHyphen/>
              <w:t>9</w:t>
            </w:r>
          </w:p>
        </w:tc>
      </w:tr>
      <w:tr w:rsidR="004422BF" w:rsidRPr="004422BF" w:rsidTr="004B3167">
        <w:trPr>
          <w:cantSplit/>
          <w:jc w:val="center"/>
        </w:trPr>
        <w:tc>
          <w:tcPr>
            <w:tcW w:w="2610" w:type="dxa"/>
            <w:tcBorders>
              <w:top w:val="nil"/>
              <w:left w:val="double" w:sz="4" w:space="0" w:color="auto"/>
            </w:tcBorders>
          </w:tcPr>
          <w:p w:rsidR="004422BF" w:rsidRPr="004422BF" w:rsidRDefault="004422BF" w:rsidP="004422BF">
            <w:pPr>
              <w:keepNext/>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250 or Fewer</w:t>
            </w:r>
          </w:p>
        </w:tc>
        <w:tc>
          <w:tcPr>
            <w:tcW w:w="1800" w:type="dxa"/>
            <w:tcBorders>
              <w:top w:val="nil"/>
            </w:tcBorders>
          </w:tcPr>
          <w:p w:rsidR="004422BF" w:rsidRPr="004422BF" w:rsidRDefault="004422BF" w:rsidP="004422BF">
            <w:pPr>
              <w:keepNext/>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2340" w:type="dxa"/>
            <w:tcBorders>
              <w:top w:val="nil"/>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2970" w:type="dxa"/>
            <w:vMerge w:val="restart"/>
            <w:tcBorders>
              <w:top w:val="nil"/>
              <w:right w:val="double" w:sz="4" w:space="0" w:color="auto"/>
            </w:tcBorders>
            <w:vAlign w:val="center"/>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w:t>
            </w:r>
          </w:p>
        </w:tc>
      </w:tr>
      <w:tr w:rsidR="004422BF" w:rsidRPr="004422BF" w:rsidTr="004B3167">
        <w:trPr>
          <w:cantSplit/>
          <w:jc w:val="center"/>
        </w:trPr>
        <w:tc>
          <w:tcPr>
            <w:tcW w:w="2610" w:type="dxa"/>
            <w:tcBorders>
              <w:left w:val="double" w:sz="4" w:space="0" w:color="auto"/>
              <w:bottom w:val="double" w:sz="4" w:space="0" w:color="auto"/>
            </w:tcBorders>
          </w:tcPr>
          <w:p w:rsidR="004422BF" w:rsidRPr="004422BF" w:rsidRDefault="004422BF" w:rsidP="004422BF">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251 or More</w:t>
            </w:r>
          </w:p>
        </w:tc>
        <w:tc>
          <w:tcPr>
            <w:tcW w:w="1800" w:type="dxa"/>
            <w:tcBorders>
              <w:bottom w:val="double" w:sz="4" w:space="0" w:color="auto"/>
            </w:tcBorders>
          </w:tcPr>
          <w:p w:rsidR="004422BF" w:rsidRPr="004422BF" w:rsidRDefault="004422BF" w:rsidP="004422BF">
            <w:pPr>
              <w:keepNext/>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30</w:t>
            </w:r>
          </w:p>
        </w:tc>
        <w:tc>
          <w:tcPr>
            <w:tcW w:w="2340" w:type="dxa"/>
            <w:tcBorders>
              <w:bottom w:val="double" w:sz="4" w:space="0" w:color="auto"/>
            </w:tcBorders>
          </w:tcPr>
          <w:p w:rsidR="004422BF" w:rsidRPr="004422BF" w:rsidRDefault="004422BF" w:rsidP="004422BF">
            <w:pPr>
              <w:keepNext/>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2970" w:type="dxa"/>
            <w:vMerge/>
            <w:tcBorders>
              <w:bottom w:val="double" w:sz="4" w:space="0" w:color="auto"/>
              <w:right w:val="double" w:sz="4" w:space="0" w:color="auto"/>
            </w:tcBorders>
          </w:tcPr>
          <w:p w:rsidR="004422BF" w:rsidRPr="004422BF" w:rsidRDefault="004422BF" w:rsidP="004422BF">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p>
        </w:tc>
      </w:tr>
    </w:tbl>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b/>
          <w:color w:val="000000"/>
          <w:szCs w:val="20"/>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76"/>
        <w:gridCol w:w="1160"/>
        <w:gridCol w:w="1197"/>
        <w:gridCol w:w="1200"/>
        <w:gridCol w:w="1200"/>
        <w:gridCol w:w="971"/>
      </w:tblGrid>
      <w:tr w:rsidR="004422BF" w:rsidRPr="004422BF" w:rsidTr="004B3167">
        <w:trPr>
          <w:cantSplit/>
          <w:trHeight w:val="395"/>
          <w:tblHeader/>
          <w:jc w:val="center"/>
        </w:trPr>
        <w:tc>
          <w:tcPr>
            <w:tcW w:w="9004" w:type="dxa"/>
            <w:gridSpan w:val="6"/>
            <w:tcBorders>
              <w:top w:val="double" w:sz="4" w:space="0" w:color="auto"/>
              <w:left w:val="double" w:sz="4" w:space="0" w:color="auto"/>
              <w:bottom w:val="double" w:sz="4" w:space="0" w:color="auto"/>
              <w:right w:val="double" w:sz="4" w:space="0" w:color="auto"/>
            </w:tcBorders>
            <w:vAlign w:val="center"/>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color w:val="000000"/>
                <w:sz w:val="20"/>
                <w:szCs w:val="20"/>
                <w:lang w:eastAsia="x-none"/>
              </w:rPr>
            </w:pPr>
            <w:r w:rsidRPr="004422BF">
              <w:rPr>
                <w:rFonts w:ascii="Times New Roman" w:eastAsia="Times New Roman" w:hAnsi="Times New Roman" w:cs="Times New Roman"/>
                <w:color w:val="000000"/>
                <w:sz w:val="20"/>
                <w:szCs w:val="20"/>
                <w:lang w:eastAsia="x-none"/>
              </w:rPr>
              <w:lastRenderedPageBreak/>
              <w:br w:type="page"/>
            </w:r>
            <w:r w:rsidRPr="004422BF">
              <w:rPr>
                <w:rFonts w:ascii="Times New Roman" w:eastAsia="Times New Roman" w:hAnsi="Times New Roman" w:cs="Times New Roman"/>
                <w:color w:val="000000"/>
                <w:sz w:val="20"/>
                <w:szCs w:val="20"/>
                <w:lang w:eastAsia="x-none"/>
              </w:rPr>
              <w:br w:type="page"/>
            </w:r>
            <w:r w:rsidRPr="004422BF">
              <w:rPr>
                <w:rFonts w:ascii="Times New Roman" w:eastAsia="Times New Roman" w:hAnsi="Times New Roman" w:cs="Times New Roman"/>
                <w:color w:val="000000"/>
                <w:sz w:val="20"/>
                <w:szCs w:val="20"/>
                <w:lang w:eastAsia="x-none"/>
              </w:rPr>
              <w:br w:type="page"/>
            </w:r>
            <w:bookmarkStart w:id="23" w:name="_Toc486756513"/>
            <w:bookmarkStart w:id="24" w:name="_Toc487505042"/>
            <w:bookmarkStart w:id="25" w:name="_Toc291667351"/>
            <w:bookmarkStart w:id="26" w:name="_Toc464123916"/>
            <w:bookmarkStart w:id="27" w:name="_Toc465168032"/>
            <w:r w:rsidRPr="004422BF">
              <w:rPr>
                <w:rFonts w:ascii="Times New Roman" w:eastAsia="Times New Roman" w:hAnsi="Times New Roman" w:cs="Times New Roman"/>
                <w:b/>
                <w:color w:val="000000"/>
                <w:szCs w:val="20"/>
                <w:lang w:eastAsia="x-none"/>
              </w:rPr>
              <w:t>Table 2</w:t>
            </w:r>
            <w:r w:rsidRPr="004422BF">
              <w:rPr>
                <w:rFonts w:ascii="Times New Roman" w:eastAsia="Times New Roman" w:hAnsi="Times New Roman" w:cs="Times New Roman"/>
                <w:b/>
                <w:color w:val="000000"/>
                <w:szCs w:val="20"/>
                <w:lang w:eastAsia="x-none"/>
              </w:rPr>
              <w:noBreakHyphen/>
              <w:t>3. Category A</w:t>
            </w:r>
            <w:bookmarkEnd w:id="23"/>
            <w:bookmarkEnd w:id="24"/>
            <w:bookmarkEnd w:id="25"/>
            <w:bookmarkEnd w:id="26"/>
            <w:bookmarkEnd w:id="27"/>
          </w:p>
        </w:tc>
      </w:tr>
      <w:tr w:rsidR="004422BF" w:rsidRPr="004422BF" w:rsidTr="004B3167">
        <w:trPr>
          <w:cantSplit/>
          <w:tblHeader/>
          <w:jc w:val="center"/>
        </w:trPr>
        <w:tc>
          <w:tcPr>
            <w:tcW w:w="3276" w:type="dxa"/>
            <w:tcBorders>
              <w:top w:val="double" w:sz="4" w:space="0" w:color="auto"/>
              <w:left w:val="double" w:sz="4" w:space="0" w:color="auto"/>
            </w:tcBorders>
            <w:vAlign w:val="center"/>
          </w:tcPr>
          <w:p w:rsidR="004422BF" w:rsidRPr="004422BF" w:rsidRDefault="004422BF" w:rsidP="004422BF">
            <w:pPr>
              <w:autoSpaceDE w:val="0"/>
              <w:spacing w:after="0" w:line="240" w:lineRule="auto"/>
              <w:jc w:val="center"/>
              <w:rPr>
                <w:rFonts w:ascii="Times New Roman" w:eastAsia="Times New Roman" w:hAnsi="Times New Roman" w:cs="Times New Roman"/>
                <w:b/>
                <w:color w:val="000000"/>
                <w:szCs w:val="20"/>
              </w:rPr>
            </w:pPr>
          </w:p>
        </w:tc>
        <w:tc>
          <w:tcPr>
            <w:tcW w:w="5728" w:type="dxa"/>
            <w:gridSpan w:val="5"/>
            <w:tcBorders>
              <w:top w:val="double" w:sz="4" w:space="0" w:color="auto"/>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Total Number of Packages in Tare Sample</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p>
          <w:p w:rsidR="004422BF" w:rsidRPr="004422BF" w:rsidRDefault="004422BF" w:rsidP="004422BF">
            <w:pPr>
              <w:spacing w:after="0" w:line="240" w:lineRule="auto"/>
              <w:jc w:val="both"/>
              <w:rPr>
                <w:rFonts w:ascii="Times New Roman" w:eastAsia="Times New Roman" w:hAnsi="Times New Roman" w:cs="Times New Roman"/>
                <w:b/>
                <w:color w:val="000000"/>
                <w:sz w:val="18"/>
                <w:szCs w:val="18"/>
              </w:rPr>
            </w:pPr>
            <w:r w:rsidRPr="004422BF">
              <w:rPr>
                <w:rFonts w:ascii="Times New Roman" w:eastAsia="Times New Roman" w:hAnsi="Times New Roman" w:cs="Times New Roman"/>
                <w:b/>
                <w:color w:val="000000"/>
                <w:sz w:val="18"/>
                <w:szCs w:val="18"/>
              </w:rPr>
              <w:t>Note:</w:t>
            </w:r>
            <w:r w:rsidRPr="004422BF">
              <w:rPr>
                <w:rFonts w:ascii="Times New Roman" w:eastAsia="Times New Roman" w:hAnsi="Times New Roman" w:cs="Times New Roman"/>
                <w:color w:val="000000"/>
                <w:sz w:val="18"/>
                <w:szCs w:val="18"/>
              </w:rPr>
              <w:t xml:space="preserve">  Total number of packages to be opened for tare determination.  </w:t>
            </w:r>
            <w:bookmarkStart w:id="28" w:name="_Toc486756514"/>
            <w:bookmarkStart w:id="29" w:name="_Toc487505043"/>
            <w:r w:rsidRPr="004422BF">
              <w:rPr>
                <w:rFonts w:ascii="Times New Roman" w:eastAsia="Times New Roman" w:hAnsi="Times New Roman" w:cs="Times New Roman"/>
                <w:color w:val="000000"/>
                <w:sz w:val="18"/>
                <w:szCs w:val="18"/>
              </w:rPr>
              <w:t>Numbers include those packages opened for initial tare sample</w:t>
            </w:r>
            <w:bookmarkEnd w:id="28"/>
            <w:bookmarkEnd w:id="29"/>
            <w:r w:rsidRPr="004422BF">
              <w:rPr>
                <w:rFonts w:ascii="Times New Roman" w:eastAsia="Times New Roman" w:hAnsi="Times New Roman" w:cs="Times New Roman"/>
                <w:color w:val="000000"/>
                <w:sz w:val="18"/>
                <w:szCs w:val="18"/>
              </w:rPr>
              <w:t>.</w:t>
            </w:r>
          </w:p>
        </w:tc>
      </w:tr>
      <w:tr w:rsidR="004422BF" w:rsidRPr="004422BF" w:rsidTr="004B3167">
        <w:trPr>
          <w:cantSplit/>
          <w:trHeight w:val="158"/>
          <w:tblHeader/>
          <w:jc w:val="center"/>
        </w:trPr>
        <w:tc>
          <w:tcPr>
            <w:tcW w:w="3276" w:type="dxa"/>
            <w:tcBorders>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Sample Size</w:t>
            </w:r>
          </w:p>
        </w:tc>
        <w:tc>
          <w:tcPr>
            <w:tcW w:w="1160" w:type="dxa"/>
            <w:tcBorders>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12</w:t>
            </w:r>
          </w:p>
        </w:tc>
        <w:tc>
          <w:tcPr>
            <w:tcW w:w="2397" w:type="dxa"/>
            <w:gridSpan w:val="2"/>
            <w:tcBorders>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24</w:t>
            </w:r>
          </w:p>
        </w:tc>
        <w:tc>
          <w:tcPr>
            <w:tcW w:w="2171" w:type="dxa"/>
            <w:gridSpan w:val="2"/>
            <w:tcBorders>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48</w:t>
            </w:r>
          </w:p>
        </w:tc>
      </w:tr>
      <w:tr w:rsidR="004422BF" w:rsidRPr="004422BF" w:rsidTr="004B3167">
        <w:trPr>
          <w:cantSplit/>
          <w:trHeight w:val="291"/>
          <w:tblHeader/>
          <w:jc w:val="center"/>
        </w:trPr>
        <w:tc>
          <w:tcPr>
            <w:tcW w:w="3276" w:type="dxa"/>
            <w:tcBorders>
              <w:left w:val="double" w:sz="4" w:space="0" w:color="auto"/>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Initial Tare Sample Size</w:t>
            </w:r>
          </w:p>
        </w:tc>
        <w:tc>
          <w:tcPr>
            <w:tcW w:w="1160" w:type="dxa"/>
            <w:tcBorders>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w:t>
            </w:r>
          </w:p>
        </w:tc>
        <w:tc>
          <w:tcPr>
            <w:tcW w:w="1197" w:type="dxa"/>
            <w:tcBorders>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w:t>
            </w:r>
          </w:p>
        </w:tc>
        <w:tc>
          <w:tcPr>
            <w:tcW w:w="1200" w:type="dxa"/>
            <w:tcBorders>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3</w:t>
            </w:r>
          </w:p>
        </w:tc>
        <w:tc>
          <w:tcPr>
            <w:tcW w:w="1200" w:type="dxa"/>
            <w:tcBorders>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w:t>
            </w:r>
          </w:p>
        </w:tc>
        <w:tc>
          <w:tcPr>
            <w:tcW w:w="971" w:type="dxa"/>
            <w:tcBorders>
              <w:bottom w:val="double" w:sz="4" w:space="0" w:color="auto"/>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3</w:t>
            </w:r>
          </w:p>
        </w:tc>
      </w:tr>
      <w:tr w:rsidR="004422BF" w:rsidRPr="004422BF" w:rsidTr="004B3167">
        <w:trPr>
          <w:cantSplit/>
          <w:trHeight w:val="420"/>
          <w:tblHeader/>
          <w:jc w:val="center"/>
        </w:trPr>
        <w:tc>
          <w:tcPr>
            <w:tcW w:w="3276" w:type="dxa"/>
            <w:tcBorders>
              <w:left w:val="double" w:sz="4" w:space="0" w:color="auto"/>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Ratio of </w:t>
            </w:r>
            <w:proofErr w:type="spellStart"/>
            <w:r w:rsidRPr="004422BF">
              <w:rPr>
                <w:rFonts w:ascii="Times New Roman" w:eastAsia="Times New Roman" w:hAnsi="Times New Roman" w:cs="Times New Roman"/>
                <w:b/>
                <w:color w:val="000000"/>
              </w:rPr>
              <w:t>R</w:t>
            </w:r>
            <w:r w:rsidRPr="004422BF">
              <w:rPr>
                <w:rFonts w:ascii="Times New Roman" w:eastAsia="Times New Roman" w:hAnsi="Times New Roman" w:cs="Times New Roman"/>
                <w:b/>
                <w:color w:val="000000"/>
                <w:vertAlign w:val="subscript"/>
              </w:rPr>
              <w:t>c</w:t>
            </w:r>
            <w:proofErr w:type="spellEnd"/>
            <w:r w:rsidRPr="004422BF">
              <w:rPr>
                <w:rFonts w:ascii="Times New Roman" w:eastAsia="Times New Roman" w:hAnsi="Times New Roman" w:cs="Times New Roman"/>
                <w:b/>
                <w:color w:val="000000"/>
              </w:rPr>
              <w:t>/</w:t>
            </w:r>
            <w:proofErr w:type="spellStart"/>
            <w:r w:rsidRPr="004422BF">
              <w:rPr>
                <w:rFonts w:ascii="Times New Roman" w:eastAsia="Times New Roman" w:hAnsi="Times New Roman" w:cs="Times New Roman"/>
                <w:b/>
                <w:color w:val="000000"/>
              </w:rPr>
              <w:t>R</w:t>
            </w:r>
            <w:r w:rsidRPr="004422BF">
              <w:rPr>
                <w:rFonts w:ascii="Times New Roman" w:eastAsia="Times New Roman" w:hAnsi="Times New Roman" w:cs="Times New Roman"/>
                <w:b/>
                <w:color w:val="000000"/>
                <w:vertAlign w:val="subscript"/>
              </w:rPr>
              <w:t>t</w:t>
            </w:r>
            <w:proofErr w:type="spellEnd"/>
          </w:p>
        </w:tc>
        <w:tc>
          <w:tcPr>
            <w:tcW w:w="5728" w:type="dxa"/>
            <w:gridSpan w:val="5"/>
            <w:tcBorders>
              <w:bottom w:val="double" w:sz="4" w:space="0" w:color="auto"/>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p>
        </w:tc>
      </w:tr>
      <w:tr w:rsidR="004422BF" w:rsidRPr="004422BF" w:rsidTr="004B3167">
        <w:trPr>
          <w:cantSplit/>
          <w:jc w:val="center"/>
        </w:trPr>
        <w:tc>
          <w:tcPr>
            <w:tcW w:w="3276" w:type="dxa"/>
            <w:tcBorders>
              <w:top w:val="double" w:sz="4" w:space="0" w:color="auto"/>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If range of tare equals “zero,” use Initial Tare Sample Size.</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If the ratio is “zero” based on a “zero” range of package error, open all of the packages in the sample.</w:t>
            </w:r>
          </w:p>
        </w:tc>
        <w:tc>
          <w:tcPr>
            <w:tcW w:w="1160" w:type="dxa"/>
            <w:tcBorders>
              <w:top w:val="double" w:sz="4" w:space="0" w:color="auto"/>
              <w:bottom w:val="single" w:sz="6" w:space="0" w:color="000000"/>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double" w:sz="4" w:space="0" w:color="auto"/>
              <w:bottom w:val="single" w:sz="6" w:space="0" w:color="000000"/>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200" w:type="dxa"/>
            <w:tcBorders>
              <w:top w:val="double" w:sz="4" w:space="0" w:color="auto"/>
              <w:bottom w:val="single" w:sz="6" w:space="0" w:color="000000"/>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00" w:type="dxa"/>
            <w:tcBorders>
              <w:top w:val="double" w:sz="4" w:space="0" w:color="auto"/>
              <w:bottom w:val="single" w:sz="6" w:space="0" w:color="000000"/>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971" w:type="dxa"/>
            <w:tcBorders>
              <w:top w:val="double" w:sz="4" w:space="0" w:color="auto"/>
              <w:bottom w:val="single" w:sz="6" w:space="0" w:color="000000"/>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r>
      <w:tr w:rsidR="004422BF" w:rsidRPr="004422BF" w:rsidTr="004B3167">
        <w:trPr>
          <w:cantSplit/>
          <w:jc w:val="center"/>
        </w:trPr>
        <w:tc>
          <w:tcPr>
            <w:tcW w:w="3276" w:type="dxa"/>
            <w:tcBorders>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If the ratio is greater than 0 but less than or equal to 0.2</w:t>
            </w:r>
          </w:p>
        </w:tc>
        <w:tc>
          <w:tcPr>
            <w:tcW w:w="1160" w:type="dxa"/>
            <w:tcBorders>
              <w:bottom w:val="single" w:sz="6" w:space="0" w:color="000000"/>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197" w:type="dxa"/>
            <w:tcBorders>
              <w:bottom w:val="single" w:sz="6" w:space="0" w:color="000000"/>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w:t>
            </w:r>
          </w:p>
        </w:tc>
        <w:tc>
          <w:tcPr>
            <w:tcW w:w="1200" w:type="dxa"/>
            <w:tcBorders>
              <w:bottom w:val="single" w:sz="6" w:space="0" w:color="000000"/>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w:t>
            </w:r>
          </w:p>
        </w:tc>
        <w:tc>
          <w:tcPr>
            <w:tcW w:w="1200" w:type="dxa"/>
            <w:tcBorders>
              <w:bottom w:val="single" w:sz="6" w:space="0" w:color="000000"/>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48</w:t>
            </w:r>
          </w:p>
        </w:tc>
        <w:tc>
          <w:tcPr>
            <w:tcW w:w="971" w:type="dxa"/>
            <w:tcBorders>
              <w:bottom w:val="single" w:sz="6" w:space="0" w:color="000000"/>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48</w:t>
            </w:r>
          </w:p>
        </w:tc>
      </w:tr>
      <w:tr w:rsidR="004422BF" w:rsidRPr="004422BF" w:rsidTr="004B3167">
        <w:trPr>
          <w:cantSplit/>
          <w:trHeight w:val="158"/>
          <w:jc w:val="center"/>
        </w:trPr>
        <w:tc>
          <w:tcPr>
            <w:tcW w:w="3276" w:type="dxa"/>
            <w:tcBorders>
              <w:top w:val="single" w:sz="6" w:space="0" w:color="000000"/>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0.21 to 0.60</w:t>
            </w:r>
          </w:p>
        </w:tc>
        <w:tc>
          <w:tcPr>
            <w:tcW w:w="1160" w:type="dxa"/>
            <w:tcBorders>
              <w:top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197" w:type="dxa"/>
            <w:tcBorders>
              <w:top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w:t>
            </w:r>
          </w:p>
        </w:tc>
        <w:tc>
          <w:tcPr>
            <w:tcW w:w="1200" w:type="dxa"/>
            <w:tcBorders>
              <w:top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w:t>
            </w:r>
          </w:p>
        </w:tc>
        <w:tc>
          <w:tcPr>
            <w:tcW w:w="1200" w:type="dxa"/>
            <w:tcBorders>
              <w:top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48</w:t>
            </w:r>
          </w:p>
        </w:tc>
        <w:tc>
          <w:tcPr>
            <w:tcW w:w="971" w:type="dxa"/>
            <w:tcBorders>
              <w:top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48</w:t>
            </w:r>
          </w:p>
        </w:tc>
      </w:tr>
      <w:tr w:rsidR="004422BF" w:rsidRPr="004422BF" w:rsidTr="004B3167">
        <w:trPr>
          <w:cantSplit/>
          <w:trHeight w:val="158"/>
          <w:jc w:val="center"/>
        </w:trPr>
        <w:tc>
          <w:tcPr>
            <w:tcW w:w="3276" w:type="dxa"/>
            <w:tcBorders>
              <w:left w:val="double" w:sz="4" w:space="0" w:color="auto"/>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0.61 to 0.70</w:t>
            </w:r>
          </w:p>
        </w:tc>
        <w:tc>
          <w:tcPr>
            <w:tcW w:w="1160" w:type="dxa"/>
            <w:tcBorders>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197" w:type="dxa"/>
            <w:tcBorders>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w:t>
            </w:r>
          </w:p>
        </w:tc>
        <w:tc>
          <w:tcPr>
            <w:tcW w:w="1200" w:type="dxa"/>
            <w:tcBorders>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w:t>
            </w:r>
          </w:p>
        </w:tc>
        <w:tc>
          <w:tcPr>
            <w:tcW w:w="1200" w:type="dxa"/>
            <w:tcBorders>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47</w:t>
            </w:r>
          </w:p>
        </w:tc>
        <w:tc>
          <w:tcPr>
            <w:tcW w:w="971" w:type="dxa"/>
            <w:tcBorders>
              <w:bottom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47</w:t>
            </w:r>
          </w:p>
        </w:tc>
      </w:tr>
      <w:tr w:rsidR="004422BF" w:rsidRPr="004422BF" w:rsidTr="004B3167">
        <w:trPr>
          <w:cantSplit/>
          <w:trHeight w:val="158"/>
          <w:jc w:val="center"/>
        </w:trPr>
        <w:tc>
          <w:tcPr>
            <w:tcW w:w="3276" w:type="dxa"/>
            <w:tcBorders>
              <w:left w:val="double" w:sz="4" w:space="0" w:color="auto"/>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0.71 to 0.80</w:t>
            </w:r>
          </w:p>
        </w:tc>
        <w:tc>
          <w:tcPr>
            <w:tcW w:w="1160" w:type="dxa"/>
            <w:tcBorders>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197" w:type="dxa"/>
            <w:tcBorders>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c>
          <w:tcPr>
            <w:tcW w:w="1200" w:type="dxa"/>
            <w:tcBorders>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c>
          <w:tcPr>
            <w:tcW w:w="1200" w:type="dxa"/>
            <w:tcBorders>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47</w:t>
            </w:r>
          </w:p>
        </w:tc>
        <w:tc>
          <w:tcPr>
            <w:tcW w:w="971" w:type="dxa"/>
            <w:tcBorders>
              <w:bottom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47</w:t>
            </w:r>
          </w:p>
        </w:tc>
      </w:tr>
      <w:tr w:rsidR="004422BF" w:rsidRPr="004422BF" w:rsidTr="004B3167">
        <w:trPr>
          <w:cantSplit/>
          <w:trHeight w:val="158"/>
          <w:jc w:val="center"/>
        </w:trPr>
        <w:tc>
          <w:tcPr>
            <w:tcW w:w="3276" w:type="dxa"/>
            <w:tcBorders>
              <w:top w:val="single" w:sz="6" w:space="0" w:color="000000"/>
              <w:left w:val="double" w:sz="4" w:space="0" w:color="auto"/>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0.81 to 1.00</w:t>
            </w:r>
          </w:p>
        </w:tc>
        <w:tc>
          <w:tcPr>
            <w:tcW w:w="1160"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197"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c>
          <w:tcPr>
            <w:tcW w:w="1200"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c>
          <w:tcPr>
            <w:tcW w:w="1200"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46</w:t>
            </w:r>
          </w:p>
        </w:tc>
        <w:tc>
          <w:tcPr>
            <w:tcW w:w="971" w:type="dxa"/>
            <w:tcBorders>
              <w:top w:val="single" w:sz="6" w:space="0" w:color="000000"/>
              <w:bottom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46</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1.01 to 1.10</w:t>
            </w:r>
          </w:p>
        </w:tc>
        <w:tc>
          <w:tcPr>
            <w:tcW w:w="116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197"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46</w:t>
            </w:r>
          </w:p>
        </w:tc>
        <w:tc>
          <w:tcPr>
            <w:tcW w:w="971" w:type="dxa"/>
            <w:tcBorders>
              <w:top w:val="single" w:sz="6"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46</w:t>
            </w:r>
          </w:p>
        </w:tc>
      </w:tr>
      <w:tr w:rsidR="004422BF" w:rsidRPr="004422BF" w:rsidTr="004B3167">
        <w:trPr>
          <w:cantSplit/>
          <w:trHeight w:val="158"/>
          <w:jc w:val="center"/>
        </w:trPr>
        <w:tc>
          <w:tcPr>
            <w:tcW w:w="3276" w:type="dxa"/>
            <w:tcBorders>
              <w:top w:val="nil"/>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1.11 to 1.20</w:t>
            </w:r>
          </w:p>
        </w:tc>
        <w:tc>
          <w:tcPr>
            <w:tcW w:w="1160" w:type="dxa"/>
            <w:tcBorders>
              <w:top w:val="nil"/>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197" w:type="dxa"/>
            <w:tcBorders>
              <w:top w:val="nil"/>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c>
          <w:tcPr>
            <w:tcW w:w="1200" w:type="dxa"/>
            <w:tcBorders>
              <w:top w:val="nil"/>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c>
          <w:tcPr>
            <w:tcW w:w="1200" w:type="dxa"/>
            <w:tcBorders>
              <w:top w:val="nil"/>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45</w:t>
            </w:r>
          </w:p>
        </w:tc>
        <w:tc>
          <w:tcPr>
            <w:tcW w:w="971" w:type="dxa"/>
            <w:tcBorders>
              <w:top w:val="nil"/>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45</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1.21 to 1.30</w:t>
            </w:r>
          </w:p>
        </w:tc>
        <w:tc>
          <w:tcPr>
            <w:tcW w:w="116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197"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45</w:t>
            </w:r>
          </w:p>
        </w:tc>
        <w:tc>
          <w:tcPr>
            <w:tcW w:w="971" w:type="dxa"/>
            <w:tcBorders>
              <w:top w:val="single" w:sz="6"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45</w:t>
            </w:r>
          </w:p>
        </w:tc>
      </w:tr>
      <w:tr w:rsidR="004422BF" w:rsidRPr="004422BF" w:rsidTr="004B3167">
        <w:trPr>
          <w:cantSplit/>
          <w:trHeight w:val="158"/>
          <w:jc w:val="center"/>
        </w:trPr>
        <w:tc>
          <w:tcPr>
            <w:tcW w:w="3276" w:type="dxa"/>
            <w:tcBorders>
              <w:top w:val="single" w:sz="6" w:space="0" w:color="000000"/>
              <w:left w:val="double" w:sz="4" w:space="0" w:color="auto"/>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1.31 to 1.50</w:t>
            </w:r>
          </w:p>
        </w:tc>
        <w:tc>
          <w:tcPr>
            <w:tcW w:w="1160" w:type="dxa"/>
            <w:tcBorders>
              <w:top w:val="single" w:sz="6" w:space="0" w:color="000000"/>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197" w:type="dxa"/>
            <w:tcBorders>
              <w:top w:val="single" w:sz="6" w:space="0" w:color="000000"/>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w:t>
            </w:r>
          </w:p>
        </w:tc>
        <w:tc>
          <w:tcPr>
            <w:tcW w:w="1200" w:type="dxa"/>
            <w:tcBorders>
              <w:top w:val="single" w:sz="6" w:space="0" w:color="000000"/>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w:t>
            </w:r>
          </w:p>
        </w:tc>
        <w:tc>
          <w:tcPr>
            <w:tcW w:w="1200" w:type="dxa"/>
            <w:tcBorders>
              <w:top w:val="single" w:sz="6" w:space="0" w:color="000000"/>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44</w:t>
            </w:r>
          </w:p>
        </w:tc>
        <w:tc>
          <w:tcPr>
            <w:tcW w:w="971" w:type="dxa"/>
            <w:tcBorders>
              <w:top w:val="single" w:sz="6" w:space="0" w:color="000000"/>
              <w:bottom w:val="single" w:sz="18"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44</w:t>
            </w:r>
          </w:p>
        </w:tc>
      </w:tr>
      <w:tr w:rsidR="004422BF" w:rsidRPr="004422BF" w:rsidTr="004B3167">
        <w:trPr>
          <w:cantSplit/>
          <w:trHeight w:val="158"/>
          <w:jc w:val="center"/>
        </w:trPr>
        <w:tc>
          <w:tcPr>
            <w:tcW w:w="3276" w:type="dxa"/>
            <w:tcBorders>
              <w:top w:val="single" w:sz="18"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1.51 to 1.60</w:t>
            </w:r>
          </w:p>
        </w:tc>
        <w:tc>
          <w:tcPr>
            <w:tcW w:w="1160"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197"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w:t>
            </w:r>
          </w:p>
        </w:tc>
        <w:tc>
          <w:tcPr>
            <w:tcW w:w="1200"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w:t>
            </w:r>
          </w:p>
        </w:tc>
        <w:tc>
          <w:tcPr>
            <w:tcW w:w="1200"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43</w:t>
            </w:r>
          </w:p>
        </w:tc>
        <w:tc>
          <w:tcPr>
            <w:tcW w:w="971" w:type="dxa"/>
            <w:tcBorders>
              <w:top w:val="single" w:sz="18"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43</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1.61 to 1.70</w:t>
            </w:r>
          </w:p>
        </w:tc>
        <w:tc>
          <w:tcPr>
            <w:tcW w:w="116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197"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42</w:t>
            </w:r>
          </w:p>
        </w:tc>
        <w:tc>
          <w:tcPr>
            <w:tcW w:w="971" w:type="dxa"/>
            <w:tcBorders>
              <w:top w:val="single" w:sz="6"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42</w:t>
            </w:r>
          </w:p>
        </w:tc>
      </w:tr>
      <w:tr w:rsidR="004422BF" w:rsidRPr="004422BF" w:rsidTr="004B3167">
        <w:trPr>
          <w:cantSplit/>
          <w:trHeight w:val="158"/>
          <w:jc w:val="center"/>
        </w:trPr>
        <w:tc>
          <w:tcPr>
            <w:tcW w:w="3276" w:type="dxa"/>
            <w:tcBorders>
              <w:top w:val="single" w:sz="6" w:space="0" w:color="000000"/>
              <w:left w:val="double" w:sz="4" w:space="0" w:color="auto"/>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1.71 to 1.80</w:t>
            </w:r>
          </w:p>
        </w:tc>
        <w:tc>
          <w:tcPr>
            <w:tcW w:w="1160"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197"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c>
          <w:tcPr>
            <w:tcW w:w="1200"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c>
          <w:tcPr>
            <w:tcW w:w="1200"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42</w:t>
            </w:r>
          </w:p>
        </w:tc>
        <w:tc>
          <w:tcPr>
            <w:tcW w:w="971" w:type="dxa"/>
            <w:tcBorders>
              <w:top w:val="single" w:sz="6" w:space="0" w:color="000000"/>
              <w:bottom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42</w:t>
            </w:r>
          </w:p>
        </w:tc>
      </w:tr>
      <w:tr w:rsidR="004422BF" w:rsidRPr="004422BF" w:rsidTr="004B3167">
        <w:trPr>
          <w:cantSplit/>
          <w:trHeight w:val="158"/>
          <w:jc w:val="center"/>
        </w:trPr>
        <w:tc>
          <w:tcPr>
            <w:tcW w:w="3276" w:type="dxa"/>
            <w:tcBorders>
              <w:top w:val="single" w:sz="6" w:space="0" w:color="000000"/>
              <w:left w:val="double" w:sz="4" w:space="0" w:color="auto"/>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1.81 to 1.90</w:t>
            </w:r>
          </w:p>
        </w:tc>
        <w:tc>
          <w:tcPr>
            <w:tcW w:w="1160"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197"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c>
          <w:tcPr>
            <w:tcW w:w="1200"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c>
          <w:tcPr>
            <w:tcW w:w="1200" w:type="dxa"/>
            <w:tcBorders>
              <w:top w:val="single" w:sz="6" w:space="0" w:color="000000"/>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41</w:t>
            </w:r>
          </w:p>
        </w:tc>
        <w:tc>
          <w:tcPr>
            <w:tcW w:w="971" w:type="dxa"/>
            <w:tcBorders>
              <w:top w:val="single" w:sz="6" w:space="0" w:color="000000"/>
              <w:bottom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41</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1.91 to 2.00</w:t>
            </w:r>
          </w:p>
        </w:tc>
        <w:tc>
          <w:tcPr>
            <w:tcW w:w="116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197"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41</w:t>
            </w:r>
          </w:p>
        </w:tc>
        <w:tc>
          <w:tcPr>
            <w:tcW w:w="971" w:type="dxa"/>
            <w:tcBorders>
              <w:top w:val="single" w:sz="6"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41</w:t>
            </w:r>
          </w:p>
        </w:tc>
      </w:tr>
      <w:tr w:rsidR="004422BF" w:rsidRPr="004422BF" w:rsidTr="004B3167">
        <w:trPr>
          <w:cantSplit/>
          <w:trHeight w:val="158"/>
          <w:jc w:val="center"/>
        </w:trPr>
        <w:tc>
          <w:tcPr>
            <w:tcW w:w="3276" w:type="dxa"/>
            <w:tcBorders>
              <w:top w:val="nil"/>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2.01 to 2.10</w:t>
            </w:r>
          </w:p>
        </w:tc>
        <w:tc>
          <w:tcPr>
            <w:tcW w:w="116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197"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40</w:t>
            </w:r>
          </w:p>
        </w:tc>
        <w:tc>
          <w:tcPr>
            <w:tcW w:w="971" w:type="dxa"/>
            <w:tcBorders>
              <w:top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40</w:t>
            </w:r>
          </w:p>
        </w:tc>
      </w:tr>
      <w:tr w:rsidR="004422BF" w:rsidRPr="004422BF" w:rsidTr="004B3167">
        <w:trPr>
          <w:cantSplit/>
          <w:trHeight w:val="158"/>
          <w:jc w:val="center"/>
        </w:trPr>
        <w:tc>
          <w:tcPr>
            <w:tcW w:w="3276" w:type="dxa"/>
            <w:tcBorders>
              <w:top w:val="nil"/>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2.11 to 2.20</w:t>
            </w:r>
          </w:p>
        </w:tc>
        <w:tc>
          <w:tcPr>
            <w:tcW w:w="116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197"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39</w:t>
            </w:r>
          </w:p>
        </w:tc>
        <w:tc>
          <w:tcPr>
            <w:tcW w:w="971" w:type="dxa"/>
            <w:tcBorders>
              <w:top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39</w:t>
            </w:r>
          </w:p>
        </w:tc>
      </w:tr>
      <w:tr w:rsidR="004422BF" w:rsidRPr="004422BF" w:rsidTr="004B3167">
        <w:trPr>
          <w:cantSplit/>
          <w:trHeight w:val="158"/>
          <w:jc w:val="center"/>
        </w:trPr>
        <w:tc>
          <w:tcPr>
            <w:tcW w:w="3276" w:type="dxa"/>
            <w:tcBorders>
              <w:top w:val="nil"/>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2.21 to 2.30</w:t>
            </w:r>
          </w:p>
        </w:tc>
        <w:tc>
          <w:tcPr>
            <w:tcW w:w="116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197"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39</w:t>
            </w:r>
          </w:p>
        </w:tc>
        <w:tc>
          <w:tcPr>
            <w:tcW w:w="971" w:type="dxa"/>
            <w:tcBorders>
              <w:top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39</w:t>
            </w:r>
          </w:p>
        </w:tc>
      </w:tr>
      <w:tr w:rsidR="004422BF" w:rsidRPr="004422BF" w:rsidTr="004B3167">
        <w:trPr>
          <w:cantSplit/>
          <w:trHeight w:val="158"/>
          <w:jc w:val="center"/>
        </w:trPr>
        <w:tc>
          <w:tcPr>
            <w:tcW w:w="3276" w:type="dxa"/>
            <w:tcBorders>
              <w:top w:val="nil"/>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2.31 to 2.40</w:t>
            </w:r>
          </w:p>
        </w:tc>
        <w:tc>
          <w:tcPr>
            <w:tcW w:w="116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197"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38</w:t>
            </w:r>
          </w:p>
        </w:tc>
        <w:tc>
          <w:tcPr>
            <w:tcW w:w="971" w:type="dxa"/>
            <w:tcBorders>
              <w:top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38</w:t>
            </w:r>
          </w:p>
        </w:tc>
      </w:tr>
      <w:tr w:rsidR="004422BF" w:rsidRPr="004422BF" w:rsidTr="004B3167">
        <w:trPr>
          <w:cantSplit/>
          <w:trHeight w:val="158"/>
          <w:jc w:val="center"/>
        </w:trPr>
        <w:tc>
          <w:tcPr>
            <w:tcW w:w="3276" w:type="dxa"/>
            <w:tcBorders>
              <w:left w:val="double" w:sz="4" w:space="0" w:color="auto"/>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2.41 to 2.50</w:t>
            </w:r>
          </w:p>
        </w:tc>
        <w:tc>
          <w:tcPr>
            <w:tcW w:w="1160" w:type="dxa"/>
            <w:tcBorders>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197" w:type="dxa"/>
            <w:tcBorders>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c>
          <w:tcPr>
            <w:tcW w:w="1200" w:type="dxa"/>
            <w:tcBorders>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c>
          <w:tcPr>
            <w:tcW w:w="1200" w:type="dxa"/>
            <w:tcBorders>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37</w:t>
            </w:r>
          </w:p>
        </w:tc>
        <w:tc>
          <w:tcPr>
            <w:tcW w:w="971" w:type="dxa"/>
            <w:tcBorders>
              <w:bottom w:val="single" w:sz="18"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37</w:t>
            </w:r>
          </w:p>
        </w:tc>
      </w:tr>
      <w:tr w:rsidR="004422BF" w:rsidRPr="004422BF" w:rsidTr="004B3167">
        <w:trPr>
          <w:cantSplit/>
          <w:trHeight w:val="158"/>
          <w:jc w:val="center"/>
        </w:trPr>
        <w:tc>
          <w:tcPr>
            <w:tcW w:w="3276" w:type="dxa"/>
            <w:tcBorders>
              <w:top w:val="single" w:sz="18"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2.51 to 2.60</w:t>
            </w:r>
          </w:p>
        </w:tc>
        <w:tc>
          <w:tcPr>
            <w:tcW w:w="1160"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197"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w:t>
            </w:r>
          </w:p>
        </w:tc>
        <w:tc>
          <w:tcPr>
            <w:tcW w:w="1200"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w:t>
            </w:r>
          </w:p>
        </w:tc>
        <w:tc>
          <w:tcPr>
            <w:tcW w:w="1200"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37</w:t>
            </w:r>
          </w:p>
        </w:tc>
        <w:tc>
          <w:tcPr>
            <w:tcW w:w="971" w:type="dxa"/>
            <w:tcBorders>
              <w:top w:val="single" w:sz="18"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37</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2.61 to 2.70</w:t>
            </w:r>
          </w:p>
        </w:tc>
        <w:tc>
          <w:tcPr>
            <w:tcW w:w="116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197"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36</w:t>
            </w:r>
          </w:p>
        </w:tc>
        <w:tc>
          <w:tcPr>
            <w:tcW w:w="971" w:type="dxa"/>
            <w:tcBorders>
              <w:top w:val="single" w:sz="6"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36</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2.71 to 2.80</w:t>
            </w:r>
          </w:p>
        </w:tc>
        <w:tc>
          <w:tcPr>
            <w:tcW w:w="116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197"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35</w:t>
            </w:r>
          </w:p>
        </w:tc>
        <w:tc>
          <w:tcPr>
            <w:tcW w:w="971" w:type="dxa"/>
            <w:tcBorders>
              <w:top w:val="single" w:sz="6"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35</w:t>
            </w:r>
          </w:p>
        </w:tc>
      </w:tr>
      <w:tr w:rsidR="004422BF" w:rsidRPr="004422BF" w:rsidTr="004B3167">
        <w:trPr>
          <w:cantSplit/>
          <w:trHeight w:val="158"/>
          <w:jc w:val="center"/>
        </w:trPr>
        <w:tc>
          <w:tcPr>
            <w:tcW w:w="3276" w:type="dxa"/>
            <w:tcBorders>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2.81 to 2.90</w:t>
            </w:r>
          </w:p>
        </w:tc>
        <w:tc>
          <w:tcPr>
            <w:tcW w:w="1160" w:type="dxa"/>
            <w:tcBorders>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197" w:type="dxa"/>
            <w:tcBorders>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c>
          <w:tcPr>
            <w:tcW w:w="1200" w:type="dxa"/>
            <w:tcBorders>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c>
          <w:tcPr>
            <w:tcW w:w="1200" w:type="dxa"/>
            <w:tcBorders>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34</w:t>
            </w:r>
          </w:p>
        </w:tc>
        <w:tc>
          <w:tcPr>
            <w:tcW w:w="971" w:type="dxa"/>
            <w:tcBorders>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34</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right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lastRenderedPageBreak/>
              <w:t>2.91 to 3.00</w:t>
            </w:r>
          </w:p>
        </w:tc>
        <w:tc>
          <w:tcPr>
            <w:tcW w:w="1160" w:type="dxa"/>
            <w:tcBorders>
              <w:top w:val="single" w:sz="6" w:space="0" w:color="000000"/>
              <w:left w:val="single" w:sz="6" w:space="0" w:color="000000"/>
              <w:bottom w:val="single" w:sz="6" w:space="0" w:color="000000"/>
              <w:right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197" w:type="dxa"/>
            <w:tcBorders>
              <w:top w:val="single" w:sz="6" w:space="0" w:color="000000"/>
              <w:left w:val="single" w:sz="6" w:space="0" w:color="000000"/>
              <w:bottom w:val="single" w:sz="6" w:space="0" w:color="000000"/>
              <w:right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c>
          <w:tcPr>
            <w:tcW w:w="1200" w:type="dxa"/>
            <w:tcBorders>
              <w:top w:val="single" w:sz="6" w:space="0" w:color="000000"/>
              <w:left w:val="single" w:sz="6" w:space="0" w:color="000000"/>
              <w:bottom w:val="single" w:sz="6" w:space="0" w:color="000000"/>
              <w:right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c>
          <w:tcPr>
            <w:tcW w:w="1200" w:type="dxa"/>
            <w:tcBorders>
              <w:top w:val="single" w:sz="6" w:space="0" w:color="000000"/>
              <w:left w:val="single" w:sz="6" w:space="0" w:color="000000"/>
              <w:bottom w:val="single" w:sz="6" w:space="0" w:color="000000"/>
              <w:right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34</w:t>
            </w:r>
          </w:p>
        </w:tc>
        <w:tc>
          <w:tcPr>
            <w:tcW w:w="971" w:type="dxa"/>
            <w:tcBorders>
              <w:top w:val="single" w:sz="6" w:space="0" w:color="000000"/>
              <w:left w:val="single" w:sz="6"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34</w:t>
            </w:r>
          </w:p>
        </w:tc>
      </w:tr>
      <w:tr w:rsidR="004422BF" w:rsidRPr="004422BF" w:rsidTr="004B3167">
        <w:trPr>
          <w:cantSplit/>
          <w:trHeight w:val="158"/>
          <w:jc w:val="center"/>
        </w:trPr>
        <w:tc>
          <w:tcPr>
            <w:tcW w:w="3276" w:type="dxa"/>
            <w:tcBorders>
              <w:top w:val="nil"/>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3.01 to 3.10</w:t>
            </w:r>
          </w:p>
        </w:tc>
        <w:tc>
          <w:tcPr>
            <w:tcW w:w="116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197"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33</w:t>
            </w:r>
          </w:p>
        </w:tc>
        <w:tc>
          <w:tcPr>
            <w:tcW w:w="971" w:type="dxa"/>
            <w:tcBorders>
              <w:top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33</w:t>
            </w:r>
          </w:p>
        </w:tc>
      </w:tr>
      <w:tr w:rsidR="004422BF" w:rsidRPr="004422BF" w:rsidTr="004B3167">
        <w:trPr>
          <w:cantSplit/>
          <w:trHeight w:val="158"/>
          <w:jc w:val="center"/>
        </w:trPr>
        <w:tc>
          <w:tcPr>
            <w:tcW w:w="3276"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3.11 to 3.30</w:t>
            </w:r>
          </w:p>
        </w:tc>
        <w:tc>
          <w:tcPr>
            <w:tcW w:w="1160"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197"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w:t>
            </w:r>
          </w:p>
        </w:tc>
        <w:tc>
          <w:tcPr>
            <w:tcW w:w="1200"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w:t>
            </w:r>
          </w:p>
        </w:tc>
        <w:tc>
          <w:tcPr>
            <w:tcW w:w="1200"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32</w:t>
            </w:r>
          </w:p>
        </w:tc>
        <w:tc>
          <w:tcPr>
            <w:tcW w:w="971"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32</w:t>
            </w:r>
          </w:p>
        </w:tc>
      </w:tr>
      <w:tr w:rsidR="004422BF" w:rsidRPr="004422BF" w:rsidTr="004B3167">
        <w:trPr>
          <w:cantSplit/>
          <w:trHeight w:val="158"/>
          <w:jc w:val="center"/>
        </w:trPr>
        <w:tc>
          <w:tcPr>
            <w:tcW w:w="3276"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3.31 to 3.40</w:t>
            </w:r>
          </w:p>
        </w:tc>
        <w:tc>
          <w:tcPr>
            <w:tcW w:w="1160"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197"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w:t>
            </w:r>
          </w:p>
        </w:tc>
        <w:tc>
          <w:tcPr>
            <w:tcW w:w="1200"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w:t>
            </w:r>
          </w:p>
        </w:tc>
        <w:tc>
          <w:tcPr>
            <w:tcW w:w="1200"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31</w:t>
            </w:r>
          </w:p>
        </w:tc>
        <w:tc>
          <w:tcPr>
            <w:tcW w:w="971"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31</w:t>
            </w:r>
          </w:p>
        </w:tc>
      </w:tr>
      <w:tr w:rsidR="004422BF" w:rsidRPr="004422BF" w:rsidTr="004B3167">
        <w:trPr>
          <w:cantSplit/>
          <w:trHeight w:val="158"/>
          <w:jc w:val="center"/>
        </w:trPr>
        <w:tc>
          <w:tcPr>
            <w:tcW w:w="3276"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3.41 to 3.50</w:t>
            </w:r>
          </w:p>
        </w:tc>
        <w:tc>
          <w:tcPr>
            <w:tcW w:w="1160"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197"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c>
          <w:tcPr>
            <w:tcW w:w="1200"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c>
          <w:tcPr>
            <w:tcW w:w="1200"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30</w:t>
            </w:r>
          </w:p>
        </w:tc>
        <w:tc>
          <w:tcPr>
            <w:tcW w:w="971"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30</w:t>
            </w:r>
          </w:p>
        </w:tc>
      </w:tr>
      <w:tr w:rsidR="004422BF" w:rsidRPr="004422BF" w:rsidTr="004B3167">
        <w:trPr>
          <w:cantSplit/>
          <w:trHeight w:val="158"/>
          <w:jc w:val="center"/>
        </w:trPr>
        <w:tc>
          <w:tcPr>
            <w:tcW w:w="3276" w:type="dxa"/>
            <w:tcBorders>
              <w:left w:val="double" w:sz="4" w:space="0" w:color="auto"/>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3.51 to 3.60</w:t>
            </w:r>
          </w:p>
        </w:tc>
        <w:tc>
          <w:tcPr>
            <w:tcW w:w="1160" w:type="dxa"/>
            <w:tcBorders>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197" w:type="dxa"/>
            <w:tcBorders>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c>
          <w:tcPr>
            <w:tcW w:w="1200" w:type="dxa"/>
            <w:tcBorders>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c>
          <w:tcPr>
            <w:tcW w:w="1200" w:type="dxa"/>
            <w:tcBorders>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30</w:t>
            </w:r>
          </w:p>
        </w:tc>
        <w:tc>
          <w:tcPr>
            <w:tcW w:w="971" w:type="dxa"/>
            <w:tcBorders>
              <w:bottom w:val="single" w:sz="18"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30</w:t>
            </w:r>
          </w:p>
        </w:tc>
      </w:tr>
      <w:tr w:rsidR="004422BF" w:rsidRPr="004422BF" w:rsidTr="004B3167">
        <w:trPr>
          <w:cantSplit/>
          <w:trHeight w:val="158"/>
          <w:jc w:val="center"/>
        </w:trPr>
        <w:tc>
          <w:tcPr>
            <w:tcW w:w="3276" w:type="dxa"/>
            <w:tcBorders>
              <w:top w:val="single" w:sz="18"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3.61 to 3.70</w:t>
            </w:r>
          </w:p>
        </w:tc>
        <w:tc>
          <w:tcPr>
            <w:tcW w:w="1160"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197"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c>
          <w:tcPr>
            <w:tcW w:w="1200"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c>
          <w:tcPr>
            <w:tcW w:w="1200"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29</w:t>
            </w:r>
          </w:p>
        </w:tc>
        <w:tc>
          <w:tcPr>
            <w:tcW w:w="971" w:type="dxa"/>
            <w:tcBorders>
              <w:top w:val="single" w:sz="18"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29</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3.71 to 3.90</w:t>
            </w:r>
          </w:p>
        </w:tc>
        <w:tc>
          <w:tcPr>
            <w:tcW w:w="116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197"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28</w:t>
            </w:r>
          </w:p>
        </w:tc>
        <w:tc>
          <w:tcPr>
            <w:tcW w:w="971" w:type="dxa"/>
            <w:tcBorders>
              <w:top w:val="single" w:sz="6"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28</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3.91 to 4.00</w:t>
            </w:r>
          </w:p>
        </w:tc>
        <w:tc>
          <w:tcPr>
            <w:tcW w:w="116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197"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w:t>
            </w:r>
          </w:p>
        </w:tc>
        <w:tc>
          <w:tcPr>
            <w:tcW w:w="1200"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27</w:t>
            </w:r>
          </w:p>
        </w:tc>
        <w:tc>
          <w:tcPr>
            <w:tcW w:w="971" w:type="dxa"/>
            <w:tcBorders>
              <w:top w:val="single" w:sz="6"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27</w:t>
            </w:r>
          </w:p>
        </w:tc>
      </w:tr>
      <w:tr w:rsidR="004422BF" w:rsidRPr="004422BF" w:rsidTr="004B3167">
        <w:trPr>
          <w:cantSplit/>
          <w:trHeight w:val="158"/>
          <w:jc w:val="center"/>
        </w:trPr>
        <w:tc>
          <w:tcPr>
            <w:tcW w:w="3276" w:type="dxa"/>
            <w:tcBorders>
              <w:top w:val="nil"/>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4.01 to 4.10</w:t>
            </w:r>
          </w:p>
        </w:tc>
        <w:tc>
          <w:tcPr>
            <w:tcW w:w="1160" w:type="dxa"/>
            <w:tcBorders>
              <w:top w:val="nil"/>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197" w:type="dxa"/>
            <w:tcBorders>
              <w:top w:val="nil"/>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c>
          <w:tcPr>
            <w:tcW w:w="1200" w:type="dxa"/>
            <w:tcBorders>
              <w:top w:val="nil"/>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c>
          <w:tcPr>
            <w:tcW w:w="1200" w:type="dxa"/>
            <w:tcBorders>
              <w:top w:val="nil"/>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27</w:t>
            </w:r>
          </w:p>
        </w:tc>
        <w:tc>
          <w:tcPr>
            <w:tcW w:w="971" w:type="dxa"/>
            <w:tcBorders>
              <w:top w:val="nil"/>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27</w:t>
            </w:r>
          </w:p>
        </w:tc>
      </w:tr>
      <w:tr w:rsidR="004422BF" w:rsidRPr="004422BF" w:rsidTr="004B3167">
        <w:trPr>
          <w:cantSplit/>
          <w:trHeight w:val="158"/>
          <w:jc w:val="center"/>
        </w:trPr>
        <w:tc>
          <w:tcPr>
            <w:tcW w:w="3276" w:type="dxa"/>
            <w:tcBorders>
              <w:top w:val="nil"/>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4.11 to 4.20</w:t>
            </w:r>
          </w:p>
        </w:tc>
        <w:tc>
          <w:tcPr>
            <w:tcW w:w="116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197"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26</w:t>
            </w:r>
          </w:p>
        </w:tc>
        <w:tc>
          <w:tcPr>
            <w:tcW w:w="971" w:type="dxa"/>
            <w:tcBorders>
              <w:top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26</w:t>
            </w:r>
          </w:p>
        </w:tc>
      </w:tr>
      <w:tr w:rsidR="004422BF" w:rsidRPr="004422BF" w:rsidTr="004B3167">
        <w:trPr>
          <w:cantSplit/>
          <w:trHeight w:val="158"/>
          <w:jc w:val="center"/>
        </w:trPr>
        <w:tc>
          <w:tcPr>
            <w:tcW w:w="3276" w:type="dxa"/>
            <w:tcBorders>
              <w:top w:val="nil"/>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4.21 to 4.30</w:t>
            </w:r>
          </w:p>
        </w:tc>
        <w:tc>
          <w:tcPr>
            <w:tcW w:w="116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197"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c>
          <w:tcPr>
            <w:tcW w:w="1200" w:type="dxa"/>
            <w:tcBorders>
              <w:top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25</w:t>
            </w:r>
          </w:p>
        </w:tc>
        <w:tc>
          <w:tcPr>
            <w:tcW w:w="971" w:type="dxa"/>
            <w:tcBorders>
              <w:top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25</w:t>
            </w:r>
          </w:p>
        </w:tc>
      </w:tr>
      <w:tr w:rsidR="004422BF" w:rsidRPr="004422BF" w:rsidTr="004B3167">
        <w:trPr>
          <w:cantSplit/>
          <w:trHeight w:val="158"/>
          <w:jc w:val="center"/>
        </w:trPr>
        <w:tc>
          <w:tcPr>
            <w:tcW w:w="3276" w:type="dxa"/>
            <w:tcBorders>
              <w:top w:val="nil"/>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4.31 to 4.40</w:t>
            </w:r>
          </w:p>
        </w:tc>
        <w:tc>
          <w:tcPr>
            <w:tcW w:w="1160" w:type="dxa"/>
            <w:tcBorders>
              <w:top w:val="nil"/>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197" w:type="dxa"/>
            <w:tcBorders>
              <w:top w:val="nil"/>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200" w:type="dxa"/>
            <w:tcBorders>
              <w:top w:val="nil"/>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200" w:type="dxa"/>
            <w:tcBorders>
              <w:top w:val="nil"/>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25</w:t>
            </w:r>
          </w:p>
        </w:tc>
        <w:tc>
          <w:tcPr>
            <w:tcW w:w="971" w:type="dxa"/>
            <w:tcBorders>
              <w:top w:val="nil"/>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25</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4.41 to 4.60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4.61 to 4.70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r>
      <w:tr w:rsidR="004422BF" w:rsidRPr="004422BF" w:rsidTr="004B3167">
        <w:trPr>
          <w:cantSplit/>
          <w:trHeight w:val="158"/>
          <w:jc w:val="center"/>
        </w:trPr>
        <w:tc>
          <w:tcPr>
            <w:tcW w:w="3276" w:type="dxa"/>
            <w:tcBorders>
              <w:top w:val="single" w:sz="6" w:space="0" w:color="000000"/>
              <w:left w:val="double" w:sz="4" w:space="0" w:color="auto"/>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4.71 to 4.80</w:t>
            </w:r>
          </w:p>
        </w:tc>
        <w:tc>
          <w:tcPr>
            <w:tcW w:w="1160"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197"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200"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200"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c>
          <w:tcPr>
            <w:tcW w:w="971" w:type="dxa"/>
            <w:tcBorders>
              <w:top w:val="single" w:sz="6" w:space="0" w:color="000000"/>
              <w:bottom w:val="single" w:sz="18"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r>
      <w:tr w:rsidR="004422BF" w:rsidRPr="004422BF" w:rsidTr="004B3167">
        <w:trPr>
          <w:cantSplit/>
          <w:trHeight w:val="158"/>
          <w:jc w:val="center"/>
        </w:trPr>
        <w:tc>
          <w:tcPr>
            <w:tcW w:w="3276" w:type="dxa"/>
            <w:tcBorders>
              <w:top w:val="single" w:sz="18"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4.81 to 4.90</w:t>
            </w:r>
          </w:p>
        </w:tc>
        <w:tc>
          <w:tcPr>
            <w:tcW w:w="1160" w:type="dxa"/>
            <w:tcBorders>
              <w:top w:val="single" w:sz="18"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197" w:type="dxa"/>
            <w:tcBorders>
              <w:top w:val="single" w:sz="18"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200" w:type="dxa"/>
            <w:tcBorders>
              <w:top w:val="single" w:sz="18"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200" w:type="dxa"/>
            <w:tcBorders>
              <w:top w:val="single" w:sz="18"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w:t>
            </w:r>
          </w:p>
        </w:tc>
        <w:tc>
          <w:tcPr>
            <w:tcW w:w="971" w:type="dxa"/>
            <w:tcBorders>
              <w:top w:val="single" w:sz="18"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4.91 to 5.00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5.01 to 5.10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5.01 to 5.10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5.11 to 5.20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5.21 to 5.40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5.41 to 5.60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5.61 to 5.70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5.71 to 5.80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w:t>
            </w:r>
          </w:p>
        </w:tc>
      </w:tr>
      <w:tr w:rsidR="004422BF" w:rsidRPr="004422BF" w:rsidTr="004B3167">
        <w:trPr>
          <w:cantSplit/>
          <w:trHeight w:val="158"/>
          <w:jc w:val="center"/>
        </w:trPr>
        <w:tc>
          <w:tcPr>
            <w:tcW w:w="3276" w:type="dxa"/>
            <w:tcBorders>
              <w:top w:val="single" w:sz="6" w:space="0" w:color="000000"/>
              <w:left w:val="double" w:sz="4" w:space="0" w:color="auto"/>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5.81 to 5.90</w:t>
            </w:r>
          </w:p>
        </w:tc>
        <w:tc>
          <w:tcPr>
            <w:tcW w:w="1160"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197"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200"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200"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w:t>
            </w:r>
          </w:p>
        </w:tc>
        <w:tc>
          <w:tcPr>
            <w:tcW w:w="971" w:type="dxa"/>
            <w:tcBorders>
              <w:top w:val="single" w:sz="6" w:space="0" w:color="000000"/>
              <w:bottom w:val="single" w:sz="18"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w:t>
            </w:r>
          </w:p>
        </w:tc>
      </w:tr>
      <w:tr w:rsidR="004422BF" w:rsidRPr="004422BF" w:rsidTr="004B3167">
        <w:trPr>
          <w:cantSplit/>
          <w:trHeight w:val="158"/>
          <w:jc w:val="center"/>
        </w:trPr>
        <w:tc>
          <w:tcPr>
            <w:tcW w:w="3276" w:type="dxa"/>
            <w:tcBorders>
              <w:top w:val="single" w:sz="18" w:space="0" w:color="000000"/>
              <w:left w:val="double" w:sz="4" w:space="0" w:color="auto"/>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lastRenderedPageBreak/>
              <w:t>5.91 to 6.10</w:t>
            </w:r>
          </w:p>
        </w:tc>
        <w:tc>
          <w:tcPr>
            <w:tcW w:w="1160" w:type="dxa"/>
            <w:tcBorders>
              <w:top w:val="single" w:sz="18"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197" w:type="dxa"/>
            <w:tcBorders>
              <w:top w:val="single" w:sz="18"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200" w:type="dxa"/>
            <w:tcBorders>
              <w:top w:val="single" w:sz="18"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1200" w:type="dxa"/>
            <w:tcBorders>
              <w:top w:val="single" w:sz="18"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c>
          <w:tcPr>
            <w:tcW w:w="971" w:type="dxa"/>
            <w:tcBorders>
              <w:top w:val="single" w:sz="18" w:space="0" w:color="000000"/>
              <w:bottom w:val="single" w:sz="6" w:space="0" w:color="000000"/>
              <w:right w:val="double" w:sz="4" w:space="0" w:color="auto"/>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6.11 to 6.20</w:t>
            </w:r>
          </w:p>
        </w:tc>
        <w:tc>
          <w:tcPr>
            <w:tcW w:w="1160" w:type="dxa"/>
            <w:tcBorders>
              <w:top w:val="single" w:sz="6"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197" w:type="dxa"/>
            <w:tcBorders>
              <w:top w:val="single" w:sz="6"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c>
          <w:tcPr>
            <w:tcW w:w="971" w:type="dxa"/>
            <w:tcBorders>
              <w:top w:val="single" w:sz="6" w:space="0" w:color="000000"/>
              <w:bottom w:val="single" w:sz="6" w:space="0" w:color="000000"/>
              <w:right w:val="double" w:sz="4" w:space="0" w:color="auto"/>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6.21 to 6.50</w:t>
            </w:r>
          </w:p>
        </w:tc>
        <w:tc>
          <w:tcPr>
            <w:tcW w:w="1160" w:type="dxa"/>
            <w:tcBorders>
              <w:top w:val="single" w:sz="6"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197" w:type="dxa"/>
            <w:tcBorders>
              <w:top w:val="single" w:sz="6"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w:t>
            </w:r>
          </w:p>
        </w:tc>
        <w:tc>
          <w:tcPr>
            <w:tcW w:w="971" w:type="dxa"/>
            <w:tcBorders>
              <w:top w:val="single" w:sz="6" w:space="0" w:color="000000"/>
              <w:bottom w:val="single" w:sz="6" w:space="0" w:color="000000"/>
              <w:right w:val="double" w:sz="4" w:space="0" w:color="auto"/>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6.51 to 6.70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6.71 to 6.80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6.81 to 7.00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7.01 to 7.20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7.21 to 7.40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7.41 to 7.60</w:t>
            </w:r>
          </w:p>
        </w:tc>
        <w:tc>
          <w:tcPr>
            <w:tcW w:w="116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197"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200" w:type="dxa"/>
            <w:tcBorders>
              <w:top w:val="single" w:sz="6" w:space="0" w:color="000000"/>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c>
          <w:tcPr>
            <w:tcW w:w="971" w:type="dxa"/>
            <w:tcBorders>
              <w:top w:val="single" w:sz="6" w:space="0" w:color="000000"/>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r>
      <w:tr w:rsidR="004422BF" w:rsidRPr="004422BF" w:rsidTr="004B3167">
        <w:trPr>
          <w:cantSplit/>
          <w:trHeight w:val="158"/>
          <w:jc w:val="center"/>
        </w:trPr>
        <w:tc>
          <w:tcPr>
            <w:tcW w:w="3276" w:type="dxa"/>
            <w:tcBorders>
              <w:top w:val="single" w:sz="6" w:space="0" w:color="000000"/>
              <w:left w:val="double" w:sz="4" w:space="0" w:color="auto"/>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7.61 to 8.00</w:t>
            </w:r>
          </w:p>
        </w:tc>
        <w:tc>
          <w:tcPr>
            <w:tcW w:w="1160"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197"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200"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200" w:type="dxa"/>
            <w:tcBorders>
              <w:top w:val="single" w:sz="6" w:space="0" w:color="000000"/>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971" w:type="dxa"/>
            <w:tcBorders>
              <w:top w:val="single" w:sz="6" w:space="0" w:color="000000"/>
              <w:bottom w:val="single" w:sz="18"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r>
      <w:tr w:rsidR="004422BF" w:rsidRPr="004422BF" w:rsidTr="004B3167">
        <w:trPr>
          <w:cantSplit/>
          <w:trHeight w:val="158"/>
          <w:jc w:val="center"/>
        </w:trPr>
        <w:tc>
          <w:tcPr>
            <w:tcW w:w="3276" w:type="dxa"/>
            <w:tcBorders>
              <w:top w:val="single" w:sz="18"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8.01 to 8.20</w:t>
            </w:r>
          </w:p>
        </w:tc>
        <w:tc>
          <w:tcPr>
            <w:tcW w:w="1160" w:type="dxa"/>
            <w:tcBorders>
              <w:top w:val="single" w:sz="18"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197" w:type="dxa"/>
            <w:tcBorders>
              <w:top w:val="single" w:sz="18"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200" w:type="dxa"/>
            <w:tcBorders>
              <w:top w:val="single" w:sz="18"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1200" w:type="dxa"/>
            <w:tcBorders>
              <w:top w:val="single" w:sz="18"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971" w:type="dxa"/>
            <w:tcBorders>
              <w:top w:val="single" w:sz="18"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8.21 to 8.50</w:t>
            </w:r>
          </w:p>
        </w:tc>
        <w:tc>
          <w:tcPr>
            <w:tcW w:w="116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197"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c>
          <w:tcPr>
            <w:tcW w:w="971" w:type="dxa"/>
            <w:tcBorders>
              <w:top w:val="single" w:sz="6"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8.51 to 8.80</w:t>
            </w:r>
          </w:p>
        </w:tc>
        <w:tc>
          <w:tcPr>
            <w:tcW w:w="116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197"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971" w:type="dxa"/>
            <w:tcBorders>
              <w:top w:val="single" w:sz="6"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8.81 to 9.00</w:t>
            </w:r>
          </w:p>
        </w:tc>
        <w:tc>
          <w:tcPr>
            <w:tcW w:w="116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971" w:type="dxa"/>
            <w:tcBorders>
              <w:top w:val="single" w:sz="6"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9.01 to 9.30</w:t>
            </w:r>
          </w:p>
        </w:tc>
        <w:tc>
          <w:tcPr>
            <w:tcW w:w="116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971" w:type="dxa"/>
            <w:tcBorders>
              <w:top w:val="single" w:sz="6"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9.31 to 9.70</w:t>
            </w:r>
          </w:p>
        </w:tc>
        <w:tc>
          <w:tcPr>
            <w:tcW w:w="116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971" w:type="dxa"/>
            <w:tcBorders>
              <w:top w:val="single" w:sz="6"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9.71 to 10.40</w:t>
            </w:r>
          </w:p>
        </w:tc>
        <w:tc>
          <w:tcPr>
            <w:tcW w:w="116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971" w:type="dxa"/>
            <w:tcBorders>
              <w:top w:val="single" w:sz="6"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10.41 to 10.90</w:t>
            </w:r>
          </w:p>
        </w:tc>
        <w:tc>
          <w:tcPr>
            <w:tcW w:w="116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971" w:type="dxa"/>
            <w:tcBorders>
              <w:top w:val="single" w:sz="6"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10.91 to 11.30</w:t>
            </w:r>
          </w:p>
        </w:tc>
        <w:tc>
          <w:tcPr>
            <w:tcW w:w="116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971" w:type="dxa"/>
            <w:tcBorders>
              <w:top w:val="single" w:sz="6"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r>
      <w:tr w:rsidR="004422BF" w:rsidRPr="004422BF" w:rsidTr="004B3167">
        <w:trPr>
          <w:cantSplit/>
          <w:trHeight w:val="158"/>
          <w:jc w:val="center"/>
        </w:trPr>
        <w:tc>
          <w:tcPr>
            <w:tcW w:w="3276" w:type="dxa"/>
            <w:tcBorders>
              <w:top w:val="single" w:sz="6" w:space="0" w:color="000000"/>
              <w:left w:val="double" w:sz="4" w:space="0" w:color="auto"/>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11.31 to 12.50</w:t>
            </w:r>
          </w:p>
        </w:tc>
        <w:tc>
          <w:tcPr>
            <w:tcW w:w="1160" w:type="dxa"/>
            <w:tcBorders>
              <w:top w:val="single" w:sz="6" w:space="0" w:color="000000"/>
              <w:bottom w:val="single" w:sz="18"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6" w:space="0" w:color="000000"/>
              <w:bottom w:val="single" w:sz="18"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00" w:type="dxa"/>
            <w:tcBorders>
              <w:top w:val="single" w:sz="6" w:space="0" w:color="000000"/>
              <w:bottom w:val="single" w:sz="18"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00" w:type="dxa"/>
            <w:tcBorders>
              <w:top w:val="single" w:sz="6" w:space="0" w:color="000000"/>
              <w:bottom w:val="single" w:sz="18"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971" w:type="dxa"/>
            <w:tcBorders>
              <w:top w:val="single" w:sz="6" w:space="0" w:color="000000"/>
              <w:bottom w:val="single" w:sz="18"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r>
      <w:tr w:rsidR="004422BF" w:rsidRPr="004422BF" w:rsidTr="004B3167">
        <w:trPr>
          <w:cantSplit/>
          <w:trHeight w:val="158"/>
          <w:jc w:val="center"/>
        </w:trPr>
        <w:tc>
          <w:tcPr>
            <w:tcW w:w="3276" w:type="dxa"/>
            <w:tcBorders>
              <w:top w:val="single" w:sz="18"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12.51 to 13.20</w:t>
            </w:r>
          </w:p>
        </w:tc>
        <w:tc>
          <w:tcPr>
            <w:tcW w:w="1160" w:type="dxa"/>
            <w:tcBorders>
              <w:top w:val="single" w:sz="18"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18"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00" w:type="dxa"/>
            <w:tcBorders>
              <w:top w:val="single" w:sz="18"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00" w:type="dxa"/>
            <w:tcBorders>
              <w:top w:val="single" w:sz="18"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971" w:type="dxa"/>
            <w:tcBorders>
              <w:top w:val="single" w:sz="18"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13.21 to 13.90</w:t>
            </w:r>
          </w:p>
        </w:tc>
        <w:tc>
          <w:tcPr>
            <w:tcW w:w="116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971" w:type="dxa"/>
            <w:tcBorders>
              <w:top w:val="single" w:sz="6"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13.91 to 16.00</w:t>
            </w:r>
          </w:p>
        </w:tc>
        <w:tc>
          <w:tcPr>
            <w:tcW w:w="116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971" w:type="dxa"/>
            <w:tcBorders>
              <w:top w:val="single" w:sz="6"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r>
      <w:tr w:rsidR="004422BF" w:rsidRPr="004422BF" w:rsidTr="004B3167">
        <w:trPr>
          <w:cantSplit/>
          <w:trHeight w:val="158"/>
          <w:jc w:val="center"/>
        </w:trPr>
        <w:tc>
          <w:tcPr>
            <w:tcW w:w="3276" w:type="dxa"/>
            <w:tcBorders>
              <w:top w:val="single" w:sz="6" w:space="0" w:color="000000"/>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16.01 to 19.10</w:t>
            </w:r>
          </w:p>
        </w:tc>
        <w:tc>
          <w:tcPr>
            <w:tcW w:w="116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00" w:type="dxa"/>
            <w:tcBorders>
              <w:top w:val="single" w:sz="6" w:space="0" w:color="000000"/>
              <w:bottom w:val="single" w:sz="6"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971" w:type="dxa"/>
            <w:tcBorders>
              <w:top w:val="single" w:sz="6" w:space="0" w:color="000000"/>
              <w:bottom w:val="single" w:sz="6"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r>
      <w:tr w:rsidR="004422BF" w:rsidRPr="004422BF" w:rsidTr="004B3167">
        <w:trPr>
          <w:cantSplit/>
          <w:trHeight w:val="158"/>
          <w:jc w:val="center"/>
        </w:trPr>
        <w:tc>
          <w:tcPr>
            <w:tcW w:w="3276" w:type="dxa"/>
            <w:tcBorders>
              <w:top w:val="single" w:sz="6" w:space="0" w:color="000000"/>
              <w:left w:val="double" w:sz="4" w:space="0" w:color="auto"/>
              <w:bottom w:val="single" w:sz="18"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19.11 to 19.20</w:t>
            </w:r>
          </w:p>
        </w:tc>
        <w:tc>
          <w:tcPr>
            <w:tcW w:w="1160" w:type="dxa"/>
            <w:tcBorders>
              <w:top w:val="single" w:sz="6" w:space="0" w:color="000000"/>
              <w:bottom w:val="single" w:sz="18"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197" w:type="dxa"/>
            <w:tcBorders>
              <w:top w:val="single" w:sz="6" w:space="0" w:color="000000"/>
              <w:bottom w:val="single" w:sz="18"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1200" w:type="dxa"/>
            <w:tcBorders>
              <w:top w:val="single" w:sz="6" w:space="0" w:color="000000"/>
              <w:bottom w:val="single" w:sz="18"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1200" w:type="dxa"/>
            <w:tcBorders>
              <w:top w:val="single" w:sz="6" w:space="0" w:color="000000"/>
              <w:bottom w:val="single" w:sz="18" w:space="0" w:color="000000"/>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971" w:type="dxa"/>
            <w:tcBorders>
              <w:top w:val="single" w:sz="6" w:space="0" w:color="000000"/>
              <w:bottom w:val="single" w:sz="18" w:space="0" w:color="000000"/>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r>
      <w:tr w:rsidR="004422BF" w:rsidRPr="004422BF" w:rsidTr="004B3167">
        <w:trPr>
          <w:cantSplit/>
          <w:trHeight w:val="158"/>
          <w:jc w:val="center"/>
        </w:trPr>
        <w:tc>
          <w:tcPr>
            <w:tcW w:w="3276" w:type="dxa"/>
            <w:tcBorders>
              <w:top w:val="single" w:sz="18" w:space="0" w:color="000000"/>
              <w:left w:val="double" w:sz="4" w:space="0" w:color="auto"/>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Initial Tare Sample Size</w:t>
            </w:r>
          </w:p>
        </w:tc>
        <w:tc>
          <w:tcPr>
            <w:tcW w:w="1160" w:type="dxa"/>
            <w:tcBorders>
              <w:top w:val="single" w:sz="18" w:space="0" w:color="000000"/>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w:t>
            </w:r>
          </w:p>
        </w:tc>
        <w:tc>
          <w:tcPr>
            <w:tcW w:w="1197" w:type="dxa"/>
            <w:tcBorders>
              <w:top w:val="single" w:sz="18" w:space="0" w:color="000000"/>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w:t>
            </w:r>
          </w:p>
        </w:tc>
        <w:tc>
          <w:tcPr>
            <w:tcW w:w="1200" w:type="dxa"/>
            <w:tcBorders>
              <w:top w:val="single" w:sz="18" w:space="0" w:color="000000"/>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3</w:t>
            </w:r>
          </w:p>
        </w:tc>
        <w:tc>
          <w:tcPr>
            <w:tcW w:w="1200" w:type="dxa"/>
            <w:tcBorders>
              <w:top w:val="single" w:sz="18" w:space="0" w:color="000000"/>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w:t>
            </w:r>
          </w:p>
        </w:tc>
        <w:tc>
          <w:tcPr>
            <w:tcW w:w="971" w:type="dxa"/>
            <w:tcBorders>
              <w:top w:val="single" w:sz="18" w:space="0" w:color="000000"/>
              <w:bottom w:val="double" w:sz="4" w:space="0" w:color="auto"/>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3</w:t>
            </w:r>
          </w:p>
        </w:tc>
      </w:tr>
    </w:tbl>
    <w:p w:rsidR="004422BF" w:rsidRPr="004422BF" w:rsidRDefault="004422BF" w:rsidP="004422BF">
      <w:pPr>
        <w:spacing w:after="0" w:line="240" w:lineRule="auto"/>
        <w:jc w:val="both"/>
        <w:rPr>
          <w:rFonts w:ascii="Times New Roman" w:eastAsia="Times New Roman" w:hAnsi="Times New Roman" w:cs="Times New Roman"/>
          <w:color w:val="000000"/>
          <w:szCs w:val="20"/>
        </w:rPr>
      </w:pPr>
    </w:p>
    <w:p w:rsidR="004422BF" w:rsidRPr="004422BF" w:rsidRDefault="004422BF" w:rsidP="004422BF">
      <w:pPr>
        <w:spacing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82"/>
        <w:gridCol w:w="3041"/>
        <w:gridCol w:w="2700"/>
      </w:tblGrid>
      <w:tr w:rsidR="004422BF" w:rsidRPr="004422BF" w:rsidTr="004B3167">
        <w:trPr>
          <w:cantSplit/>
          <w:tblHeader/>
          <w:jc w:val="center"/>
        </w:trPr>
        <w:tc>
          <w:tcPr>
            <w:tcW w:w="9023" w:type="dxa"/>
            <w:gridSpan w:val="3"/>
            <w:tcBorders>
              <w:top w:val="double" w:sz="4" w:space="0" w:color="auto"/>
              <w:left w:val="double" w:sz="4" w:space="0" w:color="auto"/>
              <w:bottom w:val="double" w:sz="4" w:space="0" w:color="auto"/>
              <w:right w:val="double" w:sz="4" w:space="0" w:color="auto"/>
            </w:tcBorders>
            <w:shd w:val="clear" w:color="auto" w:fill="auto"/>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color w:val="000000"/>
                <w:sz w:val="20"/>
                <w:szCs w:val="20"/>
                <w:lang w:eastAsia="x-none"/>
              </w:rPr>
            </w:pPr>
            <w:bookmarkStart w:id="30" w:name="_Toc291667352"/>
            <w:bookmarkStart w:id="31" w:name="_Toc464123917"/>
            <w:bookmarkStart w:id="32" w:name="_Toc465168033"/>
            <w:r w:rsidRPr="004422BF">
              <w:rPr>
                <w:rFonts w:ascii="Times New Roman" w:eastAsia="Times New Roman" w:hAnsi="Times New Roman" w:cs="Times New Roman"/>
                <w:b/>
                <w:color w:val="000000"/>
                <w:szCs w:val="20"/>
                <w:lang w:eastAsia="x-none"/>
              </w:rPr>
              <w:lastRenderedPageBreak/>
              <w:t>Table 2</w:t>
            </w:r>
            <w:r w:rsidRPr="004422BF">
              <w:rPr>
                <w:rFonts w:ascii="Times New Roman" w:eastAsia="Times New Roman" w:hAnsi="Times New Roman" w:cs="Times New Roman"/>
                <w:b/>
                <w:color w:val="000000"/>
                <w:szCs w:val="20"/>
                <w:lang w:eastAsia="x-none"/>
              </w:rPr>
              <w:noBreakHyphen/>
              <w:t>4. Category B</w:t>
            </w:r>
            <w:bookmarkEnd w:id="30"/>
            <w:bookmarkEnd w:id="31"/>
            <w:bookmarkEnd w:id="32"/>
            <w:r w:rsidRPr="004422BF">
              <w:rPr>
                <w:rFonts w:ascii="Times New Roman" w:eastAsia="Times New Roman" w:hAnsi="Times New Roman" w:cs="Times New Roman"/>
                <w:color w:val="000000"/>
                <w:sz w:val="20"/>
                <w:szCs w:val="20"/>
                <w:lang w:eastAsia="x-none"/>
              </w:rPr>
              <w:t xml:space="preserve"> </w:t>
            </w:r>
          </w:p>
        </w:tc>
      </w:tr>
      <w:tr w:rsidR="004422BF" w:rsidRPr="004422BF" w:rsidTr="004B3167">
        <w:trPr>
          <w:cantSplit/>
          <w:trHeight w:val="411"/>
          <w:tblHeader/>
          <w:jc w:val="center"/>
        </w:trPr>
        <w:tc>
          <w:tcPr>
            <w:tcW w:w="3282" w:type="dxa"/>
            <w:tcBorders>
              <w:top w:val="double" w:sz="4" w:space="0" w:color="auto"/>
              <w:left w:val="double" w:sz="4" w:space="0" w:color="auto"/>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p>
        </w:tc>
        <w:tc>
          <w:tcPr>
            <w:tcW w:w="5741" w:type="dxa"/>
            <w:gridSpan w:val="2"/>
            <w:tcBorders>
              <w:top w:val="double" w:sz="4" w:space="0" w:color="auto"/>
              <w:bottom w:val="double" w:sz="4" w:space="0" w:color="auto"/>
              <w:right w:val="double" w:sz="4" w:space="0" w:color="auto"/>
            </w:tcBorders>
            <w:shd w:val="clear" w:color="auto" w:fill="auto"/>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Total Number of Packages in Tare Sample</w:t>
            </w:r>
          </w:p>
          <w:p w:rsidR="004422BF" w:rsidRPr="004422BF" w:rsidRDefault="004422BF" w:rsidP="004422BF">
            <w:pPr>
              <w:spacing w:after="0" w:line="240" w:lineRule="auto"/>
              <w:jc w:val="center"/>
              <w:rPr>
                <w:rFonts w:ascii="Times New Roman" w:eastAsia="Times New Roman" w:hAnsi="Times New Roman" w:cs="Times New Roman"/>
                <w:b/>
                <w:color w:val="000000"/>
                <w:sz w:val="20"/>
                <w:szCs w:val="20"/>
              </w:rPr>
            </w:pPr>
          </w:p>
          <w:p w:rsidR="004422BF" w:rsidRPr="004422BF" w:rsidRDefault="004422BF" w:rsidP="004422BF">
            <w:pPr>
              <w:spacing w:after="0" w:line="240" w:lineRule="auto"/>
              <w:jc w:val="both"/>
              <w:rPr>
                <w:rFonts w:ascii="Times New Roman" w:eastAsia="Times New Roman" w:hAnsi="Times New Roman" w:cs="Times New Roman"/>
                <w:color w:val="000000"/>
                <w:sz w:val="20"/>
                <w:szCs w:val="20"/>
              </w:rPr>
            </w:pPr>
            <w:r w:rsidRPr="004422BF">
              <w:rPr>
                <w:rFonts w:ascii="Times New Roman" w:eastAsia="Times New Roman" w:hAnsi="Times New Roman" w:cs="Times New Roman"/>
                <w:b/>
                <w:color w:val="000000"/>
                <w:sz w:val="20"/>
                <w:szCs w:val="20"/>
              </w:rPr>
              <w:t>Note:  </w:t>
            </w:r>
            <w:r w:rsidRPr="004422BF">
              <w:rPr>
                <w:rFonts w:ascii="Times New Roman" w:eastAsia="Times New Roman" w:hAnsi="Times New Roman" w:cs="Times New Roman"/>
                <w:color w:val="000000"/>
                <w:sz w:val="20"/>
                <w:szCs w:val="20"/>
              </w:rPr>
              <w:t>Total number of packages to be opened for tare determination.  Numbers include those packages opened for initial tare sample.</w:t>
            </w:r>
          </w:p>
        </w:tc>
      </w:tr>
      <w:tr w:rsidR="004422BF" w:rsidRPr="004422BF" w:rsidTr="004B3167">
        <w:trPr>
          <w:cantSplit/>
          <w:tblHeader/>
          <w:jc w:val="center"/>
        </w:trPr>
        <w:tc>
          <w:tcPr>
            <w:tcW w:w="3282" w:type="dxa"/>
            <w:tcBorders>
              <w:top w:val="double" w:sz="4" w:space="0" w:color="auto"/>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Sample Size</w:t>
            </w:r>
          </w:p>
        </w:tc>
        <w:tc>
          <w:tcPr>
            <w:tcW w:w="3041" w:type="dxa"/>
            <w:tcBorders>
              <w:top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10</w:t>
            </w:r>
          </w:p>
        </w:tc>
        <w:tc>
          <w:tcPr>
            <w:tcW w:w="2700" w:type="dxa"/>
            <w:tcBorders>
              <w:top w:val="double" w:sz="4" w:space="0" w:color="auto"/>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30</w:t>
            </w:r>
          </w:p>
        </w:tc>
      </w:tr>
      <w:tr w:rsidR="004422BF" w:rsidRPr="004422BF" w:rsidTr="004B3167">
        <w:trPr>
          <w:cantSplit/>
          <w:trHeight w:val="158"/>
          <w:tblHeader/>
          <w:jc w:val="center"/>
        </w:trPr>
        <w:tc>
          <w:tcPr>
            <w:tcW w:w="3282" w:type="dxa"/>
            <w:tcBorders>
              <w:left w:val="double" w:sz="4" w:space="0" w:color="auto"/>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Initial Tare Sample Size</w:t>
            </w:r>
          </w:p>
        </w:tc>
        <w:tc>
          <w:tcPr>
            <w:tcW w:w="3041" w:type="dxa"/>
            <w:tcBorders>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w:t>
            </w:r>
          </w:p>
        </w:tc>
        <w:tc>
          <w:tcPr>
            <w:tcW w:w="2700" w:type="dxa"/>
            <w:tcBorders>
              <w:bottom w:val="double" w:sz="4" w:space="0" w:color="auto"/>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5</w:t>
            </w:r>
          </w:p>
        </w:tc>
      </w:tr>
      <w:tr w:rsidR="004422BF" w:rsidRPr="004422BF" w:rsidTr="004B3167">
        <w:trPr>
          <w:cantSplit/>
          <w:trHeight w:val="158"/>
          <w:tblHeader/>
          <w:jc w:val="center"/>
        </w:trPr>
        <w:tc>
          <w:tcPr>
            <w:tcW w:w="3282" w:type="dxa"/>
            <w:tcBorders>
              <w:left w:val="double" w:sz="4" w:space="0" w:color="auto"/>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Ratio of </w:t>
            </w:r>
            <w:proofErr w:type="spellStart"/>
            <w:r w:rsidRPr="004422BF">
              <w:rPr>
                <w:rFonts w:ascii="Times New Roman" w:eastAsia="Times New Roman" w:hAnsi="Times New Roman" w:cs="Times New Roman"/>
                <w:b/>
                <w:color w:val="000000"/>
                <w:szCs w:val="20"/>
              </w:rPr>
              <w:t>R</w:t>
            </w:r>
            <w:r w:rsidRPr="004422BF">
              <w:rPr>
                <w:rFonts w:ascii="Times New Roman" w:eastAsia="Times New Roman" w:hAnsi="Times New Roman" w:cs="Times New Roman"/>
                <w:b/>
                <w:color w:val="000000"/>
                <w:szCs w:val="20"/>
                <w:vertAlign w:val="subscript"/>
              </w:rPr>
              <w:t>c</w:t>
            </w:r>
            <w:proofErr w:type="spellEnd"/>
            <w:r w:rsidRPr="004422BF">
              <w:rPr>
                <w:rFonts w:ascii="Times New Roman" w:eastAsia="Times New Roman" w:hAnsi="Times New Roman" w:cs="Times New Roman"/>
                <w:b/>
                <w:color w:val="000000"/>
                <w:szCs w:val="20"/>
              </w:rPr>
              <w:t>/</w:t>
            </w:r>
            <w:proofErr w:type="spellStart"/>
            <w:r w:rsidRPr="004422BF">
              <w:rPr>
                <w:rFonts w:ascii="Times New Roman" w:eastAsia="Times New Roman" w:hAnsi="Times New Roman" w:cs="Times New Roman"/>
                <w:b/>
                <w:color w:val="000000"/>
                <w:szCs w:val="20"/>
              </w:rPr>
              <w:t>R</w:t>
            </w:r>
            <w:r w:rsidRPr="004422BF">
              <w:rPr>
                <w:rFonts w:ascii="Times New Roman" w:eastAsia="Times New Roman" w:hAnsi="Times New Roman" w:cs="Times New Roman"/>
                <w:b/>
                <w:color w:val="000000"/>
                <w:szCs w:val="20"/>
                <w:vertAlign w:val="subscript"/>
              </w:rPr>
              <w:t>t</w:t>
            </w:r>
            <w:proofErr w:type="spellEnd"/>
          </w:p>
        </w:tc>
        <w:tc>
          <w:tcPr>
            <w:tcW w:w="3041" w:type="dxa"/>
            <w:tcBorders>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p>
        </w:tc>
        <w:tc>
          <w:tcPr>
            <w:tcW w:w="2700" w:type="dxa"/>
            <w:tcBorders>
              <w:bottom w:val="double" w:sz="4" w:space="0" w:color="auto"/>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p>
        </w:tc>
      </w:tr>
      <w:tr w:rsidR="004422BF" w:rsidRPr="004422BF" w:rsidTr="004B3167">
        <w:trPr>
          <w:cantSplit/>
          <w:jc w:val="center"/>
        </w:trPr>
        <w:tc>
          <w:tcPr>
            <w:tcW w:w="3282" w:type="dxa"/>
            <w:tcBorders>
              <w:top w:val="double" w:sz="4" w:space="0" w:color="auto"/>
              <w:left w:val="double" w:sz="4" w:space="0" w:color="auto"/>
              <w:bottom w:val="single" w:sz="6" w:space="0" w:color="000000"/>
            </w:tcBorders>
          </w:tcPr>
          <w:p w:rsidR="004422BF" w:rsidRPr="004422BF" w:rsidRDefault="004422BF" w:rsidP="004422BF">
            <w:pPr>
              <w:spacing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If the ratio is zero, based on a “zero” range of tare, use Initial Tare Sample Size.</w:t>
            </w:r>
          </w:p>
          <w:p w:rsidR="004422BF" w:rsidRPr="004422BF" w:rsidRDefault="004422BF" w:rsidP="004422BF">
            <w:pPr>
              <w:spacing w:after="0" w:line="240" w:lineRule="auto"/>
              <w:rPr>
                <w:rFonts w:ascii="Times New Roman" w:eastAsia="Times New Roman" w:hAnsi="Times New Roman" w:cs="Times New Roman"/>
                <w:color w:val="000000"/>
                <w:szCs w:val="20"/>
              </w:rPr>
            </w:pPr>
          </w:p>
          <w:p w:rsidR="004422BF" w:rsidRPr="004422BF" w:rsidRDefault="004422BF" w:rsidP="004422BF">
            <w:pPr>
              <w:spacing w:after="0" w:line="276"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If the ratio is “zero” based on a “zero” range of package errors, open all the packages in the sample.</w:t>
            </w:r>
          </w:p>
        </w:tc>
        <w:tc>
          <w:tcPr>
            <w:tcW w:w="3041" w:type="dxa"/>
            <w:tcBorders>
              <w:top w:val="double" w:sz="4" w:space="0" w:color="auto"/>
              <w:bottom w:val="single" w:sz="6" w:space="0" w:color="000000"/>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2700" w:type="dxa"/>
            <w:tcBorders>
              <w:top w:val="double" w:sz="4" w:space="0" w:color="auto"/>
              <w:bottom w:val="single" w:sz="6" w:space="0" w:color="000000"/>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r>
      <w:tr w:rsidR="004422BF" w:rsidRPr="004422BF" w:rsidTr="004B3167">
        <w:trPr>
          <w:cantSplit/>
          <w:jc w:val="center"/>
        </w:trPr>
        <w:tc>
          <w:tcPr>
            <w:tcW w:w="3282" w:type="dxa"/>
            <w:tcBorders>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If the ratio is greater than 0 but less than or equal to 0.2</w:t>
            </w:r>
          </w:p>
        </w:tc>
        <w:tc>
          <w:tcPr>
            <w:tcW w:w="3041" w:type="dxa"/>
            <w:tcBorders>
              <w:bottom w:val="single" w:sz="6" w:space="0" w:color="000000"/>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2700" w:type="dxa"/>
            <w:tcBorders>
              <w:bottom w:val="single" w:sz="6" w:space="0" w:color="000000"/>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30</w:t>
            </w:r>
          </w:p>
        </w:tc>
      </w:tr>
      <w:tr w:rsidR="004422BF" w:rsidRPr="004422BF" w:rsidTr="004B3167">
        <w:trPr>
          <w:cantSplit/>
          <w:trHeight w:val="158"/>
          <w:jc w:val="center"/>
        </w:trPr>
        <w:tc>
          <w:tcPr>
            <w:tcW w:w="3282" w:type="dxa"/>
            <w:tcBorders>
              <w:top w:val="single" w:sz="6" w:space="0" w:color="000000"/>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0.21 to 0.40</w:t>
            </w:r>
          </w:p>
        </w:tc>
        <w:tc>
          <w:tcPr>
            <w:tcW w:w="3041" w:type="dxa"/>
            <w:tcBorders>
              <w:top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2700" w:type="dxa"/>
            <w:tcBorders>
              <w:top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29</w:t>
            </w:r>
          </w:p>
        </w:tc>
      </w:tr>
      <w:tr w:rsidR="004422BF" w:rsidRPr="004422BF" w:rsidTr="004B3167">
        <w:trPr>
          <w:cantSplit/>
          <w:trHeight w:val="158"/>
          <w:jc w:val="center"/>
        </w:trPr>
        <w:tc>
          <w:tcPr>
            <w:tcW w:w="328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0.41 to 0.60</w:t>
            </w:r>
          </w:p>
        </w:tc>
        <w:tc>
          <w:tcPr>
            <w:tcW w:w="3041"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c>
          <w:tcPr>
            <w:tcW w:w="2700"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28</w:t>
            </w:r>
          </w:p>
        </w:tc>
      </w:tr>
      <w:tr w:rsidR="004422BF" w:rsidRPr="004422BF" w:rsidTr="004B3167">
        <w:trPr>
          <w:cantSplit/>
          <w:trHeight w:val="158"/>
          <w:jc w:val="center"/>
        </w:trPr>
        <w:tc>
          <w:tcPr>
            <w:tcW w:w="328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0.61 to 0.80</w:t>
            </w:r>
          </w:p>
        </w:tc>
        <w:tc>
          <w:tcPr>
            <w:tcW w:w="3041"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c>
          <w:tcPr>
            <w:tcW w:w="2700"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26</w:t>
            </w:r>
          </w:p>
        </w:tc>
      </w:tr>
      <w:tr w:rsidR="004422BF" w:rsidRPr="004422BF" w:rsidTr="004B3167">
        <w:trPr>
          <w:cantSplit/>
          <w:trHeight w:val="158"/>
          <w:jc w:val="center"/>
        </w:trPr>
        <w:tc>
          <w:tcPr>
            <w:tcW w:w="3282" w:type="dxa"/>
            <w:tcBorders>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0.81 to 1.00</w:t>
            </w:r>
          </w:p>
        </w:tc>
        <w:tc>
          <w:tcPr>
            <w:tcW w:w="3041" w:type="dxa"/>
            <w:tcBorders>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2700" w:type="dxa"/>
            <w:tcBorders>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w:t>
            </w:r>
          </w:p>
        </w:tc>
      </w:tr>
      <w:tr w:rsidR="004422BF" w:rsidRPr="004422BF" w:rsidTr="004B3167">
        <w:trPr>
          <w:cantSplit/>
          <w:trHeight w:val="158"/>
          <w:jc w:val="center"/>
        </w:trPr>
        <w:tc>
          <w:tcPr>
            <w:tcW w:w="3282" w:type="dxa"/>
            <w:tcBorders>
              <w:top w:val="single" w:sz="6" w:space="0" w:color="000000"/>
              <w:left w:val="double" w:sz="4" w:space="0" w:color="auto"/>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1.01 to 1.20</w:t>
            </w:r>
          </w:p>
        </w:tc>
        <w:tc>
          <w:tcPr>
            <w:tcW w:w="3041" w:type="dxa"/>
            <w:tcBorders>
              <w:top w:val="single" w:sz="6" w:space="0" w:color="000000"/>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c>
          <w:tcPr>
            <w:tcW w:w="2700" w:type="dxa"/>
            <w:tcBorders>
              <w:top w:val="single" w:sz="6" w:space="0" w:color="000000"/>
              <w:bottom w:val="single" w:sz="18"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w:t>
            </w:r>
          </w:p>
        </w:tc>
      </w:tr>
      <w:tr w:rsidR="004422BF" w:rsidRPr="004422BF" w:rsidTr="004B3167">
        <w:trPr>
          <w:cantSplit/>
          <w:trHeight w:val="158"/>
          <w:jc w:val="center"/>
        </w:trPr>
        <w:tc>
          <w:tcPr>
            <w:tcW w:w="3282" w:type="dxa"/>
            <w:tcBorders>
              <w:top w:val="single" w:sz="18"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1.21 to 1.40</w:t>
            </w:r>
          </w:p>
        </w:tc>
        <w:tc>
          <w:tcPr>
            <w:tcW w:w="3041" w:type="dxa"/>
            <w:tcBorders>
              <w:top w:val="single" w:sz="18"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2700" w:type="dxa"/>
            <w:tcBorders>
              <w:top w:val="single" w:sz="18"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21</w:t>
            </w:r>
          </w:p>
        </w:tc>
      </w:tr>
      <w:tr w:rsidR="004422BF" w:rsidRPr="004422BF" w:rsidTr="004B3167">
        <w:trPr>
          <w:cantSplit/>
          <w:trHeight w:val="158"/>
          <w:jc w:val="center"/>
        </w:trPr>
        <w:tc>
          <w:tcPr>
            <w:tcW w:w="3282" w:type="dxa"/>
            <w:tcBorders>
              <w:top w:val="single" w:sz="6" w:space="0" w:color="000000"/>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1.41 to 1.60</w:t>
            </w:r>
          </w:p>
        </w:tc>
        <w:tc>
          <w:tcPr>
            <w:tcW w:w="3041" w:type="dxa"/>
            <w:tcBorders>
              <w:top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c>
          <w:tcPr>
            <w:tcW w:w="2700" w:type="dxa"/>
            <w:tcBorders>
              <w:top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r>
      <w:tr w:rsidR="004422BF" w:rsidRPr="004422BF" w:rsidTr="004B3167">
        <w:trPr>
          <w:cantSplit/>
          <w:trHeight w:val="158"/>
          <w:jc w:val="center"/>
        </w:trPr>
        <w:tc>
          <w:tcPr>
            <w:tcW w:w="328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1.61 to 1.80</w:t>
            </w:r>
          </w:p>
        </w:tc>
        <w:tc>
          <w:tcPr>
            <w:tcW w:w="3041"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c>
          <w:tcPr>
            <w:tcW w:w="2700"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r>
      <w:tr w:rsidR="004422BF" w:rsidRPr="004422BF" w:rsidTr="004B3167">
        <w:trPr>
          <w:cantSplit/>
          <w:trHeight w:val="158"/>
          <w:jc w:val="center"/>
        </w:trPr>
        <w:tc>
          <w:tcPr>
            <w:tcW w:w="328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1.81 to 2.00</w:t>
            </w:r>
          </w:p>
        </w:tc>
        <w:tc>
          <w:tcPr>
            <w:tcW w:w="3041"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2700"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r>
      <w:tr w:rsidR="004422BF" w:rsidRPr="004422BF" w:rsidTr="004B3167">
        <w:trPr>
          <w:cantSplit/>
          <w:trHeight w:val="158"/>
          <w:jc w:val="center"/>
        </w:trPr>
        <w:tc>
          <w:tcPr>
            <w:tcW w:w="3282" w:type="dxa"/>
            <w:tcBorders>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2.01 to 2.20</w:t>
            </w:r>
          </w:p>
        </w:tc>
        <w:tc>
          <w:tcPr>
            <w:tcW w:w="3041" w:type="dxa"/>
            <w:tcBorders>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2700" w:type="dxa"/>
            <w:tcBorders>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w:t>
            </w:r>
          </w:p>
        </w:tc>
      </w:tr>
      <w:tr w:rsidR="004422BF" w:rsidRPr="004422BF" w:rsidTr="004B3167">
        <w:trPr>
          <w:cantSplit/>
          <w:trHeight w:val="158"/>
          <w:jc w:val="center"/>
        </w:trPr>
        <w:tc>
          <w:tcPr>
            <w:tcW w:w="3282" w:type="dxa"/>
            <w:tcBorders>
              <w:top w:val="single" w:sz="6" w:space="0" w:color="000000"/>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2.21 to 2.40</w:t>
            </w:r>
          </w:p>
        </w:tc>
        <w:tc>
          <w:tcPr>
            <w:tcW w:w="3041" w:type="dxa"/>
            <w:tcBorders>
              <w:top w:val="single" w:sz="6" w:space="0" w:color="000000"/>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c>
          <w:tcPr>
            <w:tcW w:w="2700" w:type="dxa"/>
            <w:tcBorders>
              <w:top w:val="single" w:sz="6" w:space="0" w:color="000000"/>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r>
      <w:tr w:rsidR="004422BF" w:rsidRPr="004422BF" w:rsidTr="004B3167">
        <w:trPr>
          <w:cantSplit/>
          <w:trHeight w:val="158"/>
          <w:jc w:val="center"/>
        </w:trPr>
        <w:tc>
          <w:tcPr>
            <w:tcW w:w="3282" w:type="dxa"/>
            <w:tcBorders>
              <w:top w:val="single" w:sz="6" w:space="0" w:color="000000"/>
              <w:left w:val="double" w:sz="4" w:space="0" w:color="auto"/>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2.41 to 2.60</w:t>
            </w:r>
          </w:p>
        </w:tc>
        <w:tc>
          <w:tcPr>
            <w:tcW w:w="3041" w:type="dxa"/>
            <w:tcBorders>
              <w:top w:val="single" w:sz="6" w:space="0" w:color="000000"/>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2700" w:type="dxa"/>
            <w:tcBorders>
              <w:top w:val="single" w:sz="6" w:space="0" w:color="000000"/>
              <w:bottom w:val="single" w:sz="18"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r>
      <w:tr w:rsidR="004422BF" w:rsidRPr="004422BF" w:rsidTr="004B3167">
        <w:trPr>
          <w:cantSplit/>
          <w:trHeight w:val="158"/>
          <w:jc w:val="center"/>
        </w:trPr>
        <w:tc>
          <w:tcPr>
            <w:tcW w:w="3282" w:type="dxa"/>
            <w:tcBorders>
              <w:top w:val="single" w:sz="18" w:space="0" w:color="000000"/>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2.61 to 2.80</w:t>
            </w:r>
          </w:p>
        </w:tc>
        <w:tc>
          <w:tcPr>
            <w:tcW w:w="3041" w:type="dxa"/>
            <w:tcBorders>
              <w:top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2700" w:type="dxa"/>
            <w:tcBorders>
              <w:top w:val="single" w:sz="18"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r>
      <w:tr w:rsidR="004422BF" w:rsidRPr="004422BF" w:rsidTr="004B3167">
        <w:trPr>
          <w:cantSplit/>
          <w:trHeight w:val="158"/>
          <w:jc w:val="center"/>
        </w:trPr>
        <w:tc>
          <w:tcPr>
            <w:tcW w:w="328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2.81 to 3.00</w:t>
            </w:r>
          </w:p>
        </w:tc>
        <w:tc>
          <w:tcPr>
            <w:tcW w:w="3041"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c>
          <w:tcPr>
            <w:tcW w:w="2700"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r>
      <w:tr w:rsidR="004422BF" w:rsidRPr="004422BF" w:rsidTr="004B3167">
        <w:trPr>
          <w:cantSplit/>
          <w:trHeight w:val="158"/>
          <w:jc w:val="center"/>
        </w:trPr>
        <w:tc>
          <w:tcPr>
            <w:tcW w:w="328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3.01 to 3.20</w:t>
            </w:r>
          </w:p>
        </w:tc>
        <w:tc>
          <w:tcPr>
            <w:tcW w:w="3041"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2700"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r>
      <w:tr w:rsidR="004422BF" w:rsidRPr="004422BF" w:rsidTr="004B3167">
        <w:trPr>
          <w:cantSplit/>
          <w:trHeight w:val="158"/>
          <w:jc w:val="center"/>
        </w:trPr>
        <w:tc>
          <w:tcPr>
            <w:tcW w:w="328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3.21 to 3.60</w:t>
            </w:r>
          </w:p>
        </w:tc>
        <w:tc>
          <w:tcPr>
            <w:tcW w:w="3041"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2700"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r>
      <w:tr w:rsidR="004422BF" w:rsidRPr="004422BF" w:rsidTr="004B3167">
        <w:trPr>
          <w:cantSplit/>
          <w:trHeight w:val="158"/>
          <w:jc w:val="center"/>
        </w:trPr>
        <w:tc>
          <w:tcPr>
            <w:tcW w:w="3282" w:type="dxa"/>
            <w:tcBorders>
              <w:left w:val="double" w:sz="4" w:space="0" w:color="auto"/>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3.61 to 3.80</w:t>
            </w:r>
          </w:p>
        </w:tc>
        <w:tc>
          <w:tcPr>
            <w:tcW w:w="3041" w:type="dxa"/>
            <w:tcBorders>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2700" w:type="dxa"/>
            <w:tcBorders>
              <w:bottom w:val="nil"/>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r>
      <w:tr w:rsidR="004422BF" w:rsidRPr="004422BF" w:rsidTr="004B3167">
        <w:trPr>
          <w:cantSplit/>
          <w:trHeight w:val="158"/>
          <w:jc w:val="center"/>
        </w:trPr>
        <w:tc>
          <w:tcPr>
            <w:tcW w:w="3282" w:type="dxa"/>
            <w:tcBorders>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3.81 to 4.40</w:t>
            </w:r>
          </w:p>
        </w:tc>
        <w:tc>
          <w:tcPr>
            <w:tcW w:w="3041" w:type="dxa"/>
            <w:tcBorders>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2700" w:type="dxa"/>
            <w:tcBorders>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r>
      <w:tr w:rsidR="004422BF" w:rsidRPr="004422BF" w:rsidTr="004B3167">
        <w:trPr>
          <w:cantSplit/>
          <w:trHeight w:val="158"/>
          <w:jc w:val="center"/>
        </w:trPr>
        <w:tc>
          <w:tcPr>
            <w:tcW w:w="3282" w:type="dxa"/>
            <w:tcBorders>
              <w:top w:val="single" w:sz="6" w:space="0" w:color="000000"/>
              <w:left w:val="double" w:sz="4" w:space="0" w:color="auto"/>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If the ratio is greater than 4.40, use the Initial Tare Sample Size</w:t>
            </w:r>
          </w:p>
        </w:tc>
        <w:tc>
          <w:tcPr>
            <w:tcW w:w="3041" w:type="dxa"/>
            <w:tcBorders>
              <w:top w:val="single" w:sz="6" w:space="0" w:color="000000"/>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2700" w:type="dxa"/>
            <w:tcBorders>
              <w:top w:val="single" w:sz="6" w:space="0" w:color="000000"/>
              <w:bottom w:val="double" w:sz="4" w:space="0" w:color="auto"/>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r>
    </w:tbl>
    <w:p w:rsidR="004422BF" w:rsidRPr="004422BF" w:rsidRDefault="004422BF" w:rsidP="004422BF">
      <w:pPr>
        <w:tabs>
          <w:tab w:val="left" w:pos="-1440"/>
          <w:tab w:val="left" w:pos="-720"/>
        </w:tabs>
        <w:spacing w:after="0" w:line="240" w:lineRule="auto"/>
        <w:jc w:val="both"/>
        <w:rPr>
          <w:rFonts w:ascii="Times New Roman" w:eastAsia="Times New Roman" w:hAnsi="Times New Roman" w:cs="Times New Roman"/>
          <w:b/>
          <w:color w:val="000000"/>
          <w:szCs w:val="20"/>
        </w:rPr>
      </w:pPr>
      <w:r w:rsidRPr="004422BF">
        <w:rPr>
          <w:rFonts w:ascii="Times New Roman" w:eastAsia="Times New Roman" w:hAnsi="Times New Roman" w:cs="Times New Roman"/>
          <w:color w:val="000000"/>
          <w:szCs w:val="20"/>
        </w:rPr>
        <w:br w:type="page"/>
      </w: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112"/>
        <w:gridCol w:w="4608"/>
      </w:tblGrid>
      <w:tr w:rsidR="004422BF" w:rsidRPr="004422BF" w:rsidTr="004B3167">
        <w:trPr>
          <w:cantSplit/>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4422BF" w:rsidRPr="004422BF" w:rsidRDefault="004422BF" w:rsidP="004422BF">
            <w:pPr>
              <w:keepNext/>
              <w:tabs>
                <w:tab w:val="left" w:pos="720"/>
              </w:tabs>
              <w:spacing w:before="60" w:after="60" w:line="240" w:lineRule="auto"/>
              <w:jc w:val="center"/>
              <w:outlineLvl w:val="2"/>
              <w:rPr>
                <w:rFonts w:ascii="Times New Roman" w:eastAsia="Times New Roman" w:hAnsi="Times New Roman" w:cs="Times New Roman"/>
                <w:b/>
                <w:color w:val="000000"/>
                <w:szCs w:val="20"/>
                <w:lang w:eastAsia="x-none"/>
              </w:rPr>
            </w:pPr>
            <w:bookmarkStart w:id="33" w:name="_Toc487505047"/>
            <w:bookmarkStart w:id="34" w:name="_Toc486756518"/>
            <w:bookmarkStart w:id="35" w:name="_Toc487505048"/>
            <w:bookmarkStart w:id="36" w:name="_Toc291667353"/>
            <w:bookmarkStart w:id="37" w:name="_Toc464123918"/>
            <w:bookmarkStart w:id="38" w:name="_Toc465168034"/>
            <w:bookmarkEnd w:id="33"/>
            <w:r w:rsidRPr="004422BF">
              <w:rPr>
                <w:rFonts w:ascii="Times New Roman" w:eastAsia="Times New Roman" w:hAnsi="Times New Roman" w:cs="Times New Roman"/>
                <w:b/>
                <w:color w:val="000000"/>
                <w:szCs w:val="20"/>
                <w:lang w:eastAsia="x-none"/>
              </w:rPr>
              <w:lastRenderedPageBreak/>
              <w:t>Table 2</w:t>
            </w:r>
            <w:r w:rsidRPr="004422BF">
              <w:rPr>
                <w:rFonts w:ascii="Times New Roman" w:eastAsia="Times New Roman" w:hAnsi="Times New Roman" w:cs="Times New Roman"/>
                <w:b/>
                <w:color w:val="000000"/>
                <w:szCs w:val="20"/>
                <w:lang w:eastAsia="x-none"/>
              </w:rPr>
              <w:noBreakHyphen/>
              <w:t>5. Maximum Allowable Variations (MAVs)</w:t>
            </w:r>
            <w:r w:rsidRPr="004422BF">
              <w:rPr>
                <w:rFonts w:ascii="Times New Roman" w:eastAsia="Times New Roman" w:hAnsi="Times New Roman" w:cs="Times New Roman"/>
                <w:b/>
                <w:color w:val="000000"/>
                <w:szCs w:val="20"/>
                <w:lang w:eastAsia="x-none"/>
              </w:rPr>
              <w:fldChar w:fldCharType="begin"/>
            </w:r>
            <w:r w:rsidRPr="004422BF">
              <w:rPr>
                <w:rFonts w:ascii="Times New Roman" w:eastAsia="Times New Roman" w:hAnsi="Times New Roman" w:cs="Times New Roman"/>
                <w:color w:val="000000"/>
                <w:sz w:val="20"/>
                <w:szCs w:val="20"/>
                <w:lang w:eastAsia="x-none"/>
              </w:rPr>
              <w:instrText xml:space="preserve"> XE "Maximum Allowable Variation (MAV)" </w:instrText>
            </w:r>
            <w:r w:rsidRPr="004422BF">
              <w:rPr>
                <w:rFonts w:ascii="Times New Roman" w:eastAsia="Times New Roman" w:hAnsi="Times New Roman" w:cs="Times New Roman"/>
                <w:b/>
                <w:color w:val="000000"/>
                <w:szCs w:val="20"/>
                <w:lang w:eastAsia="x-none"/>
              </w:rPr>
              <w:fldChar w:fldCharType="end"/>
            </w:r>
            <w:r w:rsidRPr="004422BF">
              <w:rPr>
                <w:rFonts w:ascii="Times New Roman" w:eastAsia="Times New Roman" w:hAnsi="Times New Roman" w:cs="Times New Roman"/>
                <w:b/>
                <w:color w:val="000000"/>
                <w:szCs w:val="20"/>
                <w:lang w:eastAsia="x-none"/>
              </w:rPr>
              <w:t xml:space="preserve"> for Packages Labeled by Weight</w:t>
            </w:r>
            <w:bookmarkEnd w:id="34"/>
            <w:bookmarkEnd w:id="35"/>
            <w:bookmarkEnd w:id="36"/>
            <w:bookmarkEnd w:id="37"/>
            <w:bookmarkEnd w:id="38"/>
          </w:p>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b/>
                <w:color w:val="000000"/>
                <w:szCs w:val="20"/>
                <w:lang w:eastAsia="x-none"/>
              </w:rPr>
            </w:pPr>
          </w:p>
          <w:p w:rsidR="004422BF" w:rsidRPr="004422BF" w:rsidRDefault="004422BF" w:rsidP="004422BF">
            <w:pPr>
              <w:spacing w:after="0" w:line="240" w:lineRule="auto"/>
              <w:jc w:val="center"/>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Do Not Use this Table for Meat and Poultry Products Subject to USDA Regulations – Use Table 2</w:t>
            </w:r>
            <w:r w:rsidRPr="004422BF">
              <w:rPr>
                <w:rFonts w:ascii="Times New Roman" w:eastAsia="Times New Roman" w:hAnsi="Times New Roman" w:cs="Times New Roman"/>
                <w:color w:val="000000"/>
                <w:sz w:val="20"/>
                <w:szCs w:val="20"/>
              </w:rPr>
              <w:noBreakHyphen/>
              <w:t>9.</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 w:val="20"/>
                <w:szCs w:val="20"/>
              </w:rPr>
              <w:t>For Polyethylene Sheeting and Film, see Table 2</w:t>
            </w:r>
            <w:r w:rsidRPr="004422BF">
              <w:rPr>
                <w:rFonts w:ascii="Times New Roman" w:eastAsia="Times New Roman" w:hAnsi="Times New Roman" w:cs="Times New Roman"/>
                <w:color w:val="000000"/>
                <w:sz w:val="20"/>
                <w:szCs w:val="20"/>
              </w:rPr>
              <w:noBreakHyphen/>
              <w:t>10. Exceptions to the MAVs.</w:t>
            </w:r>
          </w:p>
        </w:tc>
      </w:tr>
      <w:tr w:rsidR="004422BF" w:rsidRPr="004422BF" w:rsidTr="004B3167">
        <w:trPr>
          <w:tblHeader/>
          <w:jc w:val="center"/>
        </w:trPr>
        <w:tc>
          <w:tcPr>
            <w:tcW w:w="5112" w:type="dxa"/>
            <w:tcBorders>
              <w:top w:val="double" w:sz="4" w:space="0" w:color="auto"/>
              <w:left w:val="double" w:sz="4" w:space="0" w:color="auto"/>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Labeled Quantity</w:t>
            </w:r>
          </w:p>
        </w:tc>
        <w:tc>
          <w:tcPr>
            <w:tcW w:w="4608" w:type="dxa"/>
            <w:tcBorders>
              <w:top w:val="double" w:sz="4" w:space="0" w:color="auto"/>
              <w:bottom w:val="double" w:sz="4" w:space="0" w:color="auto"/>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Maximum Allowable Variations</w:t>
            </w:r>
          </w:p>
        </w:tc>
      </w:tr>
      <w:tr w:rsidR="004422BF" w:rsidRPr="004422BF" w:rsidTr="004B3167">
        <w:trPr>
          <w:jc w:val="center"/>
        </w:trPr>
        <w:tc>
          <w:tcPr>
            <w:tcW w:w="5112" w:type="dxa"/>
            <w:tcBorders>
              <w:top w:val="double" w:sz="4" w:space="0" w:color="auto"/>
              <w:left w:val="double" w:sz="4" w:space="0" w:color="auto"/>
            </w:tcBorders>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Less than 36 g, 0.08 lb, or 1.28 </w:t>
            </w:r>
            <w:proofErr w:type="spellStart"/>
            <w:r w:rsidRPr="004422BF">
              <w:rPr>
                <w:rFonts w:ascii="Times New Roman" w:eastAsia="Times New Roman" w:hAnsi="Times New Roman" w:cs="Times New Roman"/>
                <w:color w:val="000000"/>
                <w:szCs w:val="20"/>
              </w:rPr>
              <w:t>oz</w:t>
            </w:r>
            <w:proofErr w:type="spellEnd"/>
          </w:p>
        </w:tc>
        <w:tc>
          <w:tcPr>
            <w:tcW w:w="4608" w:type="dxa"/>
            <w:tcBorders>
              <w:top w:val="double" w:sz="4" w:space="0" w:color="auto"/>
              <w:right w:val="double" w:sz="4" w:space="0" w:color="auto"/>
            </w:tcBorders>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10 % of labeled quantity</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36 g or more to 54 g</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0.08 lb or more to 0.12 lb</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1.28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or more to 1.92 </w:t>
            </w:r>
            <w:proofErr w:type="spellStart"/>
            <w:r w:rsidRPr="004422BF">
              <w:rPr>
                <w:rFonts w:ascii="Times New Roman" w:eastAsia="Times New Roman" w:hAnsi="Times New Roman" w:cs="Times New Roman"/>
                <w:color w:val="000000"/>
                <w:szCs w:val="20"/>
              </w:rPr>
              <w:t>oz</w:t>
            </w:r>
            <w:proofErr w:type="spellEnd"/>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3.6 g</w:t>
            </w:r>
          </w:p>
          <w:p w:rsidR="004422BF" w:rsidRPr="004422BF" w:rsidRDefault="004422BF" w:rsidP="004422BF">
            <w:pPr>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0.008 lb</w:t>
            </w:r>
          </w:p>
          <w:p w:rsidR="004422BF" w:rsidRPr="004422BF" w:rsidRDefault="004422BF" w:rsidP="004422BF">
            <w:pPr>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spacing w:val="-10"/>
                <w:vertAlign w:val="superscript"/>
              </w:rPr>
              <w:t>1</w:t>
            </w:r>
            <w:r w:rsidRPr="004422BF">
              <w:rPr>
                <w:rFonts w:ascii="Times New Roman" w:eastAsia="Times New Roman" w:hAnsi="Times New Roman" w:cs="Times New Roman"/>
                <w:color w:val="000000"/>
                <w:spacing w:val="-10"/>
              </w:rPr>
              <w:t>/</w:t>
            </w:r>
            <w:r w:rsidRPr="004422BF">
              <w:rPr>
                <w:rFonts w:ascii="Times New Roman" w:eastAsia="Times New Roman" w:hAnsi="Times New Roman" w:cs="Times New Roman"/>
                <w:color w:val="000000"/>
                <w:spacing w:val="-10"/>
                <w:vertAlign w:val="subscript"/>
              </w:rPr>
              <w:t>8</w:t>
            </w:r>
            <w:r w:rsidRPr="004422BF">
              <w:rPr>
                <w:rFonts w:ascii="Times New Roman" w:eastAsia="Times New Roman" w:hAnsi="Times New Roman" w:cs="Times New Roman"/>
                <w:color w:val="000000"/>
              </w:rPr>
              <w:t xml:space="preserve"> </w:t>
            </w:r>
            <w:proofErr w:type="spellStart"/>
            <w:r w:rsidRPr="004422BF">
              <w:rPr>
                <w:rFonts w:ascii="Times New Roman" w:eastAsia="Times New Roman" w:hAnsi="Times New Roman" w:cs="Times New Roman"/>
                <w:color w:val="000000"/>
              </w:rPr>
              <w:t>oz</w:t>
            </w:r>
            <w:proofErr w:type="spellEnd"/>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54 g to 81 g</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More than 0.12 lb to 0.18 lb</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1.92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2.88 </w:t>
            </w:r>
            <w:proofErr w:type="spellStart"/>
            <w:r w:rsidRPr="004422BF">
              <w:rPr>
                <w:rFonts w:ascii="Times New Roman" w:eastAsia="Times New Roman" w:hAnsi="Times New Roman" w:cs="Times New Roman"/>
                <w:color w:val="000000"/>
                <w:szCs w:val="20"/>
              </w:rPr>
              <w:t>oz</w:t>
            </w:r>
            <w:proofErr w:type="spellEnd"/>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5.4 g</w:t>
            </w:r>
          </w:p>
          <w:p w:rsidR="004422BF" w:rsidRPr="004422BF" w:rsidRDefault="004422BF" w:rsidP="004422BF">
            <w:pPr>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0.012 lb</w:t>
            </w:r>
          </w:p>
          <w:p w:rsidR="004422BF" w:rsidRPr="004422BF" w:rsidRDefault="004422BF" w:rsidP="004422BF">
            <w:pPr>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spacing w:val="-10"/>
                <w:vertAlign w:val="superscript"/>
              </w:rPr>
              <w:t>3</w:t>
            </w:r>
            <w:r w:rsidRPr="004422BF">
              <w:rPr>
                <w:rFonts w:ascii="Times New Roman" w:eastAsia="Times New Roman" w:hAnsi="Times New Roman" w:cs="Times New Roman"/>
                <w:color w:val="000000"/>
                <w:spacing w:val="-10"/>
              </w:rPr>
              <w:t>/</w:t>
            </w:r>
            <w:r w:rsidRPr="004422BF">
              <w:rPr>
                <w:rFonts w:ascii="Times New Roman" w:eastAsia="Times New Roman" w:hAnsi="Times New Roman" w:cs="Times New Roman"/>
                <w:color w:val="000000"/>
                <w:spacing w:val="-10"/>
                <w:vertAlign w:val="subscript"/>
              </w:rPr>
              <w:t>16</w:t>
            </w:r>
            <w:r w:rsidRPr="004422BF">
              <w:rPr>
                <w:rFonts w:ascii="Times New Roman" w:eastAsia="Times New Roman" w:hAnsi="Times New Roman" w:cs="Times New Roman"/>
                <w:color w:val="000000"/>
                <w:vertAlign w:val="subscript"/>
              </w:rPr>
              <w:t xml:space="preserve"> </w:t>
            </w:r>
            <w:proofErr w:type="spellStart"/>
            <w:r w:rsidRPr="004422BF">
              <w:rPr>
                <w:rFonts w:ascii="Times New Roman" w:eastAsia="Times New Roman" w:hAnsi="Times New Roman" w:cs="Times New Roman"/>
                <w:color w:val="000000"/>
              </w:rPr>
              <w:t>oz</w:t>
            </w:r>
            <w:proofErr w:type="spellEnd"/>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81 g to 117 g</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More than 0.18 lb to 0.26 lb</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2.88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4.16 </w:t>
            </w:r>
            <w:proofErr w:type="spellStart"/>
            <w:r w:rsidRPr="004422BF">
              <w:rPr>
                <w:rFonts w:ascii="Times New Roman" w:eastAsia="Times New Roman" w:hAnsi="Times New Roman" w:cs="Times New Roman"/>
                <w:color w:val="000000"/>
                <w:szCs w:val="20"/>
              </w:rPr>
              <w:t>oz</w:t>
            </w:r>
            <w:proofErr w:type="spellEnd"/>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7.2 g</w:t>
            </w:r>
          </w:p>
          <w:p w:rsidR="004422BF" w:rsidRPr="004422BF" w:rsidRDefault="004422BF" w:rsidP="004422BF">
            <w:pPr>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0.016 lb</w:t>
            </w:r>
          </w:p>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 xml:space="preserve">¼ </w:t>
            </w:r>
            <w:proofErr w:type="spellStart"/>
            <w:r w:rsidRPr="004422BF">
              <w:rPr>
                <w:rFonts w:ascii="Times New Roman" w:eastAsia="Times New Roman" w:hAnsi="Times New Roman" w:cs="Times New Roman"/>
                <w:color w:val="000000"/>
              </w:rPr>
              <w:t>oz</w:t>
            </w:r>
            <w:proofErr w:type="spellEnd"/>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117 g to 154 g</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More than 0.26 lb to 0.34 lb</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4.16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5.44 </w:t>
            </w:r>
            <w:proofErr w:type="spellStart"/>
            <w:r w:rsidRPr="004422BF">
              <w:rPr>
                <w:rFonts w:ascii="Times New Roman" w:eastAsia="Times New Roman" w:hAnsi="Times New Roman" w:cs="Times New Roman"/>
                <w:color w:val="000000"/>
                <w:szCs w:val="20"/>
              </w:rPr>
              <w:t>oz</w:t>
            </w:r>
            <w:proofErr w:type="spellEnd"/>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9.0 g</w:t>
            </w:r>
          </w:p>
          <w:p w:rsidR="004422BF" w:rsidRPr="004422BF" w:rsidRDefault="004422BF" w:rsidP="004422BF">
            <w:pPr>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0.020 lb</w:t>
            </w:r>
          </w:p>
          <w:p w:rsidR="004422BF" w:rsidRPr="004422BF" w:rsidRDefault="004422BF" w:rsidP="004422BF">
            <w:pPr>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spacing w:val="-10"/>
                <w:vertAlign w:val="superscript"/>
              </w:rPr>
              <w:t>5</w:t>
            </w:r>
            <w:r w:rsidRPr="004422BF">
              <w:rPr>
                <w:rFonts w:ascii="Times New Roman" w:eastAsia="Times New Roman" w:hAnsi="Times New Roman" w:cs="Times New Roman"/>
                <w:color w:val="000000"/>
                <w:spacing w:val="-10"/>
              </w:rPr>
              <w:t>/</w:t>
            </w:r>
            <w:r w:rsidRPr="004422BF">
              <w:rPr>
                <w:rFonts w:ascii="Times New Roman" w:eastAsia="Times New Roman" w:hAnsi="Times New Roman" w:cs="Times New Roman"/>
                <w:color w:val="000000"/>
                <w:spacing w:val="-10"/>
                <w:vertAlign w:val="subscript"/>
              </w:rPr>
              <w:t>16</w:t>
            </w:r>
            <w:r w:rsidRPr="004422BF">
              <w:rPr>
                <w:rFonts w:ascii="Times New Roman" w:eastAsia="Times New Roman" w:hAnsi="Times New Roman" w:cs="Times New Roman"/>
                <w:color w:val="000000"/>
              </w:rPr>
              <w:t xml:space="preserve"> </w:t>
            </w:r>
            <w:proofErr w:type="spellStart"/>
            <w:r w:rsidRPr="004422BF">
              <w:rPr>
                <w:rFonts w:ascii="Times New Roman" w:eastAsia="Times New Roman" w:hAnsi="Times New Roman" w:cs="Times New Roman"/>
                <w:color w:val="000000"/>
              </w:rPr>
              <w:t>oz</w:t>
            </w:r>
            <w:proofErr w:type="spellEnd"/>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154 g to 208 g</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More than 0.34 lb to 0.46 lb</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5.44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7.36 </w:t>
            </w:r>
            <w:proofErr w:type="spellStart"/>
            <w:r w:rsidRPr="004422BF">
              <w:rPr>
                <w:rFonts w:ascii="Times New Roman" w:eastAsia="Times New Roman" w:hAnsi="Times New Roman" w:cs="Times New Roman"/>
                <w:color w:val="000000"/>
                <w:szCs w:val="20"/>
              </w:rPr>
              <w:t>oz</w:t>
            </w:r>
            <w:proofErr w:type="spellEnd"/>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10.8 g</w:t>
            </w:r>
          </w:p>
          <w:p w:rsidR="004422BF" w:rsidRPr="004422BF" w:rsidRDefault="004422BF" w:rsidP="004422BF">
            <w:pPr>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0.024 lb</w:t>
            </w:r>
          </w:p>
          <w:p w:rsidR="004422BF" w:rsidRPr="004422BF" w:rsidRDefault="004422BF" w:rsidP="004422BF">
            <w:pPr>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spacing w:val="-10"/>
                <w:vertAlign w:val="superscript"/>
              </w:rPr>
              <w:t>3</w:t>
            </w:r>
            <w:r w:rsidRPr="004422BF">
              <w:rPr>
                <w:rFonts w:ascii="Times New Roman" w:eastAsia="Times New Roman" w:hAnsi="Times New Roman" w:cs="Times New Roman"/>
                <w:color w:val="000000"/>
                <w:spacing w:val="-10"/>
              </w:rPr>
              <w:t>/</w:t>
            </w:r>
            <w:r w:rsidRPr="004422BF">
              <w:rPr>
                <w:rFonts w:ascii="Times New Roman" w:eastAsia="Times New Roman" w:hAnsi="Times New Roman" w:cs="Times New Roman"/>
                <w:color w:val="000000"/>
                <w:spacing w:val="-10"/>
                <w:vertAlign w:val="subscript"/>
              </w:rPr>
              <w:t>8</w:t>
            </w:r>
            <w:r w:rsidRPr="004422BF">
              <w:rPr>
                <w:rFonts w:ascii="Times New Roman" w:eastAsia="Times New Roman" w:hAnsi="Times New Roman" w:cs="Times New Roman"/>
                <w:color w:val="000000"/>
              </w:rPr>
              <w:t xml:space="preserve"> </w:t>
            </w:r>
            <w:proofErr w:type="spellStart"/>
            <w:r w:rsidRPr="004422BF">
              <w:rPr>
                <w:rFonts w:ascii="Times New Roman" w:eastAsia="Times New Roman" w:hAnsi="Times New Roman" w:cs="Times New Roman"/>
                <w:color w:val="000000"/>
              </w:rPr>
              <w:t>oz</w:t>
            </w:r>
            <w:proofErr w:type="spellEnd"/>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208 g to 263 g</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More than 0.46 lb to 0.58 lb</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7.36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9.28 </w:t>
            </w:r>
            <w:proofErr w:type="spellStart"/>
            <w:r w:rsidRPr="004422BF">
              <w:rPr>
                <w:rFonts w:ascii="Times New Roman" w:eastAsia="Times New Roman" w:hAnsi="Times New Roman" w:cs="Times New Roman"/>
                <w:color w:val="000000"/>
                <w:szCs w:val="20"/>
              </w:rPr>
              <w:t>oz</w:t>
            </w:r>
            <w:proofErr w:type="spellEnd"/>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12.7 g</w:t>
            </w:r>
          </w:p>
          <w:p w:rsidR="004422BF" w:rsidRPr="004422BF" w:rsidRDefault="004422BF" w:rsidP="004422BF">
            <w:pPr>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0.028 lb</w:t>
            </w:r>
          </w:p>
          <w:p w:rsidR="004422BF" w:rsidRPr="004422BF" w:rsidRDefault="004422BF" w:rsidP="004422BF">
            <w:pPr>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spacing w:val="-10"/>
                <w:vertAlign w:val="superscript"/>
              </w:rPr>
              <w:t>7</w:t>
            </w:r>
            <w:r w:rsidRPr="004422BF">
              <w:rPr>
                <w:rFonts w:ascii="Times New Roman" w:eastAsia="Times New Roman" w:hAnsi="Times New Roman" w:cs="Times New Roman"/>
                <w:color w:val="000000"/>
                <w:spacing w:val="-10"/>
              </w:rPr>
              <w:t>/</w:t>
            </w:r>
            <w:r w:rsidRPr="004422BF">
              <w:rPr>
                <w:rFonts w:ascii="Times New Roman" w:eastAsia="Times New Roman" w:hAnsi="Times New Roman" w:cs="Times New Roman"/>
                <w:color w:val="000000"/>
                <w:spacing w:val="-10"/>
                <w:vertAlign w:val="subscript"/>
              </w:rPr>
              <w:t>16</w:t>
            </w:r>
            <w:r w:rsidRPr="004422BF">
              <w:rPr>
                <w:rFonts w:ascii="Times New Roman" w:eastAsia="Times New Roman" w:hAnsi="Times New Roman" w:cs="Times New Roman"/>
                <w:color w:val="000000"/>
              </w:rPr>
              <w:t xml:space="preserve"> </w:t>
            </w:r>
            <w:proofErr w:type="spellStart"/>
            <w:r w:rsidRPr="004422BF">
              <w:rPr>
                <w:rFonts w:ascii="Times New Roman" w:eastAsia="Times New Roman" w:hAnsi="Times New Roman" w:cs="Times New Roman"/>
                <w:color w:val="000000"/>
              </w:rPr>
              <w:t>oz</w:t>
            </w:r>
            <w:proofErr w:type="spellEnd"/>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263 g to 317 g</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bookmarkStart w:id="39" w:name="_Toc448650201"/>
            <w:bookmarkStart w:id="40" w:name="_Toc449416955"/>
            <w:r w:rsidRPr="004422BF">
              <w:rPr>
                <w:rFonts w:ascii="Times New Roman" w:eastAsia="Times New Roman" w:hAnsi="Times New Roman" w:cs="Times New Roman"/>
                <w:b/>
                <w:color w:val="000000"/>
                <w:szCs w:val="20"/>
              </w:rPr>
              <w:t>More than 0.58 lb to 0.70 lb</w:t>
            </w:r>
            <w:bookmarkEnd w:id="39"/>
            <w:bookmarkEnd w:id="40"/>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9.28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11.20 </w:t>
            </w:r>
            <w:proofErr w:type="spellStart"/>
            <w:r w:rsidRPr="004422BF">
              <w:rPr>
                <w:rFonts w:ascii="Times New Roman" w:eastAsia="Times New Roman" w:hAnsi="Times New Roman" w:cs="Times New Roman"/>
                <w:color w:val="000000"/>
                <w:szCs w:val="20"/>
              </w:rPr>
              <w:t>oz</w:t>
            </w:r>
            <w:proofErr w:type="spellEnd"/>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14.5 g</w:t>
            </w:r>
          </w:p>
          <w:p w:rsidR="004422BF" w:rsidRPr="004422BF" w:rsidRDefault="004422BF" w:rsidP="004422BF">
            <w:pPr>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0.032 lb</w:t>
            </w:r>
          </w:p>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½ </w:t>
            </w:r>
            <w:proofErr w:type="spellStart"/>
            <w:r w:rsidRPr="004422BF">
              <w:rPr>
                <w:rFonts w:ascii="Times New Roman" w:eastAsia="Times New Roman" w:hAnsi="Times New Roman" w:cs="Times New Roman"/>
                <w:color w:val="000000"/>
              </w:rPr>
              <w:t>oz</w:t>
            </w:r>
            <w:proofErr w:type="spellEnd"/>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317 g to 381 g</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More than 0.70 lb to 0.84 lb</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11.20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13.44 </w:t>
            </w:r>
            <w:proofErr w:type="spellStart"/>
            <w:r w:rsidRPr="004422BF">
              <w:rPr>
                <w:rFonts w:ascii="Times New Roman" w:eastAsia="Times New Roman" w:hAnsi="Times New Roman" w:cs="Times New Roman"/>
                <w:color w:val="000000"/>
                <w:szCs w:val="20"/>
              </w:rPr>
              <w:t>oz</w:t>
            </w:r>
            <w:proofErr w:type="spellEnd"/>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16.3 g</w:t>
            </w:r>
          </w:p>
          <w:p w:rsidR="004422BF" w:rsidRPr="004422BF" w:rsidRDefault="004422BF" w:rsidP="004422BF">
            <w:pPr>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0.036 lb</w:t>
            </w:r>
          </w:p>
          <w:p w:rsidR="004422BF" w:rsidRPr="004422BF" w:rsidRDefault="004422BF" w:rsidP="004422BF">
            <w:pPr>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spacing w:val="-10"/>
                <w:vertAlign w:val="superscript"/>
              </w:rPr>
              <w:t>9</w:t>
            </w:r>
            <w:r w:rsidRPr="004422BF">
              <w:rPr>
                <w:rFonts w:ascii="Times New Roman" w:eastAsia="Times New Roman" w:hAnsi="Times New Roman" w:cs="Times New Roman"/>
                <w:color w:val="000000"/>
                <w:spacing w:val="-10"/>
              </w:rPr>
              <w:t>/</w:t>
            </w:r>
            <w:r w:rsidRPr="004422BF">
              <w:rPr>
                <w:rFonts w:ascii="Times New Roman" w:eastAsia="Times New Roman" w:hAnsi="Times New Roman" w:cs="Times New Roman"/>
                <w:color w:val="000000"/>
                <w:spacing w:val="-10"/>
                <w:vertAlign w:val="subscript"/>
              </w:rPr>
              <w:t>16</w:t>
            </w:r>
            <w:r w:rsidRPr="004422BF">
              <w:rPr>
                <w:rFonts w:ascii="Times New Roman" w:eastAsia="Times New Roman" w:hAnsi="Times New Roman" w:cs="Times New Roman"/>
                <w:color w:val="000000"/>
              </w:rPr>
              <w:t xml:space="preserve"> </w:t>
            </w:r>
            <w:proofErr w:type="spellStart"/>
            <w:r w:rsidRPr="004422BF">
              <w:rPr>
                <w:rFonts w:ascii="Times New Roman" w:eastAsia="Times New Roman" w:hAnsi="Times New Roman" w:cs="Times New Roman"/>
                <w:color w:val="000000"/>
              </w:rPr>
              <w:t>oz</w:t>
            </w:r>
            <w:proofErr w:type="spellEnd"/>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381 g to 426 g</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More than 0.84 lb to 0.94 lb</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13.44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15.04 </w:t>
            </w:r>
            <w:proofErr w:type="spellStart"/>
            <w:r w:rsidRPr="004422BF">
              <w:rPr>
                <w:rFonts w:ascii="Times New Roman" w:eastAsia="Times New Roman" w:hAnsi="Times New Roman" w:cs="Times New Roman"/>
                <w:color w:val="000000"/>
                <w:szCs w:val="20"/>
              </w:rPr>
              <w:t>oz</w:t>
            </w:r>
            <w:proofErr w:type="spellEnd"/>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18.1 g</w:t>
            </w:r>
          </w:p>
          <w:p w:rsidR="004422BF" w:rsidRPr="004422BF" w:rsidRDefault="004422BF" w:rsidP="004422BF">
            <w:pPr>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0.040 lb</w:t>
            </w:r>
          </w:p>
          <w:p w:rsidR="004422BF" w:rsidRPr="004422BF" w:rsidRDefault="004422BF" w:rsidP="004422BF">
            <w:pPr>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spacing w:val="-10"/>
                <w:vertAlign w:val="superscript"/>
              </w:rPr>
              <w:t>5</w:t>
            </w:r>
            <w:r w:rsidRPr="004422BF">
              <w:rPr>
                <w:rFonts w:ascii="Times New Roman" w:eastAsia="Times New Roman" w:hAnsi="Times New Roman" w:cs="Times New Roman"/>
                <w:color w:val="000000"/>
                <w:spacing w:val="-10"/>
              </w:rPr>
              <w:t>/</w:t>
            </w:r>
            <w:r w:rsidRPr="004422BF">
              <w:rPr>
                <w:rFonts w:ascii="Times New Roman" w:eastAsia="Times New Roman" w:hAnsi="Times New Roman" w:cs="Times New Roman"/>
                <w:color w:val="000000"/>
                <w:spacing w:val="-10"/>
                <w:vertAlign w:val="subscript"/>
              </w:rPr>
              <w:t>8</w:t>
            </w:r>
            <w:r w:rsidRPr="004422BF">
              <w:rPr>
                <w:rFonts w:ascii="Times New Roman" w:eastAsia="Times New Roman" w:hAnsi="Times New Roman" w:cs="Times New Roman"/>
                <w:color w:val="000000"/>
                <w:vertAlign w:val="subscript"/>
              </w:rPr>
              <w:t xml:space="preserve"> </w:t>
            </w:r>
            <w:proofErr w:type="spellStart"/>
            <w:r w:rsidRPr="004422BF">
              <w:rPr>
                <w:rFonts w:ascii="Times New Roman" w:eastAsia="Times New Roman" w:hAnsi="Times New Roman" w:cs="Times New Roman"/>
                <w:color w:val="000000"/>
              </w:rPr>
              <w:t>oz</w:t>
            </w:r>
            <w:proofErr w:type="spellEnd"/>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426 g to 489 g</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More than 0.94 lb to 1.08 lb</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15.04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17.28 </w:t>
            </w:r>
            <w:proofErr w:type="spellStart"/>
            <w:r w:rsidRPr="004422BF">
              <w:rPr>
                <w:rFonts w:ascii="Times New Roman" w:eastAsia="Times New Roman" w:hAnsi="Times New Roman" w:cs="Times New Roman"/>
                <w:color w:val="000000"/>
                <w:szCs w:val="20"/>
              </w:rPr>
              <w:t>oz</w:t>
            </w:r>
            <w:proofErr w:type="spellEnd"/>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19.9 g</w:t>
            </w:r>
          </w:p>
          <w:p w:rsidR="004422BF" w:rsidRPr="004422BF" w:rsidRDefault="004422BF" w:rsidP="004422BF">
            <w:pPr>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0.044 lb</w:t>
            </w:r>
          </w:p>
          <w:p w:rsidR="004422BF" w:rsidRPr="004422BF" w:rsidRDefault="004422BF" w:rsidP="004422BF">
            <w:pPr>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spacing w:val="-10"/>
                <w:vertAlign w:val="superscript"/>
              </w:rPr>
              <w:t>11</w:t>
            </w:r>
            <w:r w:rsidRPr="004422BF">
              <w:rPr>
                <w:rFonts w:ascii="Times New Roman" w:eastAsia="Times New Roman" w:hAnsi="Times New Roman" w:cs="Times New Roman"/>
                <w:color w:val="000000"/>
                <w:spacing w:val="-10"/>
              </w:rPr>
              <w:t>/</w:t>
            </w:r>
            <w:r w:rsidRPr="004422BF">
              <w:rPr>
                <w:rFonts w:ascii="Times New Roman" w:eastAsia="Times New Roman" w:hAnsi="Times New Roman" w:cs="Times New Roman"/>
                <w:color w:val="000000"/>
                <w:spacing w:val="-10"/>
                <w:vertAlign w:val="subscript"/>
              </w:rPr>
              <w:t>16</w:t>
            </w:r>
            <w:r w:rsidRPr="004422BF">
              <w:rPr>
                <w:rFonts w:ascii="Times New Roman" w:eastAsia="Times New Roman" w:hAnsi="Times New Roman" w:cs="Times New Roman"/>
                <w:color w:val="000000"/>
                <w:vertAlign w:val="subscript"/>
              </w:rPr>
              <w:t xml:space="preserve"> </w:t>
            </w:r>
            <w:proofErr w:type="spellStart"/>
            <w:r w:rsidRPr="004422BF">
              <w:rPr>
                <w:rFonts w:ascii="Times New Roman" w:eastAsia="Times New Roman" w:hAnsi="Times New Roman" w:cs="Times New Roman"/>
                <w:color w:val="000000"/>
              </w:rPr>
              <w:t>oz</w:t>
            </w:r>
            <w:proofErr w:type="spellEnd"/>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489 g to 571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1.08 lb to 1.26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21.7 g</w:t>
            </w:r>
          </w:p>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0.048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571 g to 635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1.26 lb to 1.40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23.5 g</w:t>
            </w:r>
          </w:p>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0.052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635 g to 698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1.40 lb to 1.54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25.4 g</w:t>
            </w:r>
          </w:p>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0.056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698 g to 771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lastRenderedPageBreak/>
              <w:t>More than 1.54 lb to 1.70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lastRenderedPageBreak/>
              <w:t>27.2 g</w:t>
            </w:r>
          </w:p>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lastRenderedPageBreak/>
              <w:t>0.060 lb</w:t>
            </w:r>
          </w:p>
        </w:tc>
      </w:tr>
      <w:tr w:rsidR="004422BF" w:rsidRPr="004422BF" w:rsidTr="004B3167">
        <w:trPr>
          <w:jc w:val="center"/>
        </w:trPr>
        <w:tc>
          <w:tcPr>
            <w:tcW w:w="5112" w:type="dxa"/>
            <w:tcBorders>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lastRenderedPageBreak/>
              <w:t>More than 771 g to 852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1.70 lb to 1.88 lb</w:t>
            </w:r>
          </w:p>
        </w:tc>
        <w:tc>
          <w:tcPr>
            <w:tcW w:w="4608" w:type="dxa"/>
            <w:tcBorders>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29.0 g</w:t>
            </w:r>
          </w:p>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0.064 lb</w:t>
            </w:r>
          </w:p>
        </w:tc>
      </w:tr>
      <w:tr w:rsidR="004422BF" w:rsidRPr="004422BF" w:rsidTr="004B3167">
        <w:trPr>
          <w:jc w:val="center"/>
        </w:trPr>
        <w:tc>
          <w:tcPr>
            <w:tcW w:w="5112" w:type="dxa"/>
            <w:tcBorders>
              <w:left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852 g to 970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1.88 lb to 2.14 lb</w:t>
            </w:r>
          </w:p>
        </w:tc>
        <w:tc>
          <w:tcPr>
            <w:tcW w:w="4608" w:type="dxa"/>
            <w:tcBorders>
              <w:bottom w:val="single" w:sz="6"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31.7 g</w:t>
            </w:r>
          </w:p>
          <w:p w:rsidR="004422BF" w:rsidRPr="004422BF" w:rsidRDefault="004422BF" w:rsidP="004422BF">
            <w:pPr>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0.070 lb</w:t>
            </w:r>
          </w:p>
        </w:tc>
      </w:tr>
      <w:tr w:rsidR="004422BF" w:rsidRPr="004422BF" w:rsidTr="004B3167">
        <w:trPr>
          <w:jc w:val="center"/>
        </w:trPr>
        <w:tc>
          <w:tcPr>
            <w:tcW w:w="5112"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970 g to 1.12 kg</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2.14 lb to 2.48 lb</w:t>
            </w:r>
          </w:p>
        </w:tc>
        <w:tc>
          <w:tcPr>
            <w:tcW w:w="4608"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35.3 g</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0.078 lb</w:t>
            </w:r>
          </w:p>
        </w:tc>
      </w:tr>
      <w:tr w:rsidR="004422BF" w:rsidRPr="004422BF" w:rsidTr="004B3167">
        <w:trPr>
          <w:jc w:val="center"/>
        </w:trPr>
        <w:tc>
          <w:tcPr>
            <w:tcW w:w="5112"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1.12 kg to 1.25 kg</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2.48 lb to 2.76 lb</w:t>
            </w:r>
          </w:p>
        </w:tc>
        <w:tc>
          <w:tcPr>
            <w:tcW w:w="4608"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39.0 g</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0.086 lb</w:t>
            </w:r>
          </w:p>
        </w:tc>
      </w:tr>
      <w:tr w:rsidR="004422BF" w:rsidRPr="004422BF" w:rsidTr="004B3167">
        <w:trPr>
          <w:jc w:val="center"/>
        </w:trPr>
        <w:tc>
          <w:tcPr>
            <w:tcW w:w="5112"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1.25 kg to 1.45 kg</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2.76 lb to 3.20 lb</w:t>
            </w:r>
          </w:p>
        </w:tc>
        <w:tc>
          <w:tcPr>
            <w:tcW w:w="4608"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42.6 g</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0.094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1.45 kg to 1.76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3.20 lb to 3.90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49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0.11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1.76 kg to 2.13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3.90 lb to 4.70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54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0.12 lb</w:t>
            </w:r>
          </w:p>
        </w:tc>
      </w:tr>
      <w:tr w:rsidR="004422BF" w:rsidRPr="004422BF" w:rsidTr="004B3167">
        <w:trPr>
          <w:trHeight w:val="480"/>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2.13 kg to 2.63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4.70 lb to 5.80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63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0.14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2.63 kg to 3.08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5.80 lb to 6.80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68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0.15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3.08 kg to 3.58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6.80 lb to 7.90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77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0.17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3.58 kg to 4.26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7.90 lb to 9.40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86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0.19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4.26 kg to 5.30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9.40 lb to 11.70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99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0.22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5.30 kg to 6.48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11.70 lb to 14.30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113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0.25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6.48 kg to 8.02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14.30 lb to 17.70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127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0.28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8.02 kg to 10.52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17.70 lb to 23.20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140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0.31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10.52 kg to 14.33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23.20 lb to 31.60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167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0.37 lb</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14.33 kg to 19.23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31.60 lb to 42.40 lb</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199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0.44 lb</w:t>
            </w:r>
          </w:p>
        </w:tc>
      </w:tr>
      <w:tr w:rsidR="004422BF" w:rsidRPr="004422BF" w:rsidTr="004B3167">
        <w:trPr>
          <w:jc w:val="center"/>
        </w:trPr>
        <w:tc>
          <w:tcPr>
            <w:tcW w:w="5112" w:type="dxa"/>
            <w:tcBorders>
              <w:left w:val="double" w:sz="4" w:space="0" w:color="auto"/>
            </w:tcBorders>
          </w:tcPr>
          <w:p w:rsidR="004422BF" w:rsidRPr="004422BF" w:rsidRDefault="004422BF" w:rsidP="004422BF">
            <w:pPr>
              <w:keepNext/>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lastRenderedPageBreak/>
              <w:t>More than 19.23 kg to 24.67 kg</w:t>
            </w:r>
          </w:p>
          <w:p w:rsidR="004422BF" w:rsidRPr="004422BF" w:rsidRDefault="004422BF" w:rsidP="004422BF">
            <w:pPr>
              <w:keepNext/>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42.40 lb to 54.40 lb</w:t>
            </w:r>
          </w:p>
        </w:tc>
        <w:tc>
          <w:tcPr>
            <w:tcW w:w="4608" w:type="dxa"/>
            <w:tcBorders>
              <w:right w:val="double" w:sz="4" w:space="0" w:color="auto"/>
            </w:tcBorders>
          </w:tcPr>
          <w:p w:rsidR="004422BF" w:rsidRPr="004422BF" w:rsidRDefault="004422BF" w:rsidP="004422BF">
            <w:pPr>
              <w:keepNext/>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226 g</w:t>
            </w:r>
          </w:p>
          <w:p w:rsidR="004422BF" w:rsidRPr="004422BF" w:rsidRDefault="004422BF" w:rsidP="004422BF">
            <w:pPr>
              <w:keepNext/>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0.50 lb</w:t>
            </w:r>
          </w:p>
        </w:tc>
      </w:tr>
      <w:tr w:rsidR="004422BF" w:rsidRPr="004422BF" w:rsidTr="004B3167">
        <w:trPr>
          <w:jc w:val="center"/>
        </w:trPr>
        <w:tc>
          <w:tcPr>
            <w:tcW w:w="5112" w:type="dxa"/>
            <w:tcBorders>
              <w:left w:val="double" w:sz="4" w:space="0" w:color="auto"/>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24.67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54.40 lb</w:t>
            </w:r>
          </w:p>
        </w:tc>
        <w:tc>
          <w:tcPr>
            <w:tcW w:w="4608" w:type="dxa"/>
            <w:tcBorders>
              <w:bottom w:val="double" w:sz="4" w:space="0" w:color="auto"/>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2 % of labeled quantity</w:t>
            </w:r>
          </w:p>
        </w:tc>
      </w:tr>
    </w:tbl>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(Amended 2004)</w:t>
      </w:r>
    </w:p>
    <w:p w:rsidR="004422BF" w:rsidRPr="004422BF" w:rsidRDefault="004422BF" w:rsidP="004422BF">
      <w:pPr>
        <w:spacing w:after="0" w:line="240" w:lineRule="auto"/>
        <w:jc w:val="both"/>
        <w:rPr>
          <w:rFonts w:ascii="Times New Roman" w:eastAsia="Times New Roman" w:hAnsi="Times New Roman" w:cs="Times New Roman"/>
          <w:color w:val="000000"/>
          <w:szCs w:val="20"/>
        </w:rPr>
      </w:pPr>
    </w:p>
    <w:p w:rsidR="004422BF" w:rsidRPr="004422BF" w:rsidRDefault="004422BF" w:rsidP="004422BF">
      <w:pPr>
        <w:spacing w:after="0" w:line="240" w:lineRule="auto"/>
        <w:jc w:val="both"/>
        <w:rPr>
          <w:rFonts w:ascii="Times New Roman" w:eastAsia="Times New Roman" w:hAnsi="Times New Roman" w:cs="Times New Roman"/>
          <w:color w:val="000000"/>
          <w:sz w:val="16"/>
          <w:szCs w:val="16"/>
        </w:rPr>
      </w:pPr>
    </w:p>
    <w:tbl>
      <w:tblPr>
        <w:tblW w:w="9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085"/>
        <w:gridCol w:w="4545"/>
      </w:tblGrid>
      <w:tr w:rsidR="004422BF" w:rsidRPr="004422BF" w:rsidTr="004B3167">
        <w:trPr>
          <w:cantSplit/>
          <w:tblHeader/>
          <w:jc w:val="center"/>
        </w:trPr>
        <w:tc>
          <w:tcPr>
            <w:tcW w:w="9630" w:type="dxa"/>
            <w:gridSpan w:val="2"/>
            <w:tcBorders>
              <w:top w:val="double" w:sz="4" w:space="0" w:color="auto"/>
              <w:left w:val="double" w:sz="4" w:space="0" w:color="auto"/>
              <w:bottom w:val="double" w:sz="4" w:space="0" w:color="auto"/>
              <w:right w:val="double" w:sz="4" w:space="0" w:color="auto"/>
            </w:tcBorders>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b/>
                <w:color w:val="000000"/>
                <w:szCs w:val="20"/>
                <w:lang w:eastAsia="x-none"/>
              </w:rPr>
            </w:pPr>
            <w:r w:rsidRPr="004422BF">
              <w:rPr>
                <w:rFonts w:ascii="Times New Roman" w:eastAsia="Times New Roman" w:hAnsi="Times New Roman" w:cs="Times New Roman"/>
                <w:color w:val="000000"/>
                <w:sz w:val="20"/>
                <w:szCs w:val="20"/>
                <w:lang w:eastAsia="x-none"/>
              </w:rPr>
              <w:br w:type="page"/>
            </w:r>
            <w:r w:rsidRPr="004422BF">
              <w:rPr>
                <w:rFonts w:ascii="Times New Roman" w:eastAsia="Times New Roman" w:hAnsi="Times New Roman" w:cs="Times New Roman"/>
                <w:color w:val="000000"/>
                <w:sz w:val="20"/>
                <w:szCs w:val="20"/>
                <w:lang w:eastAsia="x-none"/>
              </w:rPr>
              <w:br w:type="page"/>
            </w:r>
            <w:bookmarkStart w:id="41" w:name="_Toc487505049"/>
            <w:bookmarkStart w:id="42" w:name="_Toc464123919"/>
            <w:bookmarkStart w:id="43" w:name="_Toc486756519"/>
            <w:bookmarkStart w:id="44" w:name="_Toc487505050"/>
            <w:bookmarkStart w:id="45" w:name="_Toc291667354"/>
            <w:bookmarkStart w:id="46" w:name="_Toc465168035"/>
            <w:bookmarkEnd w:id="41"/>
            <w:r w:rsidRPr="004422BF">
              <w:rPr>
                <w:rFonts w:ascii="Times New Roman" w:eastAsia="Times New Roman" w:hAnsi="Times New Roman" w:cs="Times New Roman"/>
                <w:b/>
                <w:color w:val="000000"/>
                <w:szCs w:val="20"/>
                <w:lang w:eastAsia="x-none"/>
              </w:rPr>
              <w:t>Table 2</w:t>
            </w:r>
            <w:r w:rsidRPr="004422BF">
              <w:rPr>
                <w:rFonts w:ascii="Times New Roman" w:eastAsia="Times New Roman" w:hAnsi="Times New Roman" w:cs="Times New Roman"/>
                <w:b/>
                <w:color w:val="000000"/>
                <w:szCs w:val="20"/>
                <w:lang w:eastAsia="x-none"/>
              </w:rPr>
              <w:noBreakHyphen/>
              <w:t>6. Maximum Allowable Variation</w:t>
            </w:r>
            <w:r w:rsidRPr="004422BF">
              <w:rPr>
                <w:rFonts w:ascii="Times New Roman" w:eastAsia="Times New Roman" w:hAnsi="Times New Roman" w:cs="Times New Roman"/>
                <w:color w:val="000000"/>
                <w:szCs w:val="20"/>
                <w:lang w:eastAsia="x-none"/>
              </w:rPr>
              <w:fldChar w:fldCharType="begin"/>
            </w:r>
            <w:r w:rsidRPr="004422BF">
              <w:rPr>
                <w:rFonts w:ascii="Times New Roman" w:eastAsia="Times New Roman" w:hAnsi="Times New Roman" w:cs="Times New Roman"/>
                <w:color w:val="000000"/>
                <w:sz w:val="20"/>
                <w:szCs w:val="20"/>
                <w:lang w:eastAsia="x-none"/>
              </w:rPr>
              <w:instrText xml:space="preserve"> XE "</w:instrText>
            </w:r>
            <w:r w:rsidRPr="004422BF">
              <w:rPr>
                <w:rFonts w:ascii="Times New Roman" w:eastAsia="Times New Roman" w:hAnsi="Times New Roman" w:cs="Times New Roman"/>
                <w:color w:val="000000"/>
                <w:szCs w:val="20"/>
                <w:lang w:eastAsia="x-none"/>
              </w:rPr>
              <w:instrText>Maximum Allowable Variation (MAV)</w:instrText>
            </w:r>
            <w:r w:rsidRPr="004422BF">
              <w:rPr>
                <w:rFonts w:ascii="Times New Roman" w:eastAsia="Times New Roman" w:hAnsi="Times New Roman" w:cs="Times New Roman"/>
                <w:color w:val="000000"/>
                <w:sz w:val="20"/>
                <w:szCs w:val="20"/>
                <w:lang w:eastAsia="x-none"/>
              </w:rPr>
              <w:instrText xml:space="preserve">" </w:instrText>
            </w:r>
            <w:r w:rsidRPr="004422BF">
              <w:rPr>
                <w:rFonts w:ascii="Times New Roman" w:eastAsia="Times New Roman" w:hAnsi="Times New Roman" w:cs="Times New Roman"/>
                <w:color w:val="000000"/>
                <w:szCs w:val="20"/>
                <w:lang w:eastAsia="x-none"/>
              </w:rPr>
              <w:fldChar w:fldCharType="end"/>
            </w:r>
            <w:r w:rsidRPr="004422BF">
              <w:rPr>
                <w:rFonts w:ascii="Times New Roman" w:eastAsia="Times New Roman" w:hAnsi="Times New Roman" w:cs="Times New Roman"/>
                <w:b/>
                <w:color w:val="000000"/>
                <w:szCs w:val="20"/>
                <w:lang w:eastAsia="x-none"/>
              </w:rPr>
              <w:t>s (MAVs) for Packages Labeled by</w:t>
            </w:r>
            <w:bookmarkEnd w:id="42"/>
            <w:r w:rsidRPr="004422BF">
              <w:rPr>
                <w:rFonts w:ascii="Times New Roman" w:eastAsia="Times New Roman" w:hAnsi="Times New Roman" w:cs="Times New Roman"/>
                <w:b/>
                <w:color w:val="000000"/>
                <w:szCs w:val="20"/>
                <w:lang w:eastAsia="x-none"/>
              </w:rPr>
              <w:t xml:space="preserve"> </w:t>
            </w:r>
            <w:bookmarkStart w:id="47" w:name="_Toc464123920"/>
            <w:r w:rsidRPr="004422BF">
              <w:rPr>
                <w:rFonts w:ascii="Times New Roman" w:eastAsia="Times New Roman" w:hAnsi="Times New Roman" w:cs="Times New Roman"/>
                <w:b/>
                <w:color w:val="000000"/>
                <w:szCs w:val="20"/>
                <w:lang w:eastAsia="x-none"/>
              </w:rPr>
              <w:br/>
              <w:t>Liquid and Dry Volume</w:t>
            </w:r>
            <w:bookmarkEnd w:id="43"/>
            <w:bookmarkEnd w:id="44"/>
            <w:bookmarkEnd w:id="45"/>
            <w:bookmarkEnd w:id="46"/>
            <w:bookmarkEnd w:id="47"/>
          </w:p>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color w:val="000000"/>
                <w:szCs w:val="20"/>
                <w:lang w:eastAsia="x-none"/>
              </w:rPr>
            </w:pPr>
          </w:p>
          <w:p w:rsidR="004422BF" w:rsidRPr="004422BF" w:rsidRDefault="004422BF" w:rsidP="004422BF">
            <w:pPr>
              <w:spacing w:after="0" w:line="240" w:lineRule="auto"/>
              <w:jc w:val="center"/>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Do Not Use this Table for Meat and Poultry Products Subject to USDA Regulations</w:t>
            </w:r>
          </w:p>
          <w:p w:rsidR="004422BF" w:rsidRPr="004422BF" w:rsidRDefault="004422BF" w:rsidP="004422BF">
            <w:pPr>
              <w:spacing w:after="0" w:line="240" w:lineRule="auto"/>
              <w:jc w:val="center"/>
              <w:rPr>
                <w:rFonts w:ascii="Times New Roman" w:eastAsia="Times New Roman" w:hAnsi="Times New Roman" w:cs="Times New Roman"/>
                <w:color w:val="000000"/>
                <w:sz w:val="20"/>
                <w:szCs w:val="20"/>
              </w:rPr>
            </w:pPr>
            <w:r w:rsidRPr="004422BF">
              <w:rPr>
                <w:rFonts w:ascii="Times New Roman" w:eastAsia="Times New Roman" w:hAnsi="Times New Roman" w:cs="Times New Roman"/>
                <w:color w:val="000000"/>
                <w:sz w:val="20"/>
                <w:szCs w:val="20"/>
              </w:rPr>
              <w:t>For Mulch, see Table 2</w:t>
            </w:r>
            <w:r w:rsidRPr="004422BF">
              <w:rPr>
                <w:rFonts w:ascii="Times New Roman" w:eastAsia="Times New Roman" w:hAnsi="Times New Roman" w:cs="Times New Roman"/>
                <w:color w:val="000000"/>
                <w:sz w:val="20"/>
                <w:szCs w:val="20"/>
              </w:rPr>
              <w:noBreakHyphen/>
              <w:t>10. Exceptions to the Maximum Allowable Variations,</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 w:val="20"/>
                <w:szCs w:val="20"/>
              </w:rPr>
              <w:t>Use Table 2</w:t>
            </w:r>
            <w:r w:rsidRPr="004422BF">
              <w:rPr>
                <w:rFonts w:ascii="Times New Roman" w:eastAsia="Times New Roman" w:hAnsi="Times New Roman" w:cs="Times New Roman"/>
                <w:color w:val="000000"/>
                <w:sz w:val="20"/>
                <w:szCs w:val="20"/>
              </w:rPr>
              <w:noBreakHyphen/>
              <w:t>9 for USDA –Regulated Products.</w:t>
            </w:r>
          </w:p>
        </w:tc>
      </w:tr>
      <w:tr w:rsidR="004422BF" w:rsidRPr="004422BF" w:rsidTr="004B3167">
        <w:trPr>
          <w:tblHeader/>
          <w:jc w:val="center"/>
        </w:trPr>
        <w:tc>
          <w:tcPr>
            <w:tcW w:w="5085" w:type="dxa"/>
            <w:tcBorders>
              <w:top w:val="double" w:sz="4" w:space="0" w:color="auto"/>
              <w:left w:val="double" w:sz="4" w:space="0" w:color="auto"/>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Labeled Quantity</w:t>
            </w:r>
          </w:p>
        </w:tc>
        <w:tc>
          <w:tcPr>
            <w:tcW w:w="4545" w:type="dxa"/>
            <w:tcBorders>
              <w:top w:val="double" w:sz="4" w:space="0" w:color="auto"/>
              <w:bottom w:val="double" w:sz="4" w:space="0" w:color="auto"/>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Maximum Allowable Variations (MAVs)</w:t>
            </w:r>
          </w:p>
        </w:tc>
      </w:tr>
      <w:tr w:rsidR="004422BF" w:rsidRPr="004422BF" w:rsidTr="004B3167">
        <w:trPr>
          <w:jc w:val="center"/>
        </w:trPr>
        <w:tc>
          <w:tcPr>
            <w:tcW w:w="5085" w:type="dxa"/>
            <w:tcBorders>
              <w:top w:val="double" w:sz="4" w:space="0" w:color="auto"/>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 mL or less</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0.50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or less</w:t>
            </w:r>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0.18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or less</w:t>
            </w:r>
          </w:p>
        </w:tc>
        <w:tc>
          <w:tcPr>
            <w:tcW w:w="4545" w:type="dxa"/>
            <w:tcBorders>
              <w:top w:val="double" w:sz="4" w:space="0" w:color="auto"/>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0.5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0.02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0.03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 mL to 8 mL</w:t>
            </w:r>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0.18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0.49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1.0 mL</w:t>
            </w:r>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0.06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8 mL to 14 mL</w:t>
            </w:r>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0.49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0.92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1.5 mL</w:t>
            </w:r>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0.09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14 mL to 22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0.50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0.75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0.92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1.35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1.7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0.06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0.10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22 mL to 66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0.75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2.25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1.35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4.06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3.8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0.13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0.23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66 mL to 125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2.25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4.25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4.06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7.66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5.6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0.19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0.34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125 mL to 170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4.25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5.75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7.66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10.37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7.3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0.25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0.45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170 mL to 221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5.75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7.50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10.37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13.53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9.1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0.31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0.55 in</w:t>
            </w:r>
            <w:r w:rsidRPr="004422BF">
              <w:rPr>
                <w:rFonts w:ascii="Times New Roman" w:eastAsia="Times New Roman" w:hAnsi="Times New Roman" w:cs="Times New Roman"/>
                <w:color w:val="000000"/>
                <w:vertAlign w:val="superscript"/>
              </w:rPr>
              <w:t>3</w:t>
            </w:r>
          </w:p>
        </w:tc>
      </w:tr>
      <w:tr w:rsidR="004422BF" w:rsidRPr="004422BF" w:rsidTr="004B3167">
        <w:trPr>
          <w:trHeight w:val="732"/>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221 mL to 347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7.50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11.75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13.53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21.20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11.2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0.38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0.68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lastRenderedPageBreak/>
              <w:t>More than 347 mL to 502 mL</w:t>
            </w:r>
          </w:p>
          <w:p w:rsidR="004422BF" w:rsidRPr="004422BF" w:rsidRDefault="004422BF" w:rsidP="004422BF">
            <w:pPr>
              <w:keepNext/>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11.75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17.00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21.20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30.67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14.7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b/>
                <w:color w:val="000000"/>
              </w:rPr>
              <w:t xml:space="preserve">0.5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0.90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502 mL to 621 mL</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bookmarkStart w:id="48" w:name="_Toc446212260"/>
            <w:bookmarkStart w:id="49" w:name="_Toc446483014"/>
            <w:r w:rsidRPr="004422BF">
              <w:rPr>
                <w:rFonts w:ascii="Times New Roman" w:eastAsia="Times New Roman" w:hAnsi="Times New Roman" w:cs="Times New Roman"/>
                <w:b/>
                <w:color w:val="000000"/>
                <w:szCs w:val="20"/>
              </w:rPr>
              <w:t xml:space="preserve">More than 17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21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bookmarkEnd w:id="48"/>
            <w:bookmarkEnd w:id="49"/>
            <w:proofErr w:type="spellEnd"/>
          </w:p>
          <w:p w:rsidR="004422BF" w:rsidRPr="004422BF" w:rsidRDefault="004422BF" w:rsidP="004422BF">
            <w:pPr>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30.67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37.89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18.6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0.63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1.13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621 mL to 798 mL</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bookmarkStart w:id="50" w:name="_Toc446212261"/>
            <w:bookmarkStart w:id="51" w:name="_Toc446483015"/>
            <w:r w:rsidRPr="004422BF">
              <w:rPr>
                <w:rFonts w:ascii="Times New Roman" w:eastAsia="Times New Roman" w:hAnsi="Times New Roman" w:cs="Times New Roman"/>
                <w:b/>
                <w:color w:val="000000"/>
                <w:szCs w:val="20"/>
              </w:rPr>
              <w:t xml:space="preserve">More than 21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27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bookmarkEnd w:id="50"/>
            <w:bookmarkEnd w:id="51"/>
            <w:proofErr w:type="spellEnd"/>
          </w:p>
          <w:p w:rsidR="004422BF" w:rsidRPr="004422BF" w:rsidRDefault="004422BF" w:rsidP="004422BF">
            <w:pPr>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37.89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48.72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22.1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0.75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1.35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798 mL to 916 mL</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bookmarkStart w:id="52" w:name="_Toc446212262"/>
            <w:bookmarkStart w:id="53" w:name="_Toc446483016"/>
            <w:r w:rsidRPr="004422BF">
              <w:rPr>
                <w:rFonts w:ascii="Times New Roman" w:eastAsia="Times New Roman" w:hAnsi="Times New Roman" w:cs="Times New Roman"/>
                <w:b/>
                <w:color w:val="000000"/>
                <w:szCs w:val="20"/>
              </w:rPr>
              <w:t xml:space="preserve">More than 27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31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bookmarkEnd w:id="52"/>
            <w:bookmarkEnd w:id="53"/>
            <w:proofErr w:type="spellEnd"/>
          </w:p>
          <w:p w:rsidR="004422BF" w:rsidRPr="004422BF" w:rsidRDefault="004422BF" w:rsidP="004422BF">
            <w:pPr>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48.72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55.94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26.0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0.88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1.58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916 mL to 1.15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31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39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55.94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70.38 in</w:t>
            </w:r>
            <w:r w:rsidRPr="004422BF">
              <w:rPr>
                <w:rFonts w:ascii="Times New Roman" w:eastAsia="Times New Roman" w:hAnsi="Times New Roman" w:cs="Times New Roman"/>
                <w:color w:val="000000"/>
                <w:szCs w:val="20"/>
                <w:vertAlign w:val="superscript"/>
              </w:rPr>
              <w:t>3</w:t>
            </w:r>
          </w:p>
        </w:tc>
        <w:tc>
          <w:tcPr>
            <w:tcW w:w="4545" w:type="dxa"/>
            <w:tcBorders>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29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1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1.80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left w:val="double" w:sz="4" w:space="0" w:color="auto"/>
              <w:bottom w:val="single" w:sz="6" w:space="0" w:color="000000"/>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1.15 L to 1.62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39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55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70.38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99.25 in</w:t>
            </w:r>
            <w:r w:rsidRPr="004422BF">
              <w:rPr>
                <w:rFonts w:ascii="Times New Roman" w:eastAsia="Times New Roman" w:hAnsi="Times New Roman" w:cs="Times New Roman"/>
                <w:color w:val="000000"/>
                <w:szCs w:val="20"/>
                <w:vertAlign w:val="superscript"/>
              </w:rPr>
              <w:t>3</w:t>
            </w:r>
          </w:p>
        </w:tc>
        <w:tc>
          <w:tcPr>
            <w:tcW w:w="4545" w:type="dxa"/>
            <w:tcBorders>
              <w:bottom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rPr>
            </w:pPr>
            <w:r w:rsidRPr="004422BF">
              <w:rPr>
                <w:rFonts w:ascii="Times New Roman" w:eastAsia="Times New Roman" w:hAnsi="Times New Roman" w:cs="Times New Roman"/>
                <w:color w:val="000000"/>
              </w:rPr>
              <w:t>36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rPr>
            </w:pPr>
            <w:r w:rsidRPr="004422BF">
              <w:rPr>
                <w:rFonts w:ascii="Times New Roman" w:eastAsia="Times New Roman" w:hAnsi="Times New Roman" w:cs="Times New Roman"/>
                <w:b/>
                <w:color w:val="000000"/>
              </w:rPr>
              <w:t xml:space="preserve">1.25 </w:t>
            </w:r>
            <w:proofErr w:type="spellStart"/>
            <w:r w:rsidRPr="004422BF">
              <w:rPr>
                <w:rFonts w:ascii="Times New Roman" w:eastAsia="Times New Roman" w:hAnsi="Times New Roman" w:cs="Times New Roman"/>
                <w:b/>
                <w:color w:val="000000"/>
              </w:rPr>
              <w:t>fl</w:t>
            </w:r>
            <w:proofErr w:type="spellEnd"/>
            <w:r w:rsidRPr="004422BF">
              <w:rPr>
                <w:rFonts w:ascii="Times New Roman" w:eastAsia="Times New Roman" w:hAnsi="Times New Roman" w:cs="Times New Roman"/>
                <w:b/>
                <w:color w:val="000000"/>
              </w:rPr>
              <w:t xml:space="preserve"> </w:t>
            </w:r>
            <w:proofErr w:type="spellStart"/>
            <w:r w:rsidRPr="004422BF">
              <w:rPr>
                <w:rFonts w:ascii="Times New Roman" w:eastAsia="Times New Roman" w:hAnsi="Times New Roman" w:cs="Times New Roman"/>
                <w:b/>
                <w:color w:val="00000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vertAlign w:val="superscript"/>
              </w:rPr>
            </w:pPr>
            <w:r w:rsidRPr="004422BF">
              <w:rPr>
                <w:rFonts w:ascii="Times New Roman" w:eastAsia="Times New Roman" w:hAnsi="Times New Roman" w:cs="Times New Roman"/>
                <w:color w:val="000000"/>
              </w:rPr>
              <w:t>2.25 in</w:t>
            </w:r>
            <w:r w:rsidRPr="004422BF">
              <w:rPr>
                <w:rFonts w:ascii="Times New Roman" w:eastAsia="Times New Roman" w:hAnsi="Times New Roman" w:cs="Times New Roman"/>
                <w:color w:val="000000"/>
                <w:vertAlign w:val="superscript"/>
              </w:rPr>
              <w:t>3</w:t>
            </w:r>
          </w:p>
        </w:tc>
      </w:tr>
      <w:tr w:rsidR="004422BF" w:rsidRPr="004422BF" w:rsidTr="004B3167">
        <w:trPr>
          <w:jc w:val="center"/>
        </w:trPr>
        <w:tc>
          <w:tcPr>
            <w:tcW w:w="5085" w:type="dxa"/>
            <w:tcBorders>
              <w:top w:val="single" w:sz="6" w:space="0" w:color="000000"/>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1.62 L to 2.04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55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69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99.25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124.5 in</w:t>
            </w:r>
            <w:r w:rsidRPr="004422BF">
              <w:rPr>
                <w:rFonts w:ascii="Times New Roman" w:eastAsia="Times New Roman" w:hAnsi="Times New Roman" w:cs="Times New Roman"/>
                <w:color w:val="000000"/>
                <w:szCs w:val="20"/>
                <w:vertAlign w:val="superscript"/>
              </w:rPr>
              <w:t>3</w:t>
            </w:r>
          </w:p>
        </w:tc>
        <w:tc>
          <w:tcPr>
            <w:tcW w:w="4545" w:type="dxa"/>
            <w:tcBorders>
              <w:top w:val="single" w:sz="6"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44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b/>
                <w:color w:val="000000"/>
                <w:szCs w:val="20"/>
              </w:rPr>
              <w:t xml:space="preserve">1.5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2.70 in</w:t>
            </w:r>
            <w:r w:rsidRPr="004422BF">
              <w:rPr>
                <w:rFonts w:ascii="Times New Roman" w:eastAsia="Times New Roman" w:hAnsi="Times New Roman" w:cs="Times New Roman"/>
                <w:color w:val="000000"/>
                <w:szCs w:val="2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2.04 L to 2.51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69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85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124.5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153.3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51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1.75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3.1 in</w:t>
            </w:r>
            <w:r w:rsidRPr="004422BF">
              <w:rPr>
                <w:rFonts w:ascii="Times New Roman" w:eastAsia="Times New Roman" w:hAnsi="Times New Roman" w:cs="Times New Roman"/>
                <w:color w:val="000000"/>
                <w:szCs w:val="2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2.51 L to 3.04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85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103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153.3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185.8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59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2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3.6 in</w:t>
            </w:r>
            <w:r w:rsidRPr="004422BF">
              <w:rPr>
                <w:rFonts w:ascii="Times New Roman" w:eastAsia="Times New Roman" w:hAnsi="Times New Roman" w:cs="Times New Roman"/>
                <w:color w:val="000000"/>
                <w:szCs w:val="20"/>
                <w:vertAlign w:val="superscript"/>
              </w:rPr>
              <w:t>3</w:t>
            </w:r>
          </w:p>
        </w:tc>
      </w:tr>
      <w:tr w:rsidR="004422BF" w:rsidRPr="004422BF" w:rsidTr="004B3167">
        <w:trPr>
          <w:trHeight w:val="723"/>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3.04 L to 4.73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103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160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185.8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288.7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73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2.5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4.5 in</w:t>
            </w:r>
            <w:r w:rsidRPr="004422BF">
              <w:rPr>
                <w:rFonts w:ascii="Times New Roman" w:eastAsia="Times New Roman" w:hAnsi="Times New Roman" w:cs="Times New Roman"/>
                <w:color w:val="000000"/>
                <w:szCs w:val="2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4.73 L to 5.48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b/>
                <w:color w:val="000000"/>
                <w:szCs w:val="20"/>
              </w:rPr>
              <w:t xml:space="preserve">More than 160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185.6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288.7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334.9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88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3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5.4 in</w:t>
            </w:r>
            <w:r w:rsidRPr="004422BF">
              <w:rPr>
                <w:rFonts w:ascii="Times New Roman" w:eastAsia="Times New Roman" w:hAnsi="Times New Roman" w:cs="Times New Roman"/>
                <w:color w:val="000000"/>
                <w:szCs w:val="2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5.48 L to 7.09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185.6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240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334.9 in</w:t>
            </w:r>
            <w:r w:rsidRPr="004422BF">
              <w:rPr>
                <w:rFonts w:ascii="Times New Roman" w:eastAsia="Times New Roman" w:hAnsi="Times New Roman" w:cs="Times New Roman"/>
                <w:color w:val="000000"/>
                <w:szCs w:val="20"/>
                <w:vertAlign w:val="superscript"/>
              </w:rPr>
              <w:t xml:space="preserve">3 </w:t>
            </w:r>
            <w:r w:rsidRPr="004422BF">
              <w:rPr>
                <w:rFonts w:ascii="Times New Roman" w:eastAsia="Times New Roman" w:hAnsi="Times New Roman" w:cs="Times New Roman"/>
                <w:color w:val="000000"/>
                <w:szCs w:val="20"/>
              </w:rPr>
              <w:t>to 443.1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103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3.5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6.3 in</w:t>
            </w:r>
            <w:r w:rsidRPr="004422BF">
              <w:rPr>
                <w:rFonts w:ascii="Times New Roman" w:eastAsia="Times New Roman" w:hAnsi="Times New Roman" w:cs="Times New Roman"/>
                <w:color w:val="000000"/>
                <w:szCs w:val="2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7.09 L to 8.04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240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272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lastRenderedPageBreak/>
              <w:t>More than 443.1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490.8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lastRenderedPageBreak/>
              <w:t>118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4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lastRenderedPageBreak/>
              <w:t>7.2 in</w:t>
            </w:r>
            <w:r w:rsidRPr="004422BF">
              <w:rPr>
                <w:rFonts w:ascii="Times New Roman" w:eastAsia="Times New Roman" w:hAnsi="Times New Roman" w:cs="Times New Roman"/>
                <w:color w:val="000000"/>
                <w:szCs w:val="2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lastRenderedPageBreak/>
              <w:t>More than 8.04 L to 10.17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272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344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490.8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620.8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133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4.5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8.1 in</w:t>
            </w:r>
            <w:r w:rsidRPr="004422BF">
              <w:rPr>
                <w:rFonts w:ascii="Times New Roman" w:eastAsia="Times New Roman" w:hAnsi="Times New Roman" w:cs="Times New Roman"/>
                <w:color w:val="000000"/>
                <w:szCs w:val="2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10.17 L to 11.59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344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392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620.8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707.4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147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5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9.0 in</w:t>
            </w:r>
            <w:r w:rsidRPr="004422BF">
              <w:rPr>
                <w:rFonts w:ascii="Times New Roman" w:eastAsia="Times New Roman" w:hAnsi="Times New Roman" w:cs="Times New Roman"/>
                <w:color w:val="000000"/>
                <w:szCs w:val="2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11.59 L to 16.56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bookmarkStart w:id="54" w:name="_Toc446212265"/>
            <w:bookmarkStart w:id="55" w:name="_Toc446483019"/>
            <w:r w:rsidRPr="004422BF">
              <w:rPr>
                <w:rFonts w:ascii="Times New Roman" w:eastAsia="Times New Roman" w:hAnsi="Times New Roman" w:cs="Times New Roman"/>
                <w:b/>
                <w:color w:val="000000"/>
                <w:szCs w:val="20"/>
              </w:rPr>
              <w:t xml:space="preserve">More than 392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560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bookmarkEnd w:id="54"/>
            <w:bookmarkEnd w:id="55"/>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707.4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1 010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177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6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10.8 in</w:t>
            </w:r>
            <w:r w:rsidRPr="004422BF">
              <w:rPr>
                <w:rFonts w:ascii="Times New Roman" w:eastAsia="Times New Roman" w:hAnsi="Times New Roman" w:cs="Times New Roman"/>
                <w:color w:val="000000"/>
                <w:szCs w:val="2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16.56 L to 18.92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560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640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(5 gal)</w:t>
            </w:r>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vertAlign w:val="superscript"/>
              </w:rPr>
            </w:pPr>
            <w:r w:rsidRPr="004422BF">
              <w:rPr>
                <w:rFonts w:ascii="Times New Roman" w:eastAsia="Times New Roman" w:hAnsi="Times New Roman" w:cs="Times New Roman"/>
                <w:color w:val="000000"/>
                <w:szCs w:val="20"/>
              </w:rPr>
              <w:t>More than 1 010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into 1 155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207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7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12.6 in</w:t>
            </w:r>
            <w:r w:rsidRPr="004422BF">
              <w:rPr>
                <w:rFonts w:ascii="Times New Roman" w:eastAsia="Times New Roman" w:hAnsi="Times New Roman" w:cs="Times New Roman"/>
                <w:color w:val="000000"/>
                <w:szCs w:val="2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18.92 L to 23.65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b/>
                <w:color w:val="000000"/>
                <w:szCs w:val="20"/>
              </w:rPr>
              <w:t xml:space="preserve">More than 640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800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1 155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1 443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236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8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14.4 in</w:t>
            </w:r>
            <w:r w:rsidRPr="004422BF">
              <w:rPr>
                <w:rFonts w:ascii="Times New Roman" w:eastAsia="Times New Roman" w:hAnsi="Times New Roman" w:cs="Times New Roman"/>
                <w:color w:val="000000"/>
                <w:szCs w:val="20"/>
                <w:vertAlign w:val="superscript"/>
              </w:rPr>
              <w:t>3</w:t>
            </w:r>
          </w:p>
        </w:tc>
      </w:tr>
      <w:tr w:rsidR="004422BF" w:rsidRPr="004422BF" w:rsidTr="004B3167">
        <w:trPr>
          <w:jc w:val="center"/>
        </w:trPr>
        <w:tc>
          <w:tcPr>
            <w:tcW w:w="5085"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23.65 L to 26.73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800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r w:rsidRPr="004422BF">
              <w:rPr>
                <w:rFonts w:ascii="Times New Roman" w:eastAsia="Times New Roman" w:hAnsi="Times New Roman" w:cs="Times New Roman"/>
                <w:b/>
                <w:color w:val="000000"/>
                <w:szCs w:val="20"/>
              </w:rPr>
              <w:t xml:space="preserve"> to 904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1 443 in</w:t>
            </w:r>
            <w:r w:rsidRPr="004422BF">
              <w:rPr>
                <w:rFonts w:ascii="Times New Roman" w:eastAsia="Times New Roman" w:hAnsi="Times New Roman" w:cs="Times New Roman"/>
                <w:color w:val="000000"/>
                <w:szCs w:val="20"/>
                <w:vertAlign w:val="superscript"/>
              </w:rPr>
              <w:t>3</w:t>
            </w:r>
            <w:r w:rsidRPr="004422BF">
              <w:rPr>
                <w:rFonts w:ascii="Times New Roman" w:eastAsia="Times New Roman" w:hAnsi="Times New Roman" w:cs="Times New Roman"/>
                <w:color w:val="000000"/>
                <w:szCs w:val="20"/>
              </w:rPr>
              <w:t xml:space="preserve"> to 1 631 in</w:t>
            </w:r>
            <w:r w:rsidRPr="004422BF">
              <w:rPr>
                <w:rFonts w:ascii="Times New Roman" w:eastAsia="Times New Roman" w:hAnsi="Times New Roman" w:cs="Times New Roman"/>
                <w:color w:val="000000"/>
                <w:szCs w:val="20"/>
                <w:vertAlign w:val="superscript"/>
              </w:rPr>
              <w:t>3</w:t>
            </w:r>
          </w:p>
        </w:tc>
        <w:tc>
          <w:tcPr>
            <w:tcW w:w="4545"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266 mL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9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16.2 in</w:t>
            </w:r>
            <w:r w:rsidRPr="004422BF">
              <w:rPr>
                <w:rFonts w:ascii="Times New Roman" w:eastAsia="Times New Roman" w:hAnsi="Times New Roman" w:cs="Times New Roman"/>
                <w:color w:val="000000"/>
                <w:szCs w:val="20"/>
                <w:vertAlign w:val="superscript"/>
              </w:rPr>
              <w:t>3</w:t>
            </w:r>
          </w:p>
        </w:tc>
      </w:tr>
      <w:tr w:rsidR="004422BF" w:rsidRPr="004422BF" w:rsidTr="004B3167">
        <w:trPr>
          <w:trHeight w:val="660"/>
          <w:jc w:val="center"/>
        </w:trPr>
        <w:tc>
          <w:tcPr>
            <w:tcW w:w="5085" w:type="dxa"/>
            <w:tcBorders>
              <w:left w:val="double" w:sz="4" w:space="0" w:color="auto"/>
              <w:bottom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26.73 L</w:t>
            </w:r>
          </w:p>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More than 904 </w:t>
            </w:r>
            <w:proofErr w:type="spellStart"/>
            <w:r w:rsidRPr="004422BF">
              <w:rPr>
                <w:rFonts w:ascii="Times New Roman" w:eastAsia="Times New Roman" w:hAnsi="Times New Roman" w:cs="Times New Roman"/>
                <w:b/>
                <w:color w:val="000000"/>
                <w:szCs w:val="20"/>
              </w:rPr>
              <w:t>fl</w:t>
            </w:r>
            <w:proofErr w:type="spellEnd"/>
            <w:r w:rsidRPr="004422BF">
              <w:rPr>
                <w:rFonts w:ascii="Times New Roman" w:eastAsia="Times New Roman" w:hAnsi="Times New Roman" w:cs="Times New Roman"/>
                <w:b/>
                <w:color w:val="000000"/>
                <w:szCs w:val="20"/>
              </w:rPr>
              <w:t xml:space="preserve"> </w:t>
            </w:r>
            <w:proofErr w:type="spellStart"/>
            <w:r w:rsidRPr="004422BF">
              <w:rPr>
                <w:rFonts w:ascii="Times New Roman" w:eastAsia="Times New Roman" w:hAnsi="Times New Roman" w:cs="Times New Roman"/>
                <w:b/>
                <w:color w:val="000000"/>
                <w:szCs w:val="20"/>
              </w:rPr>
              <w:t>oz</w:t>
            </w:r>
            <w:proofErr w:type="spellEnd"/>
          </w:p>
          <w:p w:rsidR="004422BF" w:rsidRPr="004422BF" w:rsidRDefault="004422BF" w:rsidP="004422BF">
            <w:pPr>
              <w:keepNext/>
              <w:tabs>
                <w:tab w:val="left" w:pos="-1440"/>
                <w:tab w:val="left" w:pos="-720"/>
              </w:tabs>
              <w:autoSpaceDE w:val="0"/>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1 631 in</w:t>
            </w:r>
            <w:r w:rsidRPr="004422BF">
              <w:rPr>
                <w:rFonts w:ascii="Times New Roman" w:eastAsia="Times New Roman" w:hAnsi="Times New Roman" w:cs="Times New Roman"/>
                <w:color w:val="000000"/>
                <w:szCs w:val="20"/>
                <w:vertAlign w:val="superscript"/>
              </w:rPr>
              <w:t>3</w:t>
            </w:r>
          </w:p>
        </w:tc>
        <w:tc>
          <w:tcPr>
            <w:tcW w:w="4545" w:type="dxa"/>
            <w:tcBorders>
              <w:bottom w:val="double" w:sz="4" w:space="0" w:color="auto"/>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1 % of labeled quantity</w:t>
            </w:r>
          </w:p>
        </w:tc>
      </w:tr>
    </w:tbl>
    <w:p w:rsidR="004422BF" w:rsidRPr="004422BF" w:rsidRDefault="004422BF" w:rsidP="004422BF">
      <w:pPr>
        <w:tabs>
          <w:tab w:val="left" w:pos="-1440"/>
          <w:tab w:val="left" w:pos="-720"/>
        </w:tabs>
        <w:spacing w:before="60"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(Amended 2004)</w:t>
      </w:r>
    </w:p>
    <w:p w:rsidR="004422BF" w:rsidRPr="004422BF" w:rsidRDefault="004422BF" w:rsidP="004422BF">
      <w:pPr>
        <w:tabs>
          <w:tab w:val="left" w:pos="-1440"/>
          <w:tab w:val="left" w:pos="-720"/>
        </w:tabs>
        <w:spacing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112"/>
        <w:gridCol w:w="4608"/>
      </w:tblGrid>
      <w:tr w:rsidR="004422BF" w:rsidRPr="004422BF" w:rsidTr="004B3167">
        <w:trPr>
          <w:cantSplit/>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color w:val="000000"/>
                <w:sz w:val="20"/>
                <w:szCs w:val="20"/>
                <w:lang w:eastAsia="x-none"/>
              </w:rPr>
            </w:pPr>
            <w:bookmarkStart w:id="56" w:name="_Toc487505051"/>
            <w:bookmarkStart w:id="57" w:name="_Toc486756520"/>
            <w:bookmarkStart w:id="58" w:name="_Toc487505052"/>
            <w:bookmarkStart w:id="59" w:name="_Toc291667355"/>
            <w:bookmarkStart w:id="60" w:name="_Toc464123921"/>
            <w:bookmarkStart w:id="61" w:name="_Toc465168036"/>
            <w:bookmarkEnd w:id="56"/>
            <w:r w:rsidRPr="004422BF">
              <w:rPr>
                <w:rFonts w:ascii="Times New Roman" w:eastAsia="Times New Roman" w:hAnsi="Times New Roman" w:cs="Times New Roman"/>
                <w:b/>
                <w:color w:val="000000"/>
                <w:szCs w:val="20"/>
                <w:lang w:eastAsia="x-none"/>
              </w:rPr>
              <w:lastRenderedPageBreak/>
              <w:t>Table 2</w:t>
            </w:r>
            <w:r w:rsidRPr="004422BF">
              <w:rPr>
                <w:rFonts w:ascii="Times New Roman" w:eastAsia="Times New Roman" w:hAnsi="Times New Roman" w:cs="Times New Roman"/>
                <w:b/>
                <w:color w:val="000000"/>
                <w:szCs w:val="20"/>
                <w:lang w:eastAsia="x-none"/>
              </w:rPr>
              <w:noBreakHyphen/>
              <w:t>7. Maximum Allowable Variations (MAVs) for Packages Labeled by Count</w:t>
            </w:r>
            <w:bookmarkEnd w:id="57"/>
            <w:bookmarkEnd w:id="58"/>
            <w:bookmarkEnd w:id="59"/>
            <w:bookmarkEnd w:id="60"/>
            <w:bookmarkEnd w:id="61"/>
          </w:p>
        </w:tc>
      </w:tr>
      <w:tr w:rsidR="004422BF" w:rsidRPr="004422BF" w:rsidTr="004B3167">
        <w:trPr>
          <w:tblHeader/>
          <w:jc w:val="center"/>
        </w:trPr>
        <w:tc>
          <w:tcPr>
            <w:tcW w:w="5112" w:type="dxa"/>
            <w:tcBorders>
              <w:top w:val="double" w:sz="4" w:space="0" w:color="auto"/>
              <w:left w:val="double" w:sz="4" w:space="0" w:color="auto"/>
              <w:bottom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Labeled Quantity</w:t>
            </w:r>
          </w:p>
        </w:tc>
        <w:tc>
          <w:tcPr>
            <w:tcW w:w="4608" w:type="dxa"/>
            <w:tcBorders>
              <w:top w:val="double" w:sz="4" w:space="0" w:color="auto"/>
              <w:bottom w:val="double" w:sz="4" w:space="0" w:color="auto"/>
              <w:right w:val="double" w:sz="4" w:space="0" w:color="auto"/>
            </w:tcBorders>
            <w:vAlign w:val="center"/>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Maximum Allowable Variations (MAVs)</w:t>
            </w:r>
          </w:p>
        </w:tc>
      </w:tr>
      <w:tr w:rsidR="004422BF" w:rsidRPr="004422BF" w:rsidTr="004B3167">
        <w:trPr>
          <w:jc w:val="center"/>
        </w:trPr>
        <w:tc>
          <w:tcPr>
            <w:tcW w:w="5112" w:type="dxa"/>
            <w:tcBorders>
              <w:top w:val="double" w:sz="4" w:space="0" w:color="auto"/>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 or less</w:t>
            </w:r>
          </w:p>
        </w:tc>
        <w:tc>
          <w:tcPr>
            <w:tcW w:w="4608" w:type="dxa"/>
            <w:tcBorders>
              <w:top w:val="double" w:sz="4" w:space="0" w:color="auto"/>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w:t>
            </w:r>
          </w:p>
        </w:tc>
      </w:tr>
      <w:tr w:rsidR="004422BF" w:rsidRPr="004422BF" w:rsidTr="004B3167">
        <w:trPr>
          <w:jc w:val="center"/>
        </w:trPr>
        <w:tc>
          <w:tcPr>
            <w:tcW w:w="5112"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 to 50</w:t>
            </w:r>
          </w:p>
        </w:tc>
        <w:tc>
          <w:tcPr>
            <w:tcW w:w="4608"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w:t>
            </w:r>
          </w:p>
        </w:tc>
      </w:tr>
      <w:tr w:rsidR="004422BF" w:rsidRPr="004422BF" w:rsidTr="004B3167">
        <w:trPr>
          <w:jc w:val="center"/>
        </w:trPr>
        <w:tc>
          <w:tcPr>
            <w:tcW w:w="5112"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51 to 83</w:t>
            </w:r>
          </w:p>
        </w:tc>
        <w:tc>
          <w:tcPr>
            <w:tcW w:w="4608"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r>
      <w:tr w:rsidR="004422BF" w:rsidRPr="004422BF" w:rsidTr="004B3167">
        <w:trPr>
          <w:jc w:val="center"/>
        </w:trPr>
        <w:tc>
          <w:tcPr>
            <w:tcW w:w="5112" w:type="dxa"/>
            <w:tcBorders>
              <w:left w:val="double" w:sz="4" w:space="0" w:color="auto"/>
              <w:bottom w:val="nil"/>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84 to 116</w:t>
            </w:r>
          </w:p>
        </w:tc>
        <w:tc>
          <w:tcPr>
            <w:tcW w:w="4608" w:type="dxa"/>
            <w:tcBorders>
              <w:bottom w:val="nil"/>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r>
      <w:tr w:rsidR="004422BF" w:rsidRPr="004422BF" w:rsidTr="004B3167">
        <w:trPr>
          <w:jc w:val="center"/>
        </w:trPr>
        <w:tc>
          <w:tcPr>
            <w:tcW w:w="5112" w:type="dxa"/>
            <w:tcBorders>
              <w:left w:val="double" w:sz="4" w:space="0" w:color="auto"/>
              <w:bottom w:val="single" w:sz="18" w:space="0" w:color="000000"/>
              <w:right w:val="nil"/>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117 to 150</w:t>
            </w:r>
          </w:p>
        </w:tc>
        <w:tc>
          <w:tcPr>
            <w:tcW w:w="4608" w:type="dxa"/>
            <w:tcBorders>
              <w:left w:val="nil"/>
              <w:bottom w:val="single" w:sz="18" w:space="0" w:color="000000"/>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w:t>
            </w:r>
          </w:p>
        </w:tc>
      </w:tr>
      <w:tr w:rsidR="004422BF" w:rsidRPr="004422BF" w:rsidTr="004B3167">
        <w:trPr>
          <w:jc w:val="center"/>
        </w:trPr>
        <w:tc>
          <w:tcPr>
            <w:tcW w:w="5112" w:type="dxa"/>
            <w:tcBorders>
              <w:top w:val="nil"/>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151 to 200</w:t>
            </w:r>
          </w:p>
        </w:tc>
        <w:tc>
          <w:tcPr>
            <w:tcW w:w="4608" w:type="dxa"/>
            <w:tcBorders>
              <w:top w:val="nil"/>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w:t>
            </w:r>
          </w:p>
        </w:tc>
      </w:tr>
      <w:tr w:rsidR="004422BF" w:rsidRPr="004422BF" w:rsidTr="004B3167">
        <w:trPr>
          <w:jc w:val="center"/>
        </w:trPr>
        <w:tc>
          <w:tcPr>
            <w:tcW w:w="5112"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201 to 240</w:t>
            </w:r>
          </w:p>
        </w:tc>
        <w:tc>
          <w:tcPr>
            <w:tcW w:w="4608"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w:t>
            </w:r>
          </w:p>
        </w:tc>
      </w:tr>
      <w:tr w:rsidR="004422BF" w:rsidRPr="004422BF" w:rsidTr="004B3167">
        <w:trPr>
          <w:jc w:val="center"/>
        </w:trPr>
        <w:tc>
          <w:tcPr>
            <w:tcW w:w="5112" w:type="dxa"/>
            <w:tcBorders>
              <w:lef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241 to 290</w:t>
            </w:r>
          </w:p>
        </w:tc>
        <w:tc>
          <w:tcPr>
            <w:tcW w:w="4608" w:type="dxa"/>
            <w:tcBorders>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w:t>
            </w:r>
          </w:p>
        </w:tc>
      </w:tr>
      <w:tr w:rsidR="004422BF" w:rsidRPr="004422BF" w:rsidTr="004B3167">
        <w:trPr>
          <w:jc w:val="center"/>
        </w:trPr>
        <w:tc>
          <w:tcPr>
            <w:tcW w:w="5112" w:type="dxa"/>
            <w:tcBorders>
              <w:left w:val="double" w:sz="4" w:space="0" w:color="auto"/>
              <w:bottom w:val="nil"/>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291 to 345</w:t>
            </w:r>
          </w:p>
        </w:tc>
        <w:tc>
          <w:tcPr>
            <w:tcW w:w="4608" w:type="dxa"/>
            <w:tcBorders>
              <w:bottom w:val="nil"/>
              <w:right w:val="double" w:sz="4" w:space="0" w:color="auto"/>
            </w:tcBorders>
          </w:tcPr>
          <w:p w:rsidR="004422BF" w:rsidRPr="004422BF" w:rsidRDefault="004422BF" w:rsidP="004422BF">
            <w:pPr>
              <w:tabs>
                <w:tab w:val="left" w:pos="-1440"/>
                <w:tab w:val="left" w:pos="-720"/>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w:t>
            </w:r>
          </w:p>
        </w:tc>
      </w:tr>
      <w:tr w:rsidR="004422BF" w:rsidRPr="004422BF" w:rsidTr="004B3167">
        <w:trPr>
          <w:jc w:val="center"/>
        </w:trPr>
        <w:tc>
          <w:tcPr>
            <w:tcW w:w="5112" w:type="dxa"/>
            <w:tcBorders>
              <w:left w:val="double" w:sz="4" w:space="0" w:color="auto"/>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346 to 400</w:t>
            </w:r>
          </w:p>
        </w:tc>
        <w:tc>
          <w:tcPr>
            <w:tcW w:w="4608" w:type="dxa"/>
            <w:tcBorders>
              <w:bottom w:val="single" w:sz="18"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w:t>
            </w:r>
          </w:p>
        </w:tc>
      </w:tr>
      <w:tr w:rsidR="004422BF" w:rsidRPr="004422BF" w:rsidTr="004B3167">
        <w:trPr>
          <w:jc w:val="center"/>
        </w:trPr>
        <w:tc>
          <w:tcPr>
            <w:tcW w:w="5112" w:type="dxa"/>
            <w:tcBorders>
              <w:top w:val="nil"/>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401 to 465</w:t>
            </w:r>
          </w:p>
        </w:tc>
        <w:tc>
          <w:tcPr>
            <w:tcW w:w="4608" w:type="dxa"/>
            <w:tcBorders>
              <w:top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466 to 540</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541 to 625</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r>
      <w:tr w:rsidR="004422BF" w:rsidRPr="004422BF" w:rsidTr="004B3167">
        <w:trPr>
          <w:jc w:val="center"/>
        </w:trPr>
        <w:tc>
          <w:tcPr>
            <w:tcW w:w="5112" w:type="dxa"/>
            <w:tcBorders>
              <w:left w:val="double" w:sz="4" w:space="0" w:color="auto"/>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626 to 725</w:t>
            </w:r>
          </w:p>
        </w:tc>
        <w:tc>
          <w:tcPr>
            <w:tcW w:w="4608" w:type="dxa"/>
            <w:tcBorders>
              <w:bottom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w:t>
            </w:r>
          </w:p>
        </w:tc>
      </w:tr>
      <w:tr w:rsidR="004422BF" w:rsidRPr="004422BF" w:rsidTr="004B3167">
        <w:trPr>
          <w:jc w:val="center"/>
        </w:trPr>
        <w:tc>
          <w:tcPr>
            <w:tcW w:w="5112" w:type="dxa"/>
            <w:tcBorders>
              <w:left w:val="double" w:sz="4" w:space="0" w:color="auto"/>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726 to 815</w:t>
            </w:r>
          </w:p>
        </w:tc>
        <w:tc>
          <w:tcPr>
            <w:tcW w:w="4608" w:type="dxa"/>
            <w:tcBorders>
              <w:bottom w:val="single" w:sz="18"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w:t>
            </w:r>
          </w:p>
        </w:tc>
      </w:tr>
      <w:tr w:rsidR="004422BF" w:rsidRPr="004422BF" w:rsidTr="004B3167">
        <w:trPr>
          <w:jc w:val="center"/>
        </w:trPr>
        <w:tc>
          <w:tcPr>
            <w:tcW w:w="5112" w:type="dxa"/>
            <w:tcBorders>
              <w:top w:val="nil"/>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816 to 900</w:t>
            </w:r>
          </w:p>
        </w:tc>
        <w:tc>
          <w:tcPr>
            <w:tcW w:w="4608" w:type="dxa"/>
            <w:tcBorders>
              <w:top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15</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901 to 990</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16</w:t>
            </w:r>
          </w:p>
        </w:tc>
      </w:tr>
      <w:tr w:rsidR="004422BF" w:rsidRPr="004422BF" w:rsidTr="004B3167">
        <w:trPr>
          <w:jc w:val="center"/>
        </w:trPr>
        <w:tc>
          <w:tcPr>
            <w:tcW w:w="51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991 to 1075</w:t>
            </w:r>
          </w:p>
        </w:tc>
        <w:tc>
          <w:tcPr>
            <w:tcW w:w="4608"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17</w:t>
            </w:r>
          </w:p>
        </w:tc>
      </w:tr>
      <w:tr w:rsidR="004422BF" w:rsidRPr="004422BF" w:rsidTr="004B3167">
        <w:trPr>
          <w:jc w:val="center"/>
        </w:trPr>
        <w:tc>
          <w:tcPr>
            <w:tcW w:w="5112" w:type="dxa"/>
            <w:tcBorders>
              <w:left w:val="double" w:sz="4" w:space="0" w:color="auto"/>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1076 to 1165</w:t>
            </w:r>
          </w:p>
        </w:tc>
        <w:tc>
          <w:tcPr>
            <w:tcW w:w="4608" w:type="dxa"/>
            <w:tcBorders>
              <w:bottom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18</w:t>
            </w:r>
          </w:p>
        </w:tc>
      </w:tr>
      <w:tr w:rsidR="004422BF" w:rsidRPr="004422BF" w:rsidTr="004B3167">
        <w:trPr>
          <w:jc w:val="center"/>
        </w:trPr>
        <w:tc>
          <w:tcPr>
            <w:tcW w:w="5112" w:type="dxa"/>
            <w:tcBorders>
              <w:left w:val="double" w:sz="4" w:space="0" w:color="auto"/>
              <w:bottom w:val="single" w:sz="18" w:space="0" w:color="000000"/>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1166 to 1250</w:t>
            </w:r>
          </w:p>
        </w:tc>
        <w:tc>
          <w:tcPr>
            <w:tcW w:w="4608" w:type="dxa"/>
            <w:tcBorders>
              <w:bottom w:val="single" w:sz="18" w:space="0" w:color="000000"/>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19</w:t>
            </w:r>
          </w:p>
        </w:tc>
      </w:tr>
      <w:tr w:rsidR="004422BF" w:rsidRPr="004422BF" w:rsidTr="004B3167">
        <w:trPr>
          <w:jc w:val="center"/>
        </w:trPr>
        <w:tc>
          <w:tcPr>
            <w:tcW w:w="5112" w:type="dxa"/>
            <w:tcBorders>
              <w:top w:val="nil"/>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1251 to 1333</w:t>
            </w:r>
          </w:p>
        </w:tc>
        <w:tc>
          <w:tcPr>
            <w:tcW w:w="4608" w:type="dxa"/>
            <w:tcBorders>
              <w:top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w:t>
            </w:r>
          </w:p>
        </w:tc>
      </w:tr>
      <w:tr w:rsidR="004422BF" w:rsidRPr="004422BF" w:rsidTr="004B3167">
        <w:trPr>
          <w:jc w:val="center"/>
        </w:trPr>
        <w:tc>
          <w:tcPr>
            <w:tcW w:w="5112" w:type="dxa"/>
            <w:tcBorders>
              <w:left w:val="double" w:sz="4" w:space="0" w:color="auto"/>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1334 or more</w:t>
            </w:r>
          </w:p>
        </w:tc>
        <w:tc>
          <w:tcPr>
            <w:tcW w:w="4608" w:type="dxa"/>
            <w:tcBorders>
              <w:bottom w:val="double" w:sz="4" w:space="0" w:color="auto"/>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1.5 % of labeled count rounded off to the nearest whole number</w:t>
            </w:r>
          </w:p>
        </w:tc>
      </w:tr>
    </w:tbl>
    <w:p w:rsidR="004422BF" w:rsidRPr="004422BF" w:rsidRDefault="004422BF" w:rsidP="004422BF">
      <w:pPr>
        <w:tabs>
          <w:tab w:val="left" w:pos="-1440"/>
          <w:tab w:val="left" w:pos="-720"/>
        </w:tabs>
        <w:spacing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br w:type="page"/>
      </w:r>
    </w:p>
    <w:tbl>
      <w:tblPr>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320"/>
        <w:gridCol w:w="5220"/>
      </w:tblGrid>
      <w:tr w:rsidR="004422BF" w:rsidRPr="004422BF" w:rsidTr="004B3167">
        <w:trPr>
          <w:cantSplit/>
          <w:tblHeader/>
        </w:trPr>
        <w:tc>
          <w:tcPr>
            <w:tcW w:w="9540" w:type="dxa"/>
            <w:gridSpan w:val="2"/>
            <w:tcBorders>
              <w:top w:val="double" w:sz="4" w:space="0" w:color="auto"/>
              <w:left w:val="double" w:sz="4" w:space="0" w:color="auto"/>
              <w:bottom w:val="double" w:sz="4" w:space="0" w:color="auto"/>
              <w:right w:val="double" w:sz="4" w:space="0" w:color="auto"/>
            </w:tcBorders>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b/>
                <w:color w:val="000000"/>
                <w:szCs w:val="20"/>
                <w:lang w:eastAsia="x-none"/>
              </w:rPr>
            </w:pPr>
            <w:bookmarkStart w:id="62" w:name="_Toc487505053"/>
            <w:bookmarkStart w:id="63" w:name="_Toc486756521"/>
            <w:bookmarkStart w:id="64" w:name="_Toc487505054"/>
            <w:bookmarkStart w:id="65" w:name="_Toc464123922"/>
            <w:bookmarkStart w:id="66" w:name="_Toc465168037"/>
            <w:bookmarkStart w:id="67" w:name="_Toc291667356"/>
            <w:bookmarkEnd w:id="62"/>
            <w:r w:rsidRPr="004422BF">
              <w:rPr>
                <w:rFonts w:ascii="Times New Roman" w:eastAsia="Times New Roman" w:hAnsi="Times New Roman" w:cs="Times New Roman"/>
                <w:b/>
                <w:color w:val="000000"/>
                <w:szCs w:val="20"/>
                <w:lang w:eastAsia="x-none"/>
              </w:rPr>
              <w:lastRenderedPageBreak/>
              <w:t>Table 2</w:t>
            </w:r>
            <w:r w:rsidRPr="004422BF">
              <w:rPr>
                <w:rFonts w:ascii="Times New Roman" w:eastAsia="Times New Roman" w:hAnsi="Times New Roman" w:cs="Times New Roman"/>
                <w:b/>
                <w:color w:val="000000"/>
                <w:szCs w:val="20"/>
                <w:lang w:eastAsia="x-none"/>
              </w:rPr>
              <w:noBreakHyphen/>
              <w:t xml:space="preserve">8. Maximum Allowable Variations (MAVs) for Packages Labeled by </w:t>
            </w:r>
            <w:r w:rsidRPr="004422BF">
              <w:rPr>
                <w:rFonts w:ascii="Times New Roman" w:eastAsia="Times New Roman" w:hAnsi="Times New Roman" w:cs="Times New Roman"/>
                <w:b/>
                <w:color w:val="000000"/>
                <w:szCs w:val="20"/>
                <w:lang w:eastAsia="x-none"/>
              </w:rPr>
              <w:br/>
              <w:t>Length, Width, or Area</w:t>
            </w:r>
            <w:bookmarkStart w:id="68" w:name="_Toc446212266"/>
            <w:bookmarkStart w:id="69" w:name="_Toc446483020"/>
            <w:bookmarkEnd w:id="63"/>
            <w:bookmarkEnd w:id="64"/>
            <w:bookmarkEnd w:id="65"/>
            <w:bookmarkEnd w:id="66"/>
            <w:r w:rsidRPr="004422BF">
              <w:rPr>
                <w:rFonts w:ascii="Times New Roman" w:eastAsia="Times New Roman" w:hAnsi="Times New Roman" w:cs="Times New Roman"/>
                <w:b/>
                <w:color w:val="000000"/>
                <w:szCs w:val="20"/>
                <w:lang w:eastAsia="x-none"/>
              </w:rPr>
              <w:t xml:space="preserve"> </w:t>
            </w:r>
            <w:bookmarkEnd w:id="68"/>
            <w:bookmarkEnd w:id="69"/>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(For Textiles, Polyethylene Sheeting and Film – Use Table 2</w:t>
            </w:r>
            <w:r w:rsidRPr="004422BF">
              <w:rPr>
                <w:rFonts w:ascii="Times New Roman" w:eastAsia="Times New Roman" w:hAnsi="Times New Roman" w:cs="Times New Roman"/>
                <w:color w:val="000000"/>
                <w:szCs w:val="20"/>
              </w:rPr>
              <w:noBreakHyphen/>
              <w:t>10</w:t>
            </w:r>
            <w:bookmarkEnd w:id="67"/>
            <w:r w:rsidRPr="004422BF">
              <w:rPr>
                <w:rFonts w:ascii="Times New Roman" w:eastAsia="Times New Roman" w:hAnsi="Times New Roman" w:cs="Times New Roman"/>
                <w:color w:val="000000"/>
                <w:szCs w:val="20"/>
              </w:rPr>
              <w:t>)</w:t>
            </w:r>
          </w:p>
        </w:tc>
      </w:tr>
      <w:tr w:rsidR="004422BF" w:rsidRPr="004422BF" w:rsidTr="004B3167">
        <w:trPr>
          <w:tblHeader/>
        </w:trPr>
        <w:tc>
          <w:tcPr>
            <w:tcW w:w="4320" w:type="dxa"/>
            <w:tcBorders>
              <w:top w:val="double" w:sz="4" w:space="0" w:color="auto"/>
              <w:left w:val="double" w:sz="4" w:space="0" w:color="auto"/>
              <w:bottom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Labeled Quantity</w:t>
            </w:r>
          </w:p>
        </w:tc>
        <w:tc>
          <w:tcPr>
            <w:tcW w:w="5220" w:type="dxa"/>
            <w:tcBorders>
              <w:top w:val="double" w:sz="4" w:space="0" w:color="auto"/>
              <w:bottom w:val="double" w:sz="4" w:space="0" w:color="auto"/>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 xml:space="preserve">Maximum Allowable Variations (MAVs) </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of Labeled Quantity</w:t>
            </w:r>
          </w:p>
        </w:tc>
      </w:tr>
      <w:tr w:rsidR="004422BF" w:rsidRPr="004422BF" w:rsidTr="004B3167">
        <w:tc>
          <w:tcPr>
            <w:tcW w:w="4320" w:type="dxa"/>
            <w:tcBorders>
              <w:top w:val="double" w:sz="4" w:space="0" w:color="auto"/>
              <w:lef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 m or less</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1 </w:t>
            </w:r>
            <w:proofErr w:type="spellStart"/>
            <w:r w:rsidRPr="004422BF">
              <w:rPr>
                <w:rFonts w:ascii="Times New Roman" w:eastAsia="Times New Roman" w:hAnsi="Times New Roman" w:cs="Times New Roman"/>
                <w:color w:val="000000"/>
                <w:szCs w:val="20"/>
              </w:rPr>
              <w:t>yd</w:t>
            </w:r>
            <w:proofErr w:type="spellEnd"/>
            <w:r w:rsidRPr="004422BF">
              <w:rPr>
                <w:rFonts w:ascii="Times New Roman" w:eastAsia="Times New Roman" w:hAnsi="Times New Roman" w:cs="Times New Roman"/>
                <w:color w:val="000000"/>
                <w:szCs w:val="20"/>
              </w:rPr>
              <w:t xml:space="preserve"> or less</w:t>
            </w:r>
          </w:p>
        </w:tc>
        <w:tc>
          <w:tcPr>
            <w:tcW w:w="5220" w:type="dxa"/>
            <w:tcBorders>
              <w:top w:val="double" w:sz="4" w:space="0" w:color="auto"/>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3 % </w:t>
            </w:r>
          </w:p>
        </w:tc>
      </w:tr>
      <w:tr w:rsidR="004422BF" w:rsidRPr="004422BF" w:rsidTr="004B3167">
        <w:tc>
          <w:tcPr>
            <w:tcW w:w="4320" w:type="dxa"/>
            <w:tcBorders>
              <w:lef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1 m to 43 m  </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1 </w:t>
            </w:r>
            <w:proofErr w:type="spellStart"/>
            <w:r w:rsidRPr="004422BF">
              <w:rPr>
                <w:rFonts w:ascii="Times New Roman" w:eastAsia="Times New Roman" w:hAnsi="Times New Roman" w:cs="Times New Roman"/>
                <w:color w:val="000000"/>
                <w:szCs w:val="20"/>
              </w:rPr>
              <w:t>yd</w:t>
            </w:r>
            <w:proofErr w:type="spellEnd"/>
            <w:r w:rsidRPr="004422BF">
              <w:rPr>
                <w:rFonts w:ascii="Times New Roman" w:eastAsia="Times New Roman" w:hAnsi="Times New Roman" w:cs="Times New Roman"/>
                <w:color w:val="000000"/>
                <w:szCs w:val="20"/>
              </w:rPr>
              <w:t xml:space="preserve"> to 48 </w:t>
            </w:r>
            <w:proofErr w:type="spellStart"/>
            <w:r w:rsidRPr="004422BF">
              <w:rPr>
                <w:rFonts w:ascii="Times New Roman" w:eastAsia="Times New Roman" w:hAnsi="Times New Roman" w:cs="Times New Roman"/>
                <w:color w:val="000000"/>
                <w:szCs w:val="20"/>
              </w:rPr>
              <w:t>yd</w:t>
            </w:r>
            <w:proofErr w:type="spellEnd"/>
          </w:p>
        </w:tc>
        <w:tc>
          <w:tcPr>
            <w:tcW w:w="5220" w:type="dxa"/>
            <w:tcBorders>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1.5 % </w:t>
            </w:r>
          </w:p>
        </w:tc>
      </w:tr>
      <w:tr w:rsidR="004422BF" w:rsidRPr="004422BF" w:rsidTr="004B3167">
        <w:tc>
          <w:tcPr>
            <w:tcW w:w="4320" w:type="dxa"/>
            <w:tcBorders>
              <w:lef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43 m to 87 m</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48 </w:t>
            </w:r>
            <w:proofErr w:type="spellStart"/>
            <w:r w:rsidRPr="004422BF">
              <w:rPr>
                <w:rFonts w:ascii="Times New Roman" w:eastAsia="Times New Roman" w:hAnsi="Times New Roman" w:cs="Times New Roman"/>
                <w:color w:val="000000"/>
                <w:szCs w:val="20"/>
              </w:rPr>
              <w:t>yd</w:t>
            </w:r>
            <w:proofErr w:type="spellEnd"/>
            <w:r w:rsidRPr="004422BF">
              <w:rPr>
                <w:rFonts w:ascii="Times New Roman" w:eastAsia="Times New Roman" w:hAnsi="Times New Roman" w:cs="Times New Roman"/>
                <w:color w:val="000000"/>
                <w:szCs w:val="20"/>
              </w:rPr>
              <w:t xml:space="preserve"> to 96 </w:t>
            </w:r>
            <w:proofErr w:type="spellStart"/>
            <w:r w:rsidRPr="004422BF">
              <w:rPr>
                <w:rFonts w:ascii="Times New Roman" w:eastAsia="Times New Roman" w:hAnsi="Times New Roman" w:cs="Times New Roman"/>
                <w:color w:val="000000"/>
                <w:szCs w:val="20"/>
              </w:rPr>
              <w:t>yd</w:t>
            </w:r>
            <w:proofErr w:type="spellEnd"/>
          </w:p>
        </w:tc>
        <w:tc>
          <w:tcPr>
            <w:tcW w:w="5220" w:type="dxa"/>
            <w:tcBorders>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2 % </w:t>
            </w:r>
          </w:p>
        </w:tc>
      </w:tr>
      <w:tr w:rsidR="004422BF" w:rsidRPr="004422BF" w:rsidTr="004B3167">
        <w:tc>
          <w:tcPr>
            <w:tcW w:w="4320" w:type="dxa"/>
            <w:tcBorders>
              <w:lef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87 m to 140 m</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96 </w:t>
            </w:r>
            <w:proofErr w:type="spellStart"/>
            <w:r w:rsidRPr="004422BF">
              <w:rPr>
                <w:rFonts w:ascii="Times New Roman" w:eastAsia="Times New Roman" w:hAnsi="Times New Roman" w:cs="Times New Roman"/>
                <w:color w:val="000000"/>
                <w:szCs w:val="20"/>
              </w:rPr>
              <w:t>yd</w:t>
            </w:r>
            <w:proofErr w:type="spellEnd"/>
            <w:r w:rsidRPr="004422BF">
              <w:rPr>
                <w:rFonts w:ascii="Times New Roman" w:eastAsia="Times New Roman" w:hAnsi="Times New Roman" w:cs="Times New Roman"/>
                <w:color w:val="000000"/>
                <w:szCs w:val="20"/>
              </w:rPr>
              <w:t xml:space="preserve"> to 154 </w:t>
            </w:r>
            <w:proofErr w:type="spellStart"/>
            <w:r w:rsidRPr="004422BF">
              <w:rPr>
                <w:rFonts w:ascii="Times New Roman" w:eastAsia="Times New Roman" w:hAnsi="Times New Roman" w:cs="Times New Roman"/>
                <w:color w:val="000000"/>
                <w:szCs w:val="20"/>
              </w:rPr>
              <w:t>yd</w:t>
            </w:r>
            <w:proofErr w:type="spellEnd"/>
          </w:p>
        </w:tc>
        <w:tc>
          <w:tcPr>
            <w:tcW w:w="5220" w:type="dxa"/>
            <w:tcBorders>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2.5 % </w:t>
            </w:r>
          </w:p>
        </w:tc>
      </w:tr>
      <w:tr w:rsidR="004422BF" w:rsidRPr="004422BF" w:rsidTr="004B3167">
        <w:tc>
          <w:tcPr>
            <w:tcW w:w="4320" w:type="dxa"/>
            <w:tcBorders>
              <w:lef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140 m to 301 m</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154 </w:t>
            </w:r>
            <w:proofErr w:type="spellStart"/>
            <w:r w:rsidRPr="004422BF">
              <w:rPr>
                <w:rFonts w:ascii="Times New Roman" w:eastAsia="Times New Roman" w:hAnsi="Times New Roman" w:cs="Times New Roman"/>
                <w:color w:val="000000"/>
                <w:szCs w:val="20"/>
              </w:rPr>
              <w:t>yd</w:t>
            </w:r>
            <w:proofErr w:type="spellEnd"/>
            <w:r w:rsidRPr="004422BF">
              <w:rPr>
                <w:rFonts w:ascii="Times New Roman" w:eastAsia="Times New Roman" w:hAnsi="Times New Roman" w:cs="Times New Roman"/>
                <w:color w:val="000000"/>
                <w:szCs w:val="20"/>
              </w:rPr>
              <w:t xml:space="preserve"> to 330 </w:t>
            </w:r>
            <w:proofErr w:type="spellStart"/>
            <w:r w:rsidRPr="004422BF">
              <w:rPr>
                <w:rFonts w:ascii="Times New Roman" w:eastAsia="Times New Roman" w:hAnsi="Times New Roman" w:cs="Times New Roman"/>
                <w:color w:val="000000"/>
                <w:szCs w:val="20"/>
              </w:rPr>
              <w:t>yd</w:t>
            </w:r>
            <w:proofErr w:type="spellEnd"/>
          </w:p>
        </w:tc>
        <w:tc>
          <w:tcPr>
            <w:tcW w:w="5220" w:type="dxa"/>
            <w:tcBorders>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3 % </w:t>
            </w:r>
          </w:p>
        </w:tc>
      </w:tr>
      <w:tr w:rsidR="004422BF" w:rsidRPr="004422BF" w:rsidTr="004B3167">
        <w:tc>
          <w:tcPr>
            <w:tcW w:w="4320" w:type="dxa"/>
            <w:tcBorders>
              <w:left w:val="double" w:sz="4" w:space="0" w:color="auto"/>
            </w:tcBorders>
            <w:vAlign w:val="center"/>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301 m to 1 005 m</w:t>
            </w:r>
          </w:p>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330 </w:t>
            </w:r>
            <w:proofErr w:type="spellStart"/>
            <w:r w:rsidRPr="004422BF">
              <w:rPr>
                <w:rFonts w:ascii="Times New Roman" w:eastAsia="Times New Roman" w:hAnsi="Times New Roman" w:cs="Times New Roman"/>
                <w:color w:val="000000"/>
                <w:szCs w:val="20"/>
              </w:rPr>
              <w:t>yd</w:t>
            </w:r>
            <w:proofErr w:type="spellEnd"/>
            <w:r w:rsidRPr="004422BF">
              <w:rPr>
                <w:rFonts w:ascii="Times New Roman" w:eastAsia="Times New Roman" w:hAnsi="Times New Roman" w:cs="Times New Roman"/>
                <w:color w:val="000000"/>
                <w:szCs w:val="20"/>
              </w:rPr>
              <w:t xml:space="preserve"> to 1 100 </w:t>
            </w:r>
            <w:proofErr w:type="spellStart"/>
            <w:r w:rsidRPr="004422BF">
              <w:rPr>
                <w:rFonts w:ascii="Times New Roman" w:eastAsia="Times New Roman" w:hAnsi="Times New Roman" w:cs="Times New Roman"/>
                <w:color w:val="000000"/>
                <w:szCs w:val="20"/>
              </w:rPr>
              <w:t>yd</w:t>
            </w:r>
            <w:proofErr w:type="spellEnd"/>
          </w:p>
        </w:tc>
        <w:tc>
          <w:tcPr>
            <w:tcW w:w="5220" w:type="dxa"/>
            <w:tcBorders>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4 % </w:t>
            </w:r>
          </w:p>
        </w:tc>
      </w:tr>
      <w:tr w:rsidR="004422BF" w:rsidRPr="004422BF" w:rsidTr="004B3167">
        <w:tc>
          <w:tcPr>
            <w:tcW w:w="4320" w:type="dxa"/>
            <w:tcBorders>
              <w:left w:val="double" w:sz="4" w:space="0" w:color="auto"/>
              <w:bottom w:val="nil"/>
            </w:tcBorders>
            <w:vAlign w:val="center"/>
          </w:tcPr>
          <w:p w:rsidR="004422BF" w:rsidRPr="004422BF" w:rsidRDefault="004422BF" w:rsidP="004422BF">
            <w:pPr>
              <w:spacing w:before="120" w:after="12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1 005 m or 1 100 </w:t>
            </w:r>
            <w:proofErr w:type="spellStart"/>
            <w:r w:rsidRPr="004422BF">
              <w:rPr>
                <w:rFonts w:ascii="Times New Roman" w:eastAsia="Times New Roman" w:hAnsi="Times New Roman" w:cs="Times New Roman"/>
                <w:color w:val="000000"/>
                <w:szCs w:val="20"/>
              </w:rPr>
              <w:t>yd</w:t>
            </w:r>
            <w:proofErr w:type="spellEnd"/>
          </w:p>
        </w:tc>
        <w:tc>
          <w:tcPr>
            <w:tcW w:w="5220" w:type="dxa"/>
            <w:tcBorders>
              <w:bottom w:val="nil"/>
              <w:right w:val="double" w:sz="4" w:space="0" w:color="auto"/>
            </w:tcBorders>
            <w:vAlign w:val="center"/>
          </w:tcPr>
          <w:p w:rsidR="004422BF" w:rsidRPr="004422BF" w:rsidRDefault="004422BF" w:rsidP="004422BF">
            <w:pPr>
              <w:spacing w:before="120" w:after="12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5 % </w:t>
            </w:r>
          </w:p>
        </w:tc>
      </w:tr>
      <w:tr w:rsidR="004422BF" w:rsidRPr="004422BF" w:rsidTr="004B3167">
        <w:trPr>
          <w:cantSplit/>
        </w:trPr>
        <w:tc>
          <w:tcPr>
            <w:tcW w:w="9540" w:type="dxa"/>
            <w:gridSpan w:val="2"/>
            <w:tcBorders>
              <w:top w:val="single" w:sz="18" w:space="0" w:color="000000"/>
              <w:left w:val="double" w:sz="4" w:space="0" w:color="auto"/>
              <w:bottom w:val="nil"/>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Maximum Allowable Variations (MAV) for Packages Labeled by Area</w:t>
            </w:r>
          </w:p>
        </w:tc>
      </w:tr>
      <w:tr w:rsidR="004422BF" w:rsidRPr="004422BF" w:rsidTr="004B3167">
        <w:trPr>
          <w:cantSplit/>
        </w:trPr>
        <w:tc>
          <w:tcPr>
            <w:tcW w:w="9540" w:type="dxa"/>
            <w:gridSpan w:val="2"/>
            <w:tcBorders>
              <w:top w:val="single" w:sz="18" w:space="0" w:color="000000"/>
              <w:left w:val="double" w:sz="4" w:space="0" w:color="auto"/>
              <w:right w:val="double" w:sz="4" w:space="0" w:color="auto"/>
            </w:tcBorders>
          </w:tcPr>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The MAV for packages labeled by area is 3 % of labeled quantity.</w:t>
            </w:r>
          </w:p>
        </w:tc>
      </w:tr>
      <w:tr w:rsidR="004422BF" w:rsidRPr="004422BF" w:rsidTr="004B3167">
        <w:trPr>
          <w:cantSplit/>
        </w:trPr>
        <w:tc>
          <w:tcPr>
            <w:tcW w:w="9540" w:type="dxa"/>
            <w:gridSpan w:val="2"/>
            <w:tcBorders>
              <w:left w:val="double" w:sz="4" w:space="0" w:color="auto"/>
              <w:bottom w:val="double" w:sz="4" w:space="0" w:color="auto"/>
              <w:right w:val="double" w:sz="4" w:space="0" w:color="auto"/>
            </w:tcBorders>
            <w:vAlign w:val="center"/>
          </w:tcPr>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For Textiles, Polyethylene Sheeting and Film, see Table 2</w:t>
            </w:r>
            <w:r w:rsidRPr="004422BF">
              <w:rPr>
                <w:rFonts w:ascii="Times New Roman" w:eastAsia="Times New Roman" w:hAnsi="Times New Roman" w:cs="Times New Roman"/>
                <w:color w:val="000000"/>
                <w:szCs w:val="20"/>
              </w:rPr>
              <w:noBreakHyphen/>
              <w:t>10. Exceptions to the MAVs.</w:t>
            </w:r>
          </w:p>
        </w:tc>
      </w:tr>
    </w:tbl>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(Amended 2004)</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12"/>
        <w:gridCol w:w="2988"/>
        <w:gridCol w:w="4230"/>
      </w:tblGrid>
      <w:tr w:rsidR="004422BF" w:rsidRPr="004422BF" w:rsidTr="004B3167">
        <w:trPr>
          <w:cantSplit/>
          <w:tblHeader/>
          <w:jc w:val="center"/>
        </w:trPr>
        <w:tc>
          <w:tcPr>
            <w:tcW w:w="9630" w:type="dxa"/>
            <w:gridSpan w:val="3"/>
            <w:tcBorders>
              <w:top w:val="double" w:sz="4" w:space="0" w:color="auto"/>
              <w:left w:val="double" w:sz="4" w:space="0" w:color="auto"/>
              <w:bottom w:val="double" w:sz="4" w:space="0" w:color="auto"/>
              <w:right w:val="double" w:sz="4" w:space="0" w:color="auto"/>
            </w:tcBorders>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color w:val="000000"/>
                <w:sz w:val="20"/>
                <w:szCs w:val="20"/>
                <w:lang w:eastAsia="x-none"/>
              </w:rPr>
            </w:pPr>
            <w:bookmarkStart w:id="70" w:name="_Toc487505055"/>
            <w:bookmarkStart w:id="71" w:name="_Toc448650205"/>
            <w:bookmarkStart w:id="72" w:name="_Toc486756522"/>
            <w:bookmarkStart w:id="73" w:name="_Toc487505056"/>
            <w:bookmarkStart w:id="74" w:name="_Toc291667357"/>
            <w:bookmarkStart w:id="75" w:name="_Toc464123923"/>
            <w:bookmarkStart w:id="76" w:name="_Toc465168038"/>
            <w:bookmarkEnd w:id="70"/>
            <w:r w:rsidRPr="004422BF">
              <w:rPr>
                <w:rFonts w:ascii="Times New Roman" w:eastAsia="Times New Roman" w:hAnsi="Times New Roman" w:cs="Times New Roman"/>
                <w:b/>
                <w:color w:val="000000"/>
                <w:szCs w:val="20"/>
                <w:lang w:eastAsia="x-none"/>
              </w:rPr>
              <w:lastRenderedPageBreak/>
              <w:t>Table 2</w:t>
            </w:r>
            <w:r w:rsidRPr="004422BF">
              <w:rPr>
                <w:rFonts w:ascii="Times New Roman" w:eastAsia="Times New Roman" w:hAnsi="Times New Roman" w:cs="Times New Roman"/>
                <w:b/>
                <w:color w:val="000000"/>
                <w:szCs w:val="20"/>
                <w:lang w:eastAsia="x-none"/>
              </w:rPr>
              <w:noBreakHyphen/>
              <w:t>9. U.S. Department of Agriculture, Meat and Poultry</w:t>
            </w:r>
            <w:bookmarkEnd w:id="71"/>
            <w:bookmarkEnd w:id="72"/>
            <w:bookmarkEnd w:id="73"/>
            <w:r w:rsidRPr="004422BF">
              <w:rPr>
                <w:rFonts w:ascii="Times New Roman" w:eastAsia="Times New Roman" w:hAnsi="Times New Roman" w:cs="Times New Roman"/>
                <w:b/>
                <w:color w:val="000000"/>
                <w:szCs w:val="20"/>
                <w:lang w:eastAsia="x-none"/>
              </w:rPr>
              <w:t xml:space="preserve"> </w:t>
            </w:r>
            <w:bookmarkStart w:id="77" w:name="_Toc449416960"/>
            <w:bookmarkStart w:id="78" w:name="_Toc486756523"/>
            <w:bookmarkStart w:id="79" w:name="_Toc487505057"/>
            <w:r w:rsidRPr="004422BF">
              <w:rPr>
                <w:rFonts w:ascii="Times New Roman" w:eastAsia="Times New Roman" w:hAnsi="Times New Roman" w:cs="Times New Roman"/>
                <w:b/>
                <w:color w:val="000000"/>
                <w:szCs w:val="20"/>
                <w:lang w:eastAsia="x-none"/>
              </w:rPr>
              <w:t>Groups and Lower Limits for Individual Packages (Maximum Allowable Variations [MAVs])</w:t>
            </w:r>
            <w:bookmarkEnd w:id="74"/>
            <w:bookmarkEnd w:id="75"/>
            <w:bookmarkEnd w:id="76"/>
            <w:bookmarkEnd w:id="77"/>
            <w:bookmarkEnd w:id="78"/>
            <w:bookmarkEnd w:id="79"/>
          </w:p>
        </w:tc>
      </w:tr>
      <w:tr w:rsidR="004422BF" w:rsidRPr="004422BF" w:rsidTr="004B3167">
        <w:trPr>
          <w:cantSplit/>
          <w:trHeight w:val="188"/>
          <w:tblHeader/>
          <w:jc w:val="center"/>
        </w:trPr>
        <w:tc>
          <w:tcPr>
            <w:tcW w:w="5400" w:type="dxa"/>
            <w:gridSpan w:val="2"/>
            <w:tcBorders>
              <w:top w:val="double" w:sz="4" w:space="0" w:color="auto"/>
              <w:left w:val="double" w:sz="4" w:space="0" w:color="auto"/>
              <w:bottom w:val="nil"/>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Definition of Group and Labeled Quantity</w:t>
            </w:r>
          </w:p>
        </w:tc>
        <w:tc>
          <w:tcPr>
            <w:tcW w:w="4230" w:type="dxa"/>
            <w:vMerge w:val="restart"/>
            <w:tcBorders>
              <w:top w:val="double" w:sz="4" w:space="0" w:color="auto"/>
              <w:bottom w:val="nil"/>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Lower Limit for Individual Weights (MAVs)</w:t>
            </w:r>
          </w:p>
        </w:tc>
      </w:tr>
      <w:tr w:rsidR="004422BF" w:rsidRPr="004422BF" w:rsidTr="004B3167">
        <w:trPr>
          <w:cantSplit/>
          <w:tblHeader/>
          <w:jc w:val="center"/>
        </w:trPr>
        <w:tc>
          <w:tcPr>
            <w:tcW w:w="2412" w:type="dxa"/>
            <w:tcBorders>
              <w:left w:val="double" w:sz="4" w:space="0" w:color="auto"/>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Homogenous Fluid</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When Filled</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(e.g., baby food or containers of lard)</w:t>
            </w:r>
          </w:p>
        </w:tc>
        <w:tc>
          <w:tcPr>
            <w:tcW w:w="2988" w:type="dxa"/>
            <w:tcBorders>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All Other Products</w:t>
            </w:r>
          </w:p>
        </w:tc>
        <w:tc>
          <w:tcPr>
            <w:tcW w:w="4230" w:type="dxa"/>
            <w:vMerge/>
            <w:tcBorders>
              <w:bottom w:val="double" w:sz="4" w:space="0" w:color="auto"/>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p>
        </w:tc>
      </w:tr>
      <w:tr w:rsidR="004422BF" w:rsidRPr="004422BF" w:rsidTr="004B3167">
        <w:trPr>
          <w:cantSplit/>
          <w:jc w:val="center"/>
        </w:trPr>
        <w:tc>
          <w:tcPr>
            <w:tcW w:w="5400" w:type="dxa"/>
            <w:gridSpan w:val="2"/>
            <w:tcBorders>
              <w:top w:val="double" w:sz="4" w:space="0" w:color="auto"/>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bookmarkStart w:id="80" w:name="_Toc446212269"/>
            <w:bookmarkStart w:id="81" w:name="_Toc446483023"/>
            <w:r w:rsidRPr="004422BF">
              <w:rPr>
                <w:rFonts w:ascii="Times New Roman" w:eastAsia="Times New Roman" w:hAnsi="Times New Roman" w:cs="Times New Roman"/>
                <w:color w:val="000000"/>
                <w:szCs w:val="20"/>
              </w:rPr>
              <w:t>Less than 85 g</w:t>
            </w:r>
            <w:bookmarkEnd w:id="80"/>
            <w:bookmarkEnd w:id="81"/>
            <w:r w:rsidRPr="004422BF">
              <w:rPr>
                <w:rFonts w:ascii="Times New Roman" w:eastAsia="Times New Roman" w:hAnsi="Times New Roman" w:cs="Times New Roman"/>
                <w:color w:val="000000"/>
                <w:szCs w:val="20"/>
              </w:rPr>
              <w:t xml:space="preserve"> or 3 </w:t>
            </w:r>
            <w:proofErr w:type="spellStart"/>
            <w:r w:rsidRPr="004422BF">
              <w:rPr>
                <w:rFonts w:ascii="Times New Roman" w:eastAsia="Times New Roman" w:hAnsi="Times New Roman" w:cs="Times New Roman"/>
                <w:color w:val="000000"/>
                <w:szCs w:val="20"/>
              </w:rPr>
              <w:t>oz</w:t>
            </w:r>
            <w:proofErr w:type="spellEnd"/>
          </w:p>
        </w:tc>
        <w:tc>
          <w:tcPr>
            <w:tcW w:w="4230" w:type="dxa"/>
            <w:tcBorders>
              <w:top w:val="double" w:sz="4" w:space="0" w:color="auto"/>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10 % of labeled quantity</w:t>
            </w:r>
          </w:p>
        </w:tc>
      </w:tr>
      <w:tr w:rsidR="004422BF" w:rsidRPr="004422BF" w:rsidTr="004B3167">
        <w:trPr>
          <w:cantSplit/>
          <w:jc w:val="center"/>
        </w:trPr>
        <w:tc>
          <w:tcPr>
            <w:tcW w:w="24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85 g or more to 453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3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or more to 16 </w:t>
            </w:r>
            <w:proofErr w:type="spellStart"/>
            <w:r w:rsidRPr="004422BF">
              <w:rPr>
                <w:rFonts w:ascii="Times New Roman" w:eastAsia="Times New Roman" w:hAnsi="Times New Roman" w:cs="Times New Roman"/>
                <w:color w:val="000000"/>
                <w:szCs w:val="20"/>
              </w:rPr>
              <w:t>oz</w:t>
            </w:r>
            <w:proofErr w:type="spellEnd"/>
          </w:p>
        </w:tc>
        <w:tc>
          <w:tcPr>
            <w:tcW w:w="2988" w:type="dxa"/>
            <w:shd w:val="pct50" w:color="auto" w:fill="FFFFFF"/>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p>
        </w:tc>
        <w:tc>
          <w:tcPr>
            <w:tcW w:w="4230"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7.1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0.016 lb (0.25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w:t>
            </w:r>
          </w:p>
        </w:tc>
      </w:tr>
      <w:tr w:rsidR="004422BF" w:rsidRPr="004422BF" w:rsidTr="004B3167">
        <w:trPr>
          <w:cantSplit/>
          <w:jc w:val="center"/>
        </w:trPr>
        <w:tc>
          <w:tcPr>
            <w:tcW w:w="2412" w:type="dxa"/>
            <w:tcBorders>
              <w:left w:val="double" w:sz="4" w:space="0" w:color="auto"/>
              <w:bottom w:val="nil"/>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453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16 </w:t>
            </w:r>
            <w:proofErr w:type="spellStart"/>
            <w:r w:rsidRPr="004422BF">
              <w:rPr>
                <w:rFonts w:ascii="Times New Roman" w:eastAsia="Times New Roman" w:hAnsi="Times New Roman" w:cs="Times New Roman"/>
                <w:color w:val="000000"/>
                <w:szCs w:val="20"/>
              </w:rPr>
              <w:t>oz</w:t>
            </w:r>
            <w:proofErr w:type="spellEnd"/>
          </w:p>
        </w:tc>
        <w:tc>
          <w:tcPr>
            <w:tcW w:w="2988"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85 g or more to 198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3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7 </w:t>
            </w:r>
            <w:proofErr w:type="spellStart"/>
            <w:r w:rsidRPr="004422BF">
              <w:rPr>
                <w:rFonts w:ascii="Times New Roman" w:eastAsia="Times New Roman" w:hAnsi="Times New Roman" w:cs="Times New Roman"/>
                <w:color w:val="000000"/>
                <w:szCs w:val="20"/>
              </w:rPr>
              <w:t>oz</w:t>
            </w:r>
            <w:proofErr w:type="spellEnd"/>
          </w:p>
        </w:tc>
        <w:tc>
          <w:tcPr>
            <w:tcW w:w="4230"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14.2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0.031 lb (0.5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w:t>
            </w:r>
          </w:p>
        </w:tc>
      </w:tr>
      <w:tr w:rsidR="004422BF" w:rsidRPr="004422BF" w:rsidTr="004B3167">
        <w:trPr>
          <w:cantSplit/>
          <w:jc w:val="center"/>
        </w:trPr>
        <w:tc>
          <w:tcPr>
            <w:tcW w:w="2412" w:type="dxa"/>
            <w:tcBorders>
              <w:left w:val="double" w:sz="4" w:space="0" w:color="auto"/>
            </w:tcBorders>
            <w:shd w:val="pct50" w:color="auto" w:fill="FFFFFF"/>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p>
        </w:tc>
        <w:tc>
          <w:tcPr>
            <w:tcW w:w="2988"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198 g to 1.36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7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48 </w:t>
            </w:r>
            <w:proofErr w:type="spellStart"/>
            <w:r w:rsidRPr="004422BF">
              <w:rPr>
                <w:rFonts w:ascii="Times New Roman" w:eastAsia="Times New Roman" w:hAnsi="Times New Roman" w:cs="Times New Roman"/>
                <w:color w:val="000000"/>
                <w:szCs w:val="20"/>
              </w:rPr>
              <w:t>oz</w:t>
            </w:r>
            <w:proofErr w:type="spellEnd"/>
          </w:p>
        </w:tc>
        <w:tc>
          <w:tcPr>
            <w:tcW w:w="4230"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28.3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0.062 lb (1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w:t>
            </w:r>
          </w:p>
        </w:tc>
      </w:tr>
      <w:tr w:rsidR="004422BF" w:rsidRPr="004422BF" w:rsidTr="004B3167">
        <w:trPr>
          <w:cantSplit/>
          <w:jc w:val="center"/>
        </w:trPr>
        <w:tc>
          <w:tcPr>
            <w:tcW w:w="2412" w:type="dxa"/>
            <w:tcBorders>
              <w:left w:val="double" w:sz="4" w:space="0" w:color="auto"/>
            </w:tcBorders>
            <w:shd w:val="pct50" w:color="auto" w:fill="FFFFFF"/>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p>
        </w:tc>
        <w:tc>
          <w:tcPr>
            <w:tcW w:w="2988"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1.36 kg to 4.53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48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 xml:space="preserve"> to 160 </w:t>
            </w:r>
            <w:proofErr w:type="spellStart"/>
            <w:r w:rsidRPr="004422BF">
              <w:rPr>
                <w:rFonts w:ascii="Times New Roman" w:eastAsia="Times New Roman" w:hAnsi="Times New Roman" w:cs="Times New Roman"/>
                <w:color w:val="000000"/>
                <w:szCs w:val="20"/>
              </w:rPr>
              <w:t>oz</w:t>
            </w:r>
            <w:proofErr w:type="spellEnd"/>
          </w:p>
        </w:tc>
        <w:tc>
          <w:tcPr>
            <w:tcW w:w="4230"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42.5 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0.094 lb (1.5 </w:t>
            </w:r>
            <w:proofErr w:type="spellStart"/>
            <w:r w:rsidRPr="004422BF">
              <w:rPr>
                <w:rFonts w:ascii="Times New Roman" w:eastAsia="Times New Roman" w:hAnsi="Times New Roman" w:cs="Times New Roman"/>
                <w:color w:val="000000"/>
                <w:szCs w:val="20"/>
              </w:rPr>
              <w:t>oz</w:t>
            </w:r>
            <w:proofErr w:type="spellEnd"/>
            <w:r w:rsidRPr="004422BF">
              <w:rPr>
                <w:rFonts w:ascii="Times New Roman" w:eastAsia="Times New Roman" w:hAnsi="Times New Roman" w:cs="Times New Roman"/>
                <w:color w:val="000000"/>
                <w:szCs w:val="20"/>
              </w:rPr>
              <w:t>)</w:t>
            </w:r>
          </w:p>
        </w:tc>
      </w:tr>
      <w:tr w:rsidR="004422BF" w:rsidRPr="004422BF" w:rsidTr="004B3167">
        <w:trPr>
          <w:cantSplit/>
          <w:jc w:val="center"/>
        </w:trPr>
        <w:tc>
          <w:tcPr>
            <w:tcW w:w="2412" w:type="dxa"/>
            <w:tcBorders>
              <w:left w:val="double" w:sz="4" w:space="0" w:color="auto"/>
              <w:bottom w:val="double" w:sz="4" w:space="0" w:color="auto"/>
            </w:tcBorders>
            <w:shd w:val="pct50" w:color="auto" w:fill="FFFFFF"/>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p>
        </w:tc>
        <w:tc>
          <w:tcPr>
            <w:tcW w:w="2988" w:type="dxa"/>
            <w:tcBorders>
              <w:bottom w:val="double" w:sz="4" w:space="0" w:color="auto"/>
            </w:tcBorders>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4.53 kg</w:t>
            </w:r>
          </w:p>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 xml:space="preserve">More than 160 </w:t>
            </w:r>
            <w:proofErr w:type="spellStart"/>
            <w:r w:rsidRPr="004422BF">
              <w:rPr>
                <w:rFonts w:ascii="Times New Roman" w:eastAsia="Times New Roman" w:hAnsi="Times New Roman" w:cs="Times New Roman"/>
                <w:color w:val="000000"/>
                <w:szCs w:val="20"/>
              </w:rPr>
              <w:t>oz</w:t>
            </w:r>
            <w:proofErr w:type="spellEnd"/>
          </w:p>
        </w:tc>
        <w:tc>
          <w:tcPr>
            <w:tcW w:w="4230" w:type="dxa"/>
            <w:tcBorders>
              <w:bottom w:val="double" w:sz="4" w:space="0" w:color="auto"/>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1 % of labeled quantity</w:t>
            </w:r>
          </w:p>
        </w:tc>
      </w:tr>
    </w:tbl>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br w:type="page"/>
      </w:r>
    </w:p>
    <w:tbl>
      <w:tblPr>
        <w:tblW w:w="97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35"/>
        <w:gridCol w:w="3420"/>
        <w:gridCol w:w="5940"/>
      </w:tblGrid>
      <w:tr w:rsidR="004422BF" w:rsidRPr="004422BF" w:rsidTr="004B3167">
        <w:trPr>
          <w:cantSplit/>
          <w:trHeight w:val="1115"/>
          <w:tblHeader/>
        </w:trPr>
        <w:tc>
          <w:tcPr>
            <w:tcW w:w="435" w:type="dxa"/>
            <w:tcBorders>
              <w:top w:val="double" w:sz="4" w:space="0" w:color="auto"/>
              <w:left w:val="double" w:sz="4" w:space="0" w:color="auto"/>
              <w:bottom w:val="double" w:sz="4" w:space="0" w:color="auto"/>
              <w:right w:val="double" w:sz="4" w:space="0" w:color="auto"/>
            </w:tcBorders>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b/>
                <w:color w:val="000000"/>
                <w:szCs w:val="20"/>
                <w:lang w:eastAsia="x-none"/>
              </w:rPr>
            </w:pPr>
            <w:bookmarkStart w:id="82" w:name="_Toc487505058"/>
            <w:bookmarkEnd w:id="82"/>
          </w:p>
        </w:tc>
        <w:tc>
          <w:tcPr>
            <w:tcW w:w="9360" w:type="dxa"/>
            <w:gridSpan w:val="2"/>
            <w:tcBorders>
              <w:top w:val="double" w:sz="4" w:space="0" w:color="auto"/>
              <w:left w:val="double" w:sz="4" w:space="0" w:color="auto"/>
              <w:bottom w:val="double" w:sz="4" w:space="0" w:color="auto"/>
              <w:right w:val="double" w:sz="4" w:space="0" w:color="auto"/>
            </w:tcBorders>
            <w:vAlign w:val="center"/>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color w:val="000000"/>
                <w:sz w:val="20"/>
                <w:szCs w:val="20"/>
                <w:lang w:eastAsia="x-none"/>
              </w:rPr>
            </w:pPr>
            <w:bookmarkStart w:id="83" w:name="_Toc448650207"/>
            <w:bookmarkStart w:id="84" w:name="_Toc449416961"/>
            <w:bookmarkStart w:id="85" w:name="_Toc486756524"/>
            <w:bookmarkStart w:id="86" w:name="_Toc487505059"/>
            <w:bookmarkStart w:id="87" w:name="_Toc291667358"/>
            <w:bookmarkStart w:id="88" w:name="_Toc464123924"/>
            <w:bookmarkStart w:id="89" w:name="_Toc465168039"/>
            <w:r w:rsidRPr="004422BF">
              <w:rPr>
                <w:rFonts w:ascii="Times New Roman" w:eastAsia="Times New Roman" w:hAnsi="Times New Roman" w:cs="Times New Roman"/>
                <w:b/>
                <w:color w:val="000000"/>
                <w:szCs w:val="20"/>
                <w:lang w:eastAsia="x-none"/>
              </w:rPr>
              <w:t>Table 2</w:t>
            </w:r>
            <w:r w:rsidRPr="004422BF">
              <w:rPr>
                <w:rFonts w:ascii="Times New Roman" w:eastAsia="Times New Roman" w:hAnsi="Times New Roman" w:cs="Times New Roman"/>
                <w:b/>
                <w:color w:val="000000"/>
                <w:szCs w:val="20"/>
                <w:lang w:eastAsia="x-none"/>
              </w:rPr>
              <w:noBreakHyphen/>
              <w:t>10. Exceptions to the Maximum Allowable Variations (MAVs) for</w:t>
            </w:r>
            <w:bookmarkStart w:id="90" w:name="_Toc446212270"/>
            <w:bookmarkStart w:id="91" w:name="_Toc446483024"/>
            <w:bookmarkStart w:id="92" w:name="_Toc486756525"/>
            <w:bookmarkStart w:id="93" w:name="_Toc487505060"/>
            <w:bookmarkEnd w:id="83"/>
            <w:bookmarkEnd w:id="84"/>
            <w:bookmarkEnd w:id="85"/>
            <w:bookmarkEnd w:id="86"/>
            <w:r w:rsidRPr="004422BF">
              <w:rPr>
                <w:rFonts w:ascii="Times New Roman" w:eastAsia="Times New Roman" w:hAnsi="Times New Roman" w:cs="Times New Roman"/>
                <w:b/>
                <w:color w:val="000000"/>
                <w:szCs w:val="20"/>
                <w:lang w:eastAsia="x-none"/>
              </w:rPr>
              <w:t> Textiles, Polyethylene Sheeting and Film</w:t>
            </w:r>
            <w:bookmarkEnd w:id="90"/>
            <w:bookmarkEnd w:id="91"/>
            <w:r w:rsidRPr="004422BF">
              <w:rPr>
                <w:rFonts w:ascii="Times New Roman" w:eastAsia="Times New Roman" w:hAnsi="Times New Roman" w:cs="Times New Roman"/>
                <w:b/>
                <w:color w:val="000000"/>
                <w:szCs w:val="20"/>
                <w:lang w:eastAsia="x-none"/>
              </w:rPr>
              <w:t xml:space="preserve">, Mulch and Soil Labeled by Volume, Packaged Firewood Labeled in Terms of Volume, and Packages Labeled by </w:t>
            </w:r>
            <w:r w:rsidRPr="004422BF">
              <w:rPr>
                <w:rFonts w:ascii="Times New Roman" w:eastAsia="Times New Roman" w:hAnsi="Times New Roman" w:cs="Times New Roman"/>
                <w:b/>
                <w:color w:val="000000"/>
                <w:szCs w:val="20"/>
                <w:lang w:eastAsia="x-none"/>
              </w:rPr>
              <w:br/>
              <w:t>Count with 50 Items</w:t>
            </w:r>
            <w:bookmarkEnd w:id="92"/>
            <w:bookmarkEnd w:id="93"/>
            <w:r w:rsidRPr="004422BF">
              <w:rPr>
                <w:rFonts w:ascii="Times New Roman" w:eastAsia="Times New Roman" w:hAnsi="Times New Roman" w:cs="Times New Roman"/>
                <w:b/>
                <w:color w:val="000000"/>
                <w:szCs w:val="20"/>
                <w:lang w:eastAsia="x-none"/>
              </w:rPr>
              <w:t xml:space="preserve"> or Fewer, </w:t>
            </w:r>
            <w:r w:rsidRPr="004422BF">
              <w:rPr>
                <w:rFonts w:ascii="Times New Roman" w:eastAsia="Times New Roman" w:hAnsi="Times New Roman" w:cs="Times New Roman"/>
                <w:b/>
                <w:bCs/>
                <w:color w:val="000000"/>
                <w:szCs w:val="20"/>
                <w:lang w:eastAsia="x-none"/>
              </w:rPr>
              <w:t>and Specific Agricultural Seeds Labeled by Count</w:t>
            </w:r>
            <w:r w:rsidRPr="004422BF">
              <w:rPr>
                <w:rFonts w:ascii="Times New Roman" w:eastAsia="Times New Roman" w:hAnsi="Times New Roman" w:cs="Times New Roman"/>
                <w:color w:val="000000"/>
                <w:szCs w:val="20"/>
                <w:lang w:eastAsia="x-none"/>
              </w:rPr>
              <w:t>.</w:t>
            </w:r>
            <w:bookmarkEnd w:id="87"/>
            <w:bookmarkEnd w:id="88"/>
            <w:bookmarkEnd w:id="89"/>
          </w:p>
        </w:tc>
      </w:tr>
      <w:tr w:rsidR="004422BF" w:rsidRPr="004422BF" w:rsidTr="004B3167">
        <w:trPr>
          <w:tblHeader/>
        </w:trPr>
        <w:tc>
          <w:tcPr>
            <w:tcW w:w="435" w:type="dxa"/>
            <w:tcBorders>
              <w:top w:val="double" w:sz="4" w:space="0" w:color="auto"/>
              <w:left w:val="double" w:sz="4" w:space="0" w:color="auto"/>
              <w:bottom w:val="double" w:sz="4" w:space="0" w:color="auto"/>
            </w:tcBorders>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both"/>
              <w:rPr>
                <w:rFonts w:ascii="Times New Roman" w:eastAsia="Times New Roman" w:hAnsi="Times New Roman" w:cs="Times New Roman"/>
                <w:b/>
                <w:color w:val="000000"/>
                <w:szCs w:val="20"/>
              </w:rPr>
            </w:pPr>
          </w:p>
        </w:tc>
        <w:tc>
          <w:tcPr>
            <w:tcW w:w="3420" w:type="dxa"/>
            <w:tcBorders>
              <w:top w:val="double" w:sz="4" w:space="0" w:color="auto"/>
              <w:left w:val="double" w:sz="4" w:space="0" w:color="auto"/>
              <w:bottom w:val="double" w:sz="4" w:space="0" w:color="auto"/>
            </w:tcBorders>
            <w:vAlign w:val="center"/>
          </w:tcPr>
          <w:p w:rsidR="004422BF" w:rsidRPr="004422BF" w:rsidRDefault="004422BF" w:rsidP="004422BF">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both"/>
              <w:rPr>
                <w:rFonts w:ascii="Times New Roman" w:eastAsia="Times New Roman" w:hAnsi="Times New Roman" w:cs="Times New Roman"/>
                <w:b/>
                <w:color w:val="000000"/>
                <w:szCs w:val="20"/>
              </w:rPr>
            </w:pPr>
          </w:p>
        </w:tc>
        <w:tc>
          <w:tcPr>
            <w:tcW w:w="5940" w:type="dxa"/>
            <w:tcBorders>
              <w:top w:val="double" w:sz="4" w:space="0" w:color="auto"/>
              <w:bottom w:val="double" w:sz="4" w:space="0" w:color="auto"/>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Maximum Allowable Variations (MAVs)</w:t>
            </w:r>
          </w:p>
        </w:tc>
      </w:tr>
      <w:tr w:rsidR="004422BF" w:rsidRPr="004422BF" w:rsidTr="004B3167">
        <w:trPr>
          <w:trHeight w:val="4565"/>
        </w:trPr>
        <w:tc>
          <w:tcPr>
            <w:tcW w:w="435" w:type="dxa"/>
            <w:tcBorders>
              <w:top w:val="double" w:sz="4" w:space="0" w:color="auto"/>
              <w:left w:val="double" w:sz="4" w:space="0" w:color="auto"/>
            </w:tcBorders>
          </w:tcPr>
          <w:p w:rsidR="004422BF" w:rsidRPr="004422BF" w:rsidRDefault="004422BF" w:rsidP="004422BF">
            <w:pPr>
              <w:tabs>
                <w:tab w:val="left" w:pos="-18"/>
              </w:tabs>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1.</w:t>
            </w:r>
          </w:p>
        </w:tc>
        <w:tc>
          <w:tcPr>
            <w:tcW w:w="3420" w:type="dxa"/>
            <w:tcBorders>
              <w:top w:val="double" w:sz="4" w:space="0" w:color="auto"/>
              <w:left w:val="double" w:sz="4" w:space="0" w:color="auto"/>
            </w:tcBorders>
          </w:tcPr>
          <w:p w:rsidR="004422BF" w:rsidRPr="004422BF" w:rsidRDefault="004422BF" w:rsidP="004422BF">
            <w:pPr>
              <w:tabs>
                <w:tab w:val="left" w:pos="-18"/>
              </w:tabs>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Polyethylene Sheeting and Film</w:t>
            </w:r>
          </w:p>
        </w:tc>
        <w:tc>
          <w:tcPr>
            <w:tcW w:w="5940" w:type="dxa"/>
            <w:tcBorders>
              <w:top w:val="double" w:sz="4" w:space="0" w:color="auto"/>
              <w:right w:val="double" w:sz="4" w:space="0" w:color="auto"/>
            </w:tcBorders>
          </w:tcPr>
          <w:p w:rsidR="004422BF" w:rsidRPr="004422BF" w:rsidRDefault="004422BF" w:rsidP="004422BF">
            <w:pPr>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Thickness</w:t>
            </w:r>
          </w:p>
          <w:p w:rsidR="004422BF" w:rsidRPr="004422BF" w:rsidRDefault="004422BF" w:rsidP="004422BF">
            <w:pPr>
              <w:tabs>
                <w:tab w:val="left" w:pos="-1440"/>
                <w:tab w:val="left" w:pos="-720"/>
              </w:tabs>
              <w:spacing w:after="0" w:line="240" w:lineRule="auto"/>
              <w:rPr>
                <w:rFonts w:ascii="Times New Roman" w:eastAsia="Times New Roman" w:hAnsi="Times New Roman" w:cs="Times New Roman"/>
                <w:color w:val="000000"/>
                <w:szCs w:val="20"/>
              </w:rPr>
            </w:pPr>
          </w:p>
          <w:p w:rsidR="004422BF" w:rsidRPr="004422BF" w:rsidRDefault="004422BF" w:rsidP="004422BF">
            <w:pPr>
              <w:tabs>
                <w:tab w:val="left" w:pos="-1440"/>
                <w:tab w:val="left" w:pos="-720"/>
              </w:tabs>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When the labeled thickness is 25 µm (1 mil or 0.001 in) or less, any individual thickness measurement of polyethylene film may be up to 35 % below the labeled thickness.</w:t>
            </w:r>
          </w:p>
          <w:p w:rsidR="004422BF" w:rsidRPr="004422BF" w:rsidRDefault="004422BF" w:rsidP="004422BF">
            <w:pPr>
              <w:tabs>
                <w:tab w:val="left" w:pos="-1440"/>
                <w:tab w:val="left" w:pos="-720"/>
              </w:tabs>
              <w:spacing w:after="0" w:line="240" w:lineRule="auto"/>
              <w:rPr>
                <w:rFonts w:ascii="Times New Roman" w:eastAsia="Times New Roman" w:hAnsi="Times New Roman" w:cs="Times New Roman"/>
                <w:color w:val="000000"/>
                <w:szCs w:val="20"/>
              </w:rPr>
            </w:pPr>
          </w:p>
          <w:p w:rsidR="004422BF" w:rsidRPr="004422BF" w:rsidRDefault="004422BF" w:rsidP="004422BF">
            <w:pPr>
              <w:tabs>
                <w:tab w:val="left" w:pos="-720"/>
              </w:tabs>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When the labeled thickness is greater than 25 µm (1 mil or 0.001 in), individual thickness measurements of polyethylene sheeting may be up to 20 % less than the labeled thickness.</w:t>
            </w:r>
          </w:p>
          <w:p w:rsidR="004422BF" w:rsidRPr="004422BF" w:rsidRDefault="004422BF" w:rsidP="004422BF">
            <w:pPr>
              <w:tabs>
                <w:tab w:val="left" w:pos="-1440"/>
                <w:tab w:val="left" w:pos="-720"/>
              </w:tabs>
              <w:spacing w:after="0" w:line="240" w:lineRule="auto"/>
              <w:rPr>
                <w:rFonts w:ascii="Times New Roman" w:eastAsia="Times New Roman" w:hAnsi="Times New Roman" w:cs="Times New Roman"/>
                <w:color w:val="000000"/>
                <w:szCs w:val="20"/>
              </w:rPr>
            </w:pPr>
          </w:p>
          <w:p w:rsidR="004422BF" w:rsidRPr="004422BF" w:rsidRDefault="004422BF" w:rsidP="004422BF">
            <w:pPr>
              <w:tabs>
                <w:tab w:val="left" w:pos="-720"/>
              </w:tabs>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The average thickness of a single package of polyethylene sheeting may be up to 4 % less than the labeled thickness.</w:t>
            </w:r>
          </w:p>
          <w:p w:rsidR="004422BF" w:rsidRPr="004422BF" w:rsidRDefault="004422BF" w:rsidP="004422BF">
            <w:pPr>
              <w:tabs>
                <w:tab w:val="left" w:pos="-720"/>
              </w:tabs>
              <w:spacing w:after="0" w:line="240" w:lineRule="auto"/>
              <w:rPr>
                <w:rFonts w:ascii="Times New Roman" w:eastAsia="Times New Roman" w:hAnsi="Times New Roman" w:cs="Times New Roman"/>
                <w:color w:val="000000"/>
                <w:szCs w:val="20"/>
              </w:rPr>
            </w:pPr>
          </w:p>
          <w:p w:rsidR="004422BF" w:rsidRPr="004422BF" w:rsidRDefault="004422BF" w:rsidP="004422BF">
            <w:pPr>
              <w:tabs>
                <w:tab w:val="left" w:pos="-720"/>
              </w:tabs>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Weight</w:t>
            </w:r>
          </w:p>
          <w:p w:rsidR="004422BF" w:rsidRPr="004422BF" w:rsidRDefault="004422BF" w:rsidP="004422BF">
            <w:pPr>
              <w:tabs>
                <w:tab w:val="left" w:pos="-720"/>
              </w:tabs>
              <w:spacing w:after="0" w:line="240" w:lineRule="auto"/>
              <w:rPr>
                <w:rFonts w:ascii="Times New Roman" w:eastAsia="Times New Roman" w:hAnsi="Times New Roman" w:cs="Times New Roman"/>
                <w:color w:val="000000"/>
                <w:szCs w:val="20"/>
              </w:rPr>
            </w:pPr>
          </w:p>
          <w:p w:rsidR="004422BF" w:rsidRPr="004422BF" w:rsidRDefault="004422BF" w:rsidP="004422BF">
            <w:pPr>
              <w:tabs>
                <w:tab w:val="left" w:pos="-720"/>
              </w:tabs>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The MAV for individual packages of polyethylene sheeting and film shall be 4 % of the labeled quantity.</w:t>
            </w:r>
          </w:p>
        </w:tc>
      </w:tr>
      <w:tr w:rsidR="004422BF" w:rsidRPr="004422BF" w:rsidTr="004B3167">
        <w:trPr>
          <w:trHeight w:val="3600"/>
        </w:trPr>
        <w:tc>
          <w:tcPr>
            <w:tcW w:w="435" w:type="dxa"/>
            <w:tcBorders>
              <w:left w:val="double" w:sz="4" w:space="0" w:color="auto"/>
            </w:tcBorders>
          </w:tcPr>
          <w:p w:rsidR="004422BF" w:rsidRPr="004422BF" w:rsidRDefault="004422BF" w:rsidP="004422BF">
            <w:pPr>
              <w:tabs>
                <w:tab w:val="left" w:pos="0"/>
              </w:tabs>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w:t>
            </w:r>
          </w:p>
        </w:tc>
        <w:tc>
          <w:tcPr>
            <w:tcW w:w="3420" w:type="dxa"/>
            <w:tcBorders>
              <w:left w:val="double" w:sz="4" w:space="0" w:color="auto"/>
            </w:tcBorders>
          </w:tcPr>
          <w:p w:rsidR="004422BF" w:rsidRPr="004422BF" w:rsidRDefault="004422BF" w:rsidP="004422BF">
            <w:pPr>
              <w:tabs>
                <w:tab w:val="left" w:pos="0"/>
              </w:tabs>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b/>
                <w:color w:val="000000"/>
                <w:szCs w:val="20"/>
              </w:rPr>
              <w:t>Textiles</w:t>
            </w:r>
          </w:p>
        </w:tc>
        <w:tc>
          <w:tcPr>
            <w:tcW w:w="5940" w:type="dxa"/>
            <w:tcBorders>
              <w:right w:val="double" w:sz="4" w:space="0" w:color="auto"/>
            </w:tcBorders>
          </w:tcPr>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The MAVs are:</w:t>
            </w:r>
          </w:p>
          <w:p w:rsidR="004422BF" w:rsidRPr="004422BF" w:rsidRDefault="004422BF" w:rsidP="004422BF">
            <w:pPr>
              <w:spacing w:after="0" w:line="240" w:lineRule="auto"/>
              <w:rPr>
                <w:rFonts w:ascii="Times New Roman" w:eastAsia="Times New Roman" w:hAnsi="Times New Roman" w:cs="Times New Roman"/>
                <w:color w:val="000000"/>
                <w:szCs w:val="20"/>
              </w:rPr>
            </w:pPr>
          </w:p>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For packages labeled with dimensions of 60 cm (24 in) or more:</w:t>
            </w:r>
          </w:p>
          <w:p w:rsidR="004422BF" w:rsidRPr="004422BF" w:rsidRDefault="004422BF" w:rsidP="004422BF">
            <w:pPr>
              <w:tabs>
                <w:tab w:val="left" w:pos="-1440"/>
                <w:tab w:val="left" w:pos="-720"/>
              </w:tabs>
              <w:spacing w:after="0" w:line="240" w:lineRule="auto"/>
              <w:rPr>
                <w:rFonts w:ascii="Times New Roman" w:eastAsia="Times New Roman" w:hAnsi="Times New Roman" w:cs="Times New Roman"/>
                <w:color w:val="000000"/>
                <w:szCs w:val="20"/>
              </w:rPr>
            </w:pPr>
          </w:p>
          <w:p w:rsidR="004422BF" w:rsidRPr="004422BF" w:rsidRDefault="004422BF" w:rsidP="004422BF">
            <w:pPr>
              <w:tabs>
                <w:tab w:val="left" w:pos="393"/>
              </w:tabs>
              <w:spacing w:after="0" w:line="240" w:lineRule="auto"/>
              <w:ind w:left="380" w:hanging="380"/>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ab/>
              <w:t xml:space="preserve">3 % of the labeled quantity for negative errors; and </w:t>
            </w:r>
          </w:p>
          <w:p w:rsidR="004422BF" w:rsidRPr="004422BF" w:rsidRDefault="004422BF" w:rsidP="004422BF">
            <w:pPr>
              <w:tabs>
                <w:tab w:val="left" w:pos="393"/>
              </w:tabs>
              <w:spacing w:after="0" w:line="240" w:lineRule="auto"/>
              <w:ind w:left="380" w:hanging="380"/>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ab/>
              <w:t>6 % of the labeled quantity for plus errors.</w:t>
            </w:r>
          </w:p>
          <w:p w:rsidR="004422BF" w:rsidRPr="004422BF" w:rsidRDefault="004422BF" w:rsidP="004422BF">
            <w:pPr>
              <w:spacing w:after="0" w:line="240" w:lineRule="auto"/>
              <w:rPr>
                <w:rFonts w:ascii="Times New Roman" w:eastAsia="Times New Roman" w:hAnsi="Times New Roman" w:cs="Times New Roman"/>
                <w:color w:val="000000"/>
                <w:szCs w:val="20"/>
              </w:rPr>
            </w:pPr>
          </w:p>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For packages labeled with dimensions less than 60 cm (24 in):</w:t>
            </w:r>
          </w:p>
          <w:p w:rsidR="004422BF" w:rsidRPr="004422BF" w:rsidRDefault="004422BF" w:rsidP="004422BF">
            <w:pPr>
              <w:spacing w:after="0" w:line="240" w:lineRule="auto"/>
              <w:rPr>
                <w:rFonts w:ascii="Times New Roman" w:eastAsia="Times New Roman" w:hAnsi="Times New Roman" w:cs="Times New Roman"/>
                <w:color w:val="000000"/>
                <w:szCs w:val="20"/>
              </w:rPr>
            </w:pPr>
          </w:p>
          <w:p w:rsidR="004422BF" w:rsidRPr="004422BF" w:rsidRDefault="004422BF" w:rsidP="004422BF">
            <w:pPr>
              <w:tabs>
                <w:tab w:val="left" w:pos="380"/>
              </w:tabs>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ab/>
              <w:t xml:space="preserve">6 % of the labeled quantity for negative errors; and </w:t>
            </w:r>
          </w:p>
          <w:p w:rsidR="004422BF" w:rsidRPr="004422BF" w:rsidRDefault="004422BF" w:rsidP="004422BF">
            <w:pPr>
              <w:tabs>
                <w:tab w:val="left" w:pos="380"/>
              </w:tabs>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ab/>
              <w:t>12 % for plus errors.</w:t>
            </w:r>
          </w:p>
        </w:tc>
      </w:tr>
      <w:tr w:rsidR="004422BF" w:rsidRPr="004422BF" w:rsidTr="004B3167">
        <w:trPr>
          <w:cantSplit/>
          <w:trHeight w:val="2300"/>
        </w:trPr>
        <w:tc>
          <w:tcPr>
            <w:tcW w:w="435" w:type="dxa"/>
            <w:tcBorders>
              <w:left w:val="double" w:sz="4" w:space="0" w:color="auto"/>
            </w:tcBorders>
          </w:tcPr>
          <w:p w:rsidR="004422BF" w:rsidRPr="004422BF" w:rsidRDefault="004422BF" w:rsidP="004422BF">
            <w:pPr>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3.</w:t>
            </w:r>
          </w:p>
        </w:tc>
        <w:tc>
          <w:tcPr>
            <w:tcW w:w="3420" w:type="dxa"/>
            <w:tcBorders>
              <w:left w:val="double" w:sz="4" w:space="0" w:color="auto"/>
            </w:tcBorders>
          </w:tcPr>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b/>
                <w:color w:val="000000"/>
                <w:szCs w:val="20"/>
              </w:rPr>
              <w:t xml:space="preserve">Mulch </w:t>
            </w:r>
            <w:proofErr w:type="gramStart"/>
            <w:r w:rsidRPr="004422BF">
              <w:rPr>
                <w:rFonts w:ascii="Times New Roman" w:eastAsia="Times New Roman" w:hAnsi="Times New Roman" w:cs="Times New Roman"/>
                <w:b/>
                <w:color w:val="000000"/>
                <w:szCs w:val="20"/>
              </w:rPr>
              <w:t>And</w:t>
            </w:r>
            <w:proofErr w:type="gramEnd"/>
            <w:r w:rsidRPr="004422BF">
              <w:rPr>
                <w:rFonts w:ascii="Times New Roman" w:eastAsia="Times New Roman" w:hAnsi="Times New Roman" w:cs="Times New Roman"/>
                <w:b/>
                <w:color w:val="000000"/>
                <w:szCs w:val="20"/>
              </w:rPr>
              <w:t xml:space="preserve"> Soil Labeled By Volume</w:t>
            </w:r>
          </w:p>
        </w:tc>
        <w:tc>
          <w:tcPr>
            <w:tcW w:w="5940" w:type="dxa"/>
            <w:tcBorders>
              <w:bottom w:val="single" w:sz="6" w:space="0" w:color="000000"/>
              <w:right w:val="double" w:sz="4" w:space="0" w:color="auto"/>
            </w:tcBorders>
          </w:tcPr>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The MAVs are:</w:t>
            </w:r>
          </w:p>
          <w:p w:rsidR="004422BF" w:rsidRPr="004422BF" w:rsidRDefault="004422BF" w:rsidP="004422BF">
            <w:pPr>
              <w:spacing w:after="0" w:line="240" w:lineRule="auto"/>
              <w:rPr>
                <w:rFonts w:ascii="Times New Roman" w:eastAsia="Times New Roman" w:hAnsi="Times New Roman" w:cs="Times New Roman"/>
                <w:color w:val="000000"/>
                <w:szCs w:val="20"/>
              </w:rPr>
            </w:pPr>
          </w:p>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For individual packages:  5 % of the labeled volume.</w:t>
            </w:r>
          </w:p>
          <w:p w:rsidR="004422BF" w:rsidRPr="004422BF" w:rsidRDefault="004422BF" w:rsidP="004422BF">
            <w:pPr>
              <w:spacing w:after="0" w:line="240" w:lineRule="auto"/>
              <w:rPr>
                <w:rFonts w:ascii="Times New Roman" w:eastAsia="Times New Roman" w:hAnsi="Times New Roman" w:cs="Times New Roman"/>
                <w:color w:val="000000"/>
                <w:szCs w:val="20"/>
              </w:rPr>
            </w:pPr>
          </w:p>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For example:  One package may exceed the MAV for every 12 packages in the sample (e.g., when the sample size is 12 or fewer, 1 package may exceed the MAV and when the sample size is 48 packages, 4 packages may exceed the MAV).</w:t>
            </w:r>
          </w:p>
        </w:tc>
      </w:tr>
      <w:tr w:rsidR="004422BF" w:rsidRPr="004422BF" w:rsidTr="004B3167">
        <w:trPr>
          <w:cantSplit/>
          <w:trHeight w:val="986"/>
        </w:trPr>
        <w:tc>
          <w:tcPr>
            <w:tcW w:w="435" w:type="dxa"/>
            <w:tcBorders>
              <w:left w:val="double" w:sz="4" w:space="0" w:color="auto"/>
            </w:tcBorders>
          </w:tcPr>
          <w:p w:rsidR="004422BF" w:rsidRPr="004422BF" w:rsidRDefault="004422BF" w:rsidP="004422BF">
            <w:pPr>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lastRenderedPageBreak/>
              <w:t>4.</w:t>
            </w:r>
          </w:p>
        </w:tc>
        <w:tc>
          <w:tcPr>
            <w:tcW w:w="3420" w:type="dxa"/>
            <w:tcBorders>
              <w:left w:val="double" w:sz="4" w:space="0" w:color="auto"/>
            </w:tcBorders>
          </w:tcPr>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b/>
                <w:color w:val="000000"/>
                <w:szCs w:val="20"/>
              </w:rPr>
              <w:t>Packaged Firewood and Stove Wood Labeled by Volume</w:t>
            </w:r>
          </w:p>
        </w:tc>
        <w:tc>
          <w:tcPr>
            <w:tcW w:w="5940" w:type="dxa"/>
            <w:tcBorders>
              <w:right w:val="double" w:sz="4" w:space="0" w:color="auto"/>
            </w:tcBorders>
          </w:tcPr>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20 % of labeled quantity</w:t>
            </w:r>
          </w:p>
          <w:p w:rsidR="004422BF" w:rsidRPr="004422BF" w:rsidRDefault="004422BF" w:rsidP="004422BF">
            <w:pPr>
              <w:spacing w:after="0" w:line="240" w:lineRule="auto"/>
              <w:rPr>
                <w:rFonts w:ascii="Times New Roman" w:eastAsia="Times New Roman" w:hAnsi="Times New Roman" w:cs="Times New Roman"/>
                <w:color w:val="000000"/>
                <w:szCs w:val="20"/>
              </w:rPr>
            </w:pPr>
          </w:p>
          <w:p w:rsidR="004422BF" w:rsidRPr="004422BF" w:rsidRDefault="004422BF" w:rsidP="004422BF">
            <w:pPr>
              <w:spacing w:after="24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Note:  Use Table 2-5 “Maximum Allowable Variations for Packages Labeled by Weight” for packaged artificial and compressed fireplace logs and stove wood pellets and chips labeled by weight.</w:t>
            </w:r>
          </w:p>
        </w:tc>
      </w:tr>
      <w:tr w:rsidR="004422BF" w:rsidRPr="004422BF" w:rsidTr="004B3167">
        <w:trPr>
          <w:cantSplit/>
          <w:trHeight w:val="1490"/>
        </w:trPr>
        <w:tc>
          <w:tcPr>
            <w:tcW w:w="435" w:type="dxa"/>
            <w:tcBorders>
              <w:left w:val="double" w:sz="4" w:space="0" w:color="auto"/>
            </w:tcBorders>
          </w:tcPr>
          <w:p w:rsidR="004422BF" w:rsidRPr="004422BF" w:rsidRDefault="004422BF" w:rsidP="004422BF">
            <w:pPr>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5.</w:t>
            </w:r>
          </w:p>
        </w:tc>
        <w:tc>
          <w:tcPr>
            <w:tcW w:w="3420" w:type="dxa"/>
            <w:tcBorders>
              <w:left w:val="double" w:sz="4" w:space="0" w:color="auto"/>
            </w:tcBorders>
          </w:tcPr>
          <w:p w:rsidR="004422BF" w:rsidRPr="004422BF" w:rsidRDefault="004422BF" w:rsidP="004422BF">
            <w:pPr>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Specific Agricultural</w:t>
            </w:r>
          </w:p>
          <w:p w:rsidR="004422BF" w:rsidRPr="004422BF" w:rsidRDefault="004422BF" w:rsidP="004422BF">
            <w:pPr>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Seeds Labeled</w:t>
            </w:r>
          </w:p>
          <w:p w:rsidR="004422BF" w:rsidRPr="004422BF" w:rsidRDefault="004422BF" w:rsidP="004422BF">
            <w:pPr>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By Count</w:t>
            </w:r>
          </w:p>
        </w:tc>
        <w:tc>
          <w:tcPr>
            <w:tcW w:w="5940" w:type="dxa"/>
            <w:tcBorders>
              <w:right w:val="double" w:sz="4" w:space="0" w:color="auto"/>
            </w:tcBorders>
          </w:tcPr>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The MAVS are:</w:t>
            </w:r>
          </w:p>
          <w:p w:rsidR="004422BF" w:rsidRPr="004422BF" w:rsidRDefault="004422BF" w:rsidP="004422BF">
            <w:pPr>
              <w:spacing w:after="0" w:line="240" w:lineRule="auto"/>
              <w:rPr>
                <w:rFonts w:ascii="Times New Roman" w:eastAsia="Times New Roman" w:hAnsi="Times New Roman" w:cs="Times New Roman"/>
                <w:color w:val="000000"/>
                <w:szCs w:val="20"/>
              </w:rPr>
            </w:pPr>
          </w:p>
          <w:p w:rsidR="004422BF" w:rsidRPr="004422BF" w:rsidRDefault="004422BF" w:rsidP="004422BF">
            <w:pPr>
              <w:tabs>
                <w:tab w:val="left" w:pos="2000"/>
              </w:tabs>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For corn seed:</w:t>
            </w:r>
            <w:r w:rsidRPr="004422BF">
              <w:rPr>
                <w:rFonts w:ascii="Times New Roman" w:eastAsia="Times New Roman" w:hAnsi="Times New Roman" w:cs="Times New Roman"/>
                <w:color w:val="000000"/>
                <w:szCs w:val="20"/>
              </w:rPr>
              <w:tab/>
              <w:t>2 % of the labeled count</w:t>
            </w:r>
          </w:p>
          <w:p w:rsidR="004422BF" w:rsidRPr="004422BF" w:rsidRDefault="004422BF" w:rsidP="004422BF">
            <w:pPr>
              <w:tabs>
                <w:tab w:val="left" w:pos="2000"/>
              </w:tabs>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For soybean seed:</w:t>
            </w:r>
            <w:r w:rsidRPr="004422BF">
              <w:rPr>
                <w:rFonts w:ascii="Times New Roman" w:eastAsia="Times New Roman" w:hAnsi="Times New Roman" w:cs="Times New Roman"/>
                <w:color w:val="000000"/>
                <w:szCs w:val="20"/>
              </w:rPr>
              <w:tab/>
              <w:t>4 % of the labeled count</w:t>
            </w:r>
          </w:p>
          <w:p w:rsidR="004422BF" w:rsidRPr="004422BF" w:rsidRDefault="004422BF" w:rsidP="004422BF">
            <w:pPr>
              <w:tabs>
                <w:tab w:val="left" w:pos="2000"/>
              </w:tabs>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For field bean seed:</w:t>
            </w:r>
            <w:r w:rsidRPr="004422BF">
              <w:rPr>
                <w:rFonts w:ascii="Times New Roman" w:eastAsia="Times New Roman" w:hAnsi="Times New Roman" w:cs="Times New Roman"/>
                <w:color w:val="000000"/>
                <w:szCs w:val="20"/>
              </w:rPr>
              <w:tab/>
              <w:t>5 % of the labeled count</w:t>
            </w:r>
          </w:p>
          <w:p w:rsidR="004422BF" w:rsidRPr="004422BF" w:rsidRDefault="004422BF" w:rsidP="004422BF">
            <w:pPr>
              <w:tabs>
                <w:tab w:val="left" w:pos="-1440"/>
                <w:tab w:val="left" w:pos="-720"/>
                <w:tab w:val="left" w:pos="2000"/>
              </w:tabs>
              <w:spacing w:after="24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For wheat seed:</w:t>
            </w:r>
            <w:r w:rsidRPr="004422BF">
              <w:rPr>
                <w:rFonts w:ascii="Times New Roman" w:eastAsia="Times New Roman" w:hAnsi="Times New Roman" w:cs="Times New Roman"/>
                <w:color w:val="000000"/>
                <w:szCs w:val="20"/>
              </w:rPr>
              <w:tab/>
              <w:t>3 % of the labeled count</w:t>
            </w:r>
          </w:p>
        </w:tc>
      </w:tr>
      <w:tr w:rsidR="004422BF" w:rsidRPr="004422BF" w:rsidTr="004B3167">
        <w:trPr>
          <w:cantSplit/>
          <w:trHeight w:val="1490"/>
        </w:trPr>
        <w:tc>
          <w:tcPr>
            <w:tcW w:w="435" w:type="dxa"/>
            <w:tcBorders>
              <w:left w:val="double" w:sz="4" w:space="0" w:color="auto"/>
              <w:bottom w:val="double" w:sz="4" w:space="0" w:color="auto"/>
            </w:tcBorders>
          </w:tcPr>
          <w:p w:rsidR="004422BF" w:rsidRPr="004422BF" w:rsidRDefault="004422BF" w:rsidP="004422BF">
            <w:pPr>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6.</w:t>
            </w:r>
          </w:p>
        </w:tc>
        <w:tc>
          <w:tcPr>
            <w:tcW w:w="3420" w:type="dxa"/>
            <w:tcBorders>
              <w:left w:val="double" w:sz="4" w:space="0" w:color="auto"/>
              <w:bottom w:val="double" w:sz="4" w:space="0" w:color="auto"/>
            </w:tcBorders>
          </w:tcPr>
          <w:p w:rsidR="004422BF" w:rsidRPr="004422BF" w:rsidRDefault="004422BF" w:rsidP="004422BF">
            <w:pPr>
              <w:spacing w:after="0" w:line="240" w:lineRule="auto"/>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Animal Bedding</w:t>
            </w:r>
          </w:p>
        </w:tc>
        <w:tc>
          <w:tcPr>
            <w:tcW w:w="5940" w:type="dxa"/>
            <w:tcBorders>
              <w:bottom w:val="double" w:sz="4" w:space="0" w:color="auto"/>
              <w:right w:val="double" w:sz="4" w:space="0" w:color="auto"/>
            </w:tcBorders>
          </w:tcPr>
          <w:p w:rsidR="004422BF" w:rsidRPr="004422BF" w:rsidRDefault="004422BF" w:rsidP="004422BF">
            <w:pPr>
              <w:spacing w:after="0" w:line="240" w:lineRule="auto"/>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5 % of the labeled volume</w:t>
            </w:r>
          </w:p>
        </w:tc>
      </w:tr>
    </w:tbl>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(Amended 2010 and 2016)</w:t>
      </w:r>
    </w:p>
    <w:p w:rsidR="004422BF" w:rsidRPr="004422BF" w:rsidRDefault="004422BF" w:rsidP="004422BF">
      <w:pPr>
        <w:spacing w:after="0" w:line="240" w:lineRule="auto"/>
        <w:jc w:val="both"/>
        <w:rPr>
          <w:rFonts w:ascii="Times New Roman" w:eastAsia="Times New Roman" w:hAnsi="Times New Roman" w:cs="Times New Roman"/>
          <w:color w:val="000000"/>
          <w:szCs w:val="20"/>
        </w:rPr>
      </w:pPr>
    </w:p>
    <w:tbl>
      <w:tblPr>
        <w:tblW w:w="9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212"/>
        <w:gridCol w:w="1022"/>
        <w:gridCol w:w="2005"/>
        <w:gridCol w:w="4560"/>
      </w:tblGrid>
      <w:tr w:rsidR="004422BF" w:rsidRPr="004422BF" w:rsidTr="004B3167">
        <w:trPr>
          <w:cantSplit/>
          <w:tblHeader/>
        </w:trPr>
        <w:tc>
          <w:tcPr>
            <w:tcW w:w="9799" w:type="dxa"/>
            <w:gridSpan w:val="4"/>
            <w:tcBorders>
              <w:top w:val="double" w:sz="4" w:space="0" w:color="auto"/>
              <w:left w:val="double" w:sz="4" w:space="0" w:color="auto"/>
              <w:bottom w:val="double" w:sz="4" w:space="0" w:color="auto"/>
              <w:right w:val="double" w:sz="4" w:space="0" w:color="auto"/>
            </w:tcBorders>
          </w:tcPr>
          <w:p w:rsidR="004422BF" w:rsidRPr="004422BF" w:rsidRDefault="004422BF" w:rsidP="004422BF">
            <w:pPr>
              <w:keepNext/>
              <w:tabs>
                <w:tab w:val="left" w:pos="720"/>
              </w:tabs>
              <w:spacing w:after="0" w:line="240" w:lineRule="auto"/>
              <w:jc w:val="center"/>
              <w:outlineLvl w:val="2"/>
              <w:rPr>
                <w:rFonts w:ascii="Times New Roman" w:eastAsia="Times New Roman" w:hAnsi="Times New Roman" w:cs="Times New Roman"/>
                <w:color w:val="000000"/>
                <w:sz w:val="20"/>
                <w:szCs w:val="20"/>
                <w:lang w:eastAsia="x-none"/>
              </w:rPr>
            </w:pPr>
            <w:bookmarkStart w:id="94" w:name="_Toc486756526"/>
            <w:bookmarkStart w:id="95" w:name="_Toc487505061"/>
            <w:bookmarkStart w:id="96" w:name="_Toc291667359"/>
            <w:bookmarkStart w:id="97" w:name="_Toc464123925"/>
            <w:bookmarkStart w:id="98" w:name="_Toc465168040"/>
            <w:r w:rsidRPr="004422BF">
              <w:rPr>
                <w:rFonts w:ascii="Times New Roman" w:eastAsia="Times New Roman" w:hAnsi="Times New Roman" w:cs="Times New Roman"/>
                <w:b/>
                <w:color w:val="000000"/>
                <w:szCs w:val="20"/>
                <w:lang w:eastAsia="x-none"/>
              </w:rPr>
              <w:t>Table 2</w:t>
            </w:r>
            <w:r w:rsidRPr="004422BF">
              <w:rPr>
                <w:rFonts w:ascii="Times New Roman" w:eastAsia="Times New Roman" w:hAnsi="Times New Roman" w:cs="Times New Roman"/>
                <w:b/>
                <w:color w:val="000000"/>
                <w:szCs w:val="20"/>
                <w:lang w:eastAsia="x-none"/>
              </w:rPr>
              <w:noBreakHyphen/>
              <w:t>11.  Sampling Plans and Accuracy Requirements for Packages Labeled by Low Count (50 or Fewer) and Packages Given Tolerances (Glass and Stemware)</w:t>
            </w:r>
            <w:bookmarkEnd w:id="94"/>
            <w:bookmarkEnd w:id="95"/>
            <w:bookmarkEnd w:id="96"/>
            <w:bookmarkEnd w:id="97"/>
            <w:bookmarkEnd w:id="98"/>
          </w:p>
        </w:tc>
      </w:tr>
      <w:tr w:rsidR="004422BF" w:rsidRPr="004422BF" w:rsidTr="004B3167">
        <w:trPr>
          <w:cantSplit/>
          <w:tblHeader/>
        </w:trPr>
        <w:tc>
          <w:tcPr>
            <w:tcW w:w="2212" w:type="dxa"/>
            <w:tcBorders>
              <w:top w:val="double" w:sz="4" w:space="0" w:color="auto"/>
              <w:left w:val="double" w:sz="4" w:space="0" w:color="auto"/>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p>
        </w:tc>
        <w:tc>
          <w:tcPr>
            <w:tcW w:w="1022" w:type="dxa"/>
            <w:tcBorders>
              <w:top w:val="double" w:sz="4" w:space="0" w:color="auto"/>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1</w:t>
            </w:r>
          </w:p>
        </w:tc>
        <w:tc>
          <w:tcPr>
            <w:tcW w:w="2005" w:type="dxa"/>
            <w:tcBorders>
              <w:top w:val="double" w:sz="4" w:space="0" w:color="auto"/>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2</w:t>
            </w:r>
          </w:p>
        </w:tc>
        <w:tc>
          <w:tcPr>
            <w:tcW w:w="4560" w:type="dxa"/>
            <w:tcBorders>
              <w:top w:val="double" w:sz="4" w:space="0" w:color="auto"/>
              <w:bottom w:val="double" w:sz="4" w:space="0" w:color="auto"/>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3</w:t>
            </w:r>
          </w:p>
        </w:tc>
      </w:tr>
      <w:tr w:rsidR="004422BF" w:rsidRPr="004422BF" w:rsidTr="004B3167">
        <w:trPr>
          <w:cantSplit/>
          <w:tblHeader/>
        </w:trPr>
        <w:tc>
          <w:tcPr>
            <w:tcW w:w="2212" w:type="dxa"/>
            <w:vMerge w:val="restart"/>
            <w:tcBorders>
              <w:top w:val="double" w:sz="4" w:space="0" w:color="auto"/>
              <w:lef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Inspection Lot</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Size</w:t>
            </w:r>
          </w:p>
        </w:tc>
        <w:tc>
          <w:tcPr>
            <w:tcW w:w="1022" w:type="dxa"/>
            <w:vMerge w:val="restart"/>
            <w:tcBorders>
              <w:top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Sample Size</w:t>
            </w:r>
          </w:p>
        </w:tc>
        <w:tc>
          <w:tcPr>
            <w:tcW w:w="2005" w:type="dxa"/>
            <w:tcBorders>
              <w:top w:val="double" w:sz="4" w:space="0" w:color="auto"/>
              <w:bottom w:val="single" w:sz="6" w:space="0" w:color="000000"/>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For Packages Labeled by Low Count</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(50 or Fewer)</w:t>
            </w:r>
          </w:p>
        </w:tc>
        <w:tc>
          <w:tcPr>
            <w:tcW w:w="4560" w:type="dxa"/>
            <w:tcBorders>
              <w:top w:val="double" w:sz="4" w:space="0" w:color="auto"/>
              <w:bottom w:val="single" w:sz="6" w:space="0" w:color="000000"/>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For Packages Given Tolerances</w:t>
            </w:r>
          </w:p>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(Glasses and Stemware)</w:t>
            </w:r>
          </w:p>
        </w:tc>
      </w:tr>
      <w:tr w:rsidR="004422BF" w:rsidRPr="004422BF" w:rsidTr="004B3167">
        <w:trPr>
          <w:cantSplit/>
          <w:tblHeader/>
        </w:trPr>
        <w:tc>
          <w:tcPr>
            <w:tcW w:w="2212" w:type="dxa"/>
            <w:vMerge/>
            <w:tcBorders>
              <w:left w:val="double" w:sz="4" w:space="0" w:color="auto"/>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p>
        </w:tc>
        <w:tc>
          <w:tcPr>
            <w:tcW w:w="1022" w:type="dxa"/>
            <w:vMerge/>
            <w:tcBorders>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p>
        </w:tc>
        <w:tc>
          <w:tcPr>
            <w:tcW w:w="2005" w:type="dxa"/>
            <w:tcBorders>
              <w:top w:val="single" w:sz="6" w:space="0" w:color="000000"/>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Number of Packages Allowed to Contain Less than the Labeled Count</w:t>
            </w:r>
          </w:p>
        </w:tc>
        <w:tc>
          <w:tcPr>
            <w:tcW w:w="4560" w:type="dxa"/>
            <w:tcBorders>
              <w:top w:val="single" w:sz="6" w:space="0" w:color="000000"/>
              <w:bottom w:val="double" w:sz="4" w:space="0" w:color="auto"/>
              <w:right w:val="double" w:sz="4" w:space="0" w:color="auto"/>
            </w:tcBorders>
            <w:vAlign w:val="center"/>
          </w:tcPr>
          <w:p w:rsidR="004422BF" w:rsidRPr="004422BF" w:rsidRDefault="004422BF" w:rsidP="004422BF">
            <w:pPr>
              <w:spacing w:after="0" w:line="240" w:lineRule="auto"/>
              <w:jc w:val="center"/>
              <w:rPr>
                <w:rFonts w:ascii="Times New Roman" w:eastAsia="Times New Roman" w:hAnsi="Times New Roman" w:cs="Times New Roman"/>
                <w:b/>
                <w:color w:val="000000"/>
                <w:szCs w:val="20"/>
              </w:rPr>
            </w:pPr>
            <w:r w:rsidRPr="004422BF">
              <w:rPr>
                <w:rFonts w:ascii="Times New Roman" w:eastAsia="Times New Roman" w:hAnsi="Times New Roman" w:cs="Times New Roman"/>
                <w:b/>
                <w:color w:val="000000"/>
                <w:szCs w:val="20"/>
              </w:rPr>
              <w:t>Number of Package Errors that May Exceed the Allowable Difference</w:t>
            </w:r>
          </w:p>
        </w:tc>
      </w:tr>
      <w:tr w:rsidR="004422BF" w:rsidRPr="004422BF" w:rsidTr="004B3167">
        <w:trPr>
          <w:cantSplit/>
          <w:trHeight w:val="236"/>
        </w:trPr>
        <w:tc>
          <w:tcPr>
            <w:tcW w:w="2212" w:type="dxa"/>
            <w:tcBorders>
              <w:top w:val="double" w:sz="4" w:space="0" w:color="auto"/>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1 - 11</w:t>
            </w:r>
          </w:p>
        </w:tc>
        <w:tc>
          <w:tcPr>
            <w:tcW w:w="1022" w:type="dxa"/>
            <w:tcBorders>
              <w:top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1-11</w:t>
            </w:r>
          </w:p>
        </w:tc>
        <w:tc>
          <w:tcPr>
            <w:tcW w:w="2005" w:type="dxa"/>
            <w:tcBorders>
              <w:top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w:t>
            </w:r>
          </w:p>
        </w:tc>
        <w:tc>
          <w:tcPr>
            <w:tcW w:w="4560" w:type="dxa"/>
            <w:tcBorders>
              <w:top w:val="double" w:sz="4" w:space="0" w:color="auto"/>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w:t>
            </w:r>
          </w:p>
        </w:tc>
      </w:tr>
      <w:tr w:rsidR="004422BF" w:rsidRPr="004422BF" w:rsidTr="004B3167">
        <w:trPr>
          <w:cantSplit/>
        </w:trPr>
        <w:tc>
          <w:tcPr>
            <w:tcW w:w="22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12 - 250</w:t>
            </w:r>
          </w:p>
        </w:tc>
        <w:tc>
          <w:tcPr>
            <w:tcW w:w="1022"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12</w:t>
            </w:r>
          </w:p>
        </w:tc>
        <w:tc>
          <w:tcPr>
            <w:tcW w:w="2005"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w:t>
            </w:r>
          </w:p>
        </w:tc>
        <w:tc>
          <w:tcPr>
            <w:tcW w:w="4560"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0</w:t>
            </w:r>
          </w:p>
        </w:tc>
      </w:tr>
      <w:tr w:rsidR="004422BF" w:rsidRPr="004422BF" w:rsidTr="004B3167">
        <w:trPr>
          <w:cantSplit/>
        </w:trPr>
        <w:tc>
          <w:tcPr>
            <w:tcW w:w="2212" w:type="dxa"/>
            <w:tcBorders>
              <w:lef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251 – 3200</w:t>
            </w:r>
          </w:p>
        </w:tc>
        <w:tc>
          <w:tcPr>
            <w:tcW w:w="1022"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24</w:t>
            </w:r>
          </w:p>
        </w:tc>
        <w:tc>
          <w:tcPr>
            <w:tcW w:w="2005" w:type="dxa"/>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c>
          <w:tcPr>
            <w:tcW w:w="4560" w:type="dxa"/>
            <w:tcBorders>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1</w:t>
            </w:r>
          </w:p>
        </w:tc>
      </w:tr>
      <w:tr w:rsidR="004422BF" w:rsidRPr="004422BF" w:rsidTr="004B3167">
        <w:trPr>
          <w:cantSplit/>
        </w:trPr>
        <w:tc>
          <w:tcPr>
            <w:tcW w:w="2212" w:type="dxa"/>
            <w:tcBorders>
              <w:left w:val="double" w:sz="4" w:space="0" w:color="auto"/>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More than 3200</w:t>
            </w:r>
          </w:p>
        </w:tc>
        <w:tc>
          <w:tcPr>
            <w:tcW w:w="1022" w:type="dxa"/>
            <w:tcBorders>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48</w:t>
            </w:r>
          </w:p>
        </w:tc>
        <w:tc>
          <w:tcPr>
            <w:tcW w:w="2005" w:type="dxa"/>
            <w:tcBorders>
              <w:bottom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3</w:t>
            </w:r>
          </w:p>
        </w:tc>
        <w:tc>
          <w:tcPr>
            <w:tcW w:w="4560" w:type="dxa"/>
            <w:tcBorders>
              <w:bottom w:val="double" w:sz="4" w:space="0" w:color="auto"/>
              <w:right w:val="double" w:sz="4" w:space="0" w:color="auto"/>
            </w:tcBorders>
          </w:tcPr>
          <w:p w:rsidR="004422BF" w:rsidRPr="004422BF" w:rsidRDefault="004422BF" w:rsidP="004422BF">
            <w:pPr>
              <w:spacing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2</w:t>
            </w:r>
          </w:p>
        </w:tc>
      </w:tr>
    </w:tbl>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(Amended 2004)</w:t>
      </w: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4422BF" w:rsidRPr="004422BF" w:rsidRDefault="004422BF" w:rsidP="004422BF">
      <w:pPr>
        <w:spacing w:before="60" w:after="0" w:line="240" w:lineRule="auto"/>
        <w:jc w:val="center"/>
        <w:rPr>
          <w:rFonts w:ascii="Times New Roman" w:eastAsia="Times New Roman" w:hAnsi="Times New Roman" w:cs="Times New Roman"/>
          <w:color w:val="000000"/>
          <w:szCs w:val="20"/>
        </w:rPr>
      </w:pPr>
      <w:r w:rsidRPr="004422BF">
        <w:rPr>
          <w:rFonts w:ascii="Times New Roman" w:eastAsia="Times New Roman" w:hAnsi="Times New Roman" w:cs="Times New Roman"/>
          <w:color w:val="000000"/>
          <w:szCs w:val="20"/>
        </w:rPr>
        <w:t>THIS PAGE INTENTIONALLY LEFT BLANK</w:t>
      </w:r>
    </w:p>
    <w:p w:rsidR="004422BF" w:rsidRPr="004422BF" w:rsidRDefault="004422BF" w:rsidP="004422BF">
      <w:pPr>
        <w:spacing w:before="60" w:after="0" w:line="240" w:lineRule="auto"/>
        <w:jc w:val="both"/>
        <w:rPr>
          <w:rFonts w:ascii="Times New Roman" w:eastAsia="Times New Roman" w:hAnsi="Times New Roman" w:cs="Times New Roman"/>
          <w:color w:val="000000"/>
          <w:szCs w:val="20"/>
        </w:rPr>
      </w:pPr>
    </w:p>
    <w:p w:rsidR="006E1BDF" w:rsidRDefault="001A648F"/>
    <w:sectPr w:rsidR="006E1BDF" w:rsidSect="00776CB2">
      <w:headerReference w:type="even" r:id="rId11"/>
      <w:headerReference w:type="default" r:id="rId12"/>
      <w:footerReference w:type="even" r:id="rId13"/>
      <w:footerReference w:type="default" r:id="rId14"/>
      <w:pgSz w:w="12240" w:h="15840"/>
      <w:pgMar w:top="1440" w:right="1440" w:bottom="1440" w:left="1440" w:header="720" w:footer="720" w:gutter="0"/>
      <w:pgNumType w:start="1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3D" w:rsidRDefault="00023E3D" w:rsidP="00776CB2">
      <w:pPr>
        <w:spacing w:after="0" w:line="240" w:lineRule="auto"/>
      </w:pPr>
      <w:r>
        <w:separator/>
      </w:r>
    </w:p>
  </w:endnote>
  <w:endnote w:type="continuationSeparator" w:id="0">
    <w:p w:rsidR="00023E3D" w:rsidRDefault="00023E3D" w:rsidP="0077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258863"/>
      <w:docPartObj>
        <w:docPartGallery w:val="Page Numbers (Bottom of Page)"/>
        <w:docPartUnique/>
      </w:docPartObj>
    </w:sdtPr>
    <w:sdtEndPr>
      <w:rPr>
        <w:rFonts w:ascii="Times New Roman" w:hAnsi="Times New Roman"/>
        <w:noProof/>
        <w:sz w:val="20"/>
      </w:rPr>
    </w:sdtEndPr>
    <w:sdtContent>
      <w:p w:rsidR="00776CB2" w:rsidRPr="00776CB2" w:rsidRDefault="00776CB2" w:rsidP="00776CB2">
        <w:pPr>
          <w:pStyle w:val="Footer"/>
          <w:jc w:val="center"/>
          <w:rPr>
            <w:rFonts w:ascii="Times New Roman" w:hAnsi="Times New Roman"/>
            <w:sz w:val="20"/>
          </w:rPr>
        </w:pPr>
        <w:r w:rsidRPr="00776CB2">
          <w:rPr>
            <w:rFonts w:ascii="Times New Roman" w:hAnsi="Times New Roman"/>
            <w:sz w:val="20"/>
          </w:rPr>
          <w:fldChar w:fldCharType="begin"/>
        </w:r>
        <w:r w:rsidRPr="00776CB2">
          <w:rPr>
            <w:rFonts w:ascii="Times New Roman" w:hAnsi="Times New Roman"/>
            <w:sz w:val="20"/>
          </w:rPr>
          <w:instrText xml:space="preserve"> PAGE   \* MERGEFORMAT </w:instrText>
        </w:r>
        <w:r w:rsidRPr="00776CB2">
          <w:rPr>
            <w:rFonts w:ascii="Times New Roman" w:hAnsi="Times New Roman"/>
            <w:sz w:val="20"/>
          </w:rPr>
          <w:fldChar w:fldCharType="separate"/>
        </w:r>
        <w:r w:rsidR="001A648F">
          <w:rPr>
            <w:rFonts w:ascii="Times New Roman" w:hAnsi="Times New Roman"/>
            <w:noProof/>
            <w:sz w:val="20"/>
          </w:rPr>
          <w:t>142</w:t>
        </w:r>
        <w:r w:rsidRPr="00776CB2">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69505"/>
      <w:docPartObj>
        <w:docPartGallery w:val="Page Numbers (Bottom of Page)"/>
        <w:docPartUnique/>
      </w:docPartObj>
    </w:sdtPr>
    <w:sdtEndPr>
      <w:rPr>
        <w:noProof/>
      </w:rPr>
    </w:sdtEndPr>
    <w:sdtContent>
      <w:p w:rsidR="00776CB2" w:rsidRDefault="00776CB2" w:rsidP="00776CB2">
        <w:pPr>
          <w:pStyle w:val="Footer"/>
          <w:jc w:val="center"/>
        </w:pPr>
        <w:r w:rsidRPr="00776CB2">
          <w:rPr>
            <w:rFonts w:ascii="Times New Roman" w:hAnsi="Times New Roman"/>
            <w:sz w:val="20"/>
          </w:rPr>
          <w:fldChar w:fldCharType="begin"/>
        </w:r>
        <w:r w:rsidRPr="00776CB2">
          <w:rPr>
            <w:rFonts w:ascii="Times New Roman" w:hAnsi="Times New Roman"/>
            <w:sz w:val="20"/>
          </w:rPr>
          <w:instrText xml:space="preserve"> PAGE   \* MERGEFORMAT </w:instrText>
        </w:r>
        <w:r w:rsidRPr="00776CB2">
          <w:rPr>
            <w:rFonts w:ascii="Times New Roman" w:hAnsi="Times New Roman"/>
            <w:sz w:val="20"/>
          </w:rPr>
          <w:fldChar w:fldCharType="separate"/>
        </w:r>
        <w:r w:rsidR="001A648F">
          <w:rPr>
            <w:rFonts w:ascii="Times New Roman" w:hAnsi="Times New Roman"/>
            <w:noProof/>
            <w:sz w:val="20"/>
          </w:rPr>
          <w:t>141</w:t>
        </w:r>
        <w:r w:rsidRPr="00776CB2">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3D" w:rsidRDefault="00023E3D" w:rsidP="00776CB2">
      <w:pPr>
        <w:spacing w:after="0" w:line="240" w:lineRule="auto"/>
      </w:pPr>
      <w:r>
        <w:separator/>
      </w:r>
    </w:p>
  </w:footnote>
  <w:footnote w:type="continuationSeparator" w:id="0">
    <w:p w:rsidR="00023E3D" w:rsidRDefault="00023E3D" w:rsidP="0077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B2" w:rsidRPr="00776CB2" w:rsidRDefault="00776CB2">
    <w:pPr>
      <w:pStyle w:val="Header"/>
      <w:rPr>
        <w:rFonts w:ascii="Times New Roman" w:hAnsi="Times New Roman"/>
        <w:sz w:val="20"/>
      </w:rPr>
    </w:pPr>
    <w:r w:rsidRPr="00776CB2">
      <w:rPr>
        <w:rFonts w:ascii="Times New Roman" w:hAnsi="Times New Roman"/>
        <w:sz w:val="20"/>
      </w:rPr>
      <w:t>H</w:t>
    </w:r>
    <w:r>
      <w:rPr>
        <w:rFonts w:ascii="Times New Roman" w:hAnsi="Times New Roman"/>
        <w:sz w:val="20"/>
      </w:rPr>
      <w:t xml:space="preserve">andbook 133, </w:t>
    </w:r>
    <w:r w:rsidRPr="00776CB2">
      <w:rPr>
        <w:rFonts w:ascii="Times New Roman" w:hAnsi="Times New Roman"/>
        <w:i/>
        <w:sz w:val="20"/>
      </w:rPr>
      <w:t>Checking the Net Contents of Packaged Goods</w:t>
    </w:r>
    <w:r>
      <w:rPr>
        <w:rFonts w:ascii="Times New Roman" w:hAnsi="Times New Roman"/>
        <w:sz w:val="20"/>
      </w:rPr>
      <w:t xml:space="preserve">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B2" w:rsidRPr="00776CB2" w:rsidRDefault="00776CB2" w:rsidP="00776CB2">
    <w:pPr>
      <w:pStyle w:val="Header"/>
      <w:jc w:val="right"/>
      <w:rPr>
        <w:rFonts w:ascii="Times New Roman" w:hAnsi="Times New Roman"/>
        <w:sz w:val="20"/>
      </w:rPr>
    </w:pPr>
    <w:r w:rsidRPr="00776CB2">
      <w:rPr>
        <w:rFonts w:ascii="Times New Roman" w:hAnsi="Times New Roman"/>
        <w:sz w:val="20"/>
      </w:rPr>
      <w:t>Appendix A. Tables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FB5C7BAC"/>
    <w:lvl w:ilvl="0" w:tplc="F104D71A">
      <w:start w:val="1"/>
      <w:numFmt w:val="lowerLetter"/>
      <w:pStyle w:val="HB133H3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8C34EF5"/>
    <w:multiLevelType w:val="multilevel"/>
    <w:tmpl w:val="9ED61706"/>
    <w:lvl w:ilvl="0">
      <w:start w:val="1"/>
      <w:numFmt w:val="decimal"/>
      <w:lvlText w:val="%1."/>
      <w:lvlJc w:val="left"/>
      <w:pPr>
        <w:ind w:left="360" w:hanging="360"/>
      </w:pPr>
      <w:rPr>
        <w:rFonts w:hint="default"/>
      </w:rPr>
    </w:lvl>
    <w:lvl w:ilvl="1">
      <w:start w:val="1"/>
      <w:numFmt w:val="decimal"/>
      <w:pStyle w:val="HB133H1"/>
      <w:lvlText w:val="%1.%2."/>
      <w:lvlJc w:val="left"/>
      <w:pPr>
        <w:ind w:left="79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774" w:hanging="504"/>
      </w:pPr>
      <w:rPr>
        <w:rFonts w:hint="default"/>
      </w:rPr>
    </w:lvl>
    <w:lvl w:ilvl="3">
      <w:start w:val="1"/>
      <w:numFmt w:val="decimal"/>
      <w:pStyle w:val="HB133H3"/>
      <w:lvlText w:val="%1.%2.%3.%4."/>
      <w:lvlJc w:val="left"/>
      <w:pPr>
        <w:ind w:left="217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5" w15:restartNumberingAfterBreak="0">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B58FB"/>
    <w:multiLevelType w:val="hybridMultilevel"/>
    <w:tmpl w:val="8DD6E4AA"/>
    <w:lvl w:ilvl="0" w:tplc="DFCADE94">
      <w:start w:val="1"/>
      <w:numFmt w:val="lowerLetter"/>
      <w:pStyle w:val="HB133H2a"/>
      <w:lvlText w:val="%1."/>
      <w:lvlJc w:val="left"/>
      <w:pPr>
        <w:ind w:left="180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2" w15:restartNumberingAfterBreak="0">
    <w:nsid w:val="36B57A18"/>
    <w:multiLevelType w:val="hybridMultilevel"/>
    <w:tmpl w:val="3712FC9A"/>
    <w:lvl w:ilvl="0" w:tplc="A2504F14">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25"/>
  </w:num>
  <w:num w:numId="3">
    <w:abstractNumId w:val="10"/>
  </w:num>
  <w:num w:numId="4">
    <w:abstractNumId w:val="20"/>
  </w:num>
  <w:num w:numId="5">
    <w:abstractNumId w:val="26"/>
  </w:num>
  <w:num w:numId="6">
    <w:abstractNumId w:val="27"/>
  </w:num>
  <w:num w:numId="7">
    <w:abstractNumId w:val="24"/>
  </w:num>
  <w:num w:numId="8">
    <w:abstractNumId w:val="30"/>
  </w:num>
  <w:num w:numId="9">
    <w:abstractNumId w:val="8"/>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15"/>
  </w:num>
  <w:num w:numId="19">
    <w:abstractNumId w:val="13"/>
  </w:num>
  <w:num w:numId="20">
    <w:abstractNumId w:val="19"/>
  </w:num>
  <w:num w:numId="21">
    <w:abstractNumId w:val="14"/>
  </w:num>
  <w:num w:numId="22">
    <w:abstractNumId w:val="31"/>
  </w:num>
  <w:num w:numId="23">
    <w:abstractNumId w:val="12"/>
  </w:num>
  <w:num w:numId="24">
    <w:abstractNumId w:val="22"/>
  </w:num>
  <w:num w:numId="25">
    <w:abstractNumId w:val="21"/>
    <w:lvlOverride w:ilvl="0">
      <w:startOverride w:val="1"/>
    </w:lvlOverride>
  </w:num>
  <w:num w:numId="26">
    <w:abstractNumId w:val="18"/>
  </w:num>
  <w:num w:numId="27">
    <w:abstractNumId w:val="29"/>
  </w:num>
  <w:num w:numId="28">
    <w:abstractNumId w:val="9"/>
  </w:num>
  <w:num w:numId="29">
    <w:abstractNumId w:val="23"/>
  </w:num>
  <w:num w:numId="30">
    <w:abstractNumId w:val="17"/>
  </w:num>
  <w:num w:numId="31">
    <w:abstractNumId w:val="28"/>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BF"/>
    <w:rsid w:val="00023E3D"/>
    <w:rsid w:val="001A648F"/>
    <w:rsid w:val="001D7F29"/>
    <w:rsid w:val="00324A5A"/>
    <w:rsid w:val="004422BF"/>
    <w:rsid w:val="00776CB2"/>
    <w:rsid w:val="007A2416"/>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195E0-425D-4E15-BA83-86B118BC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4422BF"/>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4422BF"/>
    <w:pPr>
      <w:keepNext/>
      <w:numPr>
        <w:numId w:val="18"/>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4422BF"/>
    <w:pPr>
      <w:keepNext/>
      <w:tabs>
        <w:tab w:val="left" w:pos="720"/>
      </w:tabs>
      <w:spacing w:before="60" w:after="60" w:line="240" w:lineRule="auto"/>
      <w:ind w:left="810"/>
      <w:jc w:val="center"/>
      <w:outlineLvl w:val="2"/>
    </w:pPr>
    <w:rPr>
      <w:rFonts w:ascii="Times New Roman" w:eastAsia="Times New Roman" w:hAnsi="Times New Roman" w:cs="Times New Roman"/>
      <w:color w:val="000000"/>
      <w:sz w:val="20"/>
      <w:szCs w:val="20"/>
      <w:lang w:val="x-none" w:eastAsia="x-none"/>
    </w:rPr>
  </w:style>
  <w:style w:type="paragraph" w:styleId="Heading4">
    <w:name w:val="heading 4"/>
    <w:basedOn w:val="ListNumber"/>
    <w:next w:val="Normal"/>
    <w:link w:val="Heading4Char"/>
    <w:qFormat/>
    <w:rsid w:val="004422BF"/>
    <w:pPr>
      <w:keepNext/>
      <w:numPr>
        <w:numId w:val="0"/>
      </w:numPr>
      <w:tabs>
        <w:tab w:val="left" w:pos="1260"/>
      </w:tabs>
      <w:autoSpaceDE w:val="0"/>
      <w:outlineLvl w:val="3"/>
    </w:pPr>
    <w:rPr>
      <w:b/>
      <w:snapToGrid w:val="0"/>
      <w:szCs w:val="22"/>
    </w:rPr>
  </w:style>
  <w:style w:type="paragraph" w:styleId="Heading5">
    <w:name w:val="heading 5"/>
    <w:basedOn w:val="Normal"/>
    <w:next w:val="Normal"/>
    <w:link w:val="Heading5Char"/>
    <w:rsid w:val="004422BF"/>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spacing w:after="0" w:line="240" w:lineRule="auto"/>
      <w:jc w:val="center"/>
      <w:outlineLvl w:val="4"/>
    </w:pPr>
    <w:rPr>
      <w:rFonts w:ascii="Arial" w:eastAsia="Times New Roman" w:hAnsi="Arial" w:cs="Times New Roman"/>
      <w:b/>
      <w:snapToGrid w:val="0"/>
      <w:color w:val="000000"/>
      <w:szCs w:val="20"/>
    </w:rPr>
  </w:style>
  <w:style w:type="paragraph" w:styleId="Heading6">
    <w:name w:val="heading 6"/>
    <w:basedOn w:val="Normal"/>
    <w:next w:val="Normal"/>
    <w:link w:val="Heading6Char"/>
    <w:qFormat/>
    <w:rsid w:val="004422BF"/>
    <w:pPr>
      <w:keepNext/>
      <w:spacing w:before="240" w:after="240" w:line="240" w:lineRule="auto"/>
      <w:ind w:left="360" w:hanging="360"/>
      <w:outlineLvl w:val="5"/>
    </w:pPr>
    <w:rPr>
      <w:rFonts w:ascii="Times New Roman" w:eastAsia="Times New Roman" w:hAnsi="Times New Roman" w:cs="Times New Roman"/>
      <w:b/>
      <w:bCs/>
      <w:color w:val="000000"/>
      <w:sz w:val="24"/>
    </w:rPr>
  </w:style>
  <w:style w:type="paragraph" w:styleId="Heading7">
    <w:name w:val="heading 7"/>
    <w:basedOn w:val="Normal"/>
    <w:next w:val="Normal"/>
    <w:link w:val="Heading7Char"/>
    <w:qFormat/>
    <w:rsid w:val="004422BF"/>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basedOn w:val="Normal"/>
    <w:next w:val="Normal"/>
    <w:link w:val="Heading8Char"/>
    <w:qFormat/>
    <w:rsid w:val="004422BF"/>
    <w:pPr>
      <w:spacing w:before="240" w:after="60" w:line="240" w:lineRule="auto"/>
      <w:jc w:val="both"/>
      <w:outlineLvl w:val="7"/>
    </w:pPr>
    <w:rPr>
      <w:rFonts w:ascii="Times New Roman" w:eastAsia="Times New Roman" w:hAnsi="Times New Roman" w:cs="Times New Roman"/>
      <w:i/>
      <w:iCs/>
      <w:color w:val="000000"/>
      <w:szCs w:val="20"/>
    </w:rPr>
  </w:style>
  <w:style w:type="paragraph" w:styleId="Heading9">
    <w:name w:val="heading 9"/>
    <w:basedOn w:val="Normal"/>
    <w:next w:val="Normal"/>
    <w:link w:val="Heading9Char"/>
    <w:qFormat/>
    <w:rsid w:val="004422BF"/>
    <w:p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22BF"/>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4422BF"/>
    <w:rPr>
      <w:rFonts w:ascii="Times New Roman Bold" w:eastAsia="Times New Roman" w:hAnsi="Times New Roman Bold" w:cs="Times New Roman"/>
      <w:b/>
      <w:bCs/>
      <w:color w:val="000000"/>
      <w:szCs w:val="20"/>
      <w:lang w:val="x-none" w:eastAsia="x-none"/>
    </w:rPr>
  </w:style>
  <w:style w:type="character" w:customStyle="1" w:styleId="Heading3Char">
    <w:name w:val="Heading 3 Char"/>
    <w:aliases w:val="Heading 3-appd e Char"/>
    <w:basedOn w:val="DefaultParagraphFont"/>
    <w:link w:val="Heading3"/>
    <w:rsid w:val="004422BF"/>
    <w:rPr>
      <w:rFonts w:ascii="Times New Roman" w:eastAsia="Times New Roman" w:hAnsi="Times New Roman" w:cs="Times New Roman"/>
      <w:color w:val="000000"/>
      <w:sz w:val="20"/>
      <w:szCs w:val="20"/>
      <w:lang w:val="x-none" w:eastAsia="x-none"/>
    </w:rPr>
  </w:style>
  <w:style w:type="character" w:customStyle="1" w:styleId="Heading4Char">
    <w:name w:val="Heading 4 Char"/>
    <w:basedOn w:val="DefaultParagraphFont"/>
    <w:link w:val="Heading4"/>
    <w:rsid w:val="004422BF"/>
    <w:rPr>
      <w:rFonts w:ascii="Times New Roman" w:eastAsia="Times New Roman" w:hAnsi="Times New Roman" w:cs="Times New Roman"/>
      <w:b/>
      <w:snapToGrid w:val="0"/>
      <w:color w:val="000000"/>
    </w:rPr>
  </w:style>
  <w:style w:type="character" w:customStyle="1" w:styleId="Heading5Char">
    <w:name w:val="Heading 5 Char"/>
    <w:basedOn w:val="DefaultParagraphFont"/>
    <w:link w:val="Heading5"/>
    <w:rsid w:val="004422BF"/>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4422BF"/>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4422BF"/>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4422BF"/>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4422BF"/>
    <w:rPr>
      <w:rFonts w:ascii="Times New Roman" w:eastAsia="Times New Roman" w:hAnsi="Times New Roman" w:cs="Arial"/>
      <w:b/>
      <w:color w:val="000000"/>
    </w:rPr>
  </w:style>
  <w:style w:type="numbering" w:customStyle="1" w:styleId="NoList1">
    <w:name w:val="No List1"/>
    <w:next w:val="NoList"/>
    <w:uiPriority w:val="99"/>
    <w:semiHidden/>
    <w:unhideWhenUsed/>
    <w:rsid w:val="004422BF"/>
  </w:style>
  <w:style w:type="paragraph" w:customStyle="1" w:styleId="Numbered1">
    <w:name w:val="Numbered_1"/>
    <w:basedOn w:val="Normal"/>
    <w:rsid w:val="004422BF"/>
    <w:pPr>
      <w:numPr>
        <w:numId w:val="1"/>
      </w:numPr>
      <w:spacing w:after="120" w:line="240" w:lineRule="auto"/>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4422BF"/>
    <w:pPr>
      <w:tabs>
        <w:tab w:val="right" w:leader="dot" w:pos="9360"/>
      </w:tabs>
      <w:spacing w:before="120" w:after="120" w:line="240" w:lineRule="auto"/>
      <w:ind w:left="720" w:hanging="720"/>
    </w:pPr>
    <w:rPr>
      <w:rFonts w:ascii="Times New Roman" w:eastAsia="Times New Roman" w:hAnsi="Times New Roman" w:cs="Times New Roman"/>
      <w:bCs/>
      <w:noProof/>
      <w:color w:val="000000"/>
      <w:szCs w:val="20"/>
    </w:rPr>
  </w:style>
  <w:style w:type="character" w:styleId="FollowedHyperlink">
    <w:name w:val="FollowedHyperlink"/>
    <w:rsid w:val="004422BF"/>
    <w:rPr>
      <w:rFonts w:ascii="Times New Roman" w:hAnsi="Times New Roman"/>
      <w:color w:val="0000FF"/>
      <w:sz w:val="20"/>
      <w:u w:val="none"/>
    </w:rPr>
  </w:style>
  <w:style w:type="character" w:styleId="Hyperlink">
    <w:name w:val="Hyperlink"/>
    <w:uiPriority w:val="99"/>
    <w:rsid w:val="004422BF"/>
    <w:rPr>
      <w:rFonts w:ascii="Times New Roman" w:hAnsi="Times New Roman"/>
      <w:b/>
      <w:bCs/>
      <w:color w:val="auto"/>
      <w:sz w:val="22"/>
      <w:szCs w:val="20"/>
    </w:rPr>
  </w:style>
  <w:style w:type="paragraph" w:customStyle="1" w:styleId="Heading20">
    <w:name w:val="Heading2"/>
    <w:basedOn w:val="Normal"/>
    <w:next w:val="Normal"/>
    <w:rsid w:val="004422BF"/>
    <w:pPr>
      <w:numPr>
        <w:numId w:val="2"/>
      </w:num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4422BF"/>
    <w:pPr>
      <w:tabs>
        <w:tab w:val="right" w:leader="dot" w:pos="9360"/>
      </w:tabs>
      <w:spacing w:before="120" w:after="0" w:line="240" w:lineRule="auto"/>
      <w:ind w:left="720" w:hanging="720"/>
    </w:pPr>
    <w:rPr>
      <w:rFonts w:ascii="Times New Roman" w:eastAsia="Times New Roman" w:hAnsi="Times New Roman" w:cs="Times New Roman"/>
      <w:bCs/>
      <w:noProof/>
      <w:color w:val="000000"/>
    </w:rPr>
  </w:style>
  <w:style w:type="paragraph" w:styleId="BodyText">
    <w:name w:val="Body Text"/>
    <w:basedOn w:val="Normal"/>
    <w:link w:val="BodyTextChar"/>
    <w:rsid w:val="004422BF"/>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4422BF"/>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4422BF"/>
    <w:pPr>
      <w:tabs>
        <w:tab w:val="left" w:pos="1440"/>
        <w:tab w:val="right" w:leader="dot" w:pos="9360"/>
      </w:tabs>
      <w:spacing w:before="60" w:after="0" w:line="240" w:lineRule="auto"/>
      <w:ind w:left="1080" w:hanging="720"/>
      <w:outlineLvl w:val="2"/>
    </w:pPr>
    <w:rPr>
      <w:rFonts w:ascii="Times New Roman" w:eastAsia="Times New Roman" w:hAnsi="Times New Roman" w:cs="Times New Roman"/>
      <w:iCs/>
      <w:noProof/>
      <w:color w:val="000000"/>
      <w:szCs w:val="20"/>
    </w:rPr>
  </w:style>
  <w:style w:type="paragraph" w:customStyle="1" w:styleId="EngineFuelTOC2ndLevel">
    <w:name w:val="EngineFuelTOC2ndLevel"/>
    <w:basedOn w:val="Normal"/>
    <w:rsid w:val="004422BF"/>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4422BF"/>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4422BF"/>
    <w:pPr>
      <w:jc w:val="both"/>
    </w:pPr>
  </w:style>
  <w:style w:type="paragraph" w:customStyle="1" w:styleId="ExamProcLevel2">
    <w:name w:val="ExamProcLevel2"/>
    <w:basedOn w:val="Normal"/>
    <w:rsid w:val="004422BF"/>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4422BF"/>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4422BF"/>
    <w:pPr>
      <w:jc w:val="both"/>
    </w:pPr>
    <w:rPr>
      <w:sz w:val="20"/>
    </w:rPr>
  </w:style>
  <w:style w:type="paragraph" w:customStyle="1" w:styleId="WandMLevel1">
    <w:name w:val="WandMLevel1"/>
    <w:basedOn w:val="Heading6"/>
    <w:rsid w:val="004422BF"/>
    <w:pPr>
      <w:jc w:val="both"/>
    </w:pPr>
  </w:style>
  <w:style w:type="paragraph" w:customStyle="1" w:styleId="WeighmasterLevel1">
    <w:name w:val="WeighmasterLevel1"/>
    <w:basedOn w:val="Heading6"/>
    <w:rsid w:val="004422BF"/>
    <w:pPr>
      <w:tabs>
        <w:tab w:val="left" w:pos="360"/>
      </w:tabs>
      <w:jc w:val="both"/>
    </w:pPr>
  </w:style>
  <w:style w:type="paragraph" w:customStyle="1" w:styleId="UniformEngFuelLevel2">
    <w:name w:val="UniformEngFuelLevel2"/>
    <w:basedOn w:val="Heading7"/>
    <w:rsid w:val="004422BF"/>
    <w:pPr>
      <w:jc w:val="both"/>
    </w:pPr>
    <w:rPr>
      <w:bCs/>
      <w:sz w:val="20"/>
    </w:rPr>
  </w:style>
  <w:style w:type="paragraph" w:customStyle="1" w:styleId="UniformEngFuelLevel1">
    <w:name w:val="UniformEngFuelLevel1"/>
    <w:basedOn w:val="Heading6"/>
    <w:rsid w:val="004422BF"/>
    <w:pPr>
      <w:tabs>
        <w:tab w:val="left" w:pos="360"/>
      </w:tabs>
      <w:jc w:val="both"/>
    </w:pPr>
  </w:style>
  <w:style w:type="paragraph" w:customStyle="1" w:styleId="UniformLevel2">
    <w:name w:val="UniformLevel2"/>
    <w:basedOn w:val="Heading7"/>
    <w:rsid w:val="004422BF"/>
    <w:pPr>
      <w:jc w:val="both"/>
    </w:pPr>
    <w:rPr>
      <w:sz w:val="20"/>
    </w:rPr>
  </w:style>
  <w:style w:type="paragraph" w:customStyle="1" w:styleId="UniformLevel1">
    <w:name w:val="UniformLevel1"/>
    <w:basedOn w:val="Heading6"/>
    <w:rsid w:val="004422BF"/>
    <w:pPr>
      <w:tabs>
        <w:tab w:val="left" w:pos="360"/>
      </w:tabs>
      <w:jc w:val="both"/>
    </w:pPr>
  </w:style>
  <w:style w:type="paragraph" w:customStyle="1" w:styleId="UniformLevel3">
    <w:name w:val="UniformLevel3"/>
    <w:basedOn w:val="Heading8"/>
    <w:rsid w:val="004422BF"/>
    <w:pPr>
      <w:ind w:left="360"/>
    </w:pPr>
    <w:rPr>
      <w:bCs/>
      <w:i w:val="0"/>
      <w:sz w:val="20"/>
    </w:rPr>
  </w:style>
  <w:style w:type="paragraph" w:customStyle="1" w:styleId="UniformLevel4">
    <w:name w:val="UniformLevel4"/>
    <w:basedOn w:val="Heading9"/>
    <w:rsid w:val="004422BF"/>
    <w:pPr>
      <w:ind w:left="720"/>
      <w:jc w:val="both"/>
    </w:pPr>
    <w:rPr>
      <w:sz w:val="20"/>
    </w:rPr>
  </w:style>
  <w:style w:type="paragraph" w:styleId="Index2">
    <w:name w:val="index 2"/>
    <w:basedOn w:val="Normal"/>
    <w:next w:val="Normal"/>
    <w:autoRedefine/>
    <w:uiPriority w:val="99"/>
    <w:semiHidden/>
    <w:rsid w:val="004422BF"/>
    <w:pPr>
      <w:tabs>
        <w:tab w:val="right" w:leader="dot" w:pos="4310"/>
      </w:tabs>
      <w:spacing w:after="0" w:line="240" w:lineRule="auto"/>
      <w:ind w:left="440" w:hanging="220"/>
    </w:pPr>
    <w:rPr>
      <w:rFonts w:ascii="Times New Roman" w:eastAsia="Times New Roman" w:hAnsi="Times New Roman" w:cs="Times New Roman"/>
      <w:noProof/>
      <w:color w:val="000000"/>
      <w:sz w:val="18"/>
      <w:szCs w:val="18"/>
    </w:rPr>
  </w:style>
  <w:style w:type="paragraph" w:styleId="Index1">
    <w:name w:val="index 1"/>
    <w:basedOn w:val="Normal"/>
    <w:next w:val="Normal"/>
    <w:autoRedefine/>
    <w:uiPriority w:val="99"/>
    <w:semiHidden/>
    <w:rsid w:val="004422BF"/>
    <w:pPr>
      <w:spacing w:after="0" w:line="240" w:lineRule="auto"/>
      <w:ind w:left="220" w:hanging="220"/>
    </w:pPr>
    <w:rPr>
      <w:rFonts w:ascii="Times New Roman" w:eastAsia="Times New Roman" w:hAnsi="Times New Roman" w:cs="Times New Roman"/>
      <w:b/>
      <w:color w:val="000000"/>
      <w:sz w:val="20"/>
      <w:szCs w:val="18"/>
    </w:rPr>
  </w:style>
  <w:style w:type="paragraph" w:styleId="Index3">
    <w:name w:val="index 3"/>
    <w:basedOn w:val="Normal"/>
    <w:next w:val="Normal"/>
    <w:autoRedefine/>
    <w:uiPriority w:val="99"/>
    <w:semiHidden/>
    <w:rsid w:val="004422BF"/>
    <w:pPr>
      <w:tabs>
        <w:tab w:val="right" w:leader="dot" w:pos="4310"/>
      </w:tabs>
      <w:spacing w:after="0" w:line="240" w:lineRule="auto"/>
      <w:ind w:left="660" w:hanging="220"/>
    </w:pPr>
    <w:rPr>
      <w:rFonts w:ascii="Times New Roman" w:eastAsia="Times New Roman" w:hAnsi="Times New Roman" w:cs="Times New Roman"/>
      <w:noProof/>
      <w:color w:val="000000"/>
      <w:sz w:val="18"/>
      <w:szCs w:val="18"/>
    </w:rPr>
  </w:style>
  <w:style w:type="paragraph" w:customStyle="1" w:styleId="Index41">
    <w:name w:val="Index 41"/>
    <w:basedOn w:val="Normal"/>
    <w:next w:val="Normal"/>
    <w:autoRedefine/>
    <w:semiHidden/>
    <w:rsid w:val="004422BF"/>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4422BF"/>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4422BF"/>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4422BF"/>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4422BF"/>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4422BF"/>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4422BF"/>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4422BF"/>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4422BF"/>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4422BF"/>
    <w:pPr>
      <w:keepNext w:val="0"/>
      <w:tabs>
        <w:tab w:val="left" w:pos="2448"/>
        <w:tab w:val="right" w:leader="dot" w:pos="9360"/>
      </w:tabs>
      <w:spacing w:before="40" w:after="40"/>
      <w:ind w:left="1872" w:hanging="1008"/>
      <w:jc w:val="left"/>
    </w:pPr>
    <w:rPr>
      <w:b w:val="0"/>
      <w:szCs w:val="24"/>
    </w:rPr>
  </w:style>
  <w:style w:type="paragraph" w:styleId="BlockText">
    <w:name w:val="Block Text"/>
    <w:basedOn w:val="Normal"/>
    <w:link w:val="BlockTextChar"/>
    <w:rsid w:val="004422BF"/>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Header">
    <w:name w:val="header"/>
    <w:basedOn w:val="Normal"/>
    <w:link w:val="HeaderChar"/>
    <w:rsid w:val="004422BF"/>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HeaderChar">
    <w:name w:val="Header Char"/>
    <w:basedOn w:val="DefaultParagraphFont"/>
    <w:link w:val="Header"/>
    <w:rsid w:val="004422BF"/>
    <w:rPr>
      <w:rFonts w:ascii="Arial" w:eastAsia="Times New Roman" w:hAnsi="Arial" w:cs="Times New Roman"/>
      <w:snapToGrid w:val="0"/>
      <w:sz w:val="24"/>
      <w:szCs w:val="20"/>
    </w:rPr>
  </w:style>
  <w:style w:type="paragraph" w:styleId="BodyTextIndent">
    <w:name w:val="Body Text Indent"/>
    <w:basedOn w:val="Normal"/>
    <w:link w:val="BodyTextIndentChar"/>
    <w:rsid w:val="004422BF"/>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4422BF"/>
    <w:rPr>
      <w:rFonts w:ascii="Times New Roman" w:eastAsia="Times New Roman" w:hAnsi="Times New Roman" w:cs="Times New Roman"/>
      <w:color w:val="000000"/>
      <w:szCs w:val="20"/>
    </w:rPr>
  </w:style>
  <w:style w:type="paragraph" w:styleId="BodyText3">
    <w:name w:val="Body Text 3"/>
    <w:basedOn w:val="Normal"/>
    <w:link w:val="BodyText3Char"/>
    <w:rsid w:val="004422BF"/>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4422BF"/>
    <w:rPr>
      <w:rFonts w:ascii="Times New Roman" w:eastAsia="Times New Roman" w:hAnsi="Times New Roman" w:cs="Times New Roman"/>
      <w:b/>
      <w:color w:val="000000"/>
      <w:szCs w:val="20"/>
    </w:rPr>
  </w:style>
  <w:style w:type="paragraph" w:styleId="Caption">
    <w:name w:val="caption"/>
    <w:basedOn w:val="Normal"/>
    <w:next w:val="Normal"/>
    <w:qFormat/>
    <w:rsid w:val="004422BF"/>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4422BF"/>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4422BF"/>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4422BF"/>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4422BF"/>
    <w:rPr>
      <w:rFonts w:ascii="Times New Roman" w:eastAsia="Times New Roman" w:hAnsi="Times New Roman" w:cs="Times New Roman"/>
      <w:color w:val="000000"/>
      <w:szCs w:val="20"/>
    </w:rPr>
  </w:style>
  <w:style w:type="character" w:styleId="PageNumber">
    <w:name w:val="page number"/>
    <w:rsid w:val="004422BF"/>
    <w:rPr>
      <w:sz w:val="20"/>
    </w:rPr>
  </w:style>
  <w:style w:type="paragraph" w:styleId="Footer">
    <w:name w:val="footer"/>
    <w:basedOn w:val="Normal"/>
    <w:link w:val="FooterChar"/>
    <w:uiPriority w:val="99"/>
    <w:rsid w:val="004422BF"/>
    <w:pPr>
      <w:widowControl w:val="0"/>
      <w:tabs>
        <w:tab w:val="center" w:pos="4320"/>
        <w:tab w:val="right" w:pos="8640"/>
      </w:tabs>
      <w:spacing w:after="0" w:line="240" w:lineRule="auto"/>
      <w:jc w:val="both"/>
    </w:pPr>
    <w:rPr>
      <w:rFonts w:ascii="Arial" w:eastAsia="Times New Roman" w:hAnsi="Arial" w:cs="Times New Roman"/>
      <w:snapToGrid w:val="0"/>
      <w:color w:val="000000"/>
      <w:sz w:val="24"/>
      <w:szCs w:val="20"/>
      <w:lang w:val="x-none" w:eastAsia="x-none"/>
    </w:rPr>
  </w:style>
  <w:style w:type="character" w:customStyle="1" w:styleId="FooterChar">
    <w:name w:val="Footer Char"/>
    <w:basedOn w:val="DefaultParagraphFont"/>
    <w:link w:val="Footer"/>
    <w:uiPriority w:val="99"/>
    <w:rsid w:val="004422BF"/>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4422BF"/>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4422BF"/>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4422BF"/>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4422BF"/>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4422BF"/>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4422BF"/>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4422BF"/>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44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4422BF"/>
    <w:rPr>
      <w:rFonts w:ascii="Courier New" w:eastAsia="Times New Roman" w:hAnsi="Courier New" w:cs="Courier New"/>
      <w:color w:val="000000"/>
      <w:szCs w:val="20"/>
    </w:rPr>
  </w:style>
  <w:style w:type="character" w:customStyle="1" w:styleId="CharChar">
    <w:name w:val="Char Char"/>
    <w:rsid w:val="004422BF"/>
    <w:rPr>
      <w:rFonts w:ascii="Courier New" w:hAnsi="Courier New" w:cs="Courier New"/>
    </w:rPr>
  </w:style>
  <w:style w:type="character" w:customStyle="1" w:styleId="CharChar1">
    <w:name w:val="Char Char1"/>
    <w:basedOn w:val="DefaultParagraphFont"/>
    <w:semiHidden/>
    <w:rsid w:val="004422BF"/>
  </w:style>
  <w:style w:type="paragraph" w:customStyle="1" w:styleId="Normal10pt">
    <w:name w:val="Normal_10pt"/>
    <w:basedOn w:val="Normal"/>
    <w:rsid w:val="004422BF"/>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4422BF"/>
    <w:rPr>
      <w:sz w:val="16"/>
      <w:szCs w:val="16"/>
    </w:rPr>
  </w:style>
  <w:style w:type="paragraph" w:styleId="CommentText">
    <w:name w:val="annotation text"/>
    <w:basedOn w:val="Normal"/>
    <w:link w:val="CommentTextChar"/>
    <w:uiPriority w:val="99"/>
    <w:rsid w:val="004422BF"/>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4422BF"/>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4422BF"/>
    <w:rPr>
      <w:b/>
      <w:bCs/>
    </w:rPr>
  </w:style>
  <w:style w:type="character" w:customStyle="1" w:styleId="CommentSubjectChar">
    <w:name w:val="Comment Subject Char"/>
    <w:basedOn w:val="CommentTextChar"/>
    <w:link w:val="CommentSubject"/>
    <w:rsid w:val="004422BF"/>
    <w:rPr>
      <w:rFonts w:ascii="Times New Roman" w:eastAsia="Times New Roman" w:hAnsi="Times New Roman" w:cs="Times New Roman"/>
      <w:b/>
      <w:bCs/>
      <w:color w:val="000000"/>
      <w:szCs w:val="20"/>
      <w:lang w:val="x-none" w:eastAsia="x-none"/>
    </w:rPr>
  </w:style>
  <w:style w:type="table" w:styleId="TableGrid">
    <w:name w:val="Table Grid"/>
    <w:basedOn w:val="TableNormal"/>
    <w:rsid w:val="004422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4422BF"/>
    <w:rPr>
      <w:b/>
      <w:sz w:val="22"/>
      <w:lang w:val="en-US" w:eastAsia="en-US" w:bidi="ar-SA"/>
    </w:rPr>
  </w:style>
  <w:style w:type="paragraph" w:customStyle="1" w:styleId="Style">
    <w:name w:val="Style"/>
    <w:rsid w:val="004422BF"/>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4422BF"/>
    <w:pPr>
      <w:numPr>
        <w:numId w:val="6"/>
      </w:numPr>
    </w:pPr>
  </w:style>
  <w:style w:type="paragraph" w:customStyle="1" w:styleId="Style11ptBoldJu1JustifiedLeft05Hanging038">
    <w:name w:val="Style 11 pt Bold Ju(1) Justified Left:  0.5&quot; Hanging:  0.38&quot;"/>
    <w:basedOn w:val="Normal"/>
    <w:next w:val="TOC5"/>
    <w:rsid w:val="004422BF"/>
    <w:pPr>
      <w:keepNext/>
      <w:numPr>
        <w:numId w:val="7"/>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4422BF"/>
    <w:pPr>
      <w:tabs>
        <w:tab w:val="left" w:pos="2845"/>
        <w:tab w:val="right" w:leader="dot" w:pos="9350"/>
      </w:tabs>
      <w:spacing w:after="0" w:line="240" w:lineRule="auto"/>
      <w:ind w:left="2448" w:hanging="1152"/>
      <w:jc w:val="both"/>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4422BF"/>
    <w:pPr>
      <w:tabs>
        <w:tab w:val="left" w:pos="1386"/>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4422BF"/>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4422BF"/>
    <w:pPr>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4422BF"/>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4422BF"/>
    <w:pPr>
      <w:keepNext/>
      <w:numPr>
        <w:numId w:val="5"/>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4422BF"/>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4422BF"/>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4422BF"/>
    <w:rPr>
      <w:rFonts w:ascii="Times New Roman" w:eastAsia="Times New Roman" w:hAnsi="Times New Roman" w:cs="Times New Roman"/>
      <w:b/>
      <w:color w:val="000000"/>
      <w:lang w:val="x-none" w:eastAsia="x-none"/>
    </w:rPr>
  </w:style>
  <w:style w:type="paragraph" w:customStyle="1" w:styleId="Note05block">
    <w:name w:val="Note 0.5 block"/>
    <w:basedOn w:val="Normal"/>
    <w:rsid w:val="004422BF"/>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4422BF"/>
    <w:pPr>
      <w:numPr>
        <w:numId w:val="4"/>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4422BF"/>
    <w:pPr>
      <w:numPr>
        <w:numId w:val="8"/>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4422BF"/>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4422BF"/>
    <w:pPr>
      <w:ind w:firstLine="210"/>
    </w:pPr>
  </w:style>
  <w:style w:type="character" w:customStyle="1" w:styleId="BodyTextFirstIndentChar">
    <w:name w:val="Body Text First Indent Char"/>
    <w:basedOn w:val="BodyTextChar"/>
    <w:link w:val="BodyTextFirstIndent"/>
    <w:rsid w:val="004422BF"/>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4422BF"/>
    <w:pPr>
      <w:widowControl/>
      <w:spacing w:after="120"/>
      <w:ind w:left="360" w:firstLine="210"/>
    </w:pPr>
  </w:style>
  <w:style w:type="character" w:customStyle="1" w:styleId="BodyTextFirstIndent2Char">
    <w:name w:val="Body Text First Indent 2 Char"/>
    <w:basedOn w:val="BodyTextIndentChar"/>
    <w:link w:val="BodyTextFirstIndent2"/>
    <w:rsid w:val="004422BF"/>
    <w:rPr>
      <w:rFonts w:ascii="Times New Roman" w:eastAsia="Times New Roman" w:hAnsi="Times New Roman" w:cs="Times New Roman"/>
      <w:color w:val="000000"/>
      <w:szCs w:val="20"/>
    </w:rPr>
  </w:style>
  <w:style w:type="paragraph" w:styleId="Closing">
    <w:name w:val="Closing"/>
    <w:basedOn w:val="Normal"/>
    <w:link w:val="ClosingChar"/>
    <w:rsid w:val="004422BF"/>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4422BF"/>
    <w:rPr>
      <w:rFonts w:ascii="Times New Roman" w:eastAsia="Times New Roman" w:hAnsi="Times New Roman" w:cs="Times New Roman"/>
      <w:color w:val="000000"/>
      <w:szCs w:val="20"/>
    </w:rPr>
  </w:style>
  <w:style w:type="paragraph" w:styleId="Date">
    <w:name w:val="Date"/>
    <w:basedOn w:val="Normal"/>
    <w:next w:val="Normal"/>
    <w:link w:val="DateChar"/>
    <w:rsid w:val="004422BF"/>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4422BF"/>
    <w:rPr>
      <w:rFonts w:ascii="Times New Roman" w:eastAsia="Times New Roman" w:hAnsi="Times New Roman" w:cs="Times New Roman"/>
      <w:color w:val="000000"/>
      <w:szCs w:val="20"/>
    </w:rPr>
  </w:style>
  <w:style w:type="paragraph" w:styleId="E-mailSignature">
    <w:name w:val="E-mail Signature"/>
    <w:basedOn w:val="Normal"/>
    <w:link w:val="E-mailSignatureChar"/>
    <w:rsid w:val="004422BF"/>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4422BF"/>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4422BF"/>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4422BF"/>
    <w:rPr>
      <w:rFonts w:ascii="Times New Roman" w:eastAsia="Times New Roman" w:hAnsi="Times New Roman" w:cs="Times New Roman"/>
      <w:color w:val="000000"/>
      <w:sz w:val="20"/>
      <w:szCs w:val="20"/>
    </w:rPr>
  </w:style>
  <w:style w:type="paragraph" w:styleId="EnvelopeAddress">
    <w:name w:val="envelope address"/>
    <w:basedOn w:val="Normal"/>
    <w:rsid w:val="004422BF"/>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4422BF"/>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4422BF"/>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4422BF"/>
    <w:rPr>
      <w:rFonts w:ascii="Times New Roman" w:eastAsia="Times New Roman" w:hAnsi="Times New Roman" w:cs="Times New Roman"/>
      <w:i/>
      <w:iCs/>
      <w:color w:val="000000"/>
      <w:szCs w:val="20"/>
    </w:rPr>
  </w:style>
  <w:style w:type="paragraph" w:styleId="List">
    <w:name w:val="List"/>
    <w:basedOn w:val="Normal"/>
    <w:rsid w:val="004422BF"/>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4422BF"/>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4422BF"/>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4422BF"/>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4422BF"/>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4422BF"/>
    <w:pPr>
      <w:numPr>
        <w:numId w:val="9"/>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4422BF"/>
    <w:pPr>
      <w:numPr>
        <w:numId w:val="10"/>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4422BF"/>
    <w:pPr>
      <w:numPr>
        <w:numId w:val="11"/>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4422BF"/>
    <w:pPr>
      <w:numPr>
        <w:numId w:val="12"/>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4422BF"/>
    <w:pPr>
      <w:numPr>
        <w:numId w:val="13"/>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4422BF"/>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4422BF"/>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4422BF"/>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4422BF"/>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4422BF"/>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4422BF"/>
    <w:pPr>
      <w:numPr>
        <w:numId w:val="14"/>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4422BF"/>
    <w:pPr>
      <w:numPr>
        <w:numId w:val="15"/>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4422BF"/>
    <w:pPr>
      <w:numPr>
        <w:numId w:val="16"/>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4422BF"/>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4422BF"/>
    <w:pPr>
      <w:numPr>
        <w:numId w:val="17"/>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4422B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4422BF"/>
    <w:rPr>
      <w:rFonts w:ascii="Courier New" w:eastAsia="Times New Roman" w:hAnsi="Courier New" w:cs="Courier New"/>
      <w:color w:val="000000"/>
      <w:sz w:val="20"/>
      <w:szCs w:val="20"/>
    </w:rPr>
  </w:style>
  <w:style w:type="paragraph" w:styleId="MessageHeader">
    <w:name w:val="Message Header"/>
    <w:basedOn w:val="Normal"/>
    <w:link w:val="MessageHeaderChar"/>
    <w:rsid w:val="004422B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4422BF"/>
    <w:rPr>
      <w:rFonts w:ascii="Arial" w:eastAsia="Times New Roman" w:hAnsi="Arial" w:cs="Arial"/>
      <w:color w:val="000000"/>
      <w:sz w:val="24"/>
      <w:szCs w:val="24"/>
      <w:shd w:val="pct20" w:color="auto" w:fill="auto"/>
    </w:rPr>
  </w:style>
  <w:style w:type="paragraph" w:styleId="NormalWeb">
    <w:name w:val="Normal (Web)"/>
    <w:basedOn w:val="Normal"/>
    <w:uiPriority w:val="99"/>
    <w:rsid w:val="004422BF"/>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4422BF"/>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4422BF"/>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4422BF"/>
    <w:rPr>
      <w:rFonts w:ascii="Times New Roman" w:eastAsia="Times New Roman" w:hAnsi="Times New Roman" w:cs="Times New Roman"/>
      <w:color w:val="000000"/>
      <w:szCs w:val="20"/>
    </w:rPr>
  </w:style>
  <w:style w:type="paragraph" w:styleId="PlainText">
    <w:name w:val="Plain Text"/>
    <w:basedOn w:val="Normal"/>
    <w:link w:val="PlainTextChar"/>
    <w:rsid w:val="004422BF"/>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4422BF"/>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4422BF"/>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4422BF"/>
    <w:rPr>
      <w:rFonts w:ascii="Times New Roman" w:eastAsia="Times New Roman" w:hAnsi="Times New Roman" w:cs="Times New Roman"/>
      <w:color w:val="000000"/>
      <w:szCs w:val="20"/>
    </w:rPr>
  </w:style>
  <w:style w:type="paragraph" w:styleId="Signature">
    <w:name w:val="Signature"/>
    <w:basedOn w:val="Normal"/>
    <w:link w:val="SignatureChar"/>
    <w:rsid w:val="004422BF"/>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4422BF"/>
    <w:rPr>
      <w:rFonts w:ascii="Times New Roman" w:eastAsia="Times New Roman" w:hAnsi="Times New Roman" w:cs="Times New Roman"/>
      <w:color w:val="000000"/>
      <w:szCs w:val="20"/>
    </w:rPr>
  </w:style>
  <w:style w:type="paragraph" w:styleId="Subtitle">
    <w:name w:val="Subtitle"/>
    <w:basedOn w:val="Normal"/>
    <w:link w:val="SubtitleChar"/>
    <w:qFormat/>
    <w:rsid w:val="004422BF"/>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4422BF"/>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4422BF"/>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4422BF"/>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4422BF"/>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4422BF"/>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4422BF"/>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4422BF"/>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4422BF"/>
    <w:pPr>
      <w:spacing w:before="0" w:after="0"/>
      <w:outlineLvl w:val="9"/>
    </w:pPr>
    <w:rPr>
      <w:rFonts w:cs="Times New Roman"/>
      <w:kern w:val="0"/>
      <w:szCs w:val="20"/>
    </w:rPr>
  </w:style>
  <w:style w:type="character" w:customStyle="1" w:styleId="Style10ptBoldUnderline">
    <w:name w:val="Style 10 pt Bold Underline"/>
    <w:rsid w:val="004422BF"/>
    <w:rPr>
      <w:rFonts w:ascii="Times New Roman" w:hAnsi="Times New Roman"/>
      <w:b/>
      <w:bCs/>
      <w:sz w:val="20"/>
      <w:u w:val="single"/>
    </w:rPr>
  </w:style>
  <w:style w:type="paragraph" w:customStyle="1" w:styleId="Normal1">
    <w:name w:val="Normal+1"/>
    <w:basedOn w:val="Normal"/>
    <w:next w:val="Normal"/>
    <w:uiPriority w:val="99"/>
    <w:rsid w:val="004422B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qFormat/>
    <w:rsid w:val="004422BF"/>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4422BF"/>
  </w:style>
  <w:style w:type="character" w:customStyle="1" w:styleId="Style4Char">
    <w:name w:val="Style4 Char"/>
    <w:link w:val="Style4"/>
    <w:rsid w:val="004422BF"/>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4422BF"/>
    <w:pPr>
      <w:ind w:left="0"/>
    </w:pPr>
  </w:style>
  <w:style w:type="character" w:customStyle="1" w:styleId="3">
    <w:name w:val="3"/>
    <w:rsid w:val="004422BF"/>
  </w:style>
  <w:style w:type="paragraph" w:customStyle="1" w:styleId="Subhead">
    <w:name w:val="Subhead"/>
    <w:basedOn w:val="Normal"/>
    <w:rsid w:val="004422B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4422B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4422BF"/>
  </w:style>
  <w:style w:type="paragraph" w:customStyle="1" w:styleId="AOSA-1">
    <w:name w:val="AOSA-1"/>
    <w:basedOn w:val="Heading1"/>
    <w:link w:val="AOSA-1Char"/>
    <w:qFormat/>
    <w:rsid w:val="004422BF"/>
    <w:rPr>
      <w:color w:val="000000"/>
    </w:rPr>
  </w:style>
  <w:style w:type="paragraph" w:customStyle="1" w:styleId="AOSA-2">
    <w:name w:val="AOSA-2"/>
    <w:basedOn w:val="Heading1"/>
    <w:link w:val="AOSA-2Char"/>
    <w:qFormat/>
    <w:rsid w:val="004422BF"/>
    <w:rPr>
      <w:color w:val="000000"/>
      <w:sz w:val="24"/>
      <w:szCs w:val="24"/>
    </w:rPr>
  </w:style>
  <w:style w:type="character" w:customStyle="1" w:styleId="AOSA-1Char">
    <w:name w:val="AOSA-1 Char"/>
    <w:link w:val="AOSA-1"/>
    <w:rsid w:val="004422BF"/>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4422BF"/>
    <w:pPr>
      <w:numPr>
        <w:numId w:val="0"/>
      </w:numPr>
      <w:tabs>
        <w:tab w:val="clear" w:pos="720"/>
        <w:tab w:val="left" w:pos="1620"/>
      </w:tabs>
    </w:pPr>
  </w:style>
  <w:style w:type="character" w:customStyle="1" w:styleId="AOSA-2Char">
    <w:name w:val="AOSA-2 Char"/>
    <w:link w:val="AOSA-2"/>
    <w:rsid w:val="004422BF"/>
    <w:rPr>
      <w:rFonts w:ascii="Times New Roman Bold" w:eastAsia="Times New Roman" w:hAnsi="Times New Roman Bold" w:cs="Arial"/>
      <w:b/>
      <w:bCs/>
      <w:color w:val="000000"/>
      <w:kern w:val="32"/>
      <w:sz w:val="24"/>
      <w:szCs w:val="24"/>
    </w:rPr>
  </w:style>
  <w:style w:type="character" w:styleId="FootnoteReference">
    <w:name w:val="footnote reference"/>
    <w:rsid w:val="004422BF"/>
    <w:rPr>
      <w:vertAlign w:val="superscript"/>
    </w:rPr>
  </w:style>
  <w:style w:type="character" w:customStyle="1" w:styleId="AOSA-3Char">
    <w:name w:val="AOSA-3 Char"/>
    <w:basedOn w:val="Heading2Char"/>
    <w:link w:val="AOSA-3"/>
    <w:rsid w:val="004422BF"/>
    <w:rPr>
      <w:rFonts w:ascii="Times New Roman Bold" w:eastAsia="Times New Roman" w:hAnsi="Times New Roman Bold" w:cs="Times New Roman"/>
      <w:b/>
      <w:bCs/>
      <w:color w:val="000000"/>
      <w:szCs w:val="20"/>
      <w:lang w:val="x-none" w:eastAsia="x-none"/>
    </w:rPr>
  </w:style>
  <w:style w:type="numbering" w:customStyle="1" w:styleId="Style5">
    <w:name w:val="Style5"/>
    <w:uiPriority w:val="99"/>
    <w:rsid w:val="004422BF"/>
    <w:pPr>
      <w:numPr>
        <w:numId w:val="19"/>
      </w:numPr>
    </w:pPr>
  </w:style>
  <w:style w:type="paragraph" w:styleId="Revision">
    <w:name w:val="Revision"/>
    <w:hidden/>
    <w:uiPriority w:val="99"/>
    <w:semiHidden/>
    <w:rsid w:val="004422BF"/>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4422BF"/>
    <w:rPr>
      <w:b/>
      <w:bCs/>
      <w:color w:val="000000"/>
      <w:sz w:val="24"/>
      <w:lang w:val="x-none" w:eastAsia="x-none"/>
    </w:rPr>
  </w:style>
  <w:style w:type="paragraph" w:customStyle="1" w:styleId="StyleStyleHeading2AppendEHeading211pt">
    <w:name w:val="Style Style Heading 2Append EHeading 2 + 11 pt"/>
    <w:basedOn w:val="Normal"/>
    <w:rsid w:val="004422BF"/>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4422BF"/>
  </w:style>
  <w:style w:type="paragraph" w:customStyle="1" w:styleId="StyleHeading2AppendEHeading21">
    <w:name w:val="Style Heading 2Append EHeading 2 +1"/>
    <w:basedOn w:val="Heading2"/>
    <w:rsid w:val="004422BF"/>
  </w:style>
  <w:style w:type="numbering" w:customStyle="1" w:styleId="Style6">
    <w:name w:val="Style6"/>
    <w:uiPriority w:val="99"/>
    <w:rsid w:val="004422BF"/>
    <w:pPr>
      <w:numPr>
        <w:numId w:val="20"/>
      </w:numPr>
    </w:pPr>
  </w:style>
  <w:style w:type="numbering" w:customStyle="1" w:styleId="Style7">
    <w:name w:val="Style7"/>
    <w:uiPriority w:val="99"/>
    <w:rsid w:val="004422BF"/>
    <w:pPr>
      <w:numPr>
        <w:numId w:val="21"/>
      </w:numPr>
    </w:pPr>
  </w:style>
  <w:style w:type="paragraph" w:customStyle="1" w:styleId="HB133H2">
    <w:name w:val="HB133 H2"/>
    <w:basedOn w:val="Normal"/>
    <w:next w:val="Heading20"/>
    <w:link w:val="HB133H2Char"/>
    <w:rsid w:val="004422BF"/>
    <w:pPr>
      <w:keepNext/>
      <w:keepLines/>
      <w:numPr>
        <w:ilvl w:val="1"/>
        <w:numId w:val="26"/>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4422BF"/>
    <w:pPr>
      <w:numPr>
        <w:ilvl w:val="3"/>
      </w:numPr>
      <w:tabs>
        <w:tab w:val="left" w:pos="1170"/>
        <w:tab w:val="left" w:pos="1800"/>
        <w:tab w:val="left" w:pos="5220"/>
      </w:tabs>
      <w:ind w:left="1800" w:hanging="1080"/>
    </w:pPr>
    <w:rPr>
      <w:color w:val="auto"/>
      <w:szCs w:val="22"/>
    </w:rPr>
  </w:style>
  <w:style w:type="character" w:customStyle="1" w:styleId="HB133H2Char">
    <w:name w:val="HB133 H2 Char"/>
    <w:link w:val="HB133H2"/>
    <w:rsid w:val="004422BF"/>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4422BF"/>
    <w:pPr>
      <w:keepNext/>
      <w:numPr>
        <w:ilvl w:val="4"/>
        <w:numId w:val="32"/>
      </w:numPr>
      <w:spacing w:before="240" w:after="240"/>
      <w:ind w:left="2376" w:hanging="1296"/>
      <w:outlineLvl w:val="4"/>
    </w:pPr>
    <w:rPr>
      <w:b/>
    </w:rPr>
  </w:style>
  <w:style w:type="character" w:customStyle="1" w:styleId="HB133H3Char">
    <w:name w:val="HB133 H3 Char"/>
    <w:link w:val="HB133H3"/>
    <w:rsid w:val="004422BF"/>
    <w:rPr>
      <w:rFonts w:ascii="Times New Roman" w:eastAsia="Times New Roman" w:hAnsi="Times New Roman" w:cs="Times New Roman"/>
      <w:b/>
    </w:rPr>
  </w:style>
  <w:style w:type="paragraph" w:customStyle="1" w:styleId="HB133H1">
    <w:name w:val="HB133 H1"/>
    <w:basedOn w:val="Normal"/>
    <w:link w:val="HB133H1Char"/>
    <w:qFormat/>
    <w:rsid w:val="004422BF"/>
    <w:pPr>
      <w:keepNext/>
      <w:numPr>
        <w:ilvl w:val="1"/>
        <w:numId w:val="32"/>
      </w:numPr>
      <w:spacing w:before="240" w:after="240" w:line="240" w:lineRule="auto"/>
      <w:jc w:val="both"/>
      <w:outlineLvl w:val="1"/>
    </w:pPr>
    <w:rPr>
      <w:rFonts w:ascii="Times New Roman" w:eastAsia="Times New Roman" w:hAnsi="Times New Roman" w:cs="Times New Roman"/>
      <w:b/>
      <w:color w:val="000000"/>
      <w:sz w:val="24"/>
      <w:szCs w:val="20"/>
    </w:rPr>
  </w:style>
  <w:style w:type="character" w:customStyle="1" w:styleId="HB133H4Char">
    <w:name w:val="HB133 H4 Char"/>
    <w:link w:val="HB133H4"/>
    <w:rsid w:val="004422BF"/>
    <w:rPr>
      <w:rFonts w:ascii="Times New Roman" w:eastAsia="Times New Roman" w:hAnsi="Times New Roman" w:cs="Times New Roman"/>
      <w:b/>
      <w:color w:val="000000"/>
      <w:szCs w:val="20"/>
    </w:rPr>
  </w:style>
  <w:style w:type="paragraph" w:customStyle="1" w:styleId="HB133a">
    <w:name w:val="HB133 a."/>
    <w:basedOn w:val="HB133H3"/>
    <w:link w:val="HB133aChar"/>
    <w:rsid w:val="004422BF"/>
    <w:pPr>
      <w:ind w:left="1080" w:hanging="360"/>
    </w:pPr>
    <w:rPr>
      <w:rFonts w:ascii="Times New Roman Bold" w:hAnsi="Times New Roman Bold"/>
    </w:rPr>
  </w:style>
  <w:style w:type="character" w:customStyle="1" w:styleId="HB133H1Char">
    <w:name w:val="HB133 H1 Char"/>
    <w:link w:val="HB133H1"/>
    <w:rsid w:val="004422BF"/>
    <w:rPr>
      <w:rFonts w:ascii="Times New Roman" w:eastAsia="Times New Roman" w:hAnsi="Times New Roman" w:cs="Times New Roman"/>
      <w:b/>
      <w:color w:val="000000"/>
      <w:sz w:val="24"/>
      <w:szCs w:val="20"/>
    </w:rPr>
  </w:style>
  <w:style w:type="paragraph" w:customStyle="1" w:styleId="HB133a4lvl">
    <w:name w:val="HB133 a. 4lvl"/>
    <w:basedOn w:val="HB133H3"/>
    <w:link w:val="HB133a4lvlChar"/>
    <w:rsid w:val="004422BF"/>
    <w:pPr>
      <w:numPr>
        <w:numId w:val="31"/>
      </w:numPr>
      <w:tabs>
        <w:tab w:val="clear" w:pos="1800"/>
        <w:tab w:val="left" w:pos="2160"/>
      </w:tabs>
    </w:pPr>
  </w:style>
  <w:style w:type="character" w:customStyle="1" w:styleId="HB133aChar">
    <w:name w:val="HB133 a. Char"/>
    <w:link w:val="HB133a"/>
    <w:rsid w:val="004422BF"/>
    <w:rPr>
      <w:rFonts w:ascii="Times New Roman Bold" w:eastAsia="Times New Roman" w:hAnsi="Times New Roman Bold" w:cs="Times New Roman"/>
      <w:b/>
    </w:rPr>
  </w:style>
  <w:style w:type="paragraph" w:customStyle="1" w:styleId="HB133alvl3">
    <w:name w:val="HB133 a. lvl 3"/>
    <w:basedOn w:val="HB133a"/>
    <w:link w:val="HB133alvl3Char"/>
    <w:rsid w:val="004422BF"/>
    <w:pPr>
      <w:numPr>
        <w:numId w:val="22"/>
      </w:numPr>
    </w:pPr>
  </w:style>
  <w:style w:type="character" w:customStyle="1" w:styleId="HB133a4lvlChar">
    <w:name w:val="HB133 a. 4lvl Char"/>
    <w:basedOn w:val="HB133aChar"/>
    <w:link w:val="HB133a4lvl"/>
    <w:rsid w:val="004422BF"/>
    <w:rPr>
      <w:rFonts w:ascii="Times New Roman" w:eastAsia="Times New Roman" w:hAnsi="Times New Roman" w:cs="Times New Roman"/>
      <w:b/>
    </w:rPr>
  </w:style>
  <w:style w:type="paragraph" w:customStyle="1" w:styleId="Style8">
    <w:name w:val="Style8"/>
    <w:basedOn w:val="HB133H3"/>
    <w:link w:val="Style8Char"/>
    <w:qFormat/>
    <w:rsid w:val="004422BF"/>
    <w:pPr>
      <w:numPr>
        <w:numId w:val="23"/>
      </w:numPr>
      <w:tabs>
        <w:tab w:val="clear" w:pos="1800"/>
      </w:tabs>
    </w:pPr>
  </w:style>
  <w:style w:type="character" w:customStyle="1" w:styleId="HB133alvl3Char">
    <w:name w:val="HB133 a. lvl 3 Char"/>
    <w:basedOn w:val="HB133aChar"/>
    <w:link w:val="HB133alvl3"/>
    <w:rsid w:val="004422BF"/>
    <w:rPr>
      <w:rFonts w:ascii="Times New Roman Bold" w:eastAsia="Times New Roman" w:hAnsi="Times New Roman Bold" w:cs="Times New Roman"/>
      <w:b/>
    </w:rPr>
  </w:style>
  <w:style w:type="paragraph" w:customStyle="1" w:styleId="HB133alvl2">
    <w:name w:val="HB133 a. lvl2"/>
    <w:basedOn w:val="HB133H2"/>
    <w:link w:val="HB133alvl2Char"/>
    <w:rsid w:val="004422BF"/>
    <w:pPr>
      <w:ind w:left="1080" w:hanging="360"/>
    </w:pPr>
  </w:style>
  <w:style w:type="character" w:customStyle="1" w:styleId="Style8Char">
    <w:name w:val="Style8 Char"/>
    <w:basedOn w:val="HB133H3Char"/>
    <w:link w:val="Style8"/>
    <w:rsid w:val="004422BF"/>
    <w:rPr>
      <w:rFonts w:ascii="Times New Roman" w:eastAsia="Times New Roman" w:hAnsi="Times New Roman" w:cs="Times New Roman"/>
      <w:b/>
    </w:rPr>
  </w:style>
  <w:style w:type="paragraph" w:customStyle="1" w:styleId="HB133H3a">
    <w:name w:val="HB133 H3 a."/>
    <w:basedOn w:val="HB133H3"/>
    <w:link w:val="HB133H3aChar"/>
    <w:qFormat/>
    <w:rsid w:val="004422BF"/>
    <w:pPr>
      <w:numPr>
        <w:ilvl w:val="0"/>
        <w:numId w:val="28"/>
      </w:numPr>
      <w:tabs>
        <w:tab w:val="clear" w:pos="1170"/>
        <w:tab w:val="clear" w:pos="1800"/>
      </w:tabs>
      <w:ind w:left="1714"/>
      <w:outlineLvl w:val="3"/>
    </w:pPr>
    <w:rPr>
      <w:rFonts w:ascii="Times New Roman Bold" w:hAnsi="Times New Roman Bold"/>
    </w:rPr>
  </w:style>
  <w:style w:type="character" w:customStyle="1" w:styleId="HB133alvl2Char">
    <w:name w:val="HB133 a. lvl2 Char"/>
    <w:basedOn w:val="HB133H2Char"/>
    <w:link w:val="HB133alvl2"/>
    <w:rsid w:val="004422BF"/>
    <w:rPr>
      <w:rFonts w:ascii="Times New Roman" w:eastAsia="Times New Roman" w:hAnsi="Times New Roman" w:cs="Times New Roman"/>
      <w:b/>
      <w:color w:val="000000"/>
      <w:szCs w:val="20"/>
    </w:rPr>
  </w:style>
  <w:style w:type="paragraph" w:customStyle="1" w:styleId="HB133H2a0">
    <w:name w:val="HB133 H2 a."/>
    <w:basedOn w:val="HB133H3a"/>
    <w:next w:val="Heading2"/>
    <w:link w:val="HB133H2aChar"/>
    <w:rsid w:val="004422BF"/>
    <w:rPr>
      <w:color w:val="000000"/>
      <w:szCs w:val="20"/>
    </w:rPr>
  </w:style>
  <w:style w:type="character" w:customStyle="1" w:styleId="HB133H3aChar">
    <w:name w:val="HB133 H3 a. Char"/>
    <w:basedOn w:val="HB133H3Char"/>
    <w:link w:val="HB133H3a"/>
    <w:rsid w:val="004422BF"/>
    <w:rPr>
      <w:rFonts w:ascii="Times New Roman Bold" w:eastAsia="Times New Roman" w:hAnsi="Times New Roman Bold" w:cs="Times New Roman"/>
      <w:b/>
    </w:rPr>
  </w:style>
  <w:style w:type="paragraph" w:customStyle="1" w:styleId="HB133H4a">
    <w:name w:val="HB133 H4 a."/>
    <w:basedOn w:val="HB133H3a"/>
    <w:link w:val="HB133H4aChar"/>
    <w:rsid w:val="004422BF"/>
    <w:pPr>
      <w:numPr>
        <w:numId w:val="24"/>
      </w:numPr>
      <w:tabs>
        <w:tab w:val="left" w:pos="1980"/>
      </w:tabs>
    </w:pPr>
  </w:style>
  <w:style w:type="character" w:customStyle="1" w:styleId="HB133H2aChar">
    <w:name w:val="HB133 H2 a. Char"/>
    <w:basedOn w:val="HB133H2Char"/>
    <w:link w:val="HB133H2a0"/>
    <w:rsid w:val="004422BF"/>
    <w:rPr>
      <w:rFonts w:ascii="Times New Roman Bold" w:eastAsia="Times New Roman" w:hAnsi="Times New Roman Bold" w:cs="Times New Roman"/>
      <w:b/>
      <w:color w:val="000000"/>
      <w:szCs w:val="20"/>
    </w:rPr>
  </w:style>
  <w:style w:type="paragraph" w:customStyle="1" w:styleId="Heading2-Style5">
    <w:name w:val="Heading 2-Style5"/>
    <w:basedOn w:val="Heading2"/>
    <w:link w:val="Heading2-Style5Char"/>
    <w:autoRedefine/>
    <w:qFormat/>
    <w:rsid w:val="004422BF"/>
    <w:pPr>
      <w:numPr>
        <w:numId w:val="0"/>
      </w:numPr>
      <w:autoSpaceDE w:val="0"/>
      <w:ind w:left="720" w:hanging="720"/>
    </w:pPr>
    <w:rPr>
      <w:rFonts w:asciiTheme="minorHAnsi" w:eastAsiaTheme="minorHAnsi" w:hAnsiTheme="minorHAnsi" w:cstheme="minorBidi"/>
      <w:sz w:val="24"/>
      <w:szCs w:val="22"/>
    </w:rPr>
  </w:style>
  <w:style w:type="character" w:customStyle="1" w:styleId="HB133H4aChar">
    <w:name w:val="HB133 H4 a. Char"/>
    <w:basedOn w:val="HB133H3aChar"/>
    <w:link w:val="HB133H4a"/>
    <w:rsid w:val="004422BF"/>
    <w:rPr>
      <w:rFonts w:ascii="Times New Roman Bold" w:eastAsia="Times New Roman" w:hAnsi="Times New Roman Bold" w:cs="Times New Roman"/>
      <w:b/>
    </w:rPr>
  </w:style>
  <w:style w:type="character" w:customStyle="1" w:styleId="StyleHyperlink11ptNotBold">
    <w:name w:val="Style Hyperlink + 11 pt Not Bold"/>
    <w:basedOn w:val="Hyperlink"/>
    <w:rsid w:val="004422BF"/>
    <w:rPr>
      <w:rFonts w:ascii="Times New Roman" w:hAnsi="Times New Roman"/>
      <w:b w:val="0"/>
      <w:bCs w:val="0"/>
      <w:color w:val="000000"/>
      <w:sz w:val="22"/>
      <w:szCs w:val="20"/>
    </w:rPr>
  </w:style>
  <w:style w:type="paragraph" w:customStyle="1" w:styleId="MainTOC">
    <w:name w:val="MainTOC"/>
    <w:basedOn w:val="Normal"/>
    <w:rsid w:val="004422BF"/>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4422BF"/>
    <w:rPr>
      <w:rFonts w:ascii="Times New Roman" w:hAnsi="Times New Roman"/>
      <w:b w:val="0"/>
      <w:bCs/>
      <w:color w:val="000000"/>
      <w:sz w:val="22"/>
      <w:szCs w:val="20"/>
    </w:rPr>
  </w:style>
  <w:style w:type="character" w:styleId="BookTitle">
    <w:name w:val="Book Title"/>
    <w:basedOn w:val="DefaultParagraphFont"/>
    <w:uiPriority w:val="33"/>
    <w:qFormat/>
    <w:rsid w:val="004422BF"/>
    <w:rPr>
      <w:b/>
      <w:bCs/>
      <w:smallCaps/>
      <w:spacing w:val="5"/>
    </w:rPr>
  </w:style>
  <w:style w:type="paragraph" w:customStyle="1" w:styleId="AppdCHeading">
    <w:name w:val="Appd C Heading"/>
    <w:basedOn w:val="StyleHeading3Bold"/>
    <w:link w:val="AppdCHeadingChar"/>
    <w:qFormat/>
    <w:rsid w:val="004422BF"/>
    <w:rPr>
      <w:rFonts w:ascii="Times New Roman Bold" w:hAnsi="Times New Roman Bold"/>
      <w:b/>
    </w:rPr>
  </w:style>
  <w:style w:type="character" w:customStyle="1" w:styleId="StyleHeading3BoldChar">
    <w:name w:val="Style Heading 3 + Bold Char"/>
    <w:basedOn w:val="Heading3Char"/>
    <w:link w:val="StyleHeading3Bold"/>
    <w:rsid w:val="004422BF"/>
    <w:rPr>
      <w:rFonts w:ascii="Times New Roman" w:eastAsia="Times New Roman" w:hAnsi="Times New Roman" w:cs="Times New Roman"/>
      <w:color w:val="000000"/>
      <w:sz w:val="20"/>
      <w:szCs w:val="20"/>
      <w:lang w:val="x-none" w:eastAsia="x-none"/>
    </w:rPr>
  </w:style>
  <w:style w:type="character" w:customStyle="1" w:styleId="AppdCHeadingChar">
    <w:name w:val="Appd C Heading Char"/>
    <w:basedOn w:val="StyleHeading3BoldChar"/>
    <w:link w:val="AppdCHeading"/>
    <w:rsid w:val="004422BF"/>
    <w:rPr>
      <w:rFonts w:ascii="Times New Roman Bold" w:eastAsia="Times New Roman" w:hAnsi="Times New Roman Bold" w:cs="Times New Roman"/>
      <w:b/>
      <w:color w:val="000000"/>
      <w:sz w:val="20"/>
      <w:szCs w:val="20"/>
      <w:lang w:val="x-none" w:eastAsia="x-none"/>
    </w:rPr>
  </w:style>
  <w:style w:type="paragraph" w:customStyle="1" w:styleId="Firstlvl1">
    <w:name w:val="First lvl 1."/>
    <w:basedOn w:val="Normal"/>
    <w:link w:val="Firstlvl1Char"/>
    <w:qFormat/>
    <w:rsid w:val="004422BF"/>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4422BF"/>
    <w:rPr>
      <w:rFonts w:ascii="Times New Roman" w:hAnsi="Times New Roman" w:cs="Times New Roman"/>
      <w:sz w:val="24"/>
      <w:szCs w:val="24"/>
    </w:rPr>
  </w:style>
  <w:style w:type="character" w:customStyle="1" w:styleId="Style1Char">
    <w:name w:val="Style1 Char"/>
    <w:basedOn w:val="DefaultParagraphFont"/>
    <w:rsid w:val="004422BF"/>
    <w:rPr>
      <w:rFonts w:ascii="Times New Roman" w:hAnsi="Times New Roman" w:cs="Times New Roman"/>
      <w:sz w:val="24"/>
      <w:szCs w:val="24"/>
    </w:rPr>
  </w:style>
  <w:style w:type="table" w:customStyle="1" w:styleId="TableGrid1">
    <w:name w:val="Table Grid1"/>
    <w:basedOn w:val="TableNormal"/>
    <w:next w:val="TableGrid"/>
    <w:uiPriority w:val="59"/>
    <w:rsid w:val="004422B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4422BF"/>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4422BF"/>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4422BF"/>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4422B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422B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422B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422BF"/>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422BF"/>
    <w:rPr>
      <w:b/>
      <w:bCs/>
    </w:rPr>
  </w:style>
  <w:style w:type="paragraph" w:customStyle="1" w:styleId="StyleHTMLPreformattedTimesNewRomanSuperscript">
    <w:name w:val="Style HTML Preformatted + Times New Roman Superscript"/>
    <w:basedOn w:val="HTMLPreformatted"/>
    <w:rsid w:val="004422BF"/>
    <w:rPr>
      <w:rFonts w:ascii="Times New Roman" w:hAnsi="Times New Roman"/>
      <w:vertAlign w:val="superscript"/>
    </w:rPr>
  </w:style>
  <w:style w:type="paragraph" w:customStyle="1" w:styleId="XX">
    <w:name w:val="X.X"/>
    <w:aliases w:val="X. normal"/>
    <w:basedOn w:val="Normal"/>
    <w:link w:val="XXChar"/>
    <w:qFormat/>
    <w:rsid w:val="004422BF"/>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4422BF"/>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4422BF"/>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4422BF"/>
    <w:rPr>
      <w:rFonts w:ascii="Times New Roman" w:eastAsia="Times New Roman" w:hAnsi="Times New Roman" w:cs="Times New Roman"/>
      <w:color w:val="000000"/>
    </w:rPr>
  </w:style>
  <w:style w:type="paragraph" w:customStyle="1" w:styleId="Exhibit">
    <w:name w:val="Exhibit"/>
    <w:basedOn w:val="Normal"/>
    <w:link w:val="ExhibitChar"/>
    <w:qFormat/>
    <w:rsid w:val="004422BF"/>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4422BF"/>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4422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2a">
    <w:name w:val="HB133 H2a"/>
    <w:basedOn w:val="ListParagraph"/>
    <w:link w:val="HB133H2aChar0"/>
    <w:qFormat/>
    <w:rsid w:val="004422BF"/>
    <w:pPr>
      <w:numPr>
        <w:numId w:val="25"/>
      </w:numPr>
      <w:spacing w:before="240" w:after="240"/>
      <w:ind w:left="1440"/>
      <w:contextualSpacing/>
      <w:outlineLvl w:val="2"/>
    </w:pPr>
    <w:rPr>
      <w:b/>
      <w14:scene3d>
        <w14:camera w14:prst="orthographicFront"/>
        <w14:lightRig w14:rig="threePt" w14:dir="t">
          <w14:rot w14:lat="0" w14:lon="0" w14:rev="0"/>
        </w14:lightRig>
      </w14:scene3d>
    </w:rPr>
  </w:style>
  <w:style w:type="character" w:customStyle="1" w:styleId="HB133H2aChar0">
    <w:name w:val="HB133 H2a Char"/>
    <w:basedOn w:val="ListParagraphChar"/>
    <w:link w:val="HB133H2a"/>
    <w:rsid w:val="004422BF"/>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4422BF"/>
    <w:pPr>
      <w:numPr>
        <w:ilvl w:val="2"/>
        <w:numId w:val="29"/>
      </w:numPr>
      <w:tabs>
        <w:tab w:val="clear" w:pos="1260"/>
        <w:tab w:val="clear" w:pos="1440"/>
        <w:tab w:val="left" w:pos="1282"/>
      </w:tabs>
      <w:ind w:left="1080"/>
      <w:outlineLvl w:val="1"/>
    </w:pPr>
  </w:style>
  <w:style w:type="paragraph" w:customStyle="1" w:styleId="111H2-3">
    <w:name w:val="1.1.1.H2-3"/>
    <w:basedOn w:val="XXX"/>
    <w:link w:val="111H2-3Char"/>
    <w:rsid w:val="004422BF"/>
    <w:pPr>
      <w:numPr>
        <w:numId w:val="27"/>
      </w:numPr>
    </w:pPr>
  </w:style>
  <w:style w:type="character" w:customStyle="1" w:styleId="XXXChar">
    <w:name w:val="X.X.X. Char"/>
    <w:aliases w:val="H2 Char"/>
    <w:basedOn w:val="HB133H2Char"/>
    <w:link w:val="XXX"/>
    <w:rsid w:val="004422BF"/>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4422BF"/>
    <w:pPr>
      <w:ind w:left="1260" w:hanging="900"/>
    </w:pPr>
  </w:style>
  <w:style w:type="character" w:customStyle="1" w:styleId="111H2-3Char">
    <w:name w:val="1.1.1.H2-3 Char"/>
    <w:basedOn w:val="XXXChar"/>
    <w:link w:val="111H2-3"/>
    <w:rsid w:val="004422BF"/>
    <w:rPr>
      <w:rFonts w:ascii="Times New Roman" w:eastAsia="Times New Roman" w:hAnsi="Times New Roman" w:cs="Times New Roman"/>
      <w:b/>
      <w:color w:val="000000"/>
      <w:szCs w:val="20"/>
    </w:rPr>
  </w:style>
  <w:style w:type="character" w:customStyle="1" w:styleId="111c3Char">
    <w:name w:val="1.1.1. c3 Char"/>
    <w:basedOn w:val="HB133H1Char"/>
    <w:link w:val="111c3"/>
    <w:rsid w:val="004422BF"/>
    <w:rPr>
      <w:rFonts w:ascii="Times New Roman" w:eastAsia="Times New Roman" w:hAnsi="Times New Roman" w:cs="Times New Roman"/>
      <w:b/>
      <w:color w:val="000000"/>
      <w:sz w:val="24"/>
      <w:szCs w:val="20"/>
    </w:rPr>
  </w:style>
  <w:style w:type="paragraph" w:customStyle="1" w:styleId="4XXHB133H2">
    <w:name w:val="4.X.X. HB133 H2"/>
    <w:basedOn w:val="ListParagraph"/>
    <w:link w:val="4XXHB133H2Char"/>
    <w:rsid w:val="004422BF"/>
    <w:pPr>
      <w:keepNext/>
      <w:numPr>
        <w:ilvl w:val="2"/>
        <w:numId w:val="30"/>
      </w:numPr>
      <w:tabs>
        <w:tab w:val="left" w:pos="1260"/>
      </w:tabs>
      <w:spacing w:before="240" w:after="240"/>
      <w:ind w:left="1267" w:hanging="907"/>
    </w:pPr>
    <w:rPr>
      <w:b/>
    </w:rPr>
  </w:style>
  <w:style w:type="character" w:customStyle="1" w:styleId="4XXHB133H2Char">
    <w:name w:val="4.X.X. HB133 H2 Char"/>
    <w:basedOn w:val="ListParagraphChar"/>
    <w:link w:val="4XXHB133H2"/>
    <w:rsid w:val="004422BF"/>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4422BF"/>
    <w:pPr>
      <w:ind w:left="1152"/>
      <w:outlineLvl w:val="2"/>
    </w:pPr>
    <w:rPr>
      <w:sz w:val="22"/>
    </w:rPr>
  </w:style>
  <w:style w:type="character" w:customStyle="1" w:styleId="HB133H2XXXChar">
    <w:name w:val="HB133 H2 X.X.X. Char"/>
    <w:basedOn w:val="ListParagraphChar"/>
    <w:link w:val="HB133H2XXX"/>
    <w:rsid w:val="004422BF"/>
    <w:rPr>
      <w:rFonts w:ascii="Times New Roman" w:eastAsia="Times New Roman" w:hAnsi="Times New Roman" w:cs="Times New Roman"/>
      <w:b/>
      <w:color w:val="000000"/>
      <w:szCs w:val="20"/>
    </w:rPr>
  </w:style>
  <w:style w:type="paragraph" w:customStyle="1" w:styleId="HB133XXX">
    <w:name w:val="HB133 X.X.X."/>
    <w:basedOn w:val="HB133H2XXX"/>
    <w:link w:val="HB133XXXChar"/>
    <w:qFormat/>
    <w:rsid w:val="004422BF"/>
    <w:pPr>
      <w:numPr>
        <w:ilvl w:val="2"/>
      </w:numPr>
      <w:ind w:left="1152" w:hanging="792"/>
    </w:pPr>
  </w:style>
  <w:style w:type="character" w:customStyle="1" w:styleId="HB133XXXChar">
    <w:name w:val="HB133 X.X.X. Char"/>
    <w:basedOn w:val="HB133H2XXXChar"/>
    <w:link w:val="HB133XXX"/>
    <w:rsid w:val="004422BF"/>
    <w:rPr>
      <w:rFonts w:ascii="Times New Roman" w:eastAsia="Times New Roman" w:hAnsi="Times New Roman" w:cs="Times New Roman"/>
      <w:b/>
      <w:color w:val="000000"/>
      <w:szCs w:val="20"/>
    </w:rPr>
  </w:style>
  <w:style w:type="paragraph" w:customStyle="1" w:styleId="HB133H3mod">
    <w:name w:val="HB133 H3mod"/>
    <w:basedOn w:val="HB133H3"/>
    <w:link w:val="HB133H3modChar"/>
    <w:qFormat/>
    <w:rsid w:val="004422BF"/>
    <w:pPr>
      <w:outlineLvl w:val="3"/>
    </w:pPr>
  </w:style>
  <w:style w:type="character" w:customStyle="1" w:styleId="HB133H3modChar">
    <w:name w:val="HB133 H3mod Char"/>
    <w:basedOn w:val="HB133H3Char"/>
    <w:link w:val="HB133H3mod"/>
    <w:rsid w:val="004422BF"/>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c.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da.go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a.gov/" TargetMode="External"/><Relationship Id="rId4" Type="http://schemas.openxmlformats.org/officeDocument/2006/relationships/webSettings" Target="webSettings.xml"/><Relationship Id="rId9" Type="http://schemas.openxmlformats.org/officeDocument/2006/relationships/hyperlink" Target="http://www.ttb.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5</cp:revision>
  <dcterms:created xsi:type="dcterms:W3CDTF">2016-10-31T14:52:00Z</dcterms:created>
  <dcterms:modified xsi:type="dcterms:W3CDTF">2016-11-22T23:00:00Z</dcterms:modified>
</cp:coreProperties>
</file>