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D8734D">
        <w:rPr>
          <w:rFonts w:ascii="Times New Roman" w:hAnsi="Times New Roman" w:cs="Times New Roman"/>
          <w:b/>
          <w:sz w:val="36"/>
          <w:szCs w:val="36"/>
        </w:rPr>
        <w:t xml:space="preserve">DRAFT Test Assertions for VVSG 1.0 Section </w:t>
      </w:r>
      <w:r w:rsidR="0016000E">
        <w:rPr>
          <w:rFonts w:ascii="Times New Roman" w:hAnsi="Times New Roman" w:cs="Times New Roman"/>
          <w:b/>
          <w:sz w:val="36"/>
          <w:szCs w:val="36"/>
        </w:rPr>
        <w:t>7.9.7</w:t>
      </w:r>
      <w:r w:rsidR="00266B73" w:rsidRPr="00D8734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16CDB" w:rsidRPr="004A1753" w:rsidRDefault="00D803D7" w:rsidP="004A17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 24, 2015</w:t>
      </w:r>
    </w:p>
    <w:p w:rsidR="005F4B75" w:rsidRDefault="005F4B75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0734" w:rsidRPr="007C67E2" w:rsidRDefault="005F4B75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Requirement </w:t>
      </w:r>
      <w:r w:rsidR="00544171">
        <w:rPr>
          <w:rFonts w:ascii="Times New Roman" w:hAnsi="Times New Roman" w:cs="Times New Roman"/>
          <w:b/>
          <w:sz w:val="24"/>
          <w:szCs w:val="24"/>
        </w:rPr>
        <w:t>7.9.</w:t>
      </w:r>
      <w:r w:rsidR="0016000E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F3278B" w:rsidRPr="007C67E2" w:rsidRDefault="00F3278B" w:rsidP="00C46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B75" w:rsidRDefault="00B94669" w:rsidP="00F40BB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</w:t>
      </w:r>
      <w:r w:rsidR="00C4681B"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171">
        <w:rPr>
          <w:rFonts w:ascii="Times New Roman" w:hAnsi="Times New Roman" w:cs="Times New Roman"/>
          <w:b/>
          <w:bCs/>
          <w:sz w:val="24"/>
          <w:szCs w:val="24"/>
        </w:rPr>
        <w:t>7.9.</w:t>
      </w:r>
      <w:r w:rsidR="00F40BB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F4B75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F4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0BBE" w:rsidRPr="00F40BBE">
        <w:rPr>
          <w:rFonts w:ascii="Times New Roman" w:hAnsi="Times New Roman" w:cs="Times New Roman"/>
          <w:bCs/>
          <w:sz w:val="24"/>
          <w:szCs w:val="24"/>
        </w:rPr>
        <w:t>All acces</w:t>
      </w:r>
      <w:r w:rsidR="00F40BBE">
        <w:rPr>
          <w:rFonts w:ascii="Times New Roman" w:hAnsi="Times New Roman" w:cs="Times New Roman"/>
          <w:bCs/>
          <w:sz w:val="24"/>
          <w:szCs w:val="24"/>
        </w:rPr>
        <w:t xml:space="preserve">sibility requirements from Subsection 3.2 shall apply to voting machines </w:t>
      </w:r>
      <w:r w:rsidR="00F40BBE" w:rsidRPr="00F40BBE">
        <w:rPr>
          <w:rFonts w:ascii="Times New Roman" w:hAnsi="Times New Roman" w:cs="Times New Roman"/>
          <w:bCs/>
          <w:sz w:val="24"/>
          <w:szCs w:val="24"/>
        </w:rPr>
        <w:t>with VVPAT.</w:t>
      </w:r>
    </w:p>
    <w:p w:rsidR="00810A41" w:rsidRPr="007C67E2" w:rsidRDefault="00810A41" w:rsidP="0044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02" w:rsidRDefault="00F3278B" w:rsidP="00DC5EA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D64532" w:rsidRDefault="00D64532" w:rsidP="00D6453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TA797a</w:t>
      </w:r>
      <w:r w:rsidRPr="00DC5EA6">
        <w:rPr>
          <w:rFonts w:ascii="Times New Roman" w:hAnsi="Times New Roman" w:cs="Times New Roman"/>
          <w:b/>
          <w:sz w:val="24"/>
          <w:szCs w:val="24"/>
        </w:rPr>
        <w:t>-1: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Pr="00D64532">
        <w:rPr>
          <w:rFonts w:ascii="Times New Roman" w:hAnsi="Times New Roman" w:cs="Times New Roman"/>
          <w:sz w:val="24"/>
          <w:szCs w:val="24"/>
        </w:rPr>
        <w:t xml:space="preserve">For DREs with a VVPAT, which is printed and stored on a continuous spool-to-spool paper roll where the voter views the paper record in a window, all accessibility </w:t>
      </w:r>
      <w:r w:rsidRPr="00CD30CC">
        <w:rPr>
          <w:rFonts w:ascii="Times New Roman" w:hAnsi="Times New Roman" w:cs="Times New Roman"/>
          <w:color w:val="0000FF"/>
          <w:sz w:val="24"/>
          <w:szCs w:val="24"/>
        </w:rPr>
        <w:t xml:space="preserve">requirements </w:t>
      </w:r>
      <w:r w:rsidRPr="00D64532">
        <w:rPr>
          <w:rFonts w:ascii="Times New Roman" w:hAnsi="Times New Roman" w:cs="Times New Roman"/>
          <w:sz w:val="24"/>
          <w:szCs w:val="24"/>
        </w:rPr>
        <w:t>from Subsection 3.2 SHALL apply.</w:t>
      </w:r>
    </w:p>
    <w:p w:rsidR="006907B9" w:rsidRDefault="006907B9" w:rsidP="00D6453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907B9" w:rsidRDefault="006907B9" w:rsidP="006907B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TA797a-2</w:t>
      </w:r>
      <w:r w:rsidRPr="00DC5EA6">
        <w:rPr>
          <w:rFonts w:ascii="Times New Roman" w:hAnsi="Times New Roman" w:cs="Times New Roman"/>
          <w:b/>
          <w:sz w:val="24"/>
          <w:szCs w:val="24"/>
        </w:rPr>
        <w:t>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Pr="00D64532">
        <w:rPr>
          <w:rFonts w:ascii="Times New Roman" w:hAnsi="Times New Roman" w:cs="Times New Roman"/>
          <w:sz w:val="24"/>
          <w:szCs w:val="24"/>
        </w:rPr>
        <w:t xml:space="preserve">For DREs with a VVPAT, which is printed and stored on a continuous spool-to-spool paper roll where the voter views the paper record in a window, all accessibility </w:t>
      </w:r>
      <w:r w:rsidRPr="00CD30CC">
        <w:rPr>
          <w:rFonts w:ascii="Times New Roman" w:hAnsi="Times New Roman" w:cs="Times New Roman"/>
          <w:color w:val="0000FF"/>
          <w:sz w:val="24"/>
          <w:szCs w:val="24"/>
        </w:rPr>
        <w:t xml:space="preserve">test assertions </w:t>
      </w:r>
      <w:r w:rsidRPr="00D64532">
        <w:rPr>
          <w:rFonts w:ascii="Times New Roman" w:hAnsi="Times New Roman" w:cs="Times New Roman"/>
          <w:sz w:val="24"/>
          <w:szCs w:val="24"/>
        </w:rPr>
        <w:t>from Subsection 3.2 SHALL apply.</w:t>
      </w:r>
    </w:p>
    <w:p w:rsidR="00D64532" w:rsidRPr="00DC5EA6" w:rsidRDefault="00D64532" w:rsidP="006907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532" w:rsidRDefault="00D64532" w:rsidP="00D6453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TA797a</w:t>
      </w:r>
      <w:r w:rsidR="006907B9">
        <w:rPr>
          <w:rFonts w:ascii="Times New Roman" w:hAnsi="Times New Roman" w:cs="Times New Roman"/>
          <w:b/>
          <w:sz w:val="24"/>
          <w:szCs w:val="24"/>
        </w:rPr>
        <w:t>-3</w:t>
      </w:r>
      <w:r w:rsidRPr="00DC5EA6">
        <w:rPr>
          <w:rFonts w:ascii="Times New Roman" w:hAnsi="Times New Roman" w:cs="Times New Roman"/>
          <w:b/>
          <w:sz w:val="24"/>
          <w:szCs w:val="24"/>
        </w:rPr>
        <w:t>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Pr="00D64532">
        <w:rPr>
          <w:rFonts w:ascii="Times New Roman" w:hAnsi="Times New Roman" w:cs="Times New Roman"/>
          <w:sz w:val="24"/>
          <w:szCs w:val="24"/>
        </w:rPr>
        <w:t>For DREs with a VVPAT, which is printed on separate pieces of paper, which are deposited in a secure receptacle,</w:t>
      </w:r>
      <w:r w:rsidR="006907B9">
        <w:rPr>
          <w:rFonts w:ascii="Times New Roman" w:hAnsi="Times New Roman" w:cs="Times New Roman"/>
          <w:sz w:val="24"/>
          <w:szCs w:val="24"/>
        </w:rPr>
        <w:t xml:space="preserve"> all accessibility </w:t>
      </w:r>
      <w:r w:rsidR="006907B9" w:rsidRPr="00CD30CC">
        <w:rPr>
          <w:rFonts w:ascii="Times New Roman" w:hAnsi="Times New Roman" w:cs="Times New Roman"/>
          <w:color w:val="0000FF"/>
          <w:sz w:val="24"/>
          <w:szCs w:val="24"/>
        </w:rPr>
        <w:t xml:space="preserve">requirements </w:t>
      </w:r>
      <w:r w:rsidRPr="00D64532">
        <w:rPr>
          <w:rFonts w:ascii="Times New Roman" w:hAnsi="Times New Roman" w:cs="Times New Roman"/>
          <w:sz w:val="24"/>
          <w:szCs w:val="24"/>
        </w:rPr>
        <w:t>from Subsection 3.2 SHALL apply.</w:t>
      </w:r>
    </w:p>
    <w:p w:rsidR="006907B9" w:rsidRDefault="006907B9" w:rsidP="00D6453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6907B9" w:rsidRDefault="006907B9" w:rsidP="006907B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TA797a-4</w:t>
      </w:r>
      <w:r w:rsidRPr="00DC5EA6">
        <w:rPr>
          <w:rFonts w:ascii="Times New Roman" w:hAnsi="Times New Roman" w:cs="Times New Roman"/>
          <w:b/>
          <w:sz w:val="24"/>
          <w:szCs w:val="24"/>
        </w:rPr>
        <w:t>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Pr="00D64532">
        <w:rPr>
          <w:rFonts w:ascii="Times New Roman" w:hAnsi="Times New Roman" w:cs="Times New Roman"/>
          <w:sz w:val="24"/>
          <w:szCs w:val="24"/>
        </w:rPr>
        <w:t xml:space="preserve">For DREs with a VVPAT, which is printed on separate pieces of paper, which are deposited in a secure receptacle, all accessibility </w:t>
      </w:r>
      <w:r w:rsidRPr="00CD30CC">
        <w:rPr>
          <w:rFonts w:ascii="Times New Roman" w:hAnsi="Times New Roman" w:cs="Times New Roman"/>
          <w:color w:val="0000FF"/>
          <w:sz w:val="24"/>
          <w:szCs w:val="24"/>
        </w:rPr>
        <w:t xml:space="preserve">test assertions </w:t>
      </w:r>
      <w:r w:rsidRPr="00D64532">
        <w:rPr>
          <w:rFonts w:ascii="Times New Roman" w:hAnsi="Times New Roman" w:cs="Times New Roman"/>
          <w:sz w:val="24"/>
          <w:szCs w:val="24"/>
        </w:rPr>
        <w:t>from Subsection 3.2 SHALL apply.</w:t>
      </w:r>
    </w:p>
    <w:p w:rsidR="00D64532" w:rsidRPr="00DC5EA6" w:rsidRDefault="00D64532" w:rsidP="00D6453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44171" w:rsidRPr="007C67E2" w:rsidRDefault="00F40BBE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Requirement 7.9.7</w:t>
      </w:r>
      <w:r w:rsidR="00544171">
        <w:rPr>
          <w:rFonts w:ascii="Times New Roman" w:hAnsi="Times New Roman" w:cs="Times New Roman"/>
          <w:b/>
          <w:sz w:val="24"/>
          <w:szCs w:val="24"/>
        </w:rPr>
        <w:t>b</w:t>
      </w:r>
    </w:p>
    <w:p w:rsidR="00544171" w:rsidRPr="007C67E2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171" w:rsidRDefault="00544171" w:rsidP="00F40BB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VVSG 1.0 </w:t>
      </w:r>
      <w:r w:rsidRPr="007C67E2">
        <w:rPr>
          <w:rFonts w:ascii="Times New Roman" w:hAnsi="Times New Roman" w:cs="Times New Roman"/>
          <w:b/>
          <w:sz w:val="24"/>
          <w:szCs w:val="24"/>
        </w:rPr>
        <w:t>Requirement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BBE">
        <w:rPr>
          <w:rFonts w:ascii="Times New Roman" w:hAnsi="Times New Roman" w:cs="Times New Roman"/>
          <w:b/>
          <w:bCs/>
          <w:sz w:val="24"/>
          <w:szCs w:val="24"/>
        </w:rPr>
        <w:t>7.9.7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="00F40BBE" w:rsidRPr="00F40BBE">
        <w:rPr>
          <w:rFonts w:ascii="Times New Roman" w:hAnsi="Times New Roman" w:cs="Times New Roman"/>
          <w:bCs/>
          <w:sz w:val="24"/>
          <w:szCs w:val="24"/>
        </w:rPr>
        <w:t>If the normal voting procedure in</w:t>
      </w:r>
      <w:r w:rsidR="00F40BBE">
        <w:rPr>
          <w:rFonts w:ascii="Times New Roman" w:hAnsi="Times New Roman" w:cs="Times New Roman"/>
          <w:bCs/>
          <w:sz w:val="24"/>
          <w:szCs w:val="24"/>
        </w:rPr>
        <w:t xml:space="preserve">cludes VVPAT, the accessible voting equipment </w:t>
      </w:r>
      <w:r w:rsidR="00F40BBE" w:rsidRPr="00F40BBE">
        <w:rPr>
          <w:rFonts w:ascii="Times New Roman" w:hAnsi="Times New Roman" w:cs="Times New Roman"/>
          <w:bCs/>
          <w:sz w:val="24"/>
          <w:szCs w:val="24"/>
        </w:rPr>
        <w:t>should prov</w:t>
      </w:r>
      <w:r w:rsidR="00F40BBE">
        <w:rPr>
          <w:rFonts w:ascii="Times New Roman" w:hAnsi="Times New Roman" w:cs="Times New Roman"/>
          <w:bCs/>
          <w:sz w:val="24"/>
          <w:szCs w:val="24"/>
        </w:rPr>
        <w:t xml:space="preserve">ide features that enable voters who are visually impaired and voters with </w:t>
      </w:r>
      <w:r w:rsidR="00F40BBE" w:rsidRPr="00F40BBE">
        <w:rPr>
          <w:rFonts w:ascii="Times New Roman" w:hAnsi="Times New Roman" w:cs="Times New Roman"/>
          <w:bCs/>
          <w:sz w:val="24"/>
          <w:szCs w:val="24"/>
        </w:rPr>
        <w:t xml:space="preserve">an unwritten </w:t>
      </w:r>
      <w:r w:rsidR="00F40BBE">
        <w:rPr>
          <w:rFonts w:ascii="Times New Roman" w:hAnsi="Times New Roman" w:cs="Times New Roman"/>
          <w:bCs/>
          <w:sz w:val="24"/>
          <w:szCs w:val="24"/>
        </w:rPr>
        <w:t xml:space="preserve">language to perform this verification. If state statute designates the paper </w:t>
      </w:r>
      <w:r w:rsidR="00F40BBE" w:rsidRPr="00F40BBE">
        <w:rPr>
          <w:rFonts w:ascii="Times New Roman" w:hAnsi="Times New Roman" w:cs="Times New Roman"/>
          <w:bCs/>
          <w:sz w:val="24"/>
          <w:szCs w:val="24"/>
        </w:rPr>
        <w:t>record pr</w:t>
      </w:r>
      <w:r w:rsidR="00F40BBE">
        <w:rPr>
          <w:rFonts w:ascii="Times New Roman" w:hAnsi="Times New Roman" w:cs="Times New Roman"/>
          <w:bCs/>
          <w:sz w:val="24"/>
          <w:szCs w:val="24"/>
        </w:rPr>
        <w:t xml:space="preserve">oduced by the VVPAT to be the official ballot or the determinative record </w:t>
      </w:r>
      <w:r w:rsidR="00F40BBE" w:rsidRPr="00F40BBE">
        <w:rPr>
          <w:rFonts w:ascii="Times New Roman" w:hAnsi="Times New Roman" w:cs="Times New Roman"/>
          <w:bCs/>
          <w:sz w:val="24"/>
          <w:szCs w:val="24"/>
        </w:rPr>
        <w:t>on a recount,</w:t>
      </w:r>
      <w:r w:rsidR="00F40BBE">
        <w:rPr>
          <w:rFonts w:ascii="Times New Roman" w:hAnsi="Times New Roman" w:cs="Times New Roman"/>
          <w:bCs/>
          <w:sz w:val="24"/>
          <w:szCs w:val="24"/>
        </w:rPr>
        <w:t xml:space="preserve"> the accessible voting equipment shall provide features that enable </w:t>
      </w:r>
      <w:r w:rsidR="00F40BBE" w:rsidRPr="00F40BBE">
        <w:rPr>
          <w:rFonts w:ascii="Times New Roman" w:hAnsi="Times New Roman" w:cs="Times New Roman"/>
          <w:bCs/>
          <w:sz w:val="24"/>
          <w:szCs w:val="24"/>
        </w:rPr>
        <w:t xml:space="preserve">visually </w:t>
      </w:r>
      <w:r w:rsidR="00F40BBE">
        <w:rPr>
          <w:rFonts w:ascii="Times New Roman" w:hAnsi="Times New Roman" w:cs="Times New Roman"/>
          <w:bCs/>
          <w:sz w:val="24"/>
          <w:szCs w:val="24"/>
        </w:rPr>
        <w:t xml:space="preserve">impaired voters and voters with </w:t>
      </w:r>
      <w:r w:rsidR="00F40BBE" w:rsidRPr="00F40BBE">
        <w:rPr>
          <w:rFonts w:ascii="Times New Roman" w:hAnsi="Times New Roman" w:cs="Times New Roman"/>
          <w:bCs/>
          <w:sz w:val="24"/>
          <w:szCs w:val="24"/>
        </w:rPr>
        <w:t>an u</w:t>
      </w:r>
      <w:r w:rsidR="00F40BBE">
        <w:rPr>
          <w:rFonts w:ascii="Times New Roman" w:hAnsi="Times New Roman" w:cs="Times New Roman"/>
          <w:bCs/>
          <w:sz w:val="24"/>
          <w:szCs w:val="24"/>
        </w:rPr>
        <w:t xml:space="preserve">nwritten language to review the paper </w:t>
      </w:r>
      <w:r w:rsidR="00F40BBE" w:rsidRPr="00F40BBE">
        <w:rPr>
          <w:rFonts w:ascii="Times New Roman" w:hAnsi="Times New Roman" w:cs="Times New Roman"/>
          <w:bCs/>
          <w:sz w:val="24"/>
          <w:szCs w:val="24"/>
        </w:rPr>
        <w:t>record.</w:t>
      </w:r>
    </w:p>
    <w:p w:rsidR="00F40BBE" w:rsidRPr="007C67E2" w:rsidRDefault="00F40BBE" w:rsidP="00A87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171" w:rsidRPr="00DC5EA6" w:rsidRDefault="00544171" w:rsidP="0054417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C67E2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D64532" w:rsidRDefault="00D64532" w:rsidP="00D6453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TA797b</w:t>
      </w:r>
      <w:r w:rsidRPr="00DC5EA6">
        <w:rPr>
          <w:rFonts w:ascii="Times New Roman" w:hAnsi="Times New Roman" w:cs="Times New Roman"/>
          <w:b/>
          <w:sz w:val="24"/>
          <w:szCs w:val="24"/>
        </w:rPr>
        <w:t>-1: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="00357D3A" w:rsidRPr="00357D3A">
        <w:rPr>
          <w:rFonts w:ascii="Times New Roman" w:hAnsi="Times New Roman" w:cs="Times New Roman"/>
          <w:sz w:val="24"/>
          <w:szCs w:val="24"/>
        </w:rPr>
        <w:t xml:space="preserve">IF the </w:t>
      </w:r>
      <w:r w:rsidR="00C92A2B">
        <w:rPr>
          <w:rFonts w:ascii="Times New Roman" w:hAnsi="Times New Roman" w:cs="Times New Roman"/>
          <w:sz w:val="24"/>
          <w:szCs w:val="24"/>
        </w:rPr>
        <w:t xml:space="preserve">non-accessible </w:t>
      </w:r>
      <w:r w:rsidR="00357D3A" w:rsidRPr="00357D3A">
        <w:rPr>
          <w:rFonts w:ascii="Times New Roman" w:hAnsi="Times New Roman" w:cs="Times New Roman"/>
          <w:sz w:val="24"/>
          <w:szCs w:val="24"/>
        </w:rPr>
        <w:t xml:space="preserve">voting </w:t>
      </w:r>
      <w:r w:rsidR="00C92A2B">
        <w:rPr>
          <w:rFonts w:ascii="Times New Roman" w:hAnsi="Times New Roman" w:cs="Times New Roman"/>
          <w:bCs/>
          <w:sz w:val="24"/>
          <w:szCs w:val="24"/>
        </w:rPr>
        <w:t xml:space="preserve">equipment </w:t>
      </w:r>
      <w:r w:rsidR="00357D3A" w:rsidRPr="00357D3A">
        <w:rPr>
          <w:rFonts w:ascii="Times New Roman" w:hAnsi="Times New Roman" w:cs="Times New Roman"/>
          <w:sz w:val="24"/>
          <w:szCs w:val="24"/>
        </w:rPr>
        <w:t xml:space="preserve">includes VVPAT THEN the accessible voting equipment SHOULD provide features to allow </w:t>
      </w:r>
      <w:r w:rsidR="00357D3A" w:rsidRPr="00CD30CC">
        <w:rPr>
          <w:rFonts w:ascii="Times New Roman" w:hAnsi="Times New Roman" w:cs="Times New Roman"/>
          <w:color w:val="0000FF"/>
          <w:sz w:val="24"/>
          <w:szCs w:val="24"/>
        </w:rPr>
        <w:t>visually impaired voters</w:t>
      </w:r>
      <w:r w:rsidR="00357D3A" w:rsidRPr="00357D3A">
        <w:rPr>
          <w:rFonts w:ascii="Times New Roman" w:hAnsi="Times New Roman" w:cs="Times New Roman"/>
          <w:sz w:val="24"/>
          <w:szCs w:val="24"/>
        </w:rPr>
        <w:t xml:space="preserve"> to perform verification of their ballot selections.</w:t>
      </w:r>
    </w:p>
    <w:p w:rsidR="00357D3A" w:rsidRPr="00DC5EA6" w:rsidRDefault="00357D3A" w:rsidP="00D6453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92A2B" w:rsidRDefault="00D64532" w:rsidP="00C92A2B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TA797b</w:t>
      </w:r>
      <w:r w:rsidRPr="00DC5EA6">
        <w:rPr>
          <w:rFonts w:ascii="Times New Roman" w:hAnsi="Times New Roman" w:cs="Times New Roman"/>
          <w:b/>
          <w:sz w:val="24"/>
          <w:szCs w:val="24"/>
        </w:rPr>
        <w:t>-2: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="00357D3A" w:rsidRPr="00357D3A">
        <w:rPr>
          <w:rFonts w:ascii="Times New Roman" w:hAnsi="Times New Roman" w:cs="Times New Roman"/>
          <w:sz w:val="24"/>
          <w:szCs w:val="24"/>
        </w:rPr>
        <w:t xml:space="preserve">IF the </w:t>
      </w:r>
      <w:r w:rsidR="00C92A2B">
        <w:rPr>
          <w:rFonts w:ascii="Times New Roman" w:hAnsi="Times New Roman" w:cs="Times New Roman"/>
          <w:sz w:val="24"/>
          <w:szCs w:val="24"/>
        </w:rPr>
        <w:t xml:space="preserve">non-accessible </w:t>
      </w:r>
      <w:r w:rsidR="00357D3A" w:rsidRPr="00357D3A">
        <w:rPr>
          <w:rFonts w:ascii="Times New Roman" w:hAnsi="Times New Roman" w:cs="Times New Roman"/>
          <w:sz w:val="24"/>
          <w:szCs w:val="24"/>
        </w:rPr>
        <w:t xml:space="preserve">voting </w:t>
      </w:r>
      <w:r w:rsidR="00C92A2B">
        <w:rPr>
          <w:rFonts w:ascii="Times New Roman" w:hAnsi="Times New Roman" w:cs="Times New Roman"/>
          <w:bCs/>
          <w:sz w:val="24"/>
          <w:szCs w:val="24"/>
        </w:rPr>
        <w:t xml:space="preserve">equipment </w:t>
      </w:r>
      <w:r w:rsidR="00357D3A" w:rsidRPr="00357D3A">
        <w:rPr>
          <w:rFonts w:ascii="Times New Roman" w:hAnsi="Times New Roman" w:cs="Times New Roman"/>
          <w:sz w:val="24"/>
          <w:szCs w:val="24"/>
        </w:rPr>
        <w:t xml:space="preserve">includes VVPAT THEN the accessible voting equipment SHOULD provide features to allow </w:t>
      </w:r>
      <w:r w:rsidR="00357D3A" w:rsidRPr="00CD30CC">
        <w:rPr>
          <w:rFonts w:ascii="Times New Roman" w:hAnsi="Times New Roman" w:cs="Times New Roman"/>
          <w:color w:val="0000FF"/>
          <w:sz w:val="24"/>
          <w:szCs w:val="24"/>
        </w:rPr>
        <w:t>voters with an unwritten language</w:t>
      </w:r>
      <w:r w:rsidR="00357D3A" w:rsidRPr="00357D3A">
        <w:rPr>
          <w:rFonts w:ascii="Times New Roman" w:hAnsi="Times New Roman" w:cs="Times New Roman"/>
          <w:sz w:val="24"/>
          <w:szCs w:val="24"/>
        </w:rPr>
        <w:t xml:space="preserve"> to perform verification of their ballot selections.</w:t>
      </w:r>
    </w:p>
    <w:p w:rsidR="00357D3A" w:rsidRDefault="00357D3A" w:rsidP="00D6453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64532" w:rsidRDefault="00D64532" w:rsidP="00D6453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TA797</w:t>
      </w:r>
      <w:r w:rsidR="00570482">
        <w:rPr>
          <w:rFonts w:ascii="Times New Roman" w:hAnsi="Times New Roman" w:cs="Times New Roman"/>
          <w:b/>
          <w:sz w:val="24"/>
          <w:szCs w:val="24"/>
        </w:rPr>
        <w:t>b</w:t>
      </w:r>
      <w:r w:rsidR="00357D3A">
        <w:rPr>
          <w:rFonts w:ascii="Times New Roman" w:hAnsi="Times New Roman" w:cs="Times New Roman"/>
          <w:b/>
          <w:sz w:val="24"/>
          <w:szCs w:val="24"/>
        </w:rPr>
        <w:t>-3</w:t>
      </w:r>
      <w:r w:rsidRPr="00DC5EA6">
        <w:rPr>
          <w:rFonts w:ascii="Times New Roman" w:hAnsi="Times New Roman" w:cs="Times New Roman"/>
          <w:b/>
          <w:sz w:val="24"/>
          <w:szCs w:val="24"/>
        </w:rPr>
        <w:t>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="00357D3A" w:rsidRPr="00357D3A">
        <w:rPr>
          <w:rFonts w:ascii="Times New Roman" w:hAnsi="Times New Roman" w:cs="Times New Roman"/>
          <w:sz w:val="24"/>
          <w:szCs w:val="24"/>
        </w:rPr>
        <w:t xml:space="preserve">IF state statute designates the paper record produced by the VVPAT to be the official ballot on a recount or IF state statute designates the paper record produced by the VVPAT to be the determinative record on a recount THEN the accessible voting equipment SHALL provide features to allow </w:t>
      </w:r>
      <w:r w:rsidR="00357D3A" w:rsidRPr="00CD30CC">
        <w:rPr>
          <w:rFonts w:ascii="Times New Roman" w:hAnsi="Times New Roman" w:cs="Times New Roman"/>
          <w:color w:val="0000FF"/>
          <w:sz w:val="24"/>
          <w:szCs w:val="24"/>
        </w:rPr>
        <w:t>visually impaired voters</w:t>
      </w:r>
      <w:r w:rsidR="00357D3A" w:rsidRPr="00357D3A">
        <w:rPr>
          <w:rFonts w:ascii="Times New Roman" w:hAnsi="Times New Roman" w:cs="Times New Roman"/>
          <w:sz w:val="24"/>
          <w:szCs w:val="24"/>
        </w:rPr>
        <w:t xml:space="preserve"> to review the paper record.</w:t>
      </w:r>
    </w:p>
    <w:p w:rsidR="00357D3A" w:rsidRPr="00DC5EA6" w:rsidRDefault="00357D3A" w:rsidP="00D6453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D64532" w:rsidRDefault="00D64532" w:rsidP="00D6453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TA797</w:t>
      </w:r>
      <w:r w:rsidR="00626899">
        <w:rPr>
          <w:rFonts w:ascii="Times New Roman" w:hAnsi="Times New Roman" w:cs="Times New Roman"/>
          <w:b/>
          <w:sz w:val="24"/>
          <w:szCs w:val="24"/>
        </w:rPr>
        <w:t>b</w:t>
      </w:r>
      <w:r w:rsidR="00357D3A">
        <w:rPr>
          <w:rFonts w:ascii="Times New Roman" w:hAnsi="Times New Roman" w:cs="Times New Roman"/>
          <w:b/>
          <w:sz w:val="24"/>
          <w:szCs w:val="24"/>
        </w:rPr>
        <w:t>-4</w:t>
      </w:r>
      <w:r w:rsidRPr="00DC5EA6">
        <w:rPr>
          <w:rFonts w:ascii="Times New Roman" w:hAnsi="Times New Roman" w:cs="Times New Roman"/>
          <w:b/>
          <w:sz w:val="24"/>
          <w:szCs w:val="24"/>
        </w:rPr>
        <w:t>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="00357D3A" w:rsidRPr="00357D3A">
        <w:rPr>
          <w:rFonts w:ascii="Times New Roman" w:hAnsi="Times New Roman" w:cs="Times New Roman"/>
          <w:sz w:val="24"/>
          <w:szCs w:val="24"/>
        </w:rPr>
        <w:t xml:space="preserve">IF state statute designates the paper record produced by the VVPAT to be the official ballot on a recount or IF state statute designates the paper record produced by the VVPAT to be the determinative record on a recount THEN the accessible voting equipment SHALL provide features to allow </w:t>
      </w:r>
      <w:r w:rsidR="00357D3A" w:rsidRPr="00CD30CC">
        <w:rPr>
          <w:rFonts w:ascii="Times New Roman" w:hAnsi="Times New Roman" w:cs="Times New Roman"/>
          <w:color w:val="0000FF"/>
          <w:sz w:val="24"/>
          <w:szCs w:val="24"/>
        </w:rPr>
        <w:t>voters with an unwritten language</w:t>
      </w:r>
      <w:r w:rsidR="00357D3A" w:rsidRPr="00357D3A">
        <w:rPr>
          <w:rFonts w:ascii="Times New Roman" w:hAnsi="Times New Roman" w:cs="Times New Roman"/>
          <w:sz w:val="24"/>
          <w:szCs w:val="24"/>
        </w:rPr>
        <w:t xml:space="preserve"> to review the paper record.</w:t>
      </w:r>
    </w:p>
    <w:p w:rsidR="00357D3A" w:rsidRDefault="00357D3A" w:rsidP="00D6453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6459E" w:rsidRDefault="00D64532" w:rsidP="00C91D87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TA797b</w:t>
      </w:r>
      <w:r w:rsidR="00357D3A">
        <w:rPr>
          <w:rFonts w:ascii="Times New Roman" w:hAnsi="Times New Roman" w:cs="Times New Roman"/>
          <w:b/>
          <w:sz w:val="24"/>
          <w:szCs w:val="24"/>
        </w:rPr>
        <w:t>-5</w:t>
      </w:r>
      <w:r w:rsidRPr="00DC5EA6">
        <w:rPr>
          <w:rFonts w:ascii="Times New Roman" w:hAnsi="Times New Roman" w:cs="Times New Roman"/>
          <w:b/>
          <w:sz w:val="24"/>
          <w:szCs w:val="24"/>
        </w:rPr>
        <w:t>:</w:t>
      </w:r>
      <w:r w:rsidRPr="00DC5EA6">
        <w:rPr>
          <w:rFonts w:ascii="Times New Roman" w:hAnsi="Times New Roman" w:cs="Times New Roman"/>
          <w:sz w:val="24"/>
          <w:szCs w:val="24"/>
        </w:rPr>
        <w:t xml:space="preserve"> </w:t>
      </w:r>
      <w:r w:rsidR="00357D3A" w:rsidRPr="00357D3A">
        <w:rPr>
          <w:rFonts w:ascii="Times New Roman" w:hAnsi="Times New Roman" w:cs="Times New Roman"/>
          <w:sz w:val="24"/>
          <w:szCs w:val="24"/>
        </w:rPr>
        <w:t>The accessible voting equipment MAY provide an automated reader to convert the contents of the paper record into audio output.</w:t>
      </w:r>
      <w:r w:rsidR="008917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F6459E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CB" w:rsidRDefault="001843CB" w:rsidP="009448A8">
      <w:pPr>
        <w:spacing w:after="0" w:line="240" w:lineRule="auto"/>
      </w:pPr>
      <w:r>
        <w:separator/>
      </w:r>
    </w:p>
  </w:endnote>
  <w:endnote w:type="continuationSeparator" w:id="0">
    <w:p w:rsidR="001843CB" w:rsidRDefault="001843CB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9448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D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CB" w:rsidRDefault="001843CB" w:rsidP="009448A8">
      <w:pPr>
        <w:spacing w:after="0" w:line="240" w:lineRule="auto"/>
      </w:pPr>
      <w:r>
        <w:separator/>
      </w:r>
    </w:p>
  </w:footnote>
  <w:footnote w:type="continuationSeparator" w:id="0">
    <w:p w:rsidR="001843CB" w:rsidRDefault="001843CB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EndPr/>
    <w:sdtContent>
      <w:p w:rsidR="005022FC" w:rsidRDefault="001843C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DE95401"/>
    <w:multiLevelType w:val="hybridMultilevel"/>
    <w:tmpl w:val="F3E8D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8"/>
  </w:num>
  <w:num w:numId="5">
    <w:abstractNumId w:val="5"/>
  </w:num>
  <w:num w:numId="6">
    <w:abstractNumId w:val="1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3"/>
  </w:num>
  <w:num w:numId="12">
    <w:abstractNumId w:val="6"/>
  </w:num>
  <w:num w:numId="13">
    <w:abstractNumId w:val="11"/>
  </w:num>
  <w:num w:numId="14">
    <w:abstractNumId w:val="14"/>
  </w:num>
  <w:num w:numId="15">
    <w:abstractNumId w:val="10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5FF2"/>
    <w:rsid w:val="000136F5"/>
    <w:rsid w:val="00022C00"/>
    <w:rsid w:val="0002733C"/>
    <w:rsid w:val="0003758F"/>
    <w:rsid w:val="0008035A"/>
    <w:rsid w:val="00085C8B"/>
    <w:rsid w:val="00087F5A"/>
    <w:rsid w:val="000B5202"/>
    <w:rsid w:val="000B63DC"/>
    <w:rsid w:val="000F0734"/>
    <w:rsid w:val="000F4EAE"/>
    <w:rsid w:val="00104AE3"/>
    <w:rsid w:val="00110CAF"/>
    <w:rsid w:val="00111108"/>
    <w:rsid w:val="00130B56"/>
    <w:rsid w:val="001469AD"/>
    <w:rsid w:val="00155AAC"/>
    <w:rsid w:val="0016000E"/>
    <w:rsid w:val="001843CB"/>
    <w:rsid w:val="001A23FC"/>
    <w:rsid w:val="001B1D91"/>
    <w:rsid w:val="001B5FDF"/>
    <w:rsid w:val="001B60C8"/>
    <w:rsid w:val="001D4F66"/>
    <w:rsid w:val="001E3334"/>
    <w:rsid w:val="00201C2E"/>
    <w:rsid w:val="00211576"/>
    <w:rsid w:val="00212F6C"/>
    <w:rsid w:val="00213DCD"/>
    <w:rsid w:val="00216CDB"/>
    <w:rsid w:val="0022202C"/>
    <w:rsid w:val="00227913"/>
    <w:rsid w:val="002418AA"/>
    <w:rsid w:val="00260C2D"/>
    <w:rsid w:val="00266B73"/>
    <w:rsid w:val="00267260"/>
    <w:rsid w:val="0027119C"/>
    <w:rsid w:val="0028325F"/>
    <w:rsid w:val="00284A0C"/>
    <w:rsid w:val="002861E9"/>
    <w:rsid w:val="002B466E"/>
    <w:rsid w:val="002C14DB"/>
    <w:rsid w:val="002D6422"/>
    <w:rsid w:val="002F0BC3"/>
    <w:rsid w:val="00300BDD"/>
    <w:rsid w:val="003015DF"/>
    <w:rsid w:val="00303E55"/>
    <w:rsid w:val="003133A7"/>
    <w:rsid w:val="00314663"/>
    <w:rsid w:val="00314A40"/>
    <w:rsid w:val="00314AA2"/>
    <w:rsid w:val="0035702A"/>
    <w:rsid w:val="00357D3A"/>
    <w:rsid w:val="00375360"/>
    <w:rsid w:val="00380766"/>
    <w:rsid w:val="00386355"/>
    <w:rsid w:val="00393DDE"/>
    <w:rsid w:val="0039755E"/>
    <w:rsid w:val="003A2048"/>
    <w:rsid w:val="003B0302"/>
    <w:rsid w:val="003C2D7F"/>
    <w:rsid w:val="003C35C9"/>
    <w:rsid w:val="003F6D24"/>
    <w:rsid w:val="004019DA"/>
    <w:rsid w:val="00413C25"/>
    <w:rsid w:val="0042322A"/>
    <w:rsid w:val="00426EB8"/>
    <w:rsid w:val="00433EEB"/>
    <w:rsid w:val="00441600"/>
    <w:rsid w:val="00447695"/>
    <w:rsid w:val="0045343A"/>
    <w:rsid w:val="0046135C"/>
    <w:rsid w:val="004651D7"/>
    <w:rsid w:val="004847C7"/>
    <w:rsid w:val="004904C3"/>
    <w:rsid w:val="00494E2B"/>
    <w:rsid w:val="00494EBD"/>
    <w:rsid w:val="004A1753"/>
    <w:rsid w:val="004C05DD"/>
    <w:rsid w:val="004D50B5"/>
    <w:rsid w:val="004D5382"/>
    <w:rsid w:val="004E5169"/>
    <w:rsid w:val="004E60FF"/>
    <w:rsid w:val="004E6CA5"/>
    <w:rsid w:val="005022FC"/>
    <w:rsid w:val="005025CC"/>
    <w:rsid w:val="0052430F"/>
    <w:rsid w:val="0052689B"/>
    <w:rsid w:val="005310AC"/>
    <w:rsid w:val="005363FB"/>
    <w:rsid w:val="00544171"/>
    <w:rsid w:val="00546D30"/>
    <w:rsid w:val="00565BA8"/>
    <w:rsid w:val="00570482"/>
    <w:rsid w:val="005717FD"/>
    <w:rsid w:val="005764AC"/>
    <w:rsid w:val="00590CC9"/>
    <w:rsid w:val="00595561"/>
    <w:rsid w:val="0059651C"/>
    <w:rsid w:val="005B2726"/>
    <w:rsid w:val="005B29C1"/>
    <w:rsid w:val="005B3DBB"/>
    <w:rsid w:val="005C362F"/>
    <w:rsid w:val="005D71D2"/>
    <w:rsid w:val="005F4B75"/>
    <w:rsid w:val="00602BB2"/>
    <w:rsid w:val="00604116"/>
    <w:rsid w:val="006057E9"/>
    <w:rsid w:val="00626899"/>
    <w:rsid w:val="00636B6C"/>
    <w:rsid w:val="00665B52"/>
    <w:rsid w:val="00690044"/>
    <w:rsid w:val="006907B9"/>
    <w:rsid w:val="006917CC"/>
    <w:rsid w:val="006B0EDD"/>
    <w:rsid w:val="006B2A25"/>
    <w:rsid w:val="006D1FEB"/>
    <w:rsid w:val="006D65E5"/>
    <w:rsid w:val="006E7F89"/>
    <w:rsid w:val="00701279"/>
    <w:rsid w:val="00710242"/>
    <w:rsid w:val="00775A31"/>
    <w:rsid w:val="00776213"/>
    <w:rsid w:val="007928B6"/>
    <w:rsid w:val="007A7E7C"/>
    <w:rsid w:val="007B467E"/>
    <w:rsid w:val="007C5EFE"/>
    <w:rsid w:val="007C67E2"/>
    <w:rsid w:val="007D310E"/>
    <w:rsid w:val="007E62D4"/>
    <w:rsid w:val="008108C9"/>
    <w:rsid w:val="00810A25"/>
    <w:rsid w:val="00810A41"/>
    <w:rsid w:val="0082057E"/>
    <w:rsid w:val="00825C01"/>
    <w:rsid w:val="00826C81"/>
    <w:rsid w:val="00860680"/>
    <w:rsid w:val="00871AA6"/>
    <w:rsid w:val="008828D9"/>
    <w:rsid w:val="008917F4"/>
    <w:rsid w:val="00895043"/>
    <w:rsid w:val="008A2BAA"/>
    <w:rsid w:val="008A6EE0"/>
    <w:rsid w:val="008A7F52"/>
    <w:rsid w:val="008D499A"/>
    <w:rsid w:val="00901A37"/>
    <w:rsid w:val="00902F3A"/>
    <w:rsid w:val="00904C86"/>
    <w:rsid w:val="009216CD"/>
    <w:rsid w:val="00924759"/>
    <w:rsid w:val="00931A48"/>
    <w:rsid w:val="00937344"/>
    <w:rsid w:val="0094198A"/>
    <w:rsid w:val="009448A8"/>
    <w:rsid w:val="00975295"/>
    <w:rsid w:val="00975338"/>
    <w:rsid w:val="00981582"/>
    <w:rsid w:val="0098742F"/>
    <w:rsid w:val="00995822"/>
    <w:rsid w:val="00996FEF"/>
    <w:rsid w:val="009A492C"/>
    <w:rsid w:val="009B4C3A"/>
    <w:rsid w:val="009C38B5"/>
    <w:rsid w:val="009D7AEB"/>
    <w:rsid w:val="009E121C"/>
    <w:rsid w:val="009E5DAE"/>
    <w:rsid w:val="009F3156"/>
    <w:rsid w:val="009F3367"/>
    <w:rsid w:val="00A03875"/>
    <w:rsid w:val="00A06A85"/>
    <w:rsid w:val="00A24E29"/>
    <w:rsid w:val="00A46824"/>
    <w:rsid w:val="00A54C99"/>
    <w:rsid w:val="00A8783F"/>
    <w:rsid w:val="00AB507B"/>
    <w:rsid w:val="00AB5B7C"/>
    <w:rsid w:val="00AB5CA1"/>
    <w:rsid w:val="00AC1658"/>
    <w:rsid w:val="00AF1A20"/>
    <w:rsid w:val="00B15D93"/>
    <w:rsid w:val="00B415EC"/>
    <w:rsid w:val="00B54107"/>
    <w:rsid w:val="00B73C62"/>
    <w:rsid w:val="00B87841"/>
    <w:rsid w:val="00B94272"/>
    <w:rsid w:val="00B94669"/>
    <w:rsid w:val="00B96E7A"/>
    <w:rsid w:val="00BA1D56"/>
    <w:rsid w:val="00BC257D"/>
    <w:rsid w:val="00BD7A0D"/>
    <w:rsid w:val="00BE7AEF"/>
    <w:rsid w:val="00C01790"/>
    <w:rsid w:val="00C05C62"/>
    <w:rsid w:val="00C067D2"/>
    <w:rsid w:val="00C1256C"/>
    <w:rsid w:val="00C34702"/>
    <w:rsid w:val="00C4681B"/>
    <w:rsid w:val="00C7289C"/>
    <w:rsid w:val="00C80A3F"/>
    <w:rsid w:val="00C8159F"/>
    <w:rsid w:val="00C91D87"/>
    <w:rsid w:val="00C92A2B"/>
    <w:rsid w:val="00CB6036"/>
    <w:rsid w:val="00CC73B6"/>
    <w:rsid w:val="00CD30CC"/>
    <w:rsid w:val="00CF3F3E"/>
    <w:rsid w:val="00D079A5"/>
    <w:rsid w:val="00D134F4"/>
    <w:rsid w:val="00D1744E"/>
    <w:rsid w:val="00D24BC0"/>
    <w:rsid w:val="00D64532"/>
    <w:rsid w:val="00D803D7"/>
    <w:rsid w:val="00D8734D"/>
    <w:rsid w:val="00D96A75"/>
    <w:rsid w:val="00DA653F"/>
    <w:rsid w:val="00DA779A"/>
    <w:rsid w:val="00DC53FD"/>
    <w:rsid w:val="00DC5EA6"/>
    <w:rsid w:val="00DD090A"/>
    <w:rsid w:val="00DE1880"/>
    <w:rsid w:val="00DE4846"/>
    <w:rsid w:val="00E0128D"/>
    <w:rsid w:val="00E06CAD"/>
    <w:rsid w:val="00E07442"/>
    <w:rsid w:val="00E13CC7"/>
    <w:rsid w:val="00E21147"/>
    <w:rsid w:val="00E5551A"/>
    <w:rsid w:val="00E7017C"/>
    <w:rsid w:val="00E7768F"/>
    <w:rsid w:val="00E90C1D"/>
    <w:rsid w:val="00EA1387"/>
    <w:rsid w:val="00EB506F"/>
    <w:rsid w:val="00EB7C11"/>
    <w:rsid w:val="00EC10B3"/>
    <w:rsid w:val="00EC50EF"/>
    <w:rsid w:val="00EC7D03"/>
    <w:rsid w:val="00ED29FC"/>
    <w:rsid w:val="00ED69C4"/>
    <w:rsid w:val="00F124B4"/>
    <w:rsid w:val="00F13BE0"/>
    <w:rsid w:val="00F3278B"/>
    <w:rsid w:val="00F40BBE"/>
    <w:rsid w:val="00F53C97"/>
    <w:rsid w:val="00F622CF"/>
    <w:rsid w:val="00F6459E"/>
    <w:rsid w:val="00F72077"/>
    <w:rsid w:val="00F82C59"/>
    <w:rsid w:val="00FB6401"/>
    <w:rsid w:val="00FD1008"/>
    <w:rsid w:val="00FD1A35"/>
    <w:rsid w:val="00FE381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52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B52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blong</cp:lastModifiedBy>
  <cp:revision>15</cp:revision>
  <dcterms:created xsi:type="dcterms:W3CDTF">2014-11-21T16:33:00Z</dcterms:created>
  <dcterms:modified xsi:type="dcterms:W3CDTF">2015-08-25T01:34:00Z</dcterms:modified>
</cp:coreProperties>
</file>