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F86E7" w14:textId="77777777" w:rsidR="005E32F6" w:rsidRDefault="005E32F6" w:rsidP="00185900">
      <w:pPr>
        <w:pStyle w:val="Heading1"/>
      </w:pPr>
      <w:bookmarkStart w:id="0" w:name="drymeasures"/>
      <w:bookmarkEnd w:id="0"/>
      <w:r w:rsidRPr="00231335">
        <w:t>Table of Contents</w:t>
      </w:r>
    </w:p>
    <w:p w14:paraId="1C36FB6D" w14:textId="77777777" w:rsidR="0003159C" w:rsidRPr="00520AE4" w:rsidRDefault="0003159C" w:rsidP="0003159C">
      <w:pPr>
        <w:tabs>
          <w:tab w:val="left" w:pos="288"/>
          <w:tab w:val="right" w:pos="9720"/>
        </w:tabs>
        <w:jc w:val="right"/>
        <w:rPr>
          <w:b/>
        </w:rPr>
      </w:pPr>
      <w:r w:rsidRPr="00520AE4">
        <w:rPr>
          <w:b/>
        </w:rPr>
        <w:t>Page</w:t>
      </w:r>
    </w:p>
    <w:p w14:paraId="04583E39" w14:textId="1C1443C4" w:rsidR="009E5C23" w:rsidRPr="006344EC" w:rsidRDefault="009E5C23" w:rsidP="00622D95">
      <w:pPr>
        <w:pStyle w:val="TOC2"/>
        <w:tabs>
          <w:tab w:val="left" w:pos="1260"/>
        </w:tabs>
        <w:spacing w:after="120"/>
      </w:pPr>
      <w:r w:rsidRPr="006344EC">
        <w:t>Section 4.45</w:t>
      </w:r>
      <w:r w:rsidR="00622D95" w:rsidRPr="006344EC">
        <w:t>.</w:t>
      </w:r>
      <w:r w:rsidR="00622D95">
        <w:tab/>
      </w:r>
      <w:r w:rsidRPr="006344EC">
        <w:t>Dry Measures</w:t>
      </w:r>
      <w:r w:rsidRPr="006344EC">
        <w:rPr>
          <w:webHidden/>
        </w:rPr>
        <w:tab/>
        <w:t>4-</w:t>
      </w:r>
      <w:r w:rsidR="00E16C82">
        <w:rPr>
          <w:webHidden/>
        </w:rPr>
        <w:t>35</w:t>
      </w:r>
    </w:p>
    <w:p w14:paraId="24CEB5D7" w14:textId="716E4959" w:rsidR="00AE3192" w:rsidRDefault="00AE3192">
      <w:pPr>
        <w:pStyle w:val="TOC2"/>
        <w:rPr>
          <w:rFonts w:asciiTheme="minorHAnsi" w:eastAsiaTheme="minorEastAsia" w:hAnsiTheme="minorHAnsi" w:cstheme="minorBidi"/>
          <w:b w:val="0"/>
          <w:noProof/>
          <w:kern w:val="2"/>
          <w:sz w:val="22"/>
          <w:szCs w:val="22"/>
          <w14:ligatures w14:val="standardContextual"/>
        </w:rPr>
      </w:pPr>
      <w:r>
        <w:fldChar w:fldCharType="begin"/>
      </w:r>
      <w:r>
        <w:instrText xml:space="preserve"> TOC \o "1-4" \h \z \u </w:instrText>
      </w:r>
      <w:r>
        <w:fldChar w:fldCharType="separate"/>
      </w:r>
      <w:hyperlink w:anchor="_Toc178422983" w:history="1">
        <w:r w:rsidRPr="00595D6B">
          <w:rPr>
            <w:rStyle w:val="Hyperlink"/>
            <w:noProof/>
          </w:rPr>
          <w:t>A.</w:t>
        </w:r>
        <w:r>
          <w:rPr>
            <w:rFonts w:asciiTheme="minorHAnsi" w:eastAsiaTheme="minorEastAsia" w:hAnsiTheme="minorHAnsi" w:cstheme="minorBidi"/>
            <w:b w:val="0"/>
            <w:noProof/>
            <w:kern w:val="2"/>
            <w:sz w:val="22"/>
            <w:szCs w:val="22"/>
            <w14:ligatures w14:val="standardContextual"/>
          </w:rPr>
          <w:tab/>
        </w:r>
        <w:r w:rsidRPr="00595D6B">
          <w:rPr>
            <w:rStyle w:val="Hyperlink"/>
            <w:noProof/>
          </w:rPr>
          <w:t>Application</w:t>
        </w:r>
        <w:r>
          <w:rPr>
            <w:noProof/>
            <w:webHidden/>
          </w:rPr>
          <w:tab/>
          <w:t>4-</w:t>
        </w:r>
        <w:r>
          <w:rPr>
            <w:noProof/>
            <w:webHidden/>
          </w:rPr>
          <w:fldChar w:fldCharType="begin"/>
        </w:r>
        <w:r>
          <w:rPr>
            <w:noProof/>
            <w:webHidden/>
          </w:rPr>
          <w:instrText xml:space="preserve"> PAGEREF _Toc178422983 \h </w:instrText>
        </w:r>
        <w:r>
          <w:rPr>
            <w:noProof/>
            <w:webHidden/>
          </w:rPr>
        </w:r>
        <w:r>
          <w:rPr>
            <w:noProof/>
            <w:webHidden/>
          </w:rPr>
          <w:fldChar w:fldCharType="separate"/>
        </w:r>
        <w:r w:rsidR="00D95322">
          <w:rPr>
            <w:noProof/>
            <w:webHidden/>
          </w:rPr>
          <w:t>35</w:t>
        </w:r>
        <w:r>
          <w:rPr>
            <w:noProof/>
            <w:webHidden/>
          </w:rPr>
          <w:fldChar w:fldCharType="end"/>
        </w:r>
      </w:hyperlink>
    </w:p>
    <w:p w14:paraId="2922CBAE" w14:textId="7EC4589C" w:rsidR="00AE3192" w:rsidRDefault="00D95322">
      <w:pPr>
        <w:pStyle w:val="TOC3"/>
        <w:rPr>
          <w:rFonts w:asciiTheme="minorHAnsi" w:eastAsiaTheme="minorEastAsia" w:hAnsiTheme="minorHAnsi" w:cstheme="minorBidi"/>
          <w:noProof/>
          <w:kern w:val="2"/>
          <w:sz w:val="22"/>
          <w:szCs w:val="22"/>
          <w14:ligatures w14:val="standardContextual"/>
        </w:rPr>
      </w:pPr>
      <w:hyperlink w:anchor="_Toc178422984" w:history="1">
        <w:r w:rsidR="00AE3192" w:rsidRPr="00595D6B">
          <w:rPr>
            <w:rStyle w:val="Hyperlink"/>
            <w:noProof/>
          </w:rPr>
          <w:t>A.1.</w:t>
        </w:r>
        <w:r w:rsidR="00AE3192">
          <w:rPr>
            <w:rFonts w:asciiTheme="minorHAnsi" w:eastAsiaTheme="minorEastAsia" w:hAnsiTheme="minorHAnsi" w:cstheme="minorBidi"/>
            <w:noProof/>
            <w:kern w:val="2"/>
            <w:sz w:val="22"/>
            <w:szCs w:val="22"/>
            <w14:ligatures w14:val="standardContextual"/>
          </w:rPr>
          <w:tab/>
        </w:r>
        <w:r w:rsidR="00AE3192" w:rsidRPr="00595D6B">
          <w:rPr>
            <w:rStyle w:val="Hyperlink"/>
            <w:noProof/>
          </w:rPr>
          <w:t>General.</w:t>
        </w:r>
        <w:r w:rsidR="00AE3192">
          <w:rPr>
            <w:noProof/>
            <w:webHidden/>
          </w:rPr>
          <w:tab/>
          <w:t>4-</w:t>
        </w:r>
        <w:r w:rsidR="00AE3192">
          <w:rPr>
            <w:noProof/>
            <w:webHidden/>
          </w:rPr>
          <w:fldChar w:fldCharType="begin"/>
        </w:r>
        <w:r w:rsidR="00AE3192">
          <w:rPr>
            <w:noProof/>
            <w:webHidden/>
          </w:rPr>
          <w:instrText xml:space="preserve"> PAGEREF _Toc178422984 \h </w:instrText>
        </w:r>
        <w:r w:rsidR="00AE3192">
          <w:rPr>
            <w:noProof/>
            <w:webHidden/>
          </w:rPr>
        </w:r>
        <w:r w:rsidR="00AE3192">
          <w:rPr>
            <w:noProof/>
            <w:webHidden/>
          </w:rPr>
          <w:fldChar w:fldCharType="separate"/>
        </w:r>
        <w:r>
          <w:rPr>
            <w:noProof/>
            <w:webHidden/>
          </w:rPr>
          <w:t>35</w:t>
        </w:r>
        <w:r w:rsidR="00AE3192">
          <w:rPr>
            <w:noProof/>
            <w:webHidden/>
          </w:rPr>
          <w:fldChar w:fldCharType="end"/>
        </w:r>
      </w:hyperlink>
    </w:p>
    <w:p w14:paraId="36EC8C22" w14:textId="0150ABF0" w:rsidR="00AE3192" w:rsidRDefault="00D95322">
      <w:pPr>
        <w:pStyle w:val="TOC3"/>
        <w:rPr>
          <w:rFonts w:asciiTheme="minorHAnsi" w:eastAsiaTheme="minorEastAsia" w:hAnsiTheme="minorHAnsi" w:cstheme="minorBidi"/>
          <w:noProof/>
          <w:kern w:val="2"/>
          <w:sz w:val="22"/>
          <w:szCs w:val="22"/>
          <w14:ligatures w14:val="standardContextual"/>
        </w:rPr>
      </w:pPr>
      <w:hyperlink w:anchor="_Toc178422985" w:history="1">
        <w:r w:rsidR="00AE3192" w:rsidRPr="00595D6B">
          <w:rPr>
            <w:rStyle w:val="Hyperlink"/>
            <w:noProof/>
          </w:rPr>
          <w:t>A.2.</w:t>
        </w:r>
        <w:r w:rsidR="00AE3192">
          <w:rPr>
            <w:rFonts w:asciiTheme="minorHAnsi" w:eastAsiaTheme="minorEastAsia" w:hAnsiTheme="minorHAnsi" w:cstheme="minorBidi"/>
            <w:noProof/>
            <w:kern w:val="2"/>
            <w:sz w:val="22"/>
            <w:szCs w:val="22"/>
            <w14:ligatures w14:val="standardContextual"/>
          </w:rPr>
          <w:tab/>
        </w:r>
        <w:r w:rsidR="00AE3192" w:rsidRPr="00595D6B">
          <w:rPr>
            <w:rStyle w:val="Hyperlink"/>
            <w:noProof/>
          </w:rPr>
          <w:t>Exceptions.</w:t>
        </w:r>
        <w:r w:rsidR="00AE3192">
          <w:rPr>
            <w:noProof/>
            <w:webHidden/>
          </w:rPr>
          <w:tab/>
          <w:t>4-</w:t>
        </w:r>
        <w:r w:rsidR="00AE3192">
          <w:rPr>
            <w:noProof/>
            <w:webHidden/>
          </w:rPr>
          <w:fldChar w:fldCharType="begin"/>
        </w:r>
        <w:r w:rsidR="00AE3192">
          <w:rPr>
            <w:noProof/>
            <w:webHidden/>
          </w:rPr>
          <w:instrText xml:space="preserve"> PAGEREF _Toc178422985 \h </w:instrText>
        </w:r>
        <w:r w:rsidR="00AE3192">
          <w:rPr>
            <w:noProof/>
            <w:webHidden/>
          </w:rPr>
        </w:r>
        <w:r w:rsidR="00AE3192">
          <w:rPr>
            <w:noProof/>
            <w:webHidden/>
          </w:rPr>
          <w:fldChar w:fldCharType="separate"/>
        </w:r>
        <w:r>
          <w:rPr>
            <w:noProof/>
            <w:webHidden/>
          </w:rPr>
          <w:t>35</w:t>
        </w:r>
        <w:r w:rsidR="00AE3192">
          <w:rPr>
            <w:noProof/>
            <w:webHidden/>
          </w:rPr>
          <w:fldChar w:fldCharType="end"/>
        </w:r>
      </w:hyperlink>
    </w:p>
    <w:p w14:paraId="2BC8B77D" w14:textId="616BA781" w:rsidR="00AE3192" w:rsidRDefault="00D95322">
      <w:pPr>
        <w:pStyle w:val="TOC3"/>
        <w:rPr>
          <w:rFonts w:asciiTheme="minorHAnsi" w:eastAsiaTheme="minorEastAsia" w:hAnsiTheme="minorHAnsi" w:cstheme="minorBidi"/>
          <w:noProof/>
          <w:kern w:val="2"/>
          <w:sz w:val="22"/>
          <w:szCs w:val="22"/>
          <w14:ligatures w14:val="standardContextual"/>
        </w:rPr>
      </w:pPr>
      <w:hyperlink w:anchor="_Toc178422986" w:history="1">
        <w:r w:rsidR="00AE3192" w:rsidRPr="00595D6B">
          <w:rPr>
            <w:rStyle w:val="Hyperlink"/>
            <w:noProof/>
          </w:rPr>
          <w:t>A.3.</w:t>
        </w:r>
        <w:r w:rsidR="00AE3192">
          <w:rPr>
            <w:rFonts w:asciiTheme="minorHAnsi" w:eastAsiaTheme="minorEastAsia" w:hAnsiTheme="minorHAnsi" w:cstheme="minorBidi"/>
            <w:noProof/>
            <w:kern w:val="2"/>
            <w:sz w:val="22"/>
            <w:szCs w:val="22"/>
            <w14:ligatures w14:val="standardContextual"/>
          </w:rPr>
          <w:tab/>
        </w:r>
        <w:r w:rsidR="00AE3192" w:rsidRPr="00595D6B">
          <w:rPr>
            <w:rStyle w:val="Hyperlink"/>
            <w:noProof/>
          </w:rPr>
          <w:t>Additional Code Requirements.</w:t>
        </w:r>
        <w:r w:rsidR="00AE3192">
          <w:rPr>
            <w:noProof/>
            <w:webHidden/>
          </w:rPr>
          <w:tab/>
          <w:t>4-</w:t>
        </w:r>
        <w:r w:rsidR="00AE3192">
          <w:rPr>
            <w:noProof/>
            <w:webHidden/>
          </w:rPr>
          <w:fldChar w:fldCharType="begin"/>
        </w:r>
        <w:r w:rsidR="00AE3192">
          <w:rPr>
            <w:noProof/>
            <w:webHidden/>
          </w:rPr>
          <w:instrText xml:space="preserve"> PAGEREF _Toc178422986 \h </w:instrText>
        </w:r>
        <w:r w:rsidR="00AE3192">
          <w:rPr>
            <w:noProof/>
            <w:webHidden/>
          </w:rPr>
        </w:r>
        <w:r w:rsidR="00AE3192">
          <w:rPr>
            <w:noProof/>
            <w:webHidden/>
          </w:rPr>
          <w:fldChar w:fldCharType="separate"/>
        </w:r>
        <w:r>
          <w:rPr>
            <w:noProof/>
            <w:webHidden/>
          </w:rPr>
          <w:t>35</w:t>
        </w:r>
        <w:r w:rsidR="00AE3192">
          <w:rPr>
            <w:noProof/>
            <w:webHidden/>
          </w:rPr>
          <w:fldChar w:fldCharType="end"/>
        </w:r>
      </w:hyperlink>
    </w:p>
    <w:p w14:paraId="4E3406A8" w14:textId="5286D606" w:rsidR="00AE3192" w:rsidRDefault="00D95322">
      <w:pPr>
        <w:pStyle w:val="TOC2"/>
        <w:rPr>
          <w:rFonts w:asciiTheme="minorHAnsi" w:eastAsiaTheme="minorEastAsia" w:hAnsiTheme="minorHAnsi" w:cstheme="minorBidi"/>
          <w:b w:val="0"/>
          <w:noProof/>
          <w:kern w:val="2"/>
          <w:sz w:val="22"/>
          <w:szCs w:val="22"/>
          <w14:ligatures w14:val="standardContextual"/>
        </w:rPr>
      </w:pPr>
      <w:hyperlink w:anchor="_Toc178422987" w:history="1">
        <w:r w:rsidR="00AE3192" w:rsidRPr="00595D6B">
          <w:rPr>
            <w:rStyle w:val="Hyperlink"/>
            <w:noProof/>
          </w:rPr>
          <w:t>S.</w:t>
        </w:r>
        <w:r w:rsidR="00AE3192">
          <w:rPr>
            <w:rFonts w:asciiTheme="minorHAnsi" w:eastAsiaTheme="minorEastAsia" w:hAnsiTheme="minorHAnsi" w:cstheme="minorBidi"/>
            <w:b w:val="0"/>
            <w:noProof/>
            <w:kern w:val="2"/>
            <w:sz w:val="22"/>
            <w:szCs w:val="22"/>
            <w14:ligatures w14:val="standardContextual"/>
          </w:rPr>
          <w:tab/>
        </w:r>
        <w:r w:rsidR="00AE3192" w:rsidRPr="00595D6B">
          <w:rPr>
            <w:rStyle w:val="Hyperlink"/>
            <w:noProof/>
          </w:rPr>
          <w:t>Specifications</w:t>
        </w:r>
        <w:r w:rsidR="00AE3192">
          <w:rPr>
            <w:noProof/>
            <w:webHidden/>
          </w:rPr>
          <w:tab/>
          <w:t>4-</w:t>
        </w:r>
        <w:r w:rsidR="00AE3192">
          <w:rPr>
            <w:noProof/>
            <w:webHidden/>
          </w:rPr>
          <w:fldChar w:fldCharType="begin"/>
        </w:r>
        <w:r w:rsidR="00AE3192">
          <w:rPr>
            <w:noProof/>
            <w:webHidden/>
          </w:rPr>
          <w:instrText xml:space="preserve"> PAGEREF _Toc178422987 \h </w:instrText>
        </w:r>
        <w:r w:rsidR="00AE3192">
          <w:rPr>
            <w:noProof/>
            <w:webHidden/>
          </w:rPr>
        </w:r>
        <w:r w:rsidR="00AE3192">
          <w:rPr>
            <w:noProof/>
            <w:webHidden/>
          </w:rPr>
          <w:fldChar w:fldCharType="separate"/>
        </w:r>
        <w:r>
          <w:rPr>
            <w:noProof/>
            <w:webHidden/>
          </w:rPr>
          <w:t>35</w:t>
        </w:r>
        <w:r w:rsidR="00AE3192">
          <w:rPr>
            <w:noProof/>
            <w:webHidden/>
          </w:rPr>
          <w:fldChar w:fldCharType="end"/>
        </w:r>
      </w:hyperlink>
    </w:p>
    <w:p w14:paraId="3CF0497A" w14:textId="79CA6A1C" w:rsidR="00AE3192" w:rsidRDefault="00D95322">
      <w:pPr>
        <w:pStyle w:val="TOC3"/>
        <w:rPr>
          <w:rFonts w:asciiTheme="minorHAnsi" w:eastAsiaTheme="minorEastAsia" w:hAnsiTheme="minorHAnsi" w:cstheme="minorBidi"/>
          <w:noProof/>
          <w:kern w:val="2"/>
          <w:sz w:val="22"/>
          <w:szCs w:val="22"/>
          <w14:ligatures w14:val="standardContextual"/>
        </w:rPr>
      </w:pPr>
      <w:hyperlink w:anchor="_Toc178422988" w:history="1">
        <w:r w:rsidR="00AE3192" w:rsidRPr="00595D6B">
          <w:rPr>
            <w:rStyle w:val="Hyperlink"/>
            <w:noProof/>
          </w:rPr>
          <w:t>S.1.</w:t>
        </w:r>
        <w:r w:rsidR="00AE3192">
          <w:rPr>
            <w:rFonts w:asciiTheme="minorHAnsi" w:eastAsiaTheme="minorEastAsia" w:hAnsiTheme="minorHAnsi" w:cstheme="minorBidi"/>
            <w:noProof/>
            <w:kern w:val="2"/>
            <w:sz w:val="22"/>
            <w:szCs w:val="22"/>
            <w14:ligatures w14:val="standardContextual"/>
          </w:rPr>
          <w:tab/>
        </w:r>
        <w:r w:rsidR="00AE3192" w:rsidRPr="00595D6B">
          <w:rPr>
            <w:rStyle w:val="Hyperlink"/>
            <w:noProof/>
          </w:rPr>
          <w:t>Units.</w:t>
        </w:r>
        <w:r w:rsidR="00AE3192">
          <w:rPr>
            <w:noProof/>
            <w:webHidden/>
          </w:rPr>
          <w:tab/>
          <w:t>4-</w:t>
        </w:r>
        <w:r w:rsidR="00AE3192">
          <w:rPr>
            <w:noProof/>
            <w:webHidden/>
          </w:rPr>
          <w:fldChar w:fldCharType="begin"/>
        </w:r>
        <w:r w:rsidR="00AE3192">
          <w:rPr>
            <w:noProof/>
            <w:webHidden/>
          </w:rPr>
          <w:instrText xml:space="preserve"> PAGEREF _Toc178422988 \h </w:instrText>
        </w:r>
        <w:r w:rsidR="00AE3192">
          <w:rPr>
            <w:noProof/>
            <w:webHidden/>
          </w:rPr>
        </w:r>
        <w:r w:rsidR="00AE3192">
          <w:rPr>
            <w:noProof/>
            <w:webHidden/>
          </w:rPr>
          <w:fldChar w:fldCharType="separate"/>
        </w:r>
        <w:r>
          <w:rPr>
            <w:noProof/>
            <w:webHidden/>
          </w:rPr>
          <w:t>35</w:t>
        </w:r>
        <w:r w:rsidR="00AE3192">
          <w:rPr>
            <w:noProof/>
            <w:webHidden/>
          </w:rPr>
          <w:fldChar w:fldCharType="end"/>
        </w:r>
      </w:hyperlink>
    </w:p>
    <w:p w14:paraId="693F9D1E" w14:textId="20D67C94" w:rsidR="00AE3192" w:rsidRDefault="00D95322">
      <w:pPr>
        <w:pStyle w:val="TOC3"/>
        <w:rPr>
          <w:rFonts w:asciiTheme="minorHAnsi" w:eastAsiaTheme="minorEastAsia" w:hAnsiTheme="minorHAnsi" w:cstheme="minorBidi"/>
          <w:noProof/>
          <w:kern w:val="2"/>
          <w:sz w:val="22"/>
          <w:szCs w:val="22"/>
          <w14:ligatures w14:val="standardContextual"/>
        </w:rPr>
      </w:pPr>
      <w:hyperlink w:anchor="_Toc178422989" w:history="1">
        <w:r w:rsidR="00AE3192" w:rsidRPr="00595D6B">
          <w:rPr>
            <w:rStyle w:val="Hyperlink"/>
            <w:noProof/>
          </w:rPr>
          <w:t>S.2.</w:t>
        </w:r>
        <w:r w:rsidR="00AE3192">
          <w:rPr>
            <w:rFonts w:asciiTheme="minorHAnsi" w:eastAsiaTheme="minorEastAsia" w:hAnsiTheme="minorHAnsi" w:cstheme="minorBidi"/>
            <w:noProof/>
            <w:kern w:val="2"/>
            <w:sz w:val="22"/>
            <w:szCs w:val="22"/>
            <w14:ligatures w14:val="standardContextual"/>
          </w:rPr>
          <w:tab/>
        </w:r>
        <w:r w:rsidR="00AE3192" w:rsidRPr="00595D6B">
          <w:rPr>
            <w:rStyle w:val="Hyperlink"/>
            <w:noProof/>
          </w:rPr>
          <w:t>Material.</w:t>
        </w:r>
        <w:r w:rsidR="00AE3192">
          <w:rPr>
            <w:noProof/>
            <w:webHidden/>
          </w:rPr>
          <w:tab/>
          <w:t>4-</w:t>
        </w:r>
        <w:r w:rsidR="00AE3192">
          <w:rPr>
            <w:noProof/>
            <w:webHidden/>
          </w:rPr>
          <w:fldChar w:fldCharType="begin"/>
        </w:r>
        <w:r w:rsidR="00AE3192">
          <w:rPr>
            <w:noProof/>
            <w:webHidden/>
          </w:rPr>
          <w:instrText xml:space="preserve"> PAGEREF _Toc178422989 \h </w:instrText>
        </w:r>
        <w:r w:rsidR="00AE3192">
          <w:rPr>
            <w:noProof/>
            <w:webHidden/>
          </w:rPr>
        </w:r>
        <w:r w:rsidR="00AE3192">
          <w:rPr>
            <w:noProof/>
            <w:webHidden/>
          </w:rPr>
          <w:fldChar w:fldCharType="separate"/>
        </w:r>
        <w:r>
          <w:rPr>
            <w:noProof/>
            <w:webHidden/>
          </w:rPr>
          <w:t>35</w:t>
        </w:r>
        <w:r w:rsidR="00AE3192">
          <w:rPr>
            <w:noProof/>
            <w:webHidden/>
          </w:rPr>
          <w:fldChar w:fldCharType="end"/>
        </w:r>
      </w:hyperlink>
    </w:p>
    <w:p w14:paraId="487B72E5" w14:textId="4A4C12FF" w:rsidR="00AE3192" w:rsidRDefault="00D95322">
      <w:pPr>
        <w:pStyle w:val="TOC3"/>
        <w:rPr>
          <w:rFonts w:asciiTheme="minorHAnsi" w:eastAsiaTheme="minorEastAsia" w:hAnsiTheme="minorHAnsi" w:cstheme="minorBidi"/>
          <w:noProof/>
          <w:kern w:val="2"/>
          <w:sz w:val="22"/>
          <w:szCs w:val="22"/>
          <w14:ligatures w14:val="standardContextual"/>
        </w:rPr>
      </w:pPr>
      <w:hyperlink w:anchor="_Toc178422990" w:history="1">
        <w:r w:rsidR="00AE3192" w:rsidRPr="00595D6B">
          <w:rPr>
            <w:rStyle w:val="Hyperlink"/>
            <w:noProof/>
          </w:rPr>
          <w:t>S.3.</w:t>
        </w:r>
        <w:r w:rsidR="00AE3192">
          <w:rPr>
            <w:rFonts w:asciiTheme="minorHAnsi" w:eastAsiaTheme="minorEastAsia" w:hAnsiTheme="minorHAnsi" w:cstheme="minorBidi"/>
            <w:noProof/>
            <w:kern w:val="2"/>
            <w:sz w:val="22"/>
            <w:szCs w:val="22"/>
            <w14:ligatures w14:val="standardContextual"/>
          </w:rPr>
          <w:tab/>
        </w:r>
        <w:r w:rsidR="00AE3192" w:rsidRPr="00595D6B">
          <w:rPr>
            <w:rStyle w:val="Hyperlink"/>
            <w:noProof/>
          </w:rPr>
          <w:t>Shape.</w:t>
        </w:r>
        <w:r w:rsidR="00AE3192">
          <w:rPr>
            <w:noProof/>
            <w:webHidden/>
          </w:rPr>
          <w:tab/>
          <w:t>4-</w:t>
        </w:r>
        <w:r w:rsidR="00AE3192">
          <w:rPr>
            <w:noProof/>
            <w:webHidden/>
          </w:rPr>
          <w:fldChar w:fldCharType="begin"/>
        </w:r>
        <w:r w:rsidR="00AE3192">
          <w:rPr>
            <w:noProof/>
            <w:webHidden/>
          </w:rPr>
          <w:instrText xml:space="preserve"> PAGEREF _Toc178422990 \h </w:instrText>
        </w:r>
        <w:r w:rsidR="00AE3192">
          <w:rPr>
            <w:noProof/>
            <w:webHidden/>
          </w:rPr>
        </w:r>
        <w:r w:rsidR="00AE3192">
          <w:rPr>
            <w:noProof/>
            <w:webHidden/>
          </w:rPr>
          <w:fldChar w:fldCharType="separate"/>
        </w:r>
        <w:r>
          <w:rPr>
            <w:noProof/>
            <w:webHidden/>
          </w:rPr>
          <w:t>35</w:t>
        </w:r>
        <w:r w:rsidR="00AE3192">
          <w:rPr>
            <w:noProof/>
            <w:webHidden/>
          </w:rPr>
          <w:fldChar w:fldCharType="end"/>
        </w:r>
      </w:hyperlink>
    </w:p>
    <w:p w14:paraId="42F3A3B7" w14:textId="7EFEA141" w:rsidR="00AE3192" w:rsidRDefault="00D95322">
      <w:pPr>
        <w:pStyle w:val="TOC4"/>
        <w:rPr>
          <w:rFonts w:asciiTheme="minorHAnsi" w:eastAsiaTheme="minorEastAsia" w:hAnsiTheme="minorHAnsi" w:cstheme="minorBidi"/>
          <w:noProof/>
          <w:kern w:val="2"/>
          <w:sz w:val="22"/>
          <w:szCs w:val="22"/>
          <w14:ligatures w14:val="standardContextual"/>
        </w:rPr>
      </w:pPr>
      <w:hyperlink w:anchor="_Toc178422991" w:history="1">
        <w:r w:rsidR="00AE3192" w:rsidRPr="00595D6B">
          <w:rPr>
            <w:rStyle w:val="Hyperlink"/>
            <w:noProof/>
          </w:rPr>
          <w:t>S.3.1.</w:t>
        </w:r>
        <w:r w:rsidR="00AE3192">
          <w:rPr>
            <w:rFonts w:asciiTheme="minorHAnsi" w:eastAsiaTheme="minorEastAsia" w:hAnsiTheme="minorHAnsi" w:cstheme="minorBidi"/>
            <w:noProof/>
            <w:kern w:val="2"/>
            <w:sz w:val="22"/>
            <w:szCs w:val="22"/>
            <w14:ligatures w14:val="standardContextual"/>
          </w:rPr>
          <w:tab/>
        </w:r>
        <w:r w:rsidR="00AE3192" w:rsidRPr="00595D6B">
          <w:rPr>
            <w:rStyle w:val="Hyperlink"/>
            <w:noProof/>
          </w:rPr>
          <w:t>Conical Dry Measure.</w:t>
        </w:r>
        <w:r w:rsidR="00AE3192">
          <w:rPr>
            <w:noProof/>
            <w:webHidden/>
          </w:rPr>
          <w:tab/>
          <w:t>4-</w:t>
        </w:r>
        <w:r w:rsidR="00AE3192">
          <w:rPr>
            <w:noProof/>
            <w:webHidden/>
          </w:rPr>
          <w:fldChar w:fldCharType="begin"/>
        </w:r>
        <w:r w:rsidR="00AE3192">
          <w:rPr>
            <w:noProof/>
            <w:webHidden/>
          </w:rPr>
          <w:instrText xml:space="preserve"> PAGEREF _Toc178422991 \h </w:instrText>
        </w:r>
        <w:r w:rsidR="00AE3192">
          <w:rPr>
            <w:noProof/>
            <w:webHidden/>
          </w:rPr>
        </w:r>
        <w:r w:rsidR="00AE3192">
          <w:rPr>
            <w:noProof/>
            <w:webHidden/>
          </w:rPr>
          <w:fldChar w:fldCharType="separate"/>
        </w:r>
        <w:r>
          <w:rPr>
            <w:noProof/>
            <w:webHidden/>
          </w:rPr>
          <w:t>35</w:t>
        </w:r>
        <w:r w:rsidR="00AE3192">
          <w:rPr>
            <w:noProof/>
            <w:webHidden/>
          </w:rPr>
          <w:fldChar w:fldCharType="end"/>
        </w:r>
      </w:hyperlink>
    </w:p>
    <w:p w14:paraId="17DC8C3C" w14:textId="24B090D1" w:rsidR="00AE3192" w:rsidRDefault="00D95322">
      <w:pPr>
        <w:pStyle w:val="TOC3"/>
        <w:rPr>
          <w:rFonts w:asciiTheme="minorHAnsi" w:eastAsiaTheme="minorEastAsia" w:hAnsiTheme="minorHAnsi" w:cstheme="minorBidi"/>
          <w:noProof/>
          <w:kern w:val="2"/>
          <w:sz w:val="22"/>
          <w:szCs w:val="22"/>
          <w14:ligatures w14:val="standardContextual"/>
        </w:rPr>
      </w:pPr>
      <w:hyperlink w:anchor="_Toc178422992" w:history="1">
        <w:r w:rsidR="00AE3192" w:rsidRPr="00595D6B">
          <w:rPr>
            <w:rStyle w:val="Hyperlink"/>
            <w:noProof/>
          </w:rPr>
          <w:t>S.4.</w:t>
        </w:r>
        <w:r w:rsidR="00AE3192">
          <w:rPr>
            <w:rFonts w:asciiTheme="minorHAnsi" w:eastAsiaTheme="minorEastAsia" w:hAnsiTheme="minorHAnsi" w:cstheme="minorBidi"/>
            <w:noProof/>
            <w:kern w:val="2"/>
            <w:sz w:val="22"/>
            <w:szCs w:val="22"/>
            <w14:ligatures w14:val="standardContextual"/>
          </w:rPr>
          <w:tab/>
        </w:r>
        <w:r w:rsidR="00AE3192" w:rsidRPr="00595D6B">
          <w:rPr>
            <w:rStyle w:val="Hyperlink"/>
            <w:noProof/>
          </w:rPr>
          <w:t>Capacity Point.</w:t>
        </w:r>
        <w:r w:rsidR="00AE3192">
          <w:rPr>
            <w:noProof/>
            <w:webHidden/>
          </w:rPr>
          <w:tab/>
          <w:t>4-</w:t>
        </w:r>
        <w:r w:rsidR="00AE3192">
          <w:rPr>
            <w:noProof/>
            <w:webHidden/>
          </w:rPr>
          <w:fldChar w:fldCharType="begin"/>
        </w:r>
        <w:r w:rsidR="00AE3192">
          <w:rPr>
            <w:noProof/>
            <w:webHidden/>
          </w:rPr>
          <w:instrText xml:space="preserve"> PAGEREF _Toc178422992 \h </w:instrText>
        </w:r>
        <w:r w:rsidR="00AE3192">
          <w:rPr>
            <w:noProof/>
            <w:webHidden/>
          </w:rPr>
        </w:r>
        <w:r w:rsidR="00AE3192">
          <w:rPr>
            <w:noProof/>
            <w:webHidden/>
          </w:rPr>
          <w:fldChar w:fldCharType="separate"/>
        </w:r>
        <w:r>
          <w:rPr>
            <w:noProof/>
            <w:webHidden/>
          </w:rPr>
          <w:t>35</w:t>
        </w:r>
        <w:r w:rsidR="00AE3192">
          <w:rPr>
            <w:noProof/>
            <w:webHidden/>
          </w:rPr>
          <w:fldChar w:fldCharType="end"/>
        </w:r>
      </w:hyperlink>
    </w:p>
    <w:p w14:paraId="02FC8ABB" w14:textId="1BDD4130" w:rsidR="00AE3192" w:rsidRDefault="00D95322">
      <w:pPr>
        <w:pStyle w:val="TOC3"/>
        <w:rPr>
          <w:rFonts w:asciiTheme="minorHAnsi" w:eastAsiaTheme="minorEastAsia" w:hAnsiTheme="minorHAnsi" w:cstheme="minorBidi"/>
          <w:noProof/>
          <w:kern w:val="2"/>
          <w:sz w:val="22"/>
          <w:szCs w:val="22"/>
          <w14:ligatures w14:val="standardContextual"/>
        </w:rPr>
      </w:pPr>
      <w:hyperlink w:anchor="_Toc178422993" w:history="1">
        <w:r w:rsidR="00AE3192" w:rsidRPr="00595D6B">
          <w:rPr>
            <w:rStyle w:val="Hyperlink"/>
            <w:noProof/>
          </w:rPr>
          <w:t>S.5.</w:t>
        </w:r>
        <w:r w:rsidR="00AE3192">
          <w:rPr>
            <w:rFonts w:asciiTheme="minorHAnsi" w:eastAsiaTheme="minorEastAsia" w:hAnsiTheme="minorHAnsi" w:cstheme="minorBidi"/>
            <w:noProof/>
            <w:kern w:val="2"/>
            <w:sz w:val="22"/>
            <w:szCs w:val="22"/>
            <w14:ligatures w14:val="standardContextual"/>
          </w:rPr>
          <w:tab/>
        </w:r>
        <w:r w:rsidR="00AE3192" w:rsidRPr="00595D6B">
          <w:rPr>
            <w:rStyle w:val="Hyperlink"/>
            <w:noProof/>
          </w:rPr>
          <w:t>Top Reinforcement.</w:t>
        </w:r>
        <w:r w:rsidR="00AE3192">
          <w:rPr>
            <w:noProof/>
            <w:webHidden/>
          </w:rPr>
          <w:tab/>
          <w:t>4-</w:t>
        </w:r>
        <w:r w:rsidR="00AE3192">
          <w:rPr>
            <w:noProof/>
            <w:webHidden/>
          </w:rPr>
          <w:fldChar w:fldCharType="begin"/>
        </w:r>
        <w:r w:rsidR="00AE3192">
          <w:rPr>
            <w:noProof/>
            <w:webHidden/>
          </w:rPr>
          <w:instrText xml:space="preserve"> PAGEREF _Toc178422993 \h </w:instrText>
        </w:r>
        <w:r w:rsidR="00AE3192">
          <w:rPr>
            <w:noProof/>
            <w:webHidden/>
          </w:rPr>
        </w:r>
        <w:r w:rsidR="00AE3192">
          <w:rPr>
            <w:noProof/>
            <w:webHidden/>
          </w:rPr>
          <w:fldChar w:fldCharType="separate"/>
        </w:r>
        <w:r>
          <w:rPr>
            <w:noProof/>
            <w:webHidden/>
          </w:rPr>
          <w:t>35</w:t>
        </w:r>
        <w:r w:rsidR="00AE3192">
          <w:rPr>
            <w:noProof/>
            <w:webHidden/>
          </w:rPr>
          <w:fldChar w:fldCharType="end"/>
        </w:r>
      </w:hyperlink>
    </w:p>
    <w:p w14:paraId="2D62CC80" w14:textId="1F529009" w:rsidR="00AE3192" w:rsidRDefault="00D95322">
      <w:pPr>
        <w:pStyle w:val="TOC3"/>
        <w:rPr>
          <w:rFonts w:asciiTheme="minorHAnsi" w:eastAsiaTheme="minorEastAsia" w:hAnsiTheme="minorHAnsi" w:cstheme="minorBidi"/>
          <w:noProof/>
          <w:kern w:val="2"/>
          <w:sz w:val="22"/>
          <w:szCs w:val="22"/>
          <w14:ligatures w14:val="standardContextual"/>
        </w:rPr>
      </w:pPr>
      <w:hyperlink w:anchor="_Toc178422994" w:history="1">
        <w:r w:rsidR="00AE3192" w:rsidRPr="00595D6B">
          <w:rPr>
            <w:rStyle w:val="Hyperlink"/>
            <w:noProof/>
          </w:rPr>
          <w:t>S.6.</w:t>
        </w:r>
        <w:r w:rsidR="00AE3192">
          <w:rPr>
            <w:rFonts w:asciiTheme="minorHAnsi" w:eastAsiaTheme="minorEastAsia" w:hAnsiTheme="minorHAnsi" w:cstheme="minorBidi"/>
            <w:noProof/>
            <w:kern w:val="2"/>
            <w:sz w:val="22"/>
            <w:szCs w:val="22"/>
            <w14:ligatures w14:val="standardContextual"/>
          </w:rPr>
          <w:tab/>
        </w:r>
        <w:r w:rsidR="00AE3192" w:rsidRPr="00595D6B">
          <w:rPr>
            <w:rStyle w:val="Hyperlink"/>
            <w:noProof/>
          </w:rPr>
          <w:t>Marking Requirements.</w:t>
        </w:r>
        <w:r w:rsidR="00AE3192">
          <w:rPr>
            <w:noProof/>
            <w:webHidden/>
          </w:rPr>
          <w:tab/>
          <w:t>4-</w:t>
        </w:r>
        <w:r w:rsidR="00AE3192">
          <w:rPr>
            <w:noProof/>
            <w:webHidden/>
          </w:rPr>
          <w:fldChar w:fldCharType="begin"/>
        </w:r>
        <w:r w:rsidR="00AE3192">
          <w:rPr>
            <w:noProof/>
            <w:webHidden/>
          </w:rPr>
          <w:instrText xml:space="preserve"> PAGEREF _Toc178422994 \h </w:instrText>
        </w:r>
        <w:r w:rsidR="00AE3192">
          <w:rPr>
            <w:noProof/>
            <w:webHidden/>
          </w:rPr>
        </w:r>
        <w:r w:rsidR="00AE3192">
          <w:rPr>
            <w:noProof/>
            <w:webHidden/>
          </w:rPr>
          <w:fldChar w:fldCharType="separate"/>
        </w:r>
        <w:r>
          <w:rPr>
            <w:noProof/>
            <w:webHidden/>
          </w:rPr>
          <w:t>36</w:t>
        </w:r>
        <w:r w:rsidR="00AE3192">
          <w:rPr>
            <w:noProof/>
            <w:webHidden/>
          </w:rPr>
          <w:fldChar w:fldCharType="end"/>
        </w:r>
      </w:hyperlink>
    </w:p>
    <w:p w14:paraId="424C168E" w14:textId="01207DB6" w:rsidR="00AE3192" w:rsidRDefault="00D95322">
      <w:pPr>
        <w:pStyle w:val="TOC2"/>
        <w:rPr>
          <w:rFonts w:asciiTheme="minorHAnsi" w:eastAsiaTheme="minorEastAsia" w:hAnsiTheme="minorHAnsi" w:cstheme="minorBidi"/>
          <w:b w:val="0"/>
          <w:noProof/>
          <w:kern w:val="2"/>
          <w:sz w:val="22"/>
          <w:szCs w:val="22"/>
          <w14:ligatures w14:val="standardContextual"/>
        </w:rPr>
      </w:pPr>
      <w:hyperlink w:anchor="_Toc178422995" w:history="1">
        <w:r w:rsidR="00AE3192" w:rsidRPr="00595D6B">
          <w:rPr>
            <w:rStyle w:val="Hyperlink"/>
            <w:noProof/>
          </w:rPr>
          <w:t>N.</w:t>
        </w:r>
        <w:r w:rsidR="00AE3192">
          <w:rPr>
            <w:rFonts w:asciiTheme="minorHAnsi" w:eastAsiaTheme="minorEastAsia" w:hAnsiTheme="minorHAnsi" w:cstheme="minorBidi"/>
            <w:b w:val="0"/>
            <w:noProof/>
            <w:kern w:val="2"/>
            <w:sz w:val="22"/>
            <w:szCs w:val="22"/>
            <w14:ligatures w14:val="standardContextual"/>
          </w:rPr>
          <w:tab/>
        </w:r>
        <w:r w:rsidR="00AE3192" w:rsidRPr="00595D6B">
          <w:rPr>
            <w:rStyle w:val="Hyperlink"/>
            <w:noProof/>
          </w:rPr>
          <w:t>Notes</w:t>
        </w:r>
        <w:r w:rsidR="00AE3192">
          <w:rPr>
            <w:noProof/>
            <w:webHidden/>
          </w:rPr>
          <w:tab/>
          <w:t>4-</w:t>
        </w:r>
        <w:r w:rsidR="00AE3192">
          <w:rPr>
            <w:noProof/>
            <w:webHidden/>
          </w:rPr>
          <w:fldChar w:fldCharType="begin"/>
        </w:r>
        <w:r w:rsidR="00AE3192">
          <w:rPr>
            <w:noProof/>
            <w:webHidden/>
          </w:rPr>
          <w:instrText xml:space="preserve"> PAGEREF _Toc178422995 \h </w:instrText>
        </w:r>
        <w:r w:rsidR="00AE3192">
          <w:rPr>
            <w:noProof/>
            <w:webHidden/>
          </w:rPr>
        </w:r>
        <w:r w:rsidR="00AE3192">
          <w:rPr>
            <w:noProof/>
            <w:webHidden/>
          </w:rPr>
          <w:fldChar w:fldCharType="separate"/>
        </w:r>
        <w:r>
          <w:rPr>
            <w:noProof/>
            <w:webHidden/>
          </w:rPr>
          <w:t>36</w:t>
        </w:r>
        <w:r w:rsidR="00AE3192">
          <w:rPr>
            <w:noProof/>
            <w:webHidden/>
          </w:rPr>
          <w:fldChar w:fldCharType="end"/>
        </w:r>
      </w:hyperlink>
    </w:p>
    <w:p w14:paraId="7C0A1E13" w14:textId="06AFB252" w:rsidR="00AE3192" w:rsidRDefault="00D95322">
      <w:pPr>
        <w:pStyle w:val="TOC3"/>
        <w:rPr>
          <w:rFonts w:asciiTheme="minorHAnsi" w:eastAsiaTheme="minorEastAsia" w:hAnsiTheme="minorHAnsi" w:cstheme="minorBidi"/>
          <w:noProof/>
          <w:kern w:val="2"/>
          <w:sz w:val="22"/>
          <w:szCs w:val="22"/>
          <w14:ligatures w14:val="standardContextual"/>
        </w:rPr>
      </w:pPr>
      <w:hyperlink w:anchor="_Toc178422996" w:history="1">
        <w:r w:rsidR="00AE3192" w:rsidRPr="00595D6B">
          <w:rPr>
            <w:rStyle w:val="Hyperlink"/>
            <w:noProof/>
          </w:rPr>
          <w:t>N.1.</w:t>
        </w:r>
        <w:r w:rsidR="00AE3192">
          <w:rPr>
            <w:rFonts w:asciiTheme="minorHAnsi" w:eastAsiaTheme="minorEastAsia" w:hAnsiTheme="minorHAnsi" w:cstheme="minorBidi"/>
            <w:noProof/>
            <w:kern w:val="2"/>
            <w:sz w:val="22"/>
            <w:szCs w:val="22"/>
            <w14:ligatures w14:val="standardContextual"/>
          </w:rPr>
          <w:tab/>
        </w:r>
        <w:r w:rsidR="00AE3192" w:rsidRPr="00595D6B">
          <w:rPr>
            <w:rStyle w:val="Hyperlink"/>
            <w:noProof/>
          </w:rPr>
          <w:t>Testing Medium.</w:t>
        </w:r>
        <w:r w:rsidR="00AE3192">
          <w:rPr>
            <w:noProof/>
            <w:webHidden/>
          </w:rPr>
          <w:tab/>
          <w:t>4-</w:t>
        </w:r>
        <w:r w:rsidR="00AE3192">
          <w:rPr>
            <w:noProof/>
            <w:webHidden/>
          </w:rPr>
          <w:fldChar w:fldCharType="begin"/>
        </w:r>
        <w:r w:rsidR="00AE3192">
          <w:rPr>
            <w:noProof/>
            <w:webHidden/>
          </w:rPr>
          <w:instrText xml:space="preserve"> PAGEREF _Toc178422996 \h </w:instrText>
        </w:r>
        <w:r w:rsidR="00AE3192">
          <w:rPr>
            <w:noProof/>
            <w:webHidden/>
          </w:rPr>
        </w:r>
        <w:r w:rsidR="00AE3192">
          <w:rPr>
            <w:noProof/>
            <w:webHidden/>
          </w:rPr>
          <w:fldChar w:fldCharType="separate"/>
        </w:r>
        <w:r>
          <w:rPr>
            <w:noProof/>
            <w:webHidden/>
          </w:rPr>
          <w:t>36</w:t>
        </w:r>
        <w:r w:rsidR="00AE3192">
          <w:rPr>
            <w:noProof/>
            <w:webHidden/>
          </w:rPr>
          <w:fldChar w:fldCharType="end"/>
        </w:r>
      </w:hyperlink>
    </w:p>
    <w:p w14:paraId="2B30AC99" w14:textId="6F549382" w:rsidR="00AE3192" w:rsidRDefault="00D95322">
      <w:pPr>
        <w:pStyle w:val="TOC4"/>
        <w:rPr>
          <w:rFonts w:asciiTheme="minorHAnsi" w:eastAsiaTheme="minorEastAsia" w:hAnsiTheme="minorHAnsi" w:cstheme="minorBidi"/>
          <w:noProof/>
          <w:kern w:val="2"/>
          <w:sz w:val="22"/>
          <w:szCs w:val="22"/>
          <w14:ligatures w14:val="standardContextual"/>
        </w:rPr>
      </w:pPr>
      <w:hyperlink w:anchor="_Toc178422997" w:history="1">
        <w:r w:rsidR="00AE3192" w:rsidRPr="00595D6B">
          <w:rPr>
            <w:rStyle w:val="Hyperlink"/>
            <w:noProof/>
          </w:rPr>
          <w:t>N.1.1.</w:t>
        </w:r>
        <w:r w:rsidR="00AE3192">
          <w:rPr>
            <w:rFonts w:asciiTheme="minorHAnsi" w:eastAsiaTheme="minorEastAsia" w:hAnsiTheme="minorHAnsi" w:cstheme="minorBidi"/>
            <w:noProof/>
            <w:kern w:val="2"/>
            <w:sz w:val="22"/>
            <w:szCs w:val="22"/>
            <w14:ligatures w14:val="standardContextual"/>
          </w:rPr>
          <w:tab/>
        </w:r>
        <w:r w:rsidR="00AE3192" w:rsidRPr="00595D6B">
          <w:rPr>
            <w:rStyle w:val="Hyperlink"/>
            <w:noProof/>
          </w:rPr>
          <w:t>Watertight Dry Measures.</w:t>
        </w:r>
        <w:r w:rsidR="00AE3192">
          <w:rPr>
            <w:noProof/>
            <w:webHidden/>
          </w:rPr>
          <w:tab/>
          <w:t>4-</w:t>
        </w:r>
        <w:r w:rsidR="00AE3192">
          <w:rPr>
            <w:noProof/>
            <w:webHidden/>
          </w:rPr>
          <w:fldChar w:fldCharType="begin"/>
        </w:r>
        <w:r w:rsidR="00AE3192">
          <w:rPr>
            <w:noProof/>
            <w:webHidden/>
          </w:rPr>
          <w:instrText xml:space="preserve"> PAGEREF _Toc178422997 \h </w:instrText>
        </w:r>
        <w:r w:rsidR="00AE3192">
          <w:rPr>
            <w:noProof/>
            <w:webHidden/>
          </w:rPr>
        </w:r>
        <w:r w:rsidR="00AE3192">
          <w:rPr>
            <w:noProof/>
            <w:webHidden/>
          </w:rPr>
          <w:fldChar w:fldCharType="separate"/>
        </w:r>
        <w:r>
          <w:rPr>
            <w:noProof/>
            <w:webHidden/>
          </w:rPr>
          <w:t>36</w:t>
        </w:r>
        <w:r w:rsidR="00AE3192">
          <w:rPr>
            <w:noProof/>
            <w:webHidden/>
          </w:rPr>
          <w:fldChar w:fldCharType="end"/>
        </w:r>
      </w:hyperlink>
    </w:p>
    <w:p w14:paraId="055A406E" w14:textId="4C40488E" w:rsidR="00AE3192" w:rsidRDefault="00D95322">
      <w:pPr>
        <w:pStyle w:val="TOC4"/>
        <w:rPr>
          <w:rFonts w:asciiTheme="minorHAnsi" w:eastAsiaTheme="minorEastAsia" w:hAnsiTheme="minorHAnsi" w:cstheme="minorBidi"/>
          <w:noProof/>
          <w:kern w:val="2"/>
          <w:sz w:val="22"/>
          <w:szCs w:val="22"/>
          <w14:ligatures w14:val="standardContextual"/>
        </w:rPr>
      </w:pPr>
      <w:hyperlink w:anchor="_Toc178422998" w:history="1">
        <w:r w:rsidR="00AE3192" w:rsidRPr="00595D6B">
          <w:rPr>
            <w:rStyle w:val="Hyperlink"/>
            <w:noProof/>
          </w:rPr>
          <w:t>N.1.2.</w:t>
        </w:r>
        <w:r w:rsidR="00AE3192">
          <w:rPr>
            <w:rFonts w:asciiTheme="minorHAnsi" w:eastAsiaTheme="minorEastAsia" w:hAnsiTheme="minorHAnsi" w:cstheme="minorBidi"/>
            <w:noProof/>
            <w:kern w:val="2"/>
            <w:sz w:val="22"/>
            <w:szCs w:val="22"/>
            <w14:ligatures w14:val="standardContextual"/>
          </w:rPr>
          <w:tab/>
        </w:r>
        <w:r w:rsidR="00AE3192" w:rsidRPr="00595D6B">
          <w:rPr>
            <w:rStyle w:val="Hyperlink"/>
            <w:noProof/>
          </w:rPr>
          <w:t>Non-Watertight Dry Measures.</w:t>
        </w:r>
        <w:r w:rsidR="00AE3192">
          <w:rPr>
            <w:noProof/>
            <w:webHidden/>
          </w:rPr>
          <w:tab/>
          <w:t>4-</w:t>
        </w:r>
        <w:r w:rsidR="00AE3192">
          <w:rPr>
            <w:noProof/>
            <w:webHidden/>
          </w:rPr>
          <w:fldChar w:fldCharType="begin"/>
        </w:r>
        <w:r w:rsidR="00AE3192">
          <w:rPr>
            <w:noProof/>
            <w:webHidden/>
          </w:rPr>
          <w:instrText xml:space="preserve"> PAGEREF _Toc178422998 \h </w:instrText>
        </w:r>
        <w:r w:rsidR="00AE3192">
          <w:rPr>
            <w:noProof/>
            <w:webHidden/>
          </w:rPr>
        </w:r>
        <w:r w:rsidR="00AE3192">
          <w:rPr>
            <w:noProof/>
            <w:webHidden/>
          </w:rPr>
          <w:fldChar w:fldCharType="separate"/>
        </w:r>
        <w:r>
          <w:rPr>
            <w:noProof/>
            <w:webHidden/>
          </w:rPr>
          <w:t>36</w:t>
        </w:r>
        <w:r w:rsidR="00AE3192">
          <w:rPr>
            <w:noProof/>
            <w:webHidden/>
          </w:rPr>
          <w:fldChar w:fldCharType="end"/>
        </w:r>
      </w:hyperlink>
    </w:p>
    <w:p w14:paraId="72665D14" w14:textId="15A76E24" w:rsidR="00AE3192" w:rsidRDefault="00D95322">
      <w:pPr>
        <w:pStyle w:val="TOC2"/>
        <w:rPr>
          <w:rFonts w:asciiTheme="minorHAnsi" w:eastAsiaTheme="minorEastAsia" w:hAnsiTheme="minorHAnsi" w:cstheme="minorBidi"/>
          <w:b w:val="0"/>
          <w:noProof/>
          <w:kern w:val="2"/>
          <w:sz w:val="22"/>
          <w:szCs w:val="22"/>
          <w14:ligatures w14:val="standardContextual"/>
        </w:rPr>
      </w:pPr>
      <w:hyperlink w:anchor="_Toc178422999" w:history="1">
        <w:r w:rsidR="00AE3192" w:rsidRPr="00595D6B">
          <w:rPr>
            <w:rStyle w:val="Hyperlink"/>
            <w:noProof/>
          </w:rPr>
          <w:t>T.</w:t>
        </w:r>
        <w:r w:rsidR="00AE3192">
          <w:rPr>
            <w:rFonts w:asciiTheme="minorHAnsi" w:eastAsiaTheme="minorEastAsia" w:hAnsiTheme="minorHAnsi" w:cstheme="minorBidi"/>
            <w:b w:val="0"/>
            <w:noProof/>
            <w:kern w:val="2"/>
            <w:sz w:val="22"/>
            <w:szCs w:val="22"/>
            <w14:ligatures w14:val="standardContextual"/>
          </w:rPr>
          <w:tab/>
        </w:r>
        <w:r w:rsidR="00AE3192" w:rsidRPr="00595D6B">
          <w:rPr>
            <w:rStyle w:val="Hyperlink"/>
            <w:noProof/>
          </w:rPr>
          <w:t>Tolerances</w:t>
        </w:r>
        <w:r w:rsidR="00AE3192">
          <w:rPr>
            <w:noProof/>
            <w:webHidden/>
          </w:rPr>
          <w:tab/>
          <w:t>4-</w:t>
        </w:r>
        <w:r w:rsidR="00AE3192">
          <w:rPr>
            <w:noProof/>
            <w:webHidden/>
          </w:rPr>
          <w:fldChar w:fldCharType="begin"/>
        </w:r>
        <w:r w:rsidR="00AE3192">
          <w:rPr>
            <w:noProof/>
            <w:webHidden/>
          </w:rPr>
          <w:instrText xml:space="preserve"> PAGEREF _Toc178422999 \h </w:instrText>
        </w:r>
        <w:r w:rsidR="00AE3192">
          <w:rPr>
            <w:noProof/>
            <w:webHidden/>
          </w:rPr>
        </w:r>
        <w:r w:rsidR="00AE3192">
          <w:rPr>
            <w:noProof/>
            <w:webHidden/>
          </w:rPr>
          <w:fldChar w:fldCharType="separate"/>
        </w:r>
        <w:r>
          <w:rPr>
            <w:noProof/>
            <w:webHidden/>
          </w:rPr>
          <w:t>36</w:t>
        </w:r>
        <w:r w:rsidR="00AE3192">
          <w:rPr>
            <w:noProof/>
            <w:webHidden/>
          </w:rPr>
          <w:fldChar w:fldCharType="end"/>
        </w:r>
      </w:hyperlink>
    </w:p>
    <w:p w14:paraId="5C0DAD0B" w14:textId="4EB3D1F9" w:rsidR="00AE3192" w:rsidRDefault="00D95322">
      <w:pPr>
        <w:pStyle w:val="TOC3"/>
        <w:rPr>
          <w:rFonts w:asciiTheme="minorHAnsi" w:eastAsiaTheme="minorEastAsia" w:hAnsiTheme="minorHAnsi" w:cstheme="minorBidi"/>
          <w:noProof/>
          <w:kern w:val="2"/>
          <w:sz w:val="22"/>
          <w:szCs w:val="22"/>
          <w14:ligatures w14:val="standardContextual"/>
        </w:rPr>
      </w:pPr>
      <w:hyperlink w:anchor="_Toc178423000" w:history="1">
        <w:r w:rsidR="00AE3192" w:rsidRPr="00595D6B">
          <w:rPr>
            <w:rStyle w:val="Hyperlink"/>
            <w:noProof/>
          </w:rPr>
          <w:t>T.1.</w:t>
        </w:r>
        <w:r w:rsidR="00AE3192">
          <w:rPr>
            <w:rFonts w:asciiTheme="minorHAnsi" w:eastAsiaTheme="minorEastAsia" w:hAnsiTheme="minorHAnsi" w:cstheme="minorBidi"/>
            <w:noProof/>
            <w:kern w:val="2"/>
            <w:sz w:val="22"/>
            <w:szCs w:val="22"/>
            <w14:ligatures w14:val="standardContextual"/>
          </w:rPr>
          <w:tab/>
        </w:r>
        <w:r w:rsidR="00AE3192" w:rsidRPr="00595D6B">
          <w:rPr>
            <w:rStyle w:val="Hyperlink"/>
            <w:noProof/>
          </w:rPr>
          <w:t>Tolerance Values.</w:t>
        </w:r>
        <w:r w:rsidR="00AE3192">
          <w:rPr>
            <w:noProof/>
            <w:webHidden/>
          </w:rPr>
          <w:tab/>
          <w:t>4-</w:t>
        </w:r>
        <w:r w:rsidR="00AE3192">
          <w:rPr>
            <w:noProof/>
            <w:webHidden/>
          </w:rPr>
          <w:fldChar w:fldCharType="begin"/>
        </w:r>
        <w:r w:rsidR="00AE3192">
          <w:rPr>
            <w:noProof/>
            <w:webHidden/>
          </w:rPr>
          <w:instrText xml:space="preserve"> PAGEREF _Toc178423000 \h </w:instrText>
        </w:r>
        <w:r w:rsidR="00AE3192">
          <w:rPr>
            <w:noProof/>
            <w:webHidden/>
          </w:rPr>
        </w:r>
        <w:r w:rsidR="00AE3192">
          <w:rPr>
            <w:noProof/>
            <w:webHidden/>
          </w:rPr>
          <w:fldChar w:fldCharType="separate"/>
        </w:r>
        <w:r>
          <w:rPr>
            <w:noProof/>
            <w:webHidden/>
          </w:rPr>
          <w:t>36</w:t>
        </w:r>
        <w:r w:rsidR="00AE3192">
          <w:rPr>
            <w:noProof/>
            <w:webHidden/>
          </w:rPr>
          <w:fldChar w:fldCharType="end"/>
        </w:r>
      </w:hyperlink>
    </w:p>
    <w:p w14:paraId="5F6F3879" w14:textId="13B464AD" w:rsidR="00722E75" w:rsidRPr="00231335" w:rsidRDefault="00AE3192" w:rsidP="009E5C23">
      <w:pPr>
        <w:spacing w:after="120"/>
      </w:pPr>
      <w:r>
        <w:fldChar w:fldCharType="end"/>
      </w:r>
      <w:r w:rsidR="005E32F6" w:rsidRPr="00231335">
        <w:br w:type="page"/>
      </w:r>
    </w:p>
    <w:p w14:paraId="3190B0AF" w14:textId="77777777" w:rsidR="00722E75" w:rsidRPr="00231335" w:rsidRDefault="00722E75" w:rsidP="00722E75"/>
    <w:p w14:paraId="10667CA9" w14:textId="77777777" w:rsidR="00185900" w:rsidRDefault="00722E75" w:rsidP="00FB3C57">
      <w:pPr>
        <w:spacing w:before="4060" w:after="480"/>
        <w:jc w:val="center"/>
      </w:pPr>
      <w:r w:rsidRPr="00231335">
        <w:t>THIS PAGE INTENTIONALLY LEFT BLANK</w:t>
      </w:r>
    </w:p>
    <w:p w14:paraId="16D6EB84" w14:textId="5D1F2F4D" w:rsidR="005E32F6" w:rsidRPr="00CC4845" w:rsidRDefault="005E32F6" w:rsidP="00DB4220">
      <w:pPr>
        <w:pStyle w:val="Heading1"/>
      </w:pPr>
      <w:r w:rsidRPr="00231335">
        <w:br w:type="page"/>
      </w:r>
      <w:r w:rsidRPr="00CC4845">
        <w:lastRenderedPageBreak/>
        <w:t>Section 4.45.</w:t>
      </w:r>
      <w:r w:rsidRPr="00CC4845">
        <w:tab/>
        <w:t>Dry Measures</w:t>
      </w:r>
    </w:p>
    <w:p w14:paraId="4E15D46F" w14:textId="77777777" w:rsidR="005E32F6" w:rsidRPr="00231335" w:rsidRDefault="005E32F6" w:rsidP="00A07AAB">
      <w:pPr>
        <w:pStyle w:val="Heading2"/>
        <w:spacing w:after="240"/>
      </w:pPr>
      <w:bookmarkStart w:id="1" w:name="_Toc178422983"/>
      <w:r w:rsidRPr="00231335">
        <w:t>A.</w:t>
      </w:r>
      <w:r w:rsidRPr="00231335">
        <w:tab/>
        <w:t>Application</w:t>
      </w:r>
      <w:bookmarkEnd w:id="1"/>
    </w:p>
    <w:p w14:paraId="03391916" w14:textId="1376EF0A" w:rsidR="00AE3192" w:rsidRPr="00AE3192" w:rsidRDefault="005E32F6" w:rsidP="00AE3192">
      <w:pPr>
        <w:pStyle w:val="Heading3"/>
        <w:rPr>
          <w:vanish/>
          <w:specVanish/>
        </w:rPr>
      </w:pPr>
      <w:bookmarkStart w:id="2" w:name="_Toc178422984"/>
      <w:r w:rsidRPr="00AE3192">
        <w:t>A.1</w:t>
      </w:r>
      <w:r w:rsidR="00CC4845">
        <w:t>. </w:t>
      </w:r>
      <w:r w:rsidR="009E6437" w:rsidRPr="00AE3192">
        <w:t>General.</w:t>
      </w:r>
      <w:bookmarkEnd w:id="2"/>
    </w:p>
    <w:p w14:paraId="368389FB" w14:textId="3BA9FC19" w:rsidR="005E32F6" w:rsidRPr="00231335" w:rsidRDefault="009E6437" w:rsidP="00A07AAB">
      <w:pPr>
        <w:tabs>
          <w:tab w:val="left" w:pos="540"/>
        </w:tabs>
        <w:spacing w:after="240"/>
        <w:jc w:val="both"/>
      </w:pPr>
      <w:r w:rsidRPr="00231335">
        <w:t xml:space="preserve"> – </w:t>
      </w:r>
      <w:r w:rsidR="005E32F6" w:rsidRPr="00231335">
        <w:t xml:space="preserve">This code applies to rigid measures of capacity designed for general and repeated use in the measurement of solids, including </w:t>
      </w:r>
      <w:r w:rsidR="00473063">
        <w:t>the capacities</w:t>
      </w:r>
      <w:r w:rsidR="005E32F6" w:rsidRPr="00473063">
        <w:t xml:space="preserve"> </w:t>
      </w:r>
      <w:r w:rsidR="005E32F6" w:rsidRPr="00231335">
        <w:t>of ½ </w:t>
      </w:r>
      <w:r w:rsidR="005E32F6" w:rsidRPr="00D24FAB">
        <w:rPr>
          <w:u w:color="82C42A"/>
        </w:rPr>
        <w:t>bu</w:t>
      </w:r>
      <w:r w:rsidR="005E32F6" w:rsidRPr="00D24FAB">
        <w:t xml:space="preserve"> </w:t>
      </w:r>
      <w:r w:rsidR="005E32F6" w:rsidRPr="00231335">
        <w:t>or more.</w:t>
      </w:r>
    </w:p>
    <w:p w14:paraId="6F512BFC" w14:textId="73D6A3E0" w:rsidR="009E6437" w:rsidRPr="00231335" w:rsidRDefault="005E32F6" w:rsidP="00A07AAB">
      <w:pPr>
        <w:pStyle w:val="Heading3"/>
      </w:pPr>
      <w:bookmarkStart w:id="3" w:name="_Toc178422985"/>
      <w:r w:rsidRPr="00231335">
        <w:t>A.2</w:t>
      </w:r>
      <w:r w:rsidR="00CC4845">
        <w:t>. </w:t>
      </w:r>
      <w:r w:rsidR="009E6437" w:rsidRPr="00231335">
        <w:t>Exceptions.</w:t>
      </w:r>
      <w:bookmarkEnd w:id="3"/>
      <w:r w:rsidR="009E6437" w:rsidRPr="00231335">
        <w:t xml:space="preserve"> </w:t>
      </w:r>
    </w:p>
    <w:p w14:paraId="18115F88" w14:textId="77777777" w:rsidR="005E32F6" w:rsidRPr="00231335" w:rsidRDefault="005E32F6" w:rsidP="00FF3F63">
      <w:pPr>
        <w:numPr>
          <w:ilvl w:val="0"/>
          <w:numId w:val="2"/>
        </w:numPr>
        <w:tabs>
          <w:tab w:val="left" w:pos="540"/>
        </w:tabs>
        <w:spacing w:after="240"/>
        <w:jc w:val="both"/>
      </w:pPr>
      <w:r w:rsidRPr="00231335">
        <w:t>This code does not apply to “standard containers” used for the measurement of fruits and vegetables and as shipping containers thereof.</w:t>
      </w:r>
    </w:p>
    <w:p w14:paraId="6D8A96FB" w14:textId="77777777" w:rsidR="005E32F6" w:rsidRPr="00231335" w:rsidRDefault="005E32F6" w:rsidP="00FF3F63">
      <w:pPr>
        <w:numPr>
          <w:ilvl w:val="0"/>
          <w:numId w:val="2"/>
        </w:numPr>
        <w:tabs>
          <w:tab w:val="left" w:pos="540"/>
        </w:tabs>
        <w:jc w:val="both"/>
      </w:pPr>
      <w:r w:rsidRPr="00231335">
        <w:t>This code does not apply to berry baskets and boxes</w:t>
      </w:r>
      <w:r w:rsidR="008D0C51">
        <w:t xml:space="preserve">. </w:t>
      </w:r>
      <w:r w:rsidRPr="00231335">
        <w:t xml:space="preserve"> (</w:t>
      </w:r>
      <w:r w:rsidR="008D0C51">
        <w:t xml:space="preserve">Also </w:t>
      </w:r>
      <w:r w:rsidRPr="00231335">
        <w:t>see Section 4.46. Code for Berry Baskets and Boxes</w:t>
      </w:r>
      <w:r w:rsidR="008D0C51">
        <w:t>.</w:t>
      </w:r>
      <w:r w:rsidRPr="00231335">
        <w:t>)</w:t>
      </w:r>
    </w:p>
    <w:p w14:paraId="78CF0C52" w14:textId="2B6E0E6A" w:rsidR="005E32F6" w:rsidRPr="00231335" w:rsidRDefault="005E32F6" w:rsidP="001D30CB">
      <w:pPr>
        <w:tabs>
          <w:tab w:val="left" w:pos="540"/>
        </w:tabs>
        <w:spacing w:before="60" w:after="240"/>
        <w:ind w:left="720"/>
        <w:jc w:val="both"/>
      </w:pPr>
      <w:r w:rsidRPr="00D24FAB">
        <w:rPr>
          <w:u w:color="82C42A"/>
        </w:rPr>
        <w:t>(</w:t>
      </w:r>
      <w:r w:rsidRPr="00D24FAB">
        <w:t>A</w:t>
      </w:r>
      <w:r w:rsidRPr="00231335">
        <w:t>dded 1976)</w:t>
      </w:r>
    </w:p>
    <w:p w14:paraId="536A42A0" w14:textId="67EA101E" w:rsidR="00AE3192" w:rsidRPr="00AE3192" w:rsidRDefault="005E32F6" w:rsidP="00AE3192">
      <w:pPr>
        <w:pStyle w:val="Heading3"/>
        <w:rPr>
          <w:vanish/>
          <w:specVanish/>
        </w:rPr>
      </w:pPr>
      <w:bookmarkStart w:id="4" w:name="_Toc178422986"/>
      <w:r w:rsidRPr="00AE3192">
        <w:t>A.</w:t>
      </w:r>
      <w:r w:rsidR="009E6437" w:rsidRPr="00AE3192">
        <w:t>3</w:t>
      </w:r>
      <w:r w:rsidR="00CC4845">
        <w:t>. </w:t>
      </w:r>
      <w:r w:rsidR="009E6437" w:rsidRPr="00AE3192">
        <w:t>Additional Code Requirements.</w:t>
      </w:r>
      <w:bookmarkEnd w:id="4"/>
    </w:p>
    <w:p w14:paraId="3A18B0C8" w14:textId="0F4B362E" w:rsidR="005E32F6" w:rsidRPr="00231335" w:rsidRDefault="009E6437" w:rsidP="00A07AAB">
      <w:pPr>
        <w:tabs>
          <w:tab w:val="left" w:pos="540"/>
        </w:tabs>
        <w:spacing w:after="240"/>
        <w:jc w:val="both"/>
      </w:pPr>
      <w:r w:rsidRPr="00231335">
        <w:t xml:space="preserve"> – In addition to the requirements of this code, Dry Measures shall meet the requirements of </w:t>
      </w:r>
      <w:r w:rsidR="005E32F6" w:rsidRPr="00231335">
        <w:t>Section 1.10. General Code.</w:t>
      </w:r>
    </w:p>
    <w:p w14:paraId="6042C065" w14:textId="5D49D0B6" w:rsidR="005E32F6" w:rsidRPr="00231335" w:rsidRDefault="005E32F6" w:rsidP="00A07AAB">
      <w:pPr>
        <w:pStyle w:val="Heading2"/>
        <w:spacing w:after="240"/>
      </w:pPr>
      <w:bookmarkStart w:id="5" w:name="_Toc178422987"/>
      <w:r w:rsidRPr="00231335">
        <w:t>S</w:t>
      </w:r>
      <w:r w:rsidR="00CC4845">
        <w:t>. </w:t>
      </w:r>
      <w:r w:rsidRPr="00231335">
        <w:t>Specifications</w:t>
      </w:r>
      <w:bookmarkEnd w:id="5"/>
    </w:p>
    <w:p w14:paraId="7D8F9411" w14:textId="5D921CC4" w:rsidR="00AE3192" w:rsidRPr="00AE3192" w:rsidRDefault="005E32F6" w:rsidP="00AE3192">
      <w:pPr>
        <w:pStyle w:val="Heading3"/>
        <w:rPr>
          <w:vanish/>
          <w:specVanish/>
        </w:rPr>
      </w:pPr>
      <w:bookmarkStart w:id="6" w:name="_Toc178422988"/>
      <w:r w:rsidRPr="00AE3192">
        <w:t>S.1</w:t>
      </w:r>
      <w:r w:rsidR="00CC4845">
        <w:t>. </w:t>
      </w:r>
      <w:r w:rsidRPr="00AE3192">
        <w:t>Units.</w:t>
      </w:r>
      <w:bookmarkEnd w:id="6"/>
    </w:p>
    <w:p w14:paraId="7BDBD76D" w14:textId="66B309E5" w:rsidR="005E32F6" w:rsidRPr="00231335" w:rsidRDefault="005E32F6" w:rsidP="00A07AAB">
      <w:pPr>
        <w:tabs>
          <w:tab w:val="left" w:pos="540"/>
        </w:tabs>
        <w:spacing w:after="240"/>
        <w:jc w:val="both"/>
      </w:pPr>
      <w:r w:rsidRPr="00231335">
        <w:t xml:space="preserve"> – The capacity of a measure shall be 1 </w:t>
      </w:r>
      <w:r w:rsidRPr="00D24FAB">
        <w:rPr>
          <w:u w:color="82C42A"/>
        </w:rPr>
        <w:t>bu</w:t>
      </w:r>
      <w:r w:rsidRPr="00D24FAB">
        <w:t>,</w:t>
      </w:r>
      <w:r w:rsidRPr="00231335">
        <w:t xml:space="preserve"> a multiple of the bushel, or a binary </w:t>
      </w:r>
      <w:r w:rsidRPr="00D24FAB">
        <w:rPr>
          <w:u w:color="82C42A"/>
        </w:rPr>
        <w:t>submultiple</w:t>
      </w:r>
      <w:r w:rsidRPr="00D24FAB">
        <w:t xml:space="preserve"> </w:t>
      </w:r>
      <w:r w:rsidRPr="00231335">
        <w:t>of the bushel, and the measure shall not be subdivided or double-ended.</w:t>
      </w:r>
    </w:p>
    <w:p w14:paraId="5655D22A" w14:textId="7A10D3B7" w:rsidR="00AE3192" w:rsidRPr="00AE3192" w:rsidRDefault="005E32F6" w:rsidP="00AE3192">
      <w:pPr>
        <w:pStyle w:val="Heading3"/>
        <w:rPr>
          <w:vanish/>
          <w:specVanish/>
        </w:rPr>
      </w:pPr>
      <w:bookmarkStart w:id="7" w:name="_Toc178422989"/>
      <w:r w:rsidRPr="00AE3192">
        <w:t>S.2</w:t>
      </w:r>
      <w:r w:rsidR="00CC4845">
        <w:t>. </w:t>
      </w:r>
      <w:r w:rsidRPr="00AE3192">
        <w:t>Material.</w:t>
      </w:r>
      <w:bookmarkEnd w:id="7"/>
    </w:p>
    <w:p w14:paraId="3BE470A7" w14:textId="25840F90" w:rsidR="005E32F6" w:rsidRPr="00231335" w:rsidRDefault="005E32F6" w:rsidP="00A07AAB">
      <w:pPr>
        <w:tabs>
          <w:tab w:val="left" w:pos="540"/>
        </w:tabs>
        <w:spacing w:after="240"/>
        <w:jc w:val="both"/>
      </w:pPr>
      <w:r w:rsidRPr="00231335">
        <w:rPr>
          <w:b/>
          <w:bCs/>
        </w:rPr>
        <w:t xml:space="preserve"> </w:t>
      </w:r>
      <w:r w:rsidRPr="00231335">
        <w:t>– A dry measure shall be made of any suitable material that will retain its shape during normal usage.</w:t>
      </w:r>
    </w:p>
    <w:p w14:paraId="1E92655D" w14:textId="26798DBD" w:rsidR="00AE3192" w:rsidRPr="00AE3192" w:rsidRDefault="005E32F6" w:rsidP="00AE3192">
      <w:pPr>
        <w:pStyle w:val="Heading3"/>
        <w:rPr>
          <w:vanish/>
          <w:specVanish/>
        </w:rPr>
      </w:pPr>
      <w:bookmarkStart w:id="8" w:name="_Toc178422990"/>
      <w:r w:rsidRPr="00AE3192">
        <w:t>S.3</w:t>
      </w:r>
      <w:r w:rsidR="00CC4845">
        <w:t>. </w:t>
      </w:r>
      <w:r w:rsidRPr="00AE3192">
        <w:t>Shape.</w:t>
      </w:r>
      <w:bookmarkEnd w:id="8"/>
    </w:p>
    <w:p w14:paraId="45C27A7A" w14:textId="356C80B5" w:rsidR="005E32F6" w:rsidRPr="00231335" w:rsidRDefault="005E32F6" w:rsidP="00A07AAB">
      <w:pPr>
        <w:tabs>
          <w:tab w:val="left" w:pos="540"/>
        </w:tabs>
        <w:spacing w:after="240"/>
        <w:jc w:val="both"/>
      </w:pPr>
      <w:r w:rsidRPr="00231335">
        <w:t xml:space="preserve"> – A measure, other than a basket, of a capacity of </w:t>
      </w:r>
      <w:r w:rsidR="00FF3F63" w:rsidRPr="00FF3F63">
        <w:rPr>
          <w:vertAlign w:val="superscript"/>
        </w:rPr>
        <w:t>1</w:t>
      </w:r>
      <w:r w:rsidR="00FF3F63" w:rsidRPr="00FF3F63">
        <w:t>/</w:t>
      </w:r>
      <w:r w:rsidR="00FF3F63" w:rsidRPr="00FF3F63">
        <w:rPr>
          <w:vertAlign w:val="subscript"/>
        </w:rPr>
        <w:t>2</w:t>
      </w:r>
      <w:r w:rsidRPr="00231335">
        <w:t> </w:t>
      </w:r>
      <w:r w:rsidRPr="00D24FAB">
        <w:rPr>
          <w:u w:color="82C42A"/>
        </w:rPr>
        <w:t>bu</w:t>
      </w:r>
      <w:r w:rsidRPr="00D24FAB">
        <w:t xml:space="preserve"> </w:t>
      </w:r>
      <w:r w:rsidRPr="00231335">
        <w:t>or less, shall be cylindrical or conical in shape.  The top diameter shall in no case be less than the appropriate minimum diameter shown in Table</w:t>
      </w:r>
      <w:r w:rsidR="00FF3F63">
        <w:t xml:space="preserve"> </w:t>
      </w:r>
      <w:r w:rsidRPr="00231335">
        <w:t xml:space="preserve">1. Minimum Top Diameters for Dry Measure other than Baskets.  The bottom of a measure, other than a basket, shall be perpendicular to the vertical axis of the measure and shall be flat, except that a metal bottom may be slightly corrugated.  The bottom of a measure shall not be </w:t>
      </w:r>
      <w:r w:rsidRPr="00D24FAB">
        <w:rPr>
          <w:u w:color="82C42A"/>
        </w:rPr>
        <w:t>adjustable</w:t>
      </w:r>
      <w:r w:rsidRPr="00D24FAB">
        <w:t xml:space="preserve"> </w:t>
      </w:r>
      <w:r w:rsidRPr="00231335">
        <w:t>or movable.</w:t>
      </w:r>
    </w:p>
    <w:tbl>
      <w:tblPr>
        <w:tblW w:w="0" w:type="auto"/>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bottom w:w="43" w:type="dxa"/>
        </w:tblCellMar>
        <w:tblLook w:val="0000" w:firstRow="0" w:lastRow="0" w:firstColumn="0" w:lastColumn="0" w:noHBand="0" w:noVBand="0"/>
        <w:tblCaption w:val="Table 1. Minimum Top Diameters for Dry Measures other than Baskets"/>
        <w:tblDescription w:val="Nominal capacity and the minimum top diameter in inches."/>
      </w:tblPr>
      <w:tblGrid>
        <w:gridCol w:w="4533"/>
        <w:gridCol w:w="4689"/>
      </w:tblGrid>
      <w:tr w:rsidR="005E32F6" w:rsidRPr="00F14611" w14:paraId="1D618287" w14:textId="77777777" w:rsidTr="00E65F1E">
        <w:trPr>
          <w:trHeight w:val="144"/>
          <w:tblHeader/>
        </w:trPr>
        <w:tc>
          <w:tcPr>
            <w:tcW w:w="9222" w:type="dxa"/>
            <w:gridSpan w:val="2"/>
            <w:tcBorders>
              <w:top w:val="double" w:sz="4" w:space="0" w:color="auto"/>
              <w:bottom w:val="double" w:sz="4" w:space="0" w:color="auto"/>
            </w:tcBorders>
          </w:tcPr>
          <w:p w14:paraId="50E182EB" w14:textId="77777777" w:rsidR="005E32F6" w:rsidRPr="00F14611" w:rsidRDefault="005E32F6" w:rsidP="00E65F1E">
            <w:pPr>
              <w:jc w:val="center"/>
              <w:rPr>
                <w:b/>
                <w:bCs/>
              </w:rPr>
            </w:pPr>
            <w:r w:rsidRPr="00F14611">
              <w:rPr>
                <w:b/>
                <w:bCs/>
              </w:rPr>
              <w:t>Table 1.</w:t>
            </w:r>
          </w:p>
          <w:p w14:paraId="76686116" w14:textId="77777777" w:rsidR="005E32F6" w:rsidRPr="00F14611" w:rsidRDefault="005E32F6" w:rsidP="00E65F1E">
            <w:pPr>
              <w:jc w:val="center"/>
            </w:pPr>
            <w:r w:rsidRPr="00F14611">
              <w:rPr>
                <w:b/>
                <w:bCs/>
              </w:rPr>
              <w:t>Minimum Top Diameters for</w:t>
            </w:r>
            <w:r w:rsidR="003C76A9" w:rsidRPr="00F14611">
              <w:rPr>
                <w:b/>
                <w:bCs/>
              </w:rPr>
              <w:t xml:space="preserve"> </w:t>
            </w:r>
            <w:r w:rsidRPr="00F14611">
              <w:rPr>
                <w:b/>
                <w:bCs/>
              </w:rPr>
              <w:t>Dry Measures other than Baskets</w:t>
            </w:r>
          </w:p>
        </w:tc>
      </w:tr>
      <w:tr w:rsidR="005E32F6" w:rsidRPr="00F14611" w14:paraId="3F7EEB50" w14:textId="77777777" w:rsidTr="00E65F1E">
        <w:trPr>
          <w:trHeight w:val="144"/>
          <w:tblHeader/>
        </w:trPr>
        <w:tc>
          <w:tcPr>
            <w:tcW w:w="4533" w:type="dxa"/>
            <w:tcBorders>
              <w:top w:val="double" w:sz="4" w:space="0" w:color="auto"/>
              <w:bottom w:val="single" w:sz="4" w:space="0" w:color="auto"/>
              <w:right w:val="single" w:sz="4" w:space="0" w:color="auto"/>
            </w:tcBorders>
            <w:vAlign w:val="center"/>
          </w:tcPr>
          <w:p w14:paraId="40D9407F" w14:textId="77777777" w:rsidR="005E32F6" w:rsidRPr="00F14611" w:rsidRDefault="005E32F6" w:rsidP="00E65F1E">
            <w:pPr>
              <w:jc w:val="center"/>
              <w:rPr>
                <w:b/>
                <w:bCs/>
              </w:rPr>
            </w:pPr>
            <w:r w:rsidRPr="00F14611">
              <w:rPr>
                <w:b/>
                <w:bCs/>
              </w:rPr>
              <w:t>Nominal Capacity</w:t>
            </w:r>
          </w:p>
        </w:tc>
        <w:tc>
          <w:tcPr>
            <w:tcW w:w="4689" w:type="dxa"/>
            <w:tcBorders>
              <w:top w:val="double" w:sz="4" w:space="0" w:color="auto"/>
              <w:left w:val="single" w:sz="4" w:space="0" w:color="auto"/>
              <w:bottom w:val="single" w:sz="4" w:space="0" w:color="auto"/>
            </w:tcBorders>
            <w:vAlign w:val="center"/>
          </w:tcPr>
          <w:p w14:paraId="698C1E9A" w14:textId="77777777" w:rsidR="005E32F6" w:rsidRPr="00F14611" w:rsidRDefault="005E32F6" w:rsidP="00E65F1E">
            <w:pPr>
              <w:jc w:val="center"/>
              <w:rPr>
                <w:b/>
                <w:bCs/>
              </w:rPr>
            </w:pPr>
            <w:r w:rsidRPr="00F14611">
              <w:rPr>
                <w:b/>
                <w:bCs/>
              </w:rPr>
              <w:t>Minimum Top Diameter Inches</w:t>
            </w:r>
          </w:p>
        </w:tc>
      </w:tr>
      <w:tr w:rsidR="005E32F6" w:rsidRPr="00F14611" w14:paraId="2F61C633" w14:textId="77777777" w:rsidTr="00E65F1E">
        <w:trPr>
          <w:trHeight w:val="144"/>
        </w:trPr>
        <w:tc>
          <w:tcPr>
            <w:tcW w:w="4533" w:type="dxa"/>
            <w:tcBorders>
              <w:top w:val="single" w:sz="4" w:space="0" w:color="auto"/>
              <w:bottom w:val="single" w:sz="4" w:space="0" w:color="auto"/>
              <w:right w:val="single" w:sz="4" w:space="0" w:color="auto"/>
            </w:tcBorders>
            <w:vAlign w:val="center"/>
          </w:tcPr>
          <w:p w14:paraId="03162F16" w14:textId="77777777" w:rsidR="005E32F6" w:rsidRPr="00F14611" w:rsidRDefault="005E32F6" w:rsidP="00E65F1E">
            <w:pPr>
              <w:jc w:val="center"/>
              <w:rPr>
                <w:lang w:val="fr-FR"/>
              </w:rPr>
            </w:pPr>
            <w:r w:rsidRPr="00F14611">
              <w:rPr>
                <w:lang w:val="fr-FR"/>
              </w:rPr>
              <w:t>1 pint</w:t>
            </w:r>
          </w:p>
        </w:tc>
        <w:tc>
          <w:tcPr>
            <w:tcW w:w="4689" w:type="dxa"/>
            <w:tcBorders>
              <w:top w:val="single" w:sz="4" w:space="0" w:color="auto"/>
              <w:left w:val="single" w:sz="4" w:space="0" w:color="auto"/>
              <w:bottom w:val="single" w:sz="4" w:space="0" w:color="auto"/>
            </w:tcBorders>
            <w:vAlign w:val="center"/>
          </w:tcPr>
          <w:p w14:paraId="05191C5D" w14:textId="77777777" w:rsidR="005E32F6" w:rsidRPr="00F14611" w:rsidRDefault="005E32F6" w:rsidP="00E65F1E">
            <w:pPr>
              <w:ind w:left="2142"/>
              <w:rPr>
                <w:lang w:val="fr-FR"/>
              </w:rPr>
            </w:pPr>
            <w:r w:rsidRPr="00F14611">
              <w:rPr>
                <w:lang w:val="fr-FR"/>
              </w:rPr>
              <w:t>4</w:t>
            </w:r>
            <w:r w:rsidR="003C76A9" w:rsidRPr="00F14611">
              <w:rPr>
                <w:lang w:val="fr-FR"/>
              </w:rPr>
              <w:t xml:space="preserve">    </w:t>
            </w:r>
          </w:p>
        </w:tc>
      </w:tr>
      <w:tr w:rsidR="005E32F6" w:rsidRPr="00F14611" w14:paraId="46D24284" w14:textId="77777777" w:rsidTr="00E65F1E">
        <w:trPr>
          <w:trHeight w:val="144"/>
        </w:trPr>
        <w:tc>
          <w:tcPr>
            <w:tcW w:w="4533" w:type="dxa"/>
            <w:tcBorders>
              <w:top w:val="single" w:sz="4" w:space="0" w:color="auto"/>
              <w:bottom w:val="single" w:sz="4" w:space="0" w:color="auto"/>
              <w:right w:val="single" w:sz="4" w:space="0" w:color="auto"/>
            </w:tcBorders>
            <w:vAlign w:val="center"/>
          </w:tcPr>
          <w:p w14:paraId="54FD55A7" w14:textId="77777777" w:rsidR="005E32F6" w:rsidRPr="00F14611" w:rsidRDefault="005E32F6" w:rsidP="00E65F1E">
            <w:pPr>
              <w:jc w:val="center"/>
              <w:rPr>
                <w:lang w:val="fr-FR"/>
              </w:rPr>
            </w:pPr>
            <w:r w:rsidRPr="00F14611">
              <w:rPr>
                <w:lang w:val="fr-FR"/>
              </w:rPr>
              <w:t xml:space="preserve">  1 quart</w:t>
            </w:r>
          </w:p>
        </w:tc>
        <w:tc>
          <w:tcPr>
            <w:tcW w:w="4689" w:type="dxa"/>
            <w:tcBorders>
              <w:top w:val="single" w:sz="4" w:space="0" w:color="auto"/>
              <w:left w:val="single" w:sz="4" w:space="0" w:color="auto"/>
              <w:bottom w:val="single" w:sz="4" w:space="0" w:color="auto"/>
            </w:tcBorders>
            <w:vAlign w:val="center"/>
          </w:tcPr>
          <w:p w14:paraId="15CBCF09" w14:textId="77777777" w:rsidR="005E32F6" w:rsidRPr="004C5348" w:rsidRDefault="005E32F6" w:rsidP="00E65F1E">
            <w:pPr>
              <w:jc w:val="center"/>
              <w:rPr>
                <w:lang w:val="fr-FR"/>
              </w:rPr>
            </w:pPr>
            <w:r w:rsidRPr="00F14611">
              <w:rPr>
                <w:lang w:val="fr-FR"/>
              </w:rPr>
              <w:t>5</w:t>
            </w:r>
            <w:r w:rsidRPr="00FB3C57">
              <w:rPr>
                <w:spacing w:val="-10"/>
                <w:vertAlign w:val="superscript"/>
              </w:rPr>
              <w:t>3</w:t>
            </w:r>
            <w:r w:rsidRPr="00F14611">
              <w:rPr>
                <w:spacing w:val="-10"/>
              </w:rPr>
              <w:t>/</w:t>
            </w:r>
            <w:r w:rsidRPr="00FB3C57">
              <w:rPr>
                <w:spacing w:val="-10"/>
                <w:vertAlign w:val="subscript"/>
              </w:rPr>
              <w:t>8</w:t>
            </w:r>
          </w:p>
        </w:tc>
      </w:tr>
      <w:tr w:rsidR="005E32F6" w:rsidRPr="00F14611" w14:paraId="728A49D5" w14:textId="77777777" w:rsidTr="00E65F1E">
        <w:trPr>
          <w:trHeight w:val="144"/>
        </w:trPr>
        <w:tc>
          <w:tcPr>
            <w:tcW w:w="4533" w:type="dxa"/>
            <w:tcBorders>
              <w:top w:val="single" w:sz="4" w:space="0" w:color="auto"/>
              <w:bottom w:val="single" w:sz="4" w:space="0" w:color="auto"/>
              <w:right w:val="single" w:sz="4" w:space="0" w:color="auto"/>
            </w:tcBorders>
            <w:vAlign w:val="center"/>
          </w:tcPr>
          <w:p w14:paraId="0B4EAF47" w14:textId="77777777" w:rsidR="005E32F6" w:rsidRPr="004C5348" w:rsidRDefault="005E32F6" w:rsidP="00E65F1E">
            <w:pPr>
              <w:jc w:val="center"/>
              <w:rPr>
                <w:lang w:val="fr-FR"/>
              </w:rPr>
            </w:pPr>
            <w:r w:rsidRPr="00F14611">
              <w:rPr>
                <w:lang w:val="fr-FR"/>
              </w:rPr>
              <w:t xml:space="preserve">    2 quarts</w:t>
            </w:r>
          </w:p>
        </w:tc>
        <w:tc>
          <w:tcPr>
            <w:tcW w:w="4689" w:type="dxa"/>
            <w:tcBorders>
              <w:top w:val="single" w:sz="4" w:space="0" w:color="auto"/>
              <w:left w:val="single" w:sz="4" w:space="0" w:color="auto"/>
              <w:bottom w:val="single" w:sz="4" w:space="0" w:color="auto"/>
            </w:tcBorders>
            <w:vAlign w:val="center"/>
          </w:tcPr>
          <w:p w14:paraId="64A6EACB" w14:textId="77777777" w:rsidR="005E32F6" w:rsidRPr="004C5348" w:rsidRDefault="005E32F6" w:rsidP="00E65F1E">
            <w:pPr>
              <w:jc w:val="center"/>
            </w:pPr>
            <w:r w:rsidRPr="00F14611">
              <w:t>6</w:t>
            </w:r>
            <w:r w:rsidRPr="00FB3C57">
              <w:rPr>
                <w:spacing w:val="-10"/>
                <w:vertAlign w:val="superscript"/>
              </w:rPr>
              <w:t>5</w:t>
            </w:r>
            <w:r w:rsidRPr="00F14611">
              <w:rPr>
                <w:spacing w:val="-10"/>
              </w:rPr>
              <w:t>/</w:t>
            </w:r>
            <w:r w:rsidRPr="00FB3C57">
              <w:rPr>
                <w:spacing w:val="-10"/>
                <w:vertAlign w:val="subscript"/>
              </w:rPr>
              <w:t>8</w:t>
            </w:r>
          </w:p>
        </w:tc>
      </w:tr>
      <w:tr w:rsidR="005E32F6" w:rsidRPr="00F14611" w14:paraId="0661379E" w14:textId="77777777" w:rsidTr="00E65F1E">
        <w:trPr>
          <w:trHeight w:val="144"/>
        </w:trPr>
        <w:tc>
          <w:tcPr>
            <w:tcW w:w="4533" w:type="dxa"/>
            <w:tcBorders>
              <w:top w:val="single" w:sz="4" w:space="0" w:color="auto"/>
              <w:bottom w:val="single" w:sz="4" w:space="0" w:color="auto"/>
              <w:right w:val="single" w:sz="4" w:space="0" w:color="auto"/>
            </w:tcBorders>
            <w:vAlign w:val="center"/>
          </w:tcPr>
          <w:p w14:paraId="3E3F5349" w14:textId="4500D3FB" w:rsidR="005E32F6" w:rsidRPr="004C5348" w:rsidRDefault="005E32F6" w:rsidP="00E65F1E">
            <w:pPr>
              <w:jc w:val="center"/>
            </w:pPr>
            <w:r w:rsidRPr="00F14611">
              <w:t xml:space="preserve"> </w:t>
            </w:r>
            <w:r w:rsidR="00F14611" w:rsidRPr="00FB3C57">
              <w:rPr>
                <w:vertAlign w:val="superscript"/>
              </w:rPr>
              <w:t>1</w:t>
            </w:r>
            <w:r w:rsidR="00F14611">
              <w:t>/</w:t>
            </w:r>
            <w:r w:rsidR="00F14611" w:rsidRPr="00FB3C57">
              <w:rPr>
                <w:vertAlign w:val="subscript"/>
              </w:rPr>
              <w:t>2</w:t>
            </w:r>
            <w:r w:rsidR="00F14611" w:rsidRPr="00F14611">
              <w:t> </w:t>
            </w:r>
            <w:r w:rsidRPr="00F14611">
              <w:t>peck</w:t>
            </w:r>
          </w:p>
        </w:tc>
        <w:tc>
          <w:tcPr>
            <w:tcW w:w="4689" w:type="dxa"/>
            <w:tcBorders>
              <w:top w:val="single" w:sz="4" w:space="0" w:color="auto"/>
              <w:left w:val="single" w:sz="4" w:space="0" w:color="auto"/>
              <w:bottom w:val="single" w:sz="4" w:space="0" w:color="auto"/>
            </w:tcBorders>
            <w:vAlign w:val="center"/>
          </w:tcPr>
          <w:p w14:paraId="1E6AE85F" w14:textId="4BD11628" w:rsidR="005E32F6" w:rsidRPr="004C5348" w:rsidRDefault="005E32F6" w:rsidP="00E65F1E">
            <w:pPr>
              <w:jc w:val="center"/>
            </w:pPr>
            <w:r w:rsidRPr="00F14611">
              <w:t>8</w:t>
            </w:r>
            <w:r w:rsidR="00F14611" w:rsidRPr="00FB3C57">
              <w:rPr>
                <w:vertAlign w:val="superscript"/>
              </w:rPr>
              <w:t>1</w:t>
            </w:r>
            <w:r w:rsidR="00F14611">
              <w:t>/</w:t>
            </w:r>
            <w:r w:rsidR="00F14611" w:rsidRPr="00FB3C57">
              <w:rPr>
                <w:vertAlign w:val="subscript"/>
              </w:rPr>
              <w:t>2</w:t>
            </w:r>
          </w:p>
        </w:tc>
      </w:tr>
      <w:tr w:rsidR="005E32F6" w:rsidRPr="00F14611" w14:paraId="5ADA6A87" w14:textId="77777777" w:rsidTr="00E65F1E">
        <w:trPr>
          <w:trHeight w:val="144"/>
        </w:trPr>
        <w:tc>
          <w:tcPr>
            <w:tcW w:w="4533" w:type="dxa"/>
            <w:tcBorders>
              <w:top w:val="single" w:sz="4" w:space="0" w:color="auto"/>
              <w:bottom w:val="single" w:sz="4" w:space="0" w:color="auto"/>
              <w:right w:val="single" w:sz="4" w:space="0" w:color="auto"/>
            </w:tcBorders>
            <w:vAlign w:val="center"/>
          </w:tcPr>
          <w:p w14:paraId="5A9F573A" w14:textId="77777777" w:rsidR="005E32F6" w:rsidRPr="004C5348" w:rsidRDefault="005E32F6" w:rsidP="00E65F1E">
            <w:pPr>
              <w:jc w:val="center"/>
            </w:pPr>
            <w:r w:rsidRPr="00F14611">
              <w:t xml:space="preserve">  1 peck</w:t>
            </w:r>
          </w:p>
        </w:tc>
        <w:tc>
          <w:tcPr>
            <w:tcW w:w="4689" w:type="dxa"/>
            <w:tcBorders>
              <w:top w:val="single" w:sz="4" w:space="0" w:color="auto"/>
              <w:left w:val="single" w:sz="4" w:space="0" w:color="auto"/>
              <w:bottom w:val="single" w:sz="4" w:space="0" w:color="auto"/>
            </w:tcBorders>
            <w:vAlign w:val="center"/>
          </w:tcPr>
          <w:p w14:paraId="2DE23A11" w14:textId="67F9EB40" w:rsidR="005E32F6" w:rsidRPr="004C5348" w:rsidRDefault="005E32F6" w:rsidP="00E65F1E">
            <w:pPr>
              <w:ind w:left="1989"/>
            </w:pPr>
            <w:r w:rsidRPr="00F14611">
              <w:t>10</w:t>
            </w:r>
            <w:r w:rsidRPr="00FB3C57">
              <w:rPr>
                <w:spacing w:val="-10"/>
                <w:vertAlign w:val="superscript"/>
              </w:rPr>
              <w:t>7</w:t>
            </w:r>
            <w:r w:rsidRPr="00F14611">
              <w:rPr>
                <w:spacing w:val="-10"/>
              </w:rPr>
              <w:t>/</w:t>
            </w:r>
            <w:r w:rsidRPr="00FB3C57">
              <w:rPr>
                <w:spacing w:val="-10"/>
                <w:vertAlign w:val="subscript"/>
              </w:rPr>
              <w:t>8</w:t>
            </w:r>
          </w:p>
        </w:tc>
      </w:tr>
      <w:tr w:rsidR="005E32F6" w:rsidRPr="00F14611" w14:paraId="13D84F2F" w14:textId="77777777" w:rsidTr="00E65F1E">
        <w:trPr>
          <w:trHeight w:val="144"/>
        </w:trPr>
        <w:tc>
          <w:tcPr>
            <w:tcW w:w="4533" w:type="dxa"/>
            <w:tcBorders>
              <w:top w:val="single" w:sz="4" w:space="0" w:color="auto"/>
              <w:bottom w:val="double" w:sz="4" w:space="0" w:color="auto"/>
              <w:right w:val="single" w:sz="4" w:space="0" w:color="auto"/>
            </w:tcBorders>
            <w:vAlign w:val="center"/>
          </w:tcPr>
          <w:p w14:paraId="08359A68" w14:textId="2F4BCB6F" w:rsidR="005E32F6" w:rsidRPr="004C5348" w:rsidRDefault="005E32F6" w:rsidP="00E65F1E">
            <w:pPr>
              <w:jc w:val="center"/>
            </w:pPr>
            <w:r w:rsidRPr="00F14611">
              <w:t xml:space="preserve">   </w:t>
            </w:r>
            <w:r w:rsidR="00F14611" w:rsidRPr="00FB3C57">
              <w:rPr>
                <w:vertAlign w:val="superscript"/>
              </w:rPr>
              <w:t>1</w:t>
            </w:r>
            <w:r w:rsidR="00F14611">
              <w:t>/</w:t>
            </w:r>
            <w:r w:rsidR="00F14611" w:rsidRPr="00FB3C57">
              <w:rPr>
                <w:vertAlign w:val="subscript"/>
              </w:rPr>
              <w:t>2</w:t>
            </w:r>
            <w:r w:rsidR="00F14611">
              <w:t xml:space="preserve"> </w:t>
            </w:r>
            <w:r w:rsidRPr="00F14611">
              <w:t>bushel</w:t>
            </w:r>
          </w:p>
        </w:tc>
        <w:tc>
          <w:tcPr>
            <w:tcW w:w="4689" w:type="dxa"/>
            <w:tcBorders>
              <w:top w:val="single" w:sz="4" w:space="0" w:color="auto"/>
              <w:left w:val="single" w:sz="4" w:space="0" w:color="auto"/>
              <w:bottom w:val="double" w:sz="4" w:space="0" w:color="auto"/>
            </w:tcBorders>
            <w:vAlign w:val="center"/>
          </w:tcPr>
          <w:p w14:paraId="0B7147B3" w14:textId="01A5E54A" w:rsidR="005E32F6" w:rsidRPr="004C5348" w:rsidRDefault="005E32F6" w:rsidP="00E65F1E">
            <w:pPr>
              <w:ind w:left="1989"/>
            </w:pPr>
            <w:r w:rsidRPr="00F14611">
              <w:t>13</w:t>
            </w:r>
            <w:r w:rsidR="00F14611" w:rsidRPr="00FB3C57">
              <w:rPr>
                <w:vertAlign w:val="superscript"/>
              </w:rPr>
              <w:t>3</w:t>
            </w:r>
            <w:r w:rsidR="00F14611">
              <w:t>/</w:t>
            </w:r>
            <w:r w:rsidR="00F14611" w:rsidRPr="00FB3C57">
              <w:rPr>
                <w:vertAlign w:val="subscript"/>
              </w:rPr>
              <w:t>4</w:t>
            </w:r>
          </w:p>
        </w:tc>
      </w:tr>
    </w:tbl>
    <w:p w14:paraId="1ACA0725" w14:textId="77777777" w:rsidR="00AE3192" w:rsidRDefault="00AE3192" w:rsidP="00AE3192">
      <w:pPr>
        <w:rPr>
          <w:rStyle w:val="Heading4Char"/>
        </w:rPr>
      </w:pPr>
    </w:p>
    <w:p w14:paraId="3129BA80" w14:textId="3AD534CB" w:rsidR="00AE3192" w:rsidRPr="00AE3192" w:rsidRDefault="005E32F6" w:rsidP="00AE3192">
      <w:pPr>
        <w:pStyle w:val="Heading4"/>
        <w:keepNext w:val="0"/>
        <w:rPr>
          <w:vanish/>
          <w:specVanish/>
        </w:rPr>
      </w:pPr>
      <w:bookmarkStart w:id="9" w:name="_Toc178422991"/>
      <w:r w:rsidRPr="00AE3192">
        <w:t>S.3.1</w:t>
      </w:r>
      <w:r w:rsidR="00CC4845">
        <w:t>. </w:t>
      </w:r>
      <w:r w:rsidRPr="00AE3192">
        <w:t>Conical Dry Measure.</w:t>
      </w:r>
      <w:bookmarkEnd w:id="9"/>
    </w:p>
    <w:p w14:paraId="1890F58D" w14:textId="32819B25" w:rsidR="005E32F6" w:rsidRPr="00231335" w:rsidRDefault="005E32F6" w:rsidP="00AE3192">
      <w:pPr>
        <w:spacing w:before="240" w:after="240"/>
        <w:ind w:left="360"/>
        <w:jc w:val="both"/>
      </w:pPr>
      <w:r w:rsidRPr="00231335">
        <w:t xml:space="preserve"> – If conical, the top diameter shall exceed the bottom diameter by not more than 10 % of the bottom diameter.</w:t>
      </w:r>
    </w:p>
    <w:p w14:paraId="6E6E598E" w14:textId="4ADD716C" w:rsidR="00AE3192" w:rsidRPr="00AE3192" w:rsidRDefault="005E32F6" w:rsidP="00AE3192">
      <w:pPr>
        <w:pStyle w:val="Heading3"/>
        <w:keepNext w:val="0"/>
        <w:rPr>
          <w:vanish/>
          <w:specVanish/>
        </w:rPr>
      </w:pPr>
      <w:bookmarkStart w:id="10" w:name="_Toc178422992"/>
      <w:r w:rsidRPr="00AE3192">
        <w:t>S.4</w:t>
      </w:r>
      <w:r w:rsidR="00CC4845">
        <w:t>. </w:t>
      </w:r>
      <w:r w:rsidRPr="00AE3192">
        <w:t>Capacity Point.</w:t>
      </w:r>
      <w:bookmarkEnd w:id="10"/>
    </w:p>
    <w:p w14:paraId="0C28E4FD" w14:textId="74154113" w:rsidR="005E32F6" w:rsidRPr="00231335" w:rsidRDefault="005E32F6" w:rsidP="00AE3192">
      <w:pPr>
        <w:tabs>
          <w:tab w:val="left" w:pos="540"/>
        </w:tabs>
        <w:spacing w:after="240"/>
        <w:jc w:val="both"/>
      </w:pPr>
      <w:r w:rsidRPr="00231335">
        <w:t xml:space="preserve"> – The capacity of a measure shall be determined by the top edge of the measure.</w:t>
      </w:r>
    </w:p>
    <w:p w14:paraId="1CA4F4A5" w14:textId="58679B20" w:rsidR="00AE3192" w:rsidRPr="00AE3192" w:rsidRDefault="005E32F6" w:rsidP="00AE3192">
      <w:pPr>
        <w:pStyle w:val="Heading3"/>
        <w:keepNext w:val="0"/>
        <w:rPr>
          <w:vanish/>
          <w:specVanish/>
        </w:rPr>
      </w:pPr>
      <w:bookmarkStart w:id="11" w:name="_Toc178422993"/>
      <w:r w:rsidRPr="00AE3192">
        <w:t>S.5</w:t>
      </w:r>
      <w:r w:rsidR="00CC4845">
        <w:t>. </w:t>
      </w:r>
      <w:r w:rsidRPr="00AE3192">
        <w:t>Top Reinforcement.</w:t>
      </w:r>
      <w:bookmarkEnd w:id="11"/>
    </w:p>
    <w:p w14:paraId="17E56B52" w14:textId="414C0692" w:rsidR="005E32F6" w:rsidRPr="00231335" w:rsidRDefault="005E32F6" w:rsidP="00AE3192">
      <w:pPr>
        <w:tabs>
          <w:tab w:val="left" w:pos="540"/>
        </w:tabs>
        <w:spacing w:after="240"/>
        <w:jc w:val="both"/>
      </w:pPr>
      <w:r w:rsidRPr="00231335">
        <w:t xml:space="preserve"> – The top edge of a measure shall be reinforced.  On a wooden measure other than a basket, of a capacity of 1 qt or more, this reinforcement shall be in the form of a firmly attached metal band.</w:t>
      </w:r>
    </w:p>
    <w:p w14:paraId="690C5A9F" w14:textId="19BF1710" w:rsidR="00AE3192" w:rsidRPr="00AE3192" w:rsidRDefault="005E32F6" w:rsidP="00AE3192">
      <w:pPr>
        <w:pStyle w:val="Heading3"/>
        <w:rPr>
          <w:vanish/>
          <w:specVanish/>
        </w:rPr>
      </w:pPr>
      <w:bookmarkStart w:id="12" w:name="_Toc178422994"/>
      <w:r w:rsidRPr="00AE3192">
        <w:lastRenderedPageBreak/>
        <w:t>S.6</w:t>
      </w:r>
      <w:r w:rsidR="00CC4845">
        <w:t>. </w:t>
      </w:r>
      <w:r w:rsidRPr="00AE3192">
        <w:t>Marking Requirements.</w:t>
      </w:r>
      <w:bookmarkEnd w:id="12"/>
    </w:p>
    <w:p w14:paraId="5752DF1C" w14:textId="1AAFE5B7" w:rsidR="005E32F6" w:rsidRPr="00231335" w:rsidRDefault="005E32F6" w:rsidP="00A07AAB">
      <w:pPr>
        <w:keepNext/>
        <w:tabs>
          <w:tab w:val="left" w:pos="540"/>
        </w:tabs>
        <w:spacing w:after="240"/>
        <w:jc w:val="both"/>
      </w:pPr>
      <w:r w:rsidRPr="00231335">
        <w:t xml:space="preserve"> – A measure shall be conspicuously marked on its side with a statement of its capacity.  If the capacity is stated in terms of the pint or quart, the word “Dry” shall be included.  The capacity statement shall be in letters of the following dimensions:</w:t>
      </w:r>
    </w:p>
    <w:p w14:paraId="21462976" w14:textId="77777777" w:rsidR="005E32F6" w:rsidRPr="00231335" w:rsidRDefault="005E32F6" w:rsidP="00A07AAB">
      <w:pPr>
        <w:keepNext/>
        <w:tabs>
          <w:tab w:val="left" w:pos="720"/>
          <w:tab w:val="left" w:pos="1440"/>
          <w:tab w:val="left" w:pos="2160"/>
          <w:tab w:val="left" w:pos="2880"/>
          <w:tab w:val="left" w:pos="3600"/>
          <w:tab w:val="left" w:pos="4320"/>
          <w:tab w:val="left" w:pos="5040"/>
        </w:tabs>
        <w:spacing w:after="240"/>
        <w:ind w:left="720" w:hanging="360"/>
        <w:jc w:val="both"/>
      </w:pPr>
      <w:r w:rsidRPr="00231335">
        <w:t>(a)</w:t>
      </w:r>
      <w:r w:rsidRPr="00231335">
        <w:tab/>
        <w:t>At least ½ in high and ¼ in wide on a measure of any capacity between ½ pt and 1 pk.</w:t>
      </w:r>
    </w:p>
    <w:p w14:paraId="1BB16A1D" w14:textId="77777777" w:rsidR="005E32F6" w:rsidRPr="00231335" w:rsidRDefault="005E32F6" w:rsidP="00A07AAB">
      <w:pPr>
        <w:tabs>
          <w:tab w:val="left" w:pos="720"/>
          <w:tab w:val="left" w:pos="1440"/>
          <w:tab w:val="left" w:pos="2160"/>
          <w:tab w:val="left" w:pos="2880"/>
          <w:tab w:val="left" w:pos="3600"/>
          <w:tab w:val="left" w:pos="4320"/>
          <w:tab w:val="left" w:pos="5040"/>
        </w:tabs>
        <w:spacing w:after="240"/>
        <w:ind w:left="720" w:hanging="360"/>
        <w:jc w:val="both"/>
      </w:pPr>
      <w:r w:rsidRPr="00231335">
        <w:t>(b)</w:t>
      </w:r>
      <w:r w:rsidRPr="00231335">
        <w:tab/>
        <w:t>At least 1 in high and ½ in wide on a measure of a capacity of ½ bu or more.</w:t>
      </w:r>
    </w:p>
    <w:p w14:paraId="004090A3" w14:textId="77777777" w:rsidR="005E32F6" w:rsidRPr="00231335" w:rsidRDefault="005E32F6" w:rsidP="00A07AAB">
      <w:pPr>
        <w:pStyle w:val="BodyTextIndent"/>
        <w:spacing w:after="240"/>
      </w:pPr>
      <w:r w:rsidRPr="00231335">
        <w:t>(c)</w:t>
      </w:r>
      <w:r w:rsidRPr="00231335">
        <w:tab/>
        <w:t>On a measure of a capacity of ¼ pt or less, the statement shall be as prominent as practicable, considering the size and design of such measure.</w:t>
      </w:r>
    </w:p>
    <w:p w14:paraId="47F9763C" w14:textId="21CC86DE" w:rsidR="005E32F6" w:rsidRPr="00231335" w:rsidRDefault="005E32F6" w:rsidP="00CC4845">
      <w:pPr>
        <w:pStyle w:val="Heading2"/>
        <w:keepNext w:val="0"/>
        <w:spacing w:after="240"/>
      </w:pPr>
      <w:bookmarkStart w:id="13" w:name="_Toc178422995"/>
      <w:r w:rsidRPr="00231335">
        <w:t>N</w:t>
      </w:r>
      <w:r w:rsidR="00CC4845">
        <w:t>. </w:t>
      </w:r>
      <w:r w:rsidRPr="00231335">
        <w:t>Notes</w:t>
      </w:r>
      <w:bookmarkEnd w:id="13"/>
    </w:p>
    <w:p w14:paraId="4839BE67" w14:textId="519919F7" w:rsidR="005E32F6" w:rsidRPr="00231335" w:rsidRDefault="005E32F6" w:rsidP="00A07AAB">
      <w:pPr>
        <w:pStyle w:val="Heading3"/>
      </w:pPr>
      <w:bookmarkStart w:id="14" w:name="_Toc178422996"/>
      <w:r w:rsidRPr="00231335">
        <w:t>N.1</w:t>
      </w:r>
      <w:r w:rsidR="00CC4845">
        <w:t>. </w:t>
      </w:r>
      <w:r w:rsidRPr="00231335">
        <w:t>Testing Medium.</w:t>
      </w:r>
      <w:bookmarkEnd w:id="14"/>
    </w:p>
    <w:p w14:paraId="104E4E38" w14:textId="26217566" w:rsidR="00AE3192" w:rsidRPr="00AE3192" w:rsidRDefault="005E32F6" w:rsidP="00AE3192">
      <w:pPr>
        <w:pStyle w:val="Heading4"/>
        <w:rPr>
          <w:vanish/>
          <w:specVanish/>
        </w:rPr>
      </w:pPr>
      <w:bookmarkStart w:id="15" w:name="_Toc178422997"/>
      <w:r w:rsidRPr="00AE3192">
        <w:t>N.1.1</w:t>
      </w:r>
      <w:r w:rsidR="00CC4845">
        <w:t>. </w:t>
      </w:r>
      <w:r w:rsidRPr="00AE3192">
        <w:t>Watertight Dry Measures.</w:t>
      </w:r>
      <w:bookmarkEnd w:id="15"/>
    </w:p>
    <w:p w14:paraId="6A4A5F24" w14:textId="1349C66F" w:rsidR="005E32F6" w:rsidRPr="00231335" w:rsidRDefault="005E32F6" w:rsidP="00A07AAB">
      <w:pPr>
        <w:spacing w:after="240"/>
        <w:ind w:left="360"/>
        <w:jc w:val="both"/>
      </w:pPr>
      <w:r w:rsidRPr="00231335">
        <w:t xml:space="preserve"> – Water shall be used as the testing medium for watertight dry measures.</w:t>
      </w:r>
    </w:p>
    <w:p w14:paraId="332B8EB8" w14:textId="0C4805D6" w:rsidR="00AE3192" w:rsidRPr="00AE3192" w:rsidRDefault="005E32F6" w:rsidP="00AE3192">
      <w:pPr>
        <w:pStyle w:val="Heading4"/>
        <w:rPr>
          <w:vanish/>
          <w:specVanish/>
        </w:rPr>
      </w:pPr>
      <w:bookmarkStart w:id="16" w:name="_Toc178422998"/>
      <w:r w:rsidRPr="00AE3192">
        <w:t>N.1.2</w:t>
      </w:r>
      <w:r w:rsidR="00CC4845">
        <w:t>. </w:t>
      </w:r>
      <w:r w:rsidRPr="00AE3192">
        <w:t>Non</w:t>
      </w:r>
      <w:r w:rsidR="001D2483" w:rsidRPr="00AE3192">
        <w:t>-</w:t>
      </w:r>
      <w:r w:rsidR="006E05FE" w:rsidRPr="00AE3192">
        <w:t xml:space="preserve">Watertight </w:t>
      </w:r>
      <w:r w:rsidRPr="00AE3192">
        <w:t>Dry Measures.</w:t>
      </w:r>
      <w:bookmarkEnd w:id="16"/>
    </w:p>
    <w:p w14:paraId="4230CD3B" w14:textId="1D8284C0" w:rsidR="005E32F6" w:rsidRPr="00231335" w:rsidRDefault="005E32F6" w:rsidP="00A07AAB">
      <w:pPr>
        <w:keepNext/>
        <w:ind w:left="360"/>
        <w:jc w:val="both"/>
      </w:pPr>
      <w:r w:rsidRPr="00231335">
        <w:t xml:space="preserve"> – A dry measure shall be tested either volumetrically using rapeseed as a testing medium or geometrically through inside measurement and calculation.</w:t>
      </w:r>
    </w:p>
    <w:p w14:paraId="653E3283" w14:textId="77777777" w:rsidR="005E32F6" w:rsidRPr="00231335" w:rsidRDefault="005E32F6" w:rsidP="00A07AAB">
      <w:pPr>
        <w:spacing w:before="60" w:after="240"/>
        <w:ind w:left="360"/>
        <w:jc w:val="both"/>
      </w:pPr>
      <w:r w:rsidRPr="00231335">
        <w:t>(Amended 1988)</w:t>
      </w:r>
    </w:p>
    <w:p w14:paraId="1E24C2E1" w14:textId="2DCA91E0" w:rsidR="005E32F6" w:rsidRPr="00231335" w:rsidRDefault="005E32F6" w:rsidP="00CC4845">
      <w:pPr>
        <w:pStyle w:val="Heading2"/>
        <w:spacing w:before="240" w:after="240"/>
      </w:pPr>
      <w:bookmarkStart w:id="17" w:name="_Toc178422999"/>
      <w:r w:rsidRPr="00231335">
        <w:t>T</w:t>
      </w:r>
      <w:r w:rsidR="00CC4845">
        <w:t>. </w:t>
      </w:r>
      <w:r w:rsidRPr="00231335">
        <w:t>Tolerances</w:t>
      </w:r>
      <w:bookmarkEnd w:id="17"/>
    </w:p>
    <w:p w14:paraId="77DDABB3" w14:textId="0CCAA03A" w:rsidR="00AE3192" w:rsidRPr="00AE3192" w:rsidRDefault="005E32F6" w:rsidP="00AE3192">
      <w:pPr>
        <w:pStyle w:val="Heading3"/>
        <w:rPr>
          <w:vanish/>
          <w:specVanish/>
        </w:rPr>
      </w:pPr>
      <w:bookmarkStart w:id="18" w:name="_Toc178423000"/>
      <w:r w:rsidRPr="00AE3192">
        <w:t>T.1</w:t>
      </w:r>
      <w:r w:rsidR="00CC4845">
        <w:t>. </w:t>
      </w:r>
      <w:r w:rsidR="009E5C23" w:rsidRPr="00AE3192">
        <w:t>Tolerance Values</w:t>
      </w:r>
      <w:r w:rsidR="009E5C23">
        <w:t>.</w:t>
      </w:r>
      <w:bookmarkEnd w:id="18"/>
    </w:p>
    <w:p w14:paraId="0354EBD0" w14:textId="4C6272DF" w:rsidR="005E32F6" w:rsidRPr="00231335" w:rsidRDefault="005E32F6" w:rsidP="008B4B47">
      <w:pPr>
        <w:tabs>
          <w:tab w:val="left" w:pos="540"/>
        </w:tabs>
        <w:spacing w:after="240"/>
        <w:jc w:val="both"/>
      </w:pPr>
      <w:r w:rsidRPr="00231335">
        <w:t xml:space="preserve"> – Maintenance tolerances in excess and in deficiency shall be as shown in Table 2. Maintenance Tolerances, in Excess and in Deficiency, for Dry Measure.  Acceptance tolerances shall be one-half the maintenance tolerances.</w:t>
      </w:r>
    </w:p>
    <w:tbl>
      <w:tblPr>
        <w:tblW w:w="5000" w:type="pct"/>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43" w:type="dxa"/>
          <w:bottom w:w="43" w:type="dxa"/>
        </w:tblCellMar>
        <w:tblLook w:val="0000" w:firstRow="0" w:lastRow="0" w:firstColumn="0" w:lastColumn="0" w:noHBand="0" w:noVBand="0"/>
        <w:tblCaption w:val="Table 2. Maintain Tolerances, in Excess and in Definiency, for Dry Measure"/>
        <w:tblDescription w:val="Nominal capacity and tolerance in excess cubic inches and in deficiency cubic inches."/>
      </w:tblPr>
      <w:tblGrid>
        <w:gridCol w:w="3213"/>
        <w:gridCol w:w="2978"/>
        <w:gridCol w:w="3139"/>
      </w:tblGrid>
      <w:tr w:rsidR="005E32F6" w:rsidRPr="007B1D20" w14:paraId="5C795685" w14:textId="77777777" w:rsidTr="00E03EAA">
        <w:trPr>
          <w:cantSplit/>
          <w:trHeight w:val="288"/>
          <w:tblHeader/>
          <w:jc w:val="center"/>
        </w:trPr>
        <w:tc>
          <w:tcPr>
            <w:tcW w:w="5000" w:type="pct"/>
            <w:gridSpan w:val="3"/>
            <w:tcBorders>
              <w:top w:val="double" w:sz="4" w:space="0" w:color="auto"/>
              <w:left w:val="double" w:sz="4" w:space="0" w:color="auto"/>
              <w:bottom w:val="double" w:sz="4" w:space="0" w:color="auto"/>
              <w:right w:val="double" w:sz="4" w:space="0" w:color="auto"/>
            </w:tcBorders>
            <w:vAlign w:val="center"/>
          </w:tcPr>
          <w:p w14:paraId="6BE73545" w14:textId="77777777" w:rsidR="005E32F6" w:rsidRPr="007B1D20" w:rsidRDefault="005E32F6" w:rsidP="00B7366A">
            <w:pPr>
              <w:jc w:val="center"/>
              <w:rPr>
                <w:b/>
                <w:bCs/>
              </w:rPr>
            </w:pPr>
            <w:r w:rsidRPr="007B1D20">
              <w:rPr>
                <w:b/>
                <w:bCs/>
              </w:rPr>
              <w:t>Table 2.</w:t>
            </w:r>
          </w:p>
          <w:p w14:paraId="1FF38671" w14:textId="77777777" w:rsidR="005E32F6" w:rsidRPr="007B1D20" w:rsidRDefault="005E32F6" w:rsidP="00B7366A">
            <w:pPr>
              <w:jc w:val="center"/>
            </w:pPr>
            <w:r w:rsidRPr="007B1D20">
              <w:rPr>
                <w:b/>
                <w:bCs/>
              </w:rPr>
              <w:t>Maintenance Tolerances, in Excess and in Deficiency, for Dry Measures</w:t>
            </w:r>
          </w:p>
        </w:tc>
      </w:tr>
      <w:tr w:rsidR="00975E7C" w:rsidRPr="007B1D20" w14:paraId="26935676" w14:textId="77777777" w:rsidTr="00E03EAA">
        <w:trPr>
          <w:trHeight w:val="288"/>
          <w:tblHeader/>
          <w:jc w:val="center"/>
        </w:trPr>
        <w:tc>
          <w:tcPr>
            <w:tcW w:w="1722" w:type="pct"/>
            <w:vMerge w:val="restart"/>
            <w:tcBorders>
              <w:top w:val="double" w:sz="4" w:space="0" w:color="auto"/>
              <w:left w:val="double" w:sz="4" w:space="0" w:color="auto"/>
              <w:bottom w:val="double" w:sz="4" w:space="0" w:color="auto"/>
              <w:right w:val="single" w:sz="4" w:space="0" w:color="auto"/>
            </w:tcBorders>
            <w:vAlign w:val="center"/>
          </w:tcPr>
          <w:p w14:paraId="35F9125F" w14:textId="0A0B9B39" w:rsidR="005E32F6" w:rsidRPr="007B1D20" w:rsidRDefault="00810B57" w:rsidP="00B7366A">
            <w:pPr>
              <w:jc w:val="center"/>
              <w:rPr>
                <w:b/>
                <w:bCs/>
              </w:rPr>
            </w:pPr>
            <w:r w:rsidRPr="00975E7C">
              <w:rPr>
                <w:b/>
                <w:bCs/>
                <w:spacing w:val="-10"/>
              </w:rPr>
              <w:t>Nominal Capacity</w:t>
            </w:r>
            <w:r w:rsidRPr="007B1D20" w:rsidDel="00975E7C">
              <w:rPr>
                <w:b/>
                <w:bCs/>
              </w:rPr>
              <w:t xml:space="preserve"> </w:t>
            </w:r>
          </w:p>
        </w:tc>
        <w:tc>
          <w:tcPr>
            <w:tcW w:w="3278" w:type="pct"/>
            <w:gridSpan w:val="2"/>
            <w:tcBorders>
              <w:top w:val="double" w:sz="4" w:space="0" w:color="auto"/>
              <w:left w:val="single" w:sz="4" w:space="0" w:color="auto"/>
              <w:bottom w:val="single" w:sz="4" w:space="0" w:color="auto"/>
              <w:right w:val="double" w:sz="4" w:space="0" w:color="auto"/>
            </w:tcBorders>
            <w:vAlign w:val="center"/>
          </w:tcPr>
          <w:p w14:paraId="2F428920" w14:textId="77777777" w:rsidR="005E32F6" w:rsidRPr="007B1D20" w:rsidRDefault="005E32F6" w:rsidP="00A679DF">
            <w:pPr>
              <w:jc w:val="center"/>
              <w:rPr>
                <w:b/>
                <w:bCs/>
              </w:rPr>
            </w:pPr>
            <w:r w:rsidRPr="007B1D20">
              <w:rPr>
                <w:b/>
                <w:bCs/>
              </w:rPr>
              <w:t>Tolerance</w:t>
            </w:r>
          </w:p>
        </w:tc>
      </w:tr>
      <w:tr w:rsidR="00A679DF" w:rsidRPr="007B1D20" w14:paraId="1BD4E827" w14:textId="77777777" w:rsidTr="00E03EAA">
        <w:trPr>
          <w:cantSplit/>
          <w:trHeight w:val="288"/>
          <w:tblHeader/>
          <w:jc w:val="center"/>
        </w:trPr>
        <w:tc>
          <w:tcPr>
            <w:tcW w:w="1722" w:type="pct"/>
            <w:vMerge/>
            <w:tcBorders>
              <w:top w:val="double" w:sz="6" w:space="0" w:color="auto"/>
              <w:left w:val="double" w:sz="4" w:space="0" w:color="auto"/>
              <w:bottom w:val="double" w:sz="4" w:space="0" w:color="auto"/>
              <w:right w:val="single" w:sz="4" w:space="0" w:color="auto"/>
            </w:tcBorders>
            <w:vAlign w:val="center"/>
          </w:tcPr>
          <w:p w14:paraId="104AF671" w14:textId="77777777" w:rsidR="005E32F6" w:rsidRPr="007B1D20" w:rsidRDefault="005E32F6" w:rsidP="00B7366A">
            <w:pPr>
              <w:jc w:val="right"/>
            </w:pPr>
          </w:p>
        </w:tc>
        <w:tc>
          <w:tcPr>
            <w:tcW w:w="1596" w:type="pct"/>
            <w:tcBorders>
              <w:top w:val="double" w:sz="4" w:space="0" w:color="auto"/>
              <w:left w:val="single" w:sz="4" w:space="0" w:color="auto"/>
              <w:bottom w:val="double" w:sz="4" w:space="0" w:color="auto"/>
              <w:right w:val="single" w:sz="4" w:space="0" w:color="auto"/>
            </w:tcBorders>
            <w:vAlign w:val="center"/>
          </w:tcPr>
          <w:p w14:paraId="3EC11046" w14:textId="77777777" w:rsidR="00810B57" w:rsidRPr="00810B57" w:rsidRDefault="00810B57" w:rsidP="00810B57">
            <w:pPr>
              <w:jc w:val="center"/>
              <w:rPr>
                <w:b/>
                <w:bCs/>
              </w:rPr>
            </w:pPr>
            <w:r w:rsidRPr="00810B57">
              <w:rPr>
                <w:b/>
                <w:bCs/>
              </w:rPr>
              <w:t>In Excess</w:t>
            </w:r>
          </w:p>
          <w:p w14:paraId="26DCFB10" w14:textId="0F9A3535" w:rsidR="005E32F6" w:rsidRPr="007B1D20" w:rsidRDefault="00810B57" w:rsidP="00810B57">
            <w:pPr>
              <w:jc w:val="center"/>
            </w:pPr>
            <w:r w:rsidRPr="00810B57">
              <w:rPr>
                <w:b/>
                <w:bCs/>
              </w:rPr>
              <w:t>Cubic Inches</w:t>
            </w:r>
          </w:p>
        </w:tc>
        <w:tc>
          <w:tcPr>
            <w:tcW w:w="1682" w:type="pct"/>
            <w:tcBorders>
              <w:top w:val="double" w:sz="4" w:space="0" w:color="auto"/>
              <w:left w:val="single" w:sz="4" w:space="0" w:color="auto"/>
              <w:bottom w:val="double" w:sz="4" w:space="0" w:color="auto"/>
              <w:right w:val="double" w:sz="4" w:space="0" w:color="auto"/>
            </w:tcBorders>
            <w:vAlign w:val="center"/>
          </w:tcPr>
          <w:p w14:paraId="36BCEE27" w14:textId="77777777" w:rsidR="00810B57" w:rsidRPr="007B1D20" w:rsidRDefault="00810B57" w:rsidP="00810B57">
            <w:pPr>
              <w:jc w:val="center"/>
              <w:rPr>
                <w:b/>
                <w:bCs/>
              </w:rPr>
            </w:pPr>
            <w:r w:rsidRPr="007B1D20">
              <w:rPr>
                <w:b/>
                <w:bCs/>
              </w:rPr>
              <w:t>In Deficiency</w:t>
            </w:r>
          </w:p>
          <w:p w14:paraId="06984D2A" w14:textId="09092C6E" w:rsidR="005E32F6" w:rsidRPr="007B1D20" w:rsidRDefault="00810B57" w:rsidP="00810B57">
            <w:pPr>
              <w:jc w:val="center"/>
            </w:pPr>
            <w:r w:rsidRPr="007B1D20">
              <w:rPr>
                <w:b/>
                <w:bCs/>
              </w:rPr>
              <w:t>Cubic Inches</w:t>
            </w:r>
          </w:p>
        </w:tc>
      </w:tr>
      <w:tr w:rsidR="005E32F6" w:rsidRPr="007B1D20" w14:paraId="1BB0366F" w14:textId="77777777" w:rsidTr="00E03EAA">
        <w:trPr>
          <w:cantSplit/>
          <w:trHeight w:val="288"/>
          <w:jc w:val="center"/>
        </w:trPr>
        <w:tc>
          <w:tcPr>
            <w:tcW w:w="1722" w:type="pct"/>
            <w:tcBorders>
              <w:top w:val="double" w:sz="4" w:space="0" w:color="auto"/>
              <w:left w:val="double" w:sz="4" w:space="0" w:color="auto"/>
              <w:bottom w:val="single" w:sz="4" w:space="0" w:color="auto"/>
              <w:right w:val="single" w:sz="4" w:space="0" w:color="auto"/>
            </w:tcBorders>
            <w:vAlign w:val="center"/>
          </w:tcPr>
          <w:p w14:paraId="51DAD3DE" w14:textId="77777777" w:rsidR="005E32F6" w:rsidRPr="004C5348" w:rsidRDefault="005E32F6" w:rsidP="00B7366A">
            <w:pPr>
              <w:jc w:val="center"/>
            </w:pPr>
            <w:r w:rsidRPr="00FB3C57">
              <w:rPr>
                <w:spacing w:val="-10"/>
                <w:vertAlign w:val="superscript"/>
              </w:rPr>
              <w:t>1</w:t>
            </w:r>
            <w:r w:rsidRPr="007B1D20">
              <w:rPr>
                <w:spacing w:val="-10"/>
              </w:rPr>
              <w:t>/</w:t>
            </w:r>
            <w:r w:rsidRPr="00FB3C57">
              <w:rPr>
                <w:spacing w:val="-10"/>
                <w:vertAlign w:val="subscript"/>
              </w:rPr>
              <w:t>32</w:t>
            </w:r>
            <w:r w:rsidRPr="007B1D20">
              <w:t> pint or less</w:t>
            </w:r>
          </w:p>
        </w:tc>
        <w:tc>
          <w:tcPr>
            <w:tcW w:w="1596" w:type="pct"/>
            <w:tcBorders>
              <w:top w:val="double" w:sz="4" w:space="0" w:color="auto"/>
              <w:left w:val="single" w:sz="4" w:space="0" w:color="auto"/>
              <w:bottom w:val="single" w:sz="4" w:space="0" w:color="auto"/>
              <w:right w:val="single" w:sz="4" w:space="0" w:color="auto"/>
            </w:tcBorders>
            <w:vAlign w:val="center"/>
          </w:tcPr>
          <w:p w14:paraId="52FED239" w14:textId="77777777" w:rsidR="005E32F6" w:rsidRPr="004C5348" w:rsidRDefault="005E32F6" w:rsidP="00B7366A">
            <w:pPr>
              <w:tabs>
                <w:tab w:val="decimal" w:pos="1170"/>
              </w:tabs>
            </w:pPr>
            <w:r w:rsidRPr="007B1D20">
              <w:t>0.1</w:t>
            </w:r>
          </w:p>
        </w:tc>
        <w:tc>
          <w:tcPr>
            <w:tcW w:w="1682" w:type="pct"/>
            <w:tcBorders>
              <w:top w:val="double" w:sz="4" w:space="0" w:color="auto"/>
              <w:left w:val="single" w:sz="4" w:space="0" w:color="auto"/>
              <w:bottom w:val="single" w:sz="4" w:space="0" w:color="auto"/>
              <w:right w:val="double" w:sz="4" w:space="0" w:color="auto"/>
            </w:tcBorders>
            <w:vAlign w:val="center"/>
          </w:tcPr>
          <w:p w14:paraId="14D3C819" w14:textId="77777777" w:rsidR="005E32F6" w:rsidRPr="004C5348" w:rsidRDefault="005E32F6" w:rsidP="00B7366A">
            <w:pPr>
              <w:tabs>
                <w:tab w:val="decimal" w:pos="1259"/>
              </w:tabs>
            </w:pPr>
            <w:r w:rsidRPr="007B1D20">
              <w:t>0.05</w:t>
            </w:r>
          </w:p>
        </w:tc>
      </w:tr>
      <w:tr w:rsidR="005E32F6" w:rsidRPr="007B1D20" w14:paraId="38E27BB6" w14:textId="77777777" w:rsidTr="00E03EAA">
        <w:trPr>
          <w:cantSplit/>
          <w:trHeight w:val="288"/>
          <w:jc w:val="center"/>
        </w:trPr>
        <w:tc>
          <w:tcPr>
            <w:tcW w:w="1722" w:type="pct"/>
            <w:tcBorders>
              <w:top w:val="single" w:sz="4" w:space="0" w:color="auto"/>
              <w:left w:val="double" w:sz="4" w:space="0" w:color="auto"/>
              <w:bottom w:val="single" w:sz="4" w:space="0" w:color="auto"/>
              <w:right w:val="single" w:sz="4" w:space="0" w:color="auto"/>
            </w:tcBorders>
            <w:vAlign w:val="center"/>
          </w:tcPr>
          <w:p w14:paraId="52250183" w14:textId="77777777" w:rsidR="005E32F6" w:rsidRPr="004C5348" w:rsidRDefault="005E32F6" w:rsidP="00B7366A">
            <w:pPr>
              <w:jc w:val="center"/>
            </w:pPr>
            <w:r w:rsidRPr="00FB3C57">
              <w:rPr>
                <w:spacing w:val="-10"/>
                <w:vertAlign w:val="superscript"/>
              </w:rPr>
              <w:t>1</w:t>
            </w:r>
            <w:r w:rsidRPr="007B1D20">
              <w:rPr>
                <w:spacing w:val="-10"/>
              </w:rPr>
              <w:t>/</w:t>
            </w:r>
            <w:r w:rsidRPr="00FB3C57">
              <w:rPr>
                <w:spacing w:val="-10"/>
                <w:vertAlign w:val="subscript"/>
              </w:rPr>
              <w:t>16</w:t>
            </w:r>
            <w:r w:rsidRPr="007B1D20">
              <w:t> pint</w:t>
            </w:r>
          </w:p>
        </w:tc>
        <w:tc>
          <w:tcPr>
            <w:tcW w:w="1596" w:type="pct"/>
            <w:tcBorders>
              <w:top w:val="single" w:sz="4" w:space="0" w:color="auto"/>
              <w:left w:val="single" w:sz="4" w:space="0" w:color="auto"/>
              <w:bottom w:val="single" w:sz="4" w:space="0" w:color="auto"/>
              <w:right w:val="single" w:sz="4" w:space="0" w:color="auto"/>
            </w:tcBorders>
            <w:vAlign w:val="center"/>
          </w:tcPr>
          <w:p w14:paraId="70B7D97A" w14:textId="77777777" w:rsidR="005E32F6" w:rsidRPr="004C5348" w:rsidRDefault="005E32F6" w:rsidP="00B7366A">
            <w:pPr>
              <w:tabs>
                <w:tab w:val="decimal" w:pos="1170"/>
              </w:tabs>
            </w:pPr>
            <w:r w:rsidRPr="007B1D20">
              <w:t>0.15</w:t>
            </w:r>
          </w:p>
        </w:tc>
        <w:tc>
          <w:tcPr>
            <w:tcW w:w="1682" w:type="pct"/>
            <w:tcBorders>
              <w:top w:val="single" w:sz="4" w:space="0" w:color="auto"/>
              <w:left w:val="single" w:sz="4" w:space="0" w:color="auto"/>
              <w:bottom w:val="single" w:sz="4" w:space="0" w:color="auto"/>
              <w:right w:val="double" w:sz="4" w:space="0" w:color="auto"/>
            </w:tcBorders>
            <w:vAlign w:val="center"/>
          </w:tcPr>
          <w:p w14:paraId="581F03D2" w14:textId="77777777" w:rsidR="005E32F6" w:rsidRPr="004C5348" w:rsidRDefault="005E32F6" w:rsidP="00B7366A">
            <w:pPr>
              <w:tabs>
                <w:tab w:val="decimal" w:pos="1259"/>
              </w:tabs>
            </w:pPr>
            <w:r w:rsidRPr="007B1D20">
              <w:t>0.1</w:t>
            </w:r>
          </w:p>
        </w:tc>
      </w:tr>
      <w:tr w:rsidR="005E32F6" w:rsidRPr="007B1D20" w14:paraId="61E90D26" w14:textId="77777777" w:rsidTr="00E03EAA">
        <w:trPr>
          <w:cantSplit/>
          <w:trHeight w:val="288"/>
          <w:jc w:val="center"/>
        </w:trPr>
        <w:tc>
          <w:tcPr>
            <w:tcW w:w="1722" w:type="pct"/>
            <w:tcBorders>
              <w:top w:val="single" w:sz="4" w:space="0" w:color="auto"/>
              <w:left w:val="double" w:sz="4" w:space="0" w:color="auto"/>
              <w:bottom w:val="single" w:sz="4" w:space="0" w:color="auto"/>
              <w:right w:val="single" w:sz="4" w:space="0" w:color="auto"/>
            </w:tcBorders>
            <w:vAlign w:val="center"/>
          </w:tcPr>
          <w:p w14:paraId="63B0C896" w14:textId="77777777" w:rsidR="005E32F6" w:rsidRPr="004C5348" w:rsidRDefault="005E32F6" w:rsidP="00B7366A">
            <w:pPr>
              <w:jc w:val="center"/>
            </w:pPr>
            <w:r w:rsidRPr="00FB3C57">
              <w:rPr>
                <w:spacing w:val="-10"/>
                <w:vertAlign w:val="superscript"/>
              </w:rPr>
              <w:t>1</w:t>
            </w:r>
            <w:r w:rsidRPr="007B1D20">
              <w:rPr>
                <w:spacing w:val="-10"/>
              </w:rPr>
              <w:t>/</w:t>
            </w:r>
            <w:r w:rsidRPr="00FB3C57">
              <w:rPr>
                <w:spacing w:val="-10"/>
                <w:vertAlign w:val="subscript"/>
              </w:rPr>
              <w:t>8</w:t>
            </w:r>
            <w:r w:rsidRPr="007B1D20">
              <w:t> pint</w:t>
            </w:r>
          </w:p>
        </w:tc>
        <w:tc>
          <w:tcPr>
            <w:tcW w:w="1596" w:type="pct"/>
            <w:tcBorders>
              <w:top w:val="single" w:sz="4" w:space="0" w:color="auto"/>
              <w:left w:val="single" w:sz="4" w:space="0" w:color="auto"/>
              <w:bottom w:val="single" w:sz="4" w:space="0" w:color="auto"/>
              <w:right w:val="single" w:sz="4" w:space="0" w:color="auto"/>
            </w:tcBorders>
            <w:vAlign w:val="center"/>
          </w:tcPr>
          <w:p w14:paraId="100C09AC" w14:textId="77777777" w:rsidR="005E32F6" w:rsidRPr="004C5348" w:rsidRDefault="005E32F6" w:rsidP="00B7366A">
            <w:pPr>
              <w:tabs>
                <w:tab w:val="decimal" w:pos="1170"/>
              </w:tabs>
            </w:pPr>
            <w:r w:rsidRPr="007B1D20">
              <w:t>0.25</w:t>
            </w:r>
          </w:p>
        </w:tc>
        <w:tc>
          <w:tcPr>
            <w:tcW w:w="1682" w:type="pct"/>
            <w:tcBorders>
              <w:top w:val="single" w:sz="4" w:space="0" w:color="auto"/>
              <w:left w:val="single" w:sz="4" w:space="0" w:color="auto"/>
              <w:bottom w:val="single" w:sz="4" w:space="0" w:color="auto"/>
              <w:right w:val="double" w:sz="4" w:space="0" w:color="auto"/>
            </w:tcBorders>
            <w:vAlign w:val="center"/>
          </w:tcPr>
          <w:p w14:paraId="38DBC388" w14:textId="77777777" w:rsidR="005E32F6" w:rsidRPr="004C5348" w:rsidRDefault="005E32F6" w:rsidP="00B7366A">
            <w:pPr>
              <w:tabs>
                <w:tab w:val="decimal" w:pos="1259"/>
              </w:tabs>
            </w:pPr>
            <w:r w:rsidRPr="007B1D20">
              <w:t>0.15</w:t>
            </w:r>
          </w:p>
        </w:tc>
      </w:tr>
      <w:tr w:rsidR="005E32F6" w:rsidRPr="007B1D20" w14:paraId="629A580A" w14:textId="77777777" w:rsidTr="00E03EAA">
        <w:trPr>
          <w:cantSplit/>
          <w:trHeight w:val="288"/>
          <w:jc w:val="center"/>
        </w:trPr>
        <w:tc>
          <w:tcPr>
            <w:tcW w:w="1722" w:type="pct"/>
            <w:tcBorders>
              <w:top w:val="single" w:sz="4" w:space="0" w:color="auto"/>
              <w:left w:val="double" w:sz="4" w:space="0" w:color="auto"/>
              <w:bottom w:val="single" w:sz="4" w:space="0" w:color="auto"/>
              <w:right w:val="single" w:sz="4" w:space="0" w:color="auto"/>
            </w:tcBorders>
            <w:vAlign w:val="center"/>
          </w:tcPr>
          <w:p w14:paraId="44AA555A" w14:textId="5D5C9C6D" w:rsidR="005E32F6" w:rsidRPr="004C5348" w:rsidRDefault="005A0B94" w:rsidP="00B7366A">
            <w:pPr>
              <w:jc w:val="center"/>
            </w:pPr>
            <w:r w:rsidRPr="00FB3C57">
              <w:rPr>
                <w:vertAlign w:val="superscript"/>
              </w:rPr>
              <w:t>1</w:t>
            </w:r>
            <w:r>
              <w:t>/</w:t>
            </w:r>
            <w:r w:rsidRPr="00FB3C57">
              <w:rPr>
                <w:vertAlign w:val="subscript"/>
              </w:rPr>
              <w:t>4</w:t>
            </w:r>
            <w:r w:rsidR="005E32F6" w:rsidRPr="007B1D20">
              <w:t> pint</w:t>
            </w:r>
          </w:p>
        </w:tc>
        <w:tc>
          <w:tcPr>
            <w:tcW w:w="1596" w:type="pct"/>
            <w:tcBorders>
              <w:top w:val="single" w:sz="4" w:space="0" w:color="auto"/>
              <w:left w:val="single" w:sz="4" w:space="0" w:color="auto"/>
              <w:bottom w:val="single" w:sz="4" w:space="0" w:color="auto"/>
              <w:right w:val="single" w:sz="4" w:space="0" w:color="auto"/>
            </w:tcBorders>
            <w:vAlign w:val="center"/>
          </w:tcPr>
          <w:p w14:paraId="559942C6" w14:textId="77777777" w:rsidR="005E32F6" w:rsidRPr="004C5348" w:rsidRDefault="005E32F6" w:rsidP="00B7366A">
            <w:pPr>
              <w:tabs>
                <w:tab w:val="decimal" w:pos="1170"/>
              </w:tabs>
              <w:rPr>
                <w:lang w:val="fr-FR"/>
              </w:rPr>
            </w:pPr>
            <w:r w:rsidRPr="007B1D20">
              <w:rPr>
                <w:lang w:val="fr-FR"/>
              </w:rPr>
              <w:t>0.5</w:t>
            </w:r>
          </w:p>
        </w:tc>
        <w:tc>
          <w:tcPr>
            <w:tcW w:w="1682" w:type="pct"/>
            <w:tcBorders>
              <w:top w:val="single" w:sz="4" w:space="0" w:color="auto"/>
              <w:left w:val="single" w:sz="4" w:space="0" w:color="auto"/>
              <w:bottom w:val="single" w:sz="4" w:space="0" w:color="auto"/>
              <w:right w:val="double" w:sz="4" w:space="0" w:color="auto"/>
            </w:tcBorders>
            <w:vAlign w:val="center"/>
          </w:tcPr>
          <w:p w14:paraId="73A3810A" w14:textId="77777777" w:rsidR="005E32F6" w:rsidRPr="004C5348" w:rsidRDefault="005E32F6" w:rsidP="00B7366A">
            <w:pPr>
              <w:tabs>
                <w:tab w:val="decimal" w:pos="1259"/>
              </w:tabs>
              <w:rPr>
                <w:lang w:val="fr-FR"/>
              </w:rPr>
            </w:pPr>
            <w:r w:rsidRPr="007B1D20">
              <w:rPr>
                <w:lang w:val="fr-FR"/>
              </w:rPr>
              <w:t>0.3</w:t>
            </w:r>
          </w:p>
        </w:tc>
      </w:tr>
      <w:tr w:rsidR="005E32F6" w:rsidRPr="007B1D20" w14:paraId="2C8AABFF" w14:textId="77777777" w:rsidTr="00E03EAA">
        <w:trPr>
          <w:cantSplit/>
          <w:trHeight w:val="288"/>
          <w:jc w:val="center"/>
        </w:trPr>
        <w:tc>
          <w:tcPr>
            <w:tcW w:w="1722" w:type="pct"/>
            <w:tcBorders>
              <w:top w:val="single" w:sz="4" w:space="0" w:color="auto"/>
              <w:left w:val="double" w:sz="4" w:space="0" w:color="auto"/>
              <w:bottom w:val="single" w:sz="4" w:space="0" w:color="auto"/>
              <w:right w:val="single" w:sz="4" w:space="0" w:color="auto"/>
            </w:tcBorders>
            <w:vAlign w:val="center"/>
          </w:tcPr>
          <w:p w14:paraId="563057C4" w14:textId="44E9E5DA" w:rsidR="005E32F6" w:rsidRPr="004C5348" w:rsidRDefault="005A0B94" w:rsidP="00B7366A">
            <w:pPr>
              <w:jc w:val="center"/>
              <w:rPr>
                <w:lang w:val="fr-FR"/>
              </w:rPr>
            </w:pPr>
            <w:r w:rsidRPr="00FB3C57">
              <w:rPr>
                <w:vertAlign w:val="superscript"/>
                <w:lang w:val="fr-FR"/>
              </w:rPr>
              <w:t>1</w:t>
            </w:r>
            <w:r>
              <w:rPr>
                <w:lang w:val="fr-FR"/>
              </w:rPr>
              <w:t>/</w:t>
            </w:r>
            <w:r w:rsidRPr="00FB3C57">
              <w:rPr>
                <w:vertAlign w:val="subscript"/>
                <w:lang w:val="fr-FR"/>
              </w:rPr>
              <w:t>2</w:t>
            </w:r>
            <w:r w:rsidR="005E32F6" w:rsidRPr="007B1D20">
              <w:rPr>
                <w:lang w:val="fr-FR"/>
              </w:rPr>
              <w:t> pint</w:t>
            </w:r>
          </w:p>
        </w:tc>
        <w:tc>
          <w:tcPr>
            <w:tcW w:w="1596" w:type="pct"/>
            <w:tcBorders>
              <w:top w:val="single" w:sz="4" w:space="0" w:color="auto"/>
              <w:left w:val="single" w:sz="4" w:space="0" w:color="auto"/>
              <w:bottom w:val="single" w:sz="4" w:space="0" w:color="auto"/>
              <w:right w:val="single" w:sz="4" w:space="0" w:color="auto"/>
            </w:tcBorders>
            <w:vAlign w:val="center"/>
          </w:tcPr>
          <w:p w14:paraId="17A3D5C5" w14:textId="77777777" w:rsidR="005E32F6" w:rsidRPr="004C5348" w:rsidRDefault="005E32F6" w:rsidP="00B7366A">
            <w:pPr>
              <w:tabs>
                <w:tab w:val="decimal" w:pos="1170"/>
              </w:tabs>
              <w:rPr>
                <w:lang w:val="fr-FR"/>
              </w:rPr>
            </w:pPr>
            <w:r w:rsidRPr="007B1D20">
              <w:rPr>
                <w:lang w:val="fr-FR"/>
              </w:rPr>
              <w:t>1.0</w:t>
            </w:r>
          </w:p>
        </w:tc>
        <w:tc>
          <w:tcPr>
            <w:tcW w:w="1682" w:type="pct"/>
            <w:tcBorders>
              <w:top w:val="single" w:sz="4" w:space="0" w:color="auto"/>
              <w:left w:val="single" w:sz="4" w:space="0" w:color="auto"/>
              <w:bottom w:val="single" w:sz="4" w:space="0" w:color="auto"/>
              <w:right w:val="double" w:sz="4" w:space="0" w:color="auto"/>
            </w:tcBorders>
            <w:vAlign w:val="center"/>
          </w:tcPr>
          <w:p w14:paraId="034C98B3" w14:textId="77777777" w:rsidR="005E32F6" w:rsidRPr="004C5348" w:rsidRDefault="005E32F6" w:rsidP="00B7366A">
            <w:pPr>
              <w:tabs>
                <w:tab w:val="decimal" w:pos="1259"/>
              </w:tabs>
              <w:rPr>
                <w:lang w:val="fr-FR"/>
              </w:rPr>
            </w:pPr>
            <w:r w:rsidRPr="007B1D20">
              <w:rPr>
                <w:lang w:val="fr-FR"/>
              </w:rPr>
              <w:t>0.5</w:t>
            </w:r>
          </w:p>
        </w:tc>
      </w:tr>
      <w:tr w:rsidR="005E32F6" w:rsidRPr="007B1D20" w14:paraId="5220ED4E" w14:textId="77777777" w:rsidTr="00E03EAA">
        <w:trPr>
          <w:cantSplit/>
          <w:trHeight w:val="288"/>
          <w:jc w:val="center"/>
        </w:trPr>
        <w:tc>
          <w:tcPr>
            <w:tcW w:w="1722" w:type="pct"/>
            <w:tcBorders>
              <w:top w:val="single" w:sz="4" w:space="0" w:color="auto"/>
              <w:left w:val="double" w:sz="4" w:space="0" w:color="auto"/>
              <w:bottom w:val="single" w:sz="4" w:space="0" w:color="auto"/>
              <w:right w:val="single" w:sz="4" w:space="0" w:color="auto"/>
            </w:tcBorders>
            <w:vAlign w:val="center"/>
          </w:tcPr>
          <w:p w14:paraId="5EF52C7B" w14:textId="77777777" w:rsidR="005E32F6" w:rsidRPr="004C5348" w:rsidRDefault="005E32F6" w:rsidP="00B7366A">
            <w:pPr>
              <w:jc w:val="center"/>
              <w:rPr>
                <w:lang w:val="fr-FR"/>
              </w:rPr>
            </w:pPr>
            <w:r w:rsidRPr="007B1D20">
              <w:rPr>
                <w:lang w:val="fr-FR"/>
              </w:rPr>
              <w:t>1 pint</w:t>
            </w:r>
          </w:p>
        </w:tc>
        <w:tc>
          <w:tcPr>
            <w:tcW w:w="1596" w:type="pct"/>
            <w:tcBorders>
              <w:top w:val="single" w:sz="4" w:space="0" w:color="auto"/>
              <w:left w:val="single" w:sz="4" w:space="0" w:color="auto"/>
              <w:bottom w:val="single" w:sz="4" w:space="0" w:color="auto"/>
              <w:right w:val="single" w:sz="4" w:space="0" w:color="auto"/>
            </w:tcBorders>
            <w:vAlign w:val="center"/>
          </w:tcPr>
          <w:p w14:paraId="7EB8492A" w14:textId="77777777" w:rsidR="005E32F6" w:rsidRPr="004C5348" w:rsidRDefault="005E32F6" w:rsidP="00B7366A">
            <w:pPr>
              <w:tabs>
                <w:tab w:val="decimal" w:pos="1170"/>
              </w:tabs>
              <w:rPr>
                <w:lang w:val="fr-FR"/>
              </w:rPr>
            </w:pPr>
            <w:r w:rsidRPr="007B1D20">
              <w:rPr>
                <w:lang w:val="fr-FR"/>
              </w:rPr>
              <w:t>2.0</w:t>
            </w:r>
          </w:p>
        </w:tc>
        <w:tc>
          <w:tcPr>
            <w:tcW w:w="1682" w:type="pct"/>
            <w:tcBorders>
              <w:top w:val="single" w:sz="4" w:space="0" w:color="auto"/>
              <w:left w:val="single" w:sz="4" w:space="0" w:color="auto"/>
              <w:bottom w:val="single" w:sz="4" w:space="0" w:color="auto"/>
              <w:right w:val="double" w:sz="4" w:space="0" w:color="auto"/>
            </w:tcBorders>
            <w:vAlign w:val="center"/>
          </w:tcPr>
          <w:p w14:paraId="7EDBD254" w14:textId="77777777" w:rsidR="005E32F6" w:rsidRPr="004C5348" w:rsidRDefault="005E32F6" w:rsidP="00B7366A">
            <w:pPr>
              <w:tabs>
                <w:tab w:val="decimal" w:pos="1259"/>
              </w:tabs>
              <w:rPr>
                <w:lang w:val="fr-FR"/>
              </w:rPr>
            </w:pPr>
            <w:r w:rsidRPr="007B1D20">
              <w:rPr>
                <w:lang w:val="fr-FR"/>
              </w:rPr>
              <w:t>1.0</w:t>
            </w:r>
          </w:p>
        </w:tc>
      </w:tr>
      <w:tr w:rsidR="005E32F6" w:rsidRPr="007B1D20" w14:paraId="776F731C" w14:textId="77777777" w:rsidTr="00E03EAA">
        <w:trPr>
          <w:cantSplit/>
          <w:trHeight w:val="288"/>
          <w:jc w:val="center"/>
        </w:trPr>
        <w:tc>
          <w:tcPr>
            <w:tcW w:w="1722" w:type="pct"/>
            <w:tcBorders>
              <w:top w:val="single" w:sz="4" w:space="0" w:color="auto"/>
              <w:left w:val="double" w:sz="4" w:space="0" w:color="auto"/>
              <w:bottom w:val="single" w:sz="4" w:space="0" w:color="auto"/>
              <w:right w:val="single" w:sz="4" w:space="0" w:color="auto"/>
            </w:tcBorders>
            <w:vAlign w:val="center"/>
          </w:tcPr>
          <w:p w14:paraId="543CAEDD" w14:textId="77777777" w:rsidR="005E32F6" w:rsidRPr="004C5348" w:rsidRDefault="005E32F6" w:rsidP="00B7366A">
            <w:pPr>
              <w:jc w:val="center"/>
              <w:rPr>
                <w:lang w:val="fr-FR"/>
              </w:rPr>
            </w:pPr>
            <w:r w:rsidRPr="007B1D20">
              <w:rPr>
                <w:lang w:val="fr-FR"/>
              </w:rPr>
              <w:t>1 quart</w:t>
            </w:r>
          </w:p>
        </w:tc>
        <w:tc>
          <w:tcPr>
            <w:tcW w:w="1596" w:type="pct"/>
            <w:tcBorders>
              <w:top w:val="single" w:sz="4" w:space="0" w:color="auto"/>
              <w:left w:val="single" w:sz="4" w:space="0" w:color="auto"/>
              <w:bottom w:val="single" w:sz="4" w:space="0" w:color="auto"/>
              <w:right w:val="single" w:sz="4" w:space="0" w:color="auto"/>
            </w:tcBorders>
            <w:vAlign w:val="center"/>
          </w:tcPr>
          <w:p w14:paraId="370D32D8" w14:textId="77777777" w:rsidR="005E32F6" w:rsidRPr="004C5348" w:rsidRDefault="005E32F6" w:rsidP="00B7366A">
            <w:pPr>
              <w:tabs>
                <w:tab w:val="decimal" w:pos="1170"/>
              </w:tabs>
            </w:pPr>
            <w:r w:rsidRPr="007B1D20">
              <w:t>3.0</w:t>
            </w:r>
          </w:p>
        </w:tc>
        <w:tc>
          <w:tcPr>
            <w:tcW w:w="1682" w:type="pct"/>
            <w:tcBorders>
              <w:top w:val="single" w:sz="4" w:space="0" w:color="auto"/>
              <w:left w:val="single" w:sz="4" w:space="0" w:color="auto"/>
              <w:bottom w:val="single" w:sz="4" w:space="0" w:color="auto"/>
              <w:right w:val="double" w:sz="4" w:space="0" w:color="auto"/>
            </w:tcBorders>
            <w:vAlign w:val="center"/>
          </w:tcPr>
          <w:p w14:paraId="10646B27" w14:textId="77777777" w:rsidR="005E32F6" w:rsidRPr="004C5348" w:rsidRDefault="005E32F6" w:rsidP="00B7366A">
            <w:pPr>
              <w:tabs>
                <w:tab w:val="decimal" w:pos="1259"/>
              </w:tabs>
            </w:pPr>
            <w:r w:rsidRPr="007B1D20">
              <w:t>1.5</w:t>
            </w:r>
          </w:p>
        </w:tc>
      </w:tr>
      <w:tr w:rsidR="005E32F6" w:rsidRPr="007B1D20" w14:paraId="70983CFD" w14:textId="77777777" w:rsidTr="00E03EAA">
        <w:trPr>
          <w:cantSplit/>
          <w:trHeight w:val="288"/>
          <w:jc w:val="center"/>
        </w:trPr>
        <w:tc>
          <w:tcPr>
            <w:tcW w:w="1722" w:type="pct"/>
            <w:tcBorders>
              <w:top w:val="single" w:sz="4" w:space="0" w:color="auto"/>
              <w:left w:val="double" w:sz="4" w:space="0" w:color="auto"/>
              <w:bottom w:val="single" w:sz="4" w:space="0" w:color="auto"/>
              <w:right w:val="single" w:sz="4" w:space="0" w:color="auto"/>
            </w:tcBorders>
            <w:vAlign w:val="center"/>
          </w:tcPr>
          <w:p w14:paraId="099FDF01" w14:textId="77777777" w:rsidR="005E32F6" w:rsidRPr="004C5348" w:rsidRDefault="005E32F6" w:rsidP="00B7366A">
            <w:pPr>
              <w:jc w:val="center"/>
            </w:pPr>
            <w:r w:rsidRPr="007B1D20">
              <w:t>2 quarts</w:t>
            </w:r>
          </w:p>
        </w:tc>
        <w:tc>
          <w:tcPr>
            <w:tcW w:w="1596" w:type="pct"/>
            <w:tcBorders>
              <w:top w:val="single" w:sz="4" w:space="0" w:color="auto"/>
              <w:left w:val="single" w:sz="4" w:space="0" w:color="auto"/>
              <w:bottom w:val="single" w:sz="4" w:space="0" w:color="auto"/>
              <w:right w:val="single" w:sz="4" w:space="0" w:color="auto"/>
            </w:tcBorders>
            <w:vAlign w:val="center"/>
          </w:tcPr>
          <w:p w14:paraId="553AD725" w14:textId="77777777" w:rsidR="005E32F6" w:rsidRPr="004C5348" w:rsidRDefault="005E32F6" w:rsidP="00B7366A">
            <w:pPr>
              <w:tabs>
                <w:tab w:val="decimal" w:pos="1170"/>
              </w:tabs>
            </w:pPr>
            <w:r w:rsidRPr="007B1D20">
              <w:t>5.0</w:t>
            </w:r>
          </w:p>
        </w:tc>
        <w:tc>
          <w:tcPr>
            <w:tcW w:w="1682" w:type="pct"/>
            <w:tcBorders>
              <w:top w:val="single" w:sz="4" w:space="0" w:color="auto"/>
              <w:left w:val="single" w:sz="4" w:space="0" w:color="auto"/>
              <w:bottom w:val="single" w:sz="4" w:space="0" w:color="auto"/>
              <w:right w:val="double" w:sz="4" w:space="0" w:color="auto"/>
            </w:tcBorders>
            <w:vAlign w:val="center"/>
          </w:tcPr>
          <w:p w14:paraId="4D5C7F9B" w14:textId="77777777" w:rsidR="005E32F6" w:rsidRPr="004C5348" w:rsidRDefault="005E32F6" w:rsidP="00B7366A">
            <w:pPr>
              <w:tabs>
                <w:tab w:val="decimal" w:pos="1259"/>
              </w:tabs>
            </w:pPr>
            <w:r w:rsidRPr="007B1D20">
              <w:t>2.5</w:t>
            </w:r>
          </w:p>
        </w:tc>
      </w:tr>
      <w:tr w:rsidR="005E32F6" w:rsidRPr="007B1D20" w14:paraId="578B3D80" w14:textId="77777777" w:rsidTr="00E03EAA">
        <w:trPr>
          <w:cantSplit/>
          <w:trHeight w:val="288"/>
          <w:jc w:val="center"/>
        </w:trPr>
        <w:tc>
          <w:tcPr>
            <w:tcW w:w="1722" w:type="pct"/>
            <w:tcBorders>
              <w:top w:val="single" w:sz="4" w:space="0" w:color="auto"/>
              <w:left w:val="double" w:sz="4" w:space="0" w:color="auto"/>
              <w:bottom w:val="single" w:sz="4" w:space="0" w:color="auto"/>
              <w:right w:val="single" w:sz="4" w:space="0" w:color="auto"/>
            </w:tcBorders>
            <w:vAlign w:val="center"/>
          </w:tcPr>
          <w:p w14:paraId="1B68B464" w14:textId="77777777" w:rsidR="005E32F6" w:rsidRPr="004C5348" w:rsidRDefault="005E32F6" w:rsidP="00B7366A">
            <w:pPr>
              <w:jc w:val="center"/>
            </w:pPr>
            <w:r w:rsidRPr="007B1D20">
              <w:t>½ peck</w:t>
            </w:r>
          </w:p>
        </w:tc>
        <w:tc>
          <w:tcPr>
            <w:tcW w:w="1596" w:type="pct"/>
            <w:tcBorders>
              <w:top w:val="single" w:sz="4" w:space="0" w:color="auto"/>
              <w:left w:val="single" w:sz="4" w:space="0" w:color="auto"/>
              <w:bottom w:val="single" w:sz="4" w:space="0" w:color="auto"/>
              <w:right w:val="single" w:sz="4" w:space="0" w:color="auto"/>
            </w:tcBorders>
            <w:vAlign w:val="center"/>
          </w:tcPr>
          <w:p w14:paraId="1ADD2B2F" w14:textId="77777777" w:rsidR="005E32F6" w:rsidRPr="004C5348" w:rsidRDefault="005E32F6" w:rsidP="00B7366A">
            <w:pPr>
              <w:tabs>
                <w:tab w:val="decimal" w:pos="1170"/>
              </w:tabs>
            </w:pPr>
            <w:r w:rsidRPr="007B1D20">
              <w:t>10.0</w:t>
            </w:r>
          </w:p>
        </w:tc>
        <w:tc>
          <w:tcPr>
            <w:tcW w:w="1682" w:type="pct"/>
            <w:tcBorders>
              <w:top w:val="single" w:sz="4" w:space="0" w:color="auto"/>
              <w:left w:val="single" w:sz="4" w:space="0" w:color="auto"/>
              <w:bottom w:val="single" w:sz="4" w:space="0" w:color="auto"/>
              <w:right w:val="double" w:sz="4" w:space="0" w:color="auto"/>
            </w:tcBorders>
            <w:vAlign w:val="center"/>
          </w:tcPr>
          <w:p w14:paraId="31CE6F29" w14:textId="77777777" w:rsidR="005E32F6" w:rsidRPr="004C5348" w:rsidRDefault="005E32F6" w:rsidP="00B7366A">
            <w:pPr>
              <w:tabs>
                <w:tab w:val="decimal" w:pos="1259"/>
              </w:tabs>
            </w:pPr>
            <w:r w:rsidRPr="007B1D20">
              <w:t>5.0</w:t>
            </w:r>
          </w:p>
        </w:tc>
      </w:tr>
      <w:tr w:rsidR="005E32F6" w:rsidRPr="007B1D20" w14:paraId="5ED1878D" w14:textId="77777777" w:rsidTr="00E03EAA">
        <w:trPr>
          <w:cantSplit/>
          <w:trHeight w:val="288"/>
          <w:jc w:val="center"/>
        </w:trPr>
        <w:tc>
          <w:tcPr>
            <w:tcW w:w="1722" w:type="pct"/>
            <w:tcBorders>
              <w:top w:val="single" w:sz="4" w:space="0" w:color="auto"/>
              <w:left w:val="double" w:sz="4" w:space="0" w:color="auto"/>
              <w:bottom w:val="single" w:sz="4" w:space="0" w:color="auto"/>
              <w:right w:val="single" w:sz="4" w:space="0" w:color="auto"/>
            </w:tcBorders>
            <w:vAlign w:val="center"/>
          </w:tcPr>
          <w:p w14:paraId="13C34DE4" w14:textId="77777777" w:rsidR="005E32F6" w:rsidRPr="004C5348" w:rsidRDefault="005E32F6" w:rsidP="00B7366A">
            <w:pPr>
              <w:jc w:val="center"/>
            </w:pPr>
            <w:r w:rsidRPr="007B1D20">
              <w:t>1 peck</w:t>
            </w:r>
          </w:p>
        </w:tc>
        <w:tc>
          <w:tcPr>
            <w:tcW w:w="1596" w:type="pct"/>
            <w:tcBorders>
              <w:top w:val="single" w:sz="4" w:space="0" w:color="auto"/>
              <w:left w:val="single" w:sz="4" w:space="0" w:color="auto"/>
              <w:bottom w:val="single" w:sz="4" w:space="0" w:color="auto"/>
              <w:right w:val="single" w:sz="4" w:space="0" w:color="auto"/>
            </w:tcBorders>
            <w:vAlign w:val="center"/>
          </w:tcPr>
          <w:p w14:paraId="468FD701" w14:textId="77777777" w:rsidR="005E32F6" w:rsidRPr="004C5348" w:rsidRDefault="005E32F6" w:rsidP="00B7366A">
            <w:pPr>
              <w:tabs>
                <w:tab w:val="decimal" w:pos="1170"/>
              </w:tabs>
            </w:pPr>
            <w:r w:rsidRPr="007B1D20">
              <w:t>16.0</w:t>
            </w:r>
          </w:p>
        </w:tc>
        <w:tc>
          <w:tcPr>
            <w:tcW w:w="1682" w:type="pct"/>
            <w:tcBorders>
              <w:top w:val="single" w:sz="4" w:space="0" w:color="auto"/>
              <w:left w:val="single" w:sz="4" w:space="0" w:color="auto"/>
              <w:bottom w:val="single" w:sz="4" w:space="0" w:color="auto"/>
              <w:right w:val="double" w:sz="4" w:space="0" w:color="auto"/>
            </w:tcBorders>
            <w:vAlign w:val="center"/>
          </w:tcPr>
          <w:p w14:paraId="17381D87" w14:textId="77777777" w:rsidR="005E32F6" w:rsidRPr="004C5348" w:rsidRDefault="005E32F6" w:rsidP="00B7366A">
            <w:pPr>
              <w:tabs>
                <w:tab w:val="decimal" w:pos="1259"/>
              </w:tabs>
            </w:pPr>
            <w:r w:rsidRPr="007B1D20">
              <w:t>8.0</w:t>
            </w:r>
          </w:p>
        </w:tc>
      </w:tr>
      <w:tr w:rsidR="005E32F6" w:rsidRPr="007B1D20" w14:paraId="06016E40" w14:textId="77777777" w:rsidTr="00E03EAA">
        <w:trPr>
          <w:cantSplit/>
          <w:trHeight w:val="288"/>
          <w:jc w:val="center"/>
        </w:trPr>
        <w:tc>
          <w:tcPr>
            <w:tcW w:w="1722" w:type="pct"/>
            <w:tcBorders>
              <w:top w:val="single" w:sz="4" w:space="0" w:color="auto"/>
              <w:left w:val="double" w:sz="4" w:space="0" w:color="auto"/>
              <w:bottom w:val="single" w:sz="4" w:space="0" w:color="auto"/>
              <w:right w:val="single" w:sz="4" w:space="0" w:color="auto"/>
            </w:tcBorders>
            <w:vAlign w:val="center"/>
          </w:tcPr>
          <w:p w14:paraId="274A1F50" w14:textId="77777777" w:rsidR="005E32F6" w:rsidRPr="004C5348" w:rsidRDefault="005E32F6" w:rsidP="00B7366A">
            <w:pPr>
              <w:jc w:val="center"/>
            </w:pPr>
            <w:r w:rsidRPr="007B1D20">
              <w:t>½ bushel</w:t>
            </w:r>
          </w:p>
        </w:tc>
        <w:tc>
          <w:tcPr>
            <w:tcW w:w="1596" w:type="pct"/>
            <w:tcBorders>
              <w:top w:val="single" w:sz="4" w:space="0" w:color="auto"/>
              <w:left w:val="single" w:sz="4" w:space="0" w:color="auto"/>
              <w:bottom w:val="single" w:sz="4" w:space="0" w:color="auto"/>
              <w:right w:val="single" w:sz="4" w:space="0" w:color="auto"/>
            </w:tcBorders>
            <w:vAlign w:val="center"/>
          </w:tcPr>
          <w:p w14:paraId="61A019E6" w14:textId="77777777" w:rsidR="005E32F6" w:rsidRPr="004C5348" w:rsidRDefault="005E32F6" w:rsidP="00B7366A">
            <w:pPr>
              <w:tabs>
                <w:tab w:val="decimal" w:pos="1170"/>
              </w:tabs>
            </w:pPr>
            <w:r w:rsidRPr="007B1D20">
              <w:t>30.0</w:t>
            </w:r>
          </w:p>
        </w:tc>
        <w:tc>
          <w:tcPr>
            <w:tcW w:w="1682" w:type="pct"/>
            <w:tcBorders>
              <w:top w:val="single" w:sz="4" w:space="0" w:color="auto"/>
              <w:left w:val="single" w:sz="4" w:space="0" w:color="auto"/>
              <w:bottom w:val="single" w:sz="4" w:space="0" w:color="auto"/>
              <w:right w:val="double" w:sz="4" w:space="0" w:color="auto"/>
            </w:tcBorders>
            <w:vAlign w:val="center"/>
          </w:tcPr>
          <w:p w14:paraId="560E8497" w14:textId="77777777" w:rsidR="005E32F6" w:rsidRPr="004C5348" w:rsidRDefault="005E32F6" w:rsidP="00B7366A">
            <w:pPr>
              <w:tabs>
                <w:tab w:val="decimal" w:pos="1259"/>
              </w:tabs>
            </w:pPr>
            <w:r w:rsidRPr="007B1D20">
              <w:t>15.0</w:t>
            </w:r>
          </w:p>
        </w:tc>
      </w:tr>
      <w:tr w:rsidR="005E32F6" w:rsidRPr="007B1D20" w14:paraId="52871FAD" w14:textId="77777777" w:rsidTr="00E03EAA">
        <w:trPr>
          <w:cantSplit/>
          <w:trHeight w:val="288"/>
          <w:jc w:val="center"/>
        </w:trPr>
        <w:tc>
          <w:tcPr>
            <w:tcW w:w="1722" w:type="pct"/>
            <w:tcBorders>
              <w:top w:val="single" w:sz="4" w:space="0" w:color="auto"/>
              <w:left w:val="double" w:sz="4" w:space="0" w:color="auto"/>
              <w:bottom w:val="double" w:sz="4" w:space="0" w:color="auto"/>
              <w:right w:val="single" w:sz="4" w:space="0" w:color="auto"/>
            </w:tcBorders>
            <w:vAlign w:val="center"/>
          </w:tcPr>
          <w:p w14:paraId="7FEF351C" w14:textId="77777777" w:rsidR="005E32F6" w:rsidRPr="004C5348" w:rsidRDefault="005E32F6" w:rsidP="00B7366A">
            <w:pPr>
              <w:jc w:val="center"/>
            </w:pPr>
            <w:r w:rsidRPr="007B1D20">
              <w:t>1 bushel</w:t>
            </w:r>
          </w:p>
        </w:tc>
        <w:tc>
          <w:tcPr>
            <w:tcW w:w="1596" w:type="pct"/>
            <w:tcBorders>
              <w:top w:val="single" w:sz="4" w:space="0" w:color="auto"/>
              <w:left w:val="single" w:sz="4" w:space="0" w:color="auto"/>
              <w:bottom w:val="double" w:sz="4" w:space="0" w:color="auto"/>
              <w:right w:val="single" w:sz="4" w:space="0" w:color="auto"/>
            </w:tcBorders>
            <w:vAlign w:val="center"/>
          </w:tcPr>
          <w:p w14:paraId="16D5654A" w14:textId="77777777" w:rsidR="005E32F6" w:rsidRPr="004C5348" w:rsidRDefault="005E32F6" w:rsidP="00B7366A">
            <w:pPr>
              <w:tabs>
                <w:tab w:val="decimal" w:pos="1170"/>
              </w:tabs>
            </w:pPr>
            <w:r w:rsidRPr="007B1D20">
              <w:t>50.0</w:t>
            </w:r>
          </w:p>
        </w:tc>
        <w:tc>
          <w:tcPr>
            <w:tcW w:w="1682" w:type="pct"/>
            <w:tcBorders>
              <w:top w:val="single" w:sz="4" w:space="0" w:color="auto"/>
              <w:left w:val="single" w:sz="4" w:space="0" w:color="auto"/>
              <w:bottom w:val="double" w:sz="4" w:space="0" w:color="auto"/>
              <w:right w:val="double" w:sz="4" w:space="0" w:color="auto"/>
            </w:tcBorders>
            <w:vAlign w:val="center"/>
          </w:tcPr>
          <w:p w14:paraId="139B93F0" w14:textId="77777777" w:rsidR="005E32F6" w:rsidRPr="004C5348" w:rsidRDefault="005E32F6" w:rsidP="00B7366A">
            <w:pPr>
              <w:tabs>
                <w:tab w:val="decimal" w:pos="1259"/>
              </w:tabs>
            </w:pPr>
            <w:r w:rsidRPr="007B1D20">
              <w:t>25.0</w:t>
            </w:r>
          </w:p>
        </w:tc>
      </w:tr>
    </w:tbl>
    <w:p w14:paraId="55DE5BC9" w14:textId="165AC7BA" w:rsidR="00644EBF" w:rsidRDefault="00644EBF" w:rsidP="006C261D"/>
    <w:sectPr w:rsidR="00644EBF" w:rsidSect="007411E8">
      <w:headerReference w:type="even" r:id="rId11"/>
      <w:headerReference w:type="default" r:id="rId12"/>
      <w:footerReference w:type="even" r:id="rId13"/>
      <w:footerReference w:type="default" r:id="rId14"/>
      <w:pgSz w:w="12240" w:h="15840" w:code="1"/>
      <w:pgMar w:top="1440" w:right="1440" w:bottom="1440" w:left="1440" w:header="720" w:footer="720" w:gutter="0"/>
      <w:pgNumType w:start="33"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4C355" w14:textId="77777777" w:rsidR="0021217C" w:rsidRDefault="0021217C">
      <w:r>
        <w:separator/>
      </w:r>
    </w:p>
  </w:endnote>
  <w:endnote w:type="continuationSeparator" w:id="0">
    <w:p w14:paraId="5D048CB9" w14:textId="77777777" w:rsidR="0021217C" w:rsidRDefault="00212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7C76A" w14:textId="77777777" w:rsidR="00AC54C2" w:rsidRDefault="00AC54C2">
    <w:pPr>
      <w:pStyle w:val="Footer"/>
      <w:jc w:val="center"/>
    </w:pPr>
    <w:r>
      <w:t>4-</w:t>
    </w:r>
    <w:r w:rsidR="002A14C2">
      <w:rPr>
        <w:rStyle w:val="PageNumber"/>
      </w:rPr>
      <w:fldChar w:fldCharType="begin"/>
    </w:r>
    <w:r>
      <w:rPr>
        <w:rStyle w:val="PageNumber"/>
      </w:rPr>
      <w:instrText xml:space="preserve"> PAGE </w:instrText>
    </w:r>
    <w:r w:rsidR="002A14C2">
      <w:rPr>
        <w:rStyle w:val="PageNumber"/>
      </w:rPr>
      <w:fldChar w:fldCharType="separate"/>
    </w:r>
    <w:r w:rsidR="00EC28ED">
      <w:rPr>
        <w:rStyle w:val="PageNumber"/>
        <w:noProof/>
      </w:rPr>
      <w:t>34</w:t>
    </w:r>
    <w:r w:rsidR="002A14C2">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2A265" w14:textId="77777777" w:rsidR="00AC54C2" w:rsidRDefault="002A14C2">
    <w:pPr>
      <w:pStyle w:val="Footer"/>
      <w:numPr>
        <w:ilvl w:val="0"/>
        <w:numId w:val="1"/>
      </w:numPr>
      <w:jc w:val="center"/>
    </w:pPr>
    <w:r>
      <w:rPr>
        <w:rStyle w:val="PageNumber"/>
      </w:rPr>
      <w:fldChar w:fldCharType="begin"/>
    </w:r>
    <w:r w:rsidR="00AC54C2">
      <w:rPr>
        <w:rStyle w:val="PageNumber"/>
      </w:rPr>
      <w:instrText xml:space="preserve"> PAGE </w:instrText>
    </w:r>
    <w:r>
      <w:rPr>
        <w:rStyle w:val="PageNumber"/>
      </w:rPr>
      <w:fldChar w:fldCharType="separate"/>
    </w:r>
    <w:r w:rsidR="00EC28ED">
      <w:rPr>
        <w:rStyle w:val="PageNumber"/>
        <w:noProof/>
      </w:rPr>
      <w:t>33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3A11E" w14:textId="77777777" w:rsidR="0021217C" w:rsidRDefault="0021217C">
      <w:r>
        <w:separator/>
      </w:r>
    </w:p>
  </w:footnote>
  <w:footnote w:type="continuationSeparator" w:id="0">
    <w:p w14:paraId="2A37A365" w14:textId="77777777" w:rsidR="0021217C" w:rsidRDefault="00212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26F7E" w14:textId="11B9C38B" w:rsidR="00AC54C2" w:rsidRDefault="00AC54C2">
    <w:pPr>
      <w:pStyle w:val="Header"/>
      <w:tabs>
        <w:tab w:val="clear" w:pos="4320"/>
        <w:tab w:val="clear" w:pos="8640"/>
        <w:tab w:val="right" w:pos="9360"/>
      </w:tabs>
    </w:pPr>
    <w:r>
      <w:t>4.45.  Dry Measures</w:t>
    </w:r>
    <w:r>
      <w:tab/>
      <w:t>Handbook 44 – 20</w:t>
    </w:r>
    <w:r w:rsidR="005308BE">
      <w:t>2</w:t>
    </w:r>
    <w:r w:rsidR="003F6FE1">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1C7DA" w14:textId="1B29D6EF" w:rsidR="00AC54C2" w:rsidRDefault="00AC54C2">
    <w:pPr>
      <w:pStyle w:val="Header"/>
      <w:tabs>
        <w:tab w:val="clear" w:pos="4320"/>
        <w:tab w:val="clear" w:pos="8640"/>
        <w:tab w:val="right" w:pos="9360"/>
      </w:tabs>
      <w:jc w:val="both"/>
    </w:pPr>
    <w:r>
      <w:t xml:space="preserve">Handbook 44 – </w:t>
    </w:r>
    <w:r w:rsidR="00872352">
      <w:t>202</w:t>
    </w:r>
    <w:r w:rsidR="003F6FE1">
      <w:t>5</w:t>
    </w:r>
    <w:r>
      <w:tab/>
      <w:t>4.45.  Dry Measures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2614B"/>
    <w:multiLevelType w:val="multilevel"/>
    <w:tmpl w:val="7340C140"/>
    <w:lvl w:ilvl="0">
      <w:start w:val="4"/>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3A917E9F"/>
    <w:multiLevelType w:val="hybridMultilevel"/>
    <w:tmpl w:val="89C26DCE"/>
    <w:lvl w:ilvl="0" w:tplc="5650BA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3729572">
    <w:abstractNumId w:val="0"/>
  </w:num>
  <w:num w:numId="2" w16cid:durableId="21324808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E75"/>
    <w:rsid w:val="00005B41"/>
    <w:rsid w:val="00007171"/>
    <w:rsid w:val="00012511"/>
    <w:rsid w:val="0003159C"/>
    <w:rsid w:val="00033B14"/>
    <w:rsid w:val="00055779"/>
    <w:rsid w:val="00076557"/>
    <w:rsid w:val="000915F7"/>
    <w:rsid w:val="000E13A3"/>
    <w:rsid w:val="000E702B"/>
    <w:rsid w:val="00101A89"/>
    <w:rsid w:val="00134B6E"/>
    <w:rsid w:val="0014756C"/>
    <w:rsid w:val="0015370C"/>
    <w:rsid w:val="00167C1D"/>
    <w:rsid w:val="001819C0"/>
    <w:rsid w:val="00185149"/>
    <w:rsid w:val="00185900"/>
    <w:rsid w:val="001B104B"/>
    <w:rsid w:val="001D2483"/>
    <w:rsid w:val="001D30CB"/>
    <w:rsid w:val="001D41DE"/>
    <w:rsid w:val="001E442D"/>
    <w:rsid w:val="001F5F77"/>
    <w:rsid w:val="0021217C"/>
    <w:rsid w:val="00230FAE"/>
    <w:rsid w:val="00231335"/>
    <w:rsid w:val="00241FCF"/>
    <w:rsid w:val="002454DB"/>
    <w:rsid w:val="00262C9D"/>
    <w:rsid w:val="00262FD5"/>
    <w:rsid w:val="00262FD6"/>
    <w:rsid w:val="002933A7"/>
    <w:rsid w:val="002A14C2"/>
    <w:rsid w:val="002A30B3"/>
    <w:rsid w:val="002A5083"/>
    <w:rsid w:val="002E1142"/>
    <w:rsid w:val="002F3970"/>
    <w:rsid w:val="00302217"/>
    <w:rsid w:val="00304D17"/>
    <w:rsid w:val="00330DAF"/>
    <w:rsid w:val="00346502"/>
    <w:rsid w:val="00356E8D"/>
    <w:rsid w:val="00386C08"/>
    <w:rsid w:val="003A12AD"/>
    <w:rsid w:val="003C584C"/>
    <w:rsid w:val="003C76A9"/>
    <w:rsid w:val="003E712B"/>
    <w:rsid w:val="003F6FE1"/>
    <w:rsid w:val="003F748F"/>
    <w:rsid w:val="004315F0"/>
    <w:rsid w:val="00443A5B"/>
    <w:rsid w:val="004518A0"/>
    <w:rsid w:val="00460969"/>
    <w:rsid w:val="00473063"/>
    <w:rsid w:val="00490EFC"/>
    <w:rsid w:val="004C5348"/>
    <w:rsid w:val="004E098E"/>
    <w:rsid w:val="005131C1"/>
    <w:rsid w:val="005173EE"/>
    <w:rsid w:val="00520AE4"/>
    <w:rsid w:val="005308BE"/>
    <w:rsid w:val="005308C5"/>
    <w:rsid w:val="00534DF4"/>
    <w:rsid w:val="00547442"/>
    <w:rsid w:val="00555226"/>
    <w:rsid w:val="005633D5"/>
    <w:rsid w:val="0057083C"/>
    <w:rsid w:val="00577C87"/>
    <w:rsid w:val="005917D8"/>
    <w:rsid w:val="005A0B94"/>
    <w:rsid w:val="005E2DDE"/>
    <w:rsid w:val="005E32F6"/>
    <w:rsid w:val="005F3E1E"/>
    <w:rsid w:val="00622D95"/>
    <w:rsid w:val="006344EC"/>
    <w:rsid w:val="00644EBF"/>
    <w:rsid w:val="00687EC4"/>
    <w:rsid w:val="006A1F7C"/>
    <w:rsid w:val="006B3278"/>
    <w:rsid w:val="006B50DB"/>
    <w:rsid w:val="006C261D"/>
    <w:rsid w:val="006E05FE"/>
    <w:rsid w:val="006E74ED"/>
    <w:rsid w:val="00722E75"/>
    <w:rsid w:val="007411E8"/>
    <w:rsid w:val="00743039"/>
    <w:rsid w:val="007612D4"/>
    <w:rsid w:val="00796CA6"/>
    <w:rsid w:val="007B1D20"/>
    <w:rsid w:val="007C4EC5"/>
    <w:rsid w:val="007E2F5F"/>
    <w:rsid w:val="00810B57"/>
    <w:rsid w:val="00827A47"/>
    <w:rsid w:val="0083768F"/>
    <w:rsid w:val="00841DF1"/>
    <w:rsid w:val="0085060E"/>
    <w:rsid w:val="00854557"/>
    <w:rsid w:val="00854961"/>
    <w:rsid w:val="00864468"/>
    <w:rsid w:val="00872352"/>
    <w:rsid w:val="00877BE8"/>
    <w:rsid w:val="008A69CB"/>
    <w:rsid w:val="008B3C5D"/>
    <w:rsid w:val="008B3CAB"/>
    <w:rsid w:val="008B4B47"/>
    <w:rsid w:val="008B64A6"/>
    <w:rsid w:val="008D0C51"/>
    <w:rsid w:val="008E0FAC"/>
    <w:rsid w:val="008E60AC"/>
    <w:rsid w:val="00926159"/>
    <w:rsid w:val="00934772"/>
    <w:rsid w:val="00962ACA"/>
    <w:rsid w:val="00962E69"/>
    <w:rsid w:val="00975E7C"/>
    <w:rsid w:val="00981CF2"/>
    <w:rsid w:val="009A5B9A"/>
    <w:rsid w:val="009B14A9"/>
    <w:rsid w:val="009E5C23"/>
    <w:rsid w:val="009E6437"/>
    <w:rsid w:val="009F57AB"/>
    <w:rsid w:val="00A073DE"/>
    <w:rsid w:val="00A07AAB"/>
    <w:rsid w:val="00A4045F"/>
    <w:rsid w:val="00A50D5C"/>
    <w:rsid w:val="00A57A41"/>
    <w:rsid w:val="00A679DF"/>
    <w:rsid w:val="00AC54C2"/>
    <w:rsid w:val="00AE3192"/>
    <w:rsid w:val="00B35856"/>
    <w:rsid w:val="00B61507"/>
    <w:rsid w:val="00B7366A"/>
    <w:rsid w:val="00B73A70"/>
    <w:rsid w:val="00B76144"/>
    <w:rsid w:val="00B91B4F"/>
    <w:rsid w:val="00B9637B"/>
    <w:rsid w:val="00BB04B0"/>
    <w:rsid w:val="00BC00CA"/>
    <w:rsid w:val="00BD4B71"/>
    <w:rsid w:val="00BD60F8"/>
    <w:rsid w:val="00C06839"/>
    <w:rsid w:val="00C074D1"/>
    <w:rsid w:val="00C212FD"/>
    <w:rsid w:val="00C26097"/>
    <w:rsid w:val="00C34FE8"/>
    <w:rsid w:val="00C4121F"/>
    <w:rsid w:val="00C64A21"/>
    <w:rsid w:val="00C654D2"/>
    <w:rsid w:val="00C6588B"/>
    <w:rsid w:val="00C666BC"/>
    <w:rsid w:val="00C94170"/>
    <w:rsid w:val="00CA110A"/>
    <w:rsid w:val="00CC4845"/>
    <w:rsid w:val="00CC79CB"/>
    <w:rsid w:val="00CC79E8"/>
    <w:rsid w:val="00CF5D84"/>
    <w:rsid w:val="00D24FAB"/>
    <w:rsid w:val="00D34857"/>
    <w:rsid w:val="00D35CCB"/>
    <w:rsid w:val="00D63358"/>
    <w:rsid w:val="00D95322"/>
    <w:rsid w:val="00DB4220"/>
    <w:rsid w:val="00DB602A"/>
    <w:rsid w:val="00DD3ED5"/>
    <w:rsid w:val="00E03EAA"/>
    <w:rsid w:val="00E16C82"/>
    <w:rsid w:val="00E21974"/>
    <w:rsid w:val="00E33A46"/>
    <w:rsid w:val="00E41595"/>
    <w:rsid w:val="00E462C8"/>
    <w:rsid w:val="00E50AA4"/>
    <w:rsid w:val="00E51441"/>
    <w:rsid w:val="00E61E77"/>
    <w:rsid w:val="00E65F1E"/>
    <w:rsid w:val="00E6672E"/>
    <w:rsid w:val="00E76FA2"/>
    <w:rsid w:val="00E946D0"/>
    <w:rsid w:val="00EA6F92"/>
    <w:rsid w:val="00EA73C9"/>
    <w:rsid w:val="00EC28ED"/>
    <w:rsid w:val="00EE3F77"/>
    <w:rsid w:val="00EF4DD8"/>
    <w:rsid w:val="00F14611"/>
    <w:rsid w:val="00F5019E"/>
    <w:rsid w:val="00F829B3"/>
    <w:rsid w:val="00F938D2"/>
    <w:rsid w:val="00FB1D9B"/>
    <w:rsid w:val="00FB3C57"/>
    <w:rsid w:val="00FE3CCF"/>
    <w:rsid w:val="00FF3F63"/>
    <w:rsid w:val="00FF6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01E468"/>
  <w15:docId w15:val="{73CBDCE4-CDE8-474E-B905-C968F9B26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11E8"/>
  </w:style>
  <w:style w:type="paragraph" w:styleId="Heading1">
    <w:name w:val="heading 1"/>
    <w:basedOn w:val="Normal"/>
    <w:next w:val="Normal"/>
    <w:link w:val="Heading1Char"/>
    <w:qFormat/>
    <w:rsid w:val="00AE3192"/>
    <w:pPr>
      <w:keepNext/>
      <w:jc w:val="center"/>
      <w:outlineLvl w:val="0"/>
    </w:pPr>
    <w:rPr>
      <w:b/>
      <w:bCs/>
      <w:sz w:val="28"/>
      <w:szCs w:val="24"/>
    </w:rPr>
  </w:style>
  <w:style w:type="paragraph" w:styleId="Heading2">
    <w:name w:val="heading 2"/>
    <w:basedOn w:val="Normal"/>
    <w:next w:val="Normal"/>
    <w:qFormat/>
    <w:rsid w:val="00AE3192"/>
    <w:pPr>
      <w:keepNext/>
      <w:spacing w:before="360" w:after="360"/>
      <w:jc w:val="center"/>
      <w:outlineLvl w:val="1"/>
    </w:pPr>
    <w:rPr>
      <w:b/>
      <w:bCs/>
      <w:sz w:val="24"/>
    </w:rPr>
  </w:style>
  <w:style w:type="paragraph" w:styleId="Heading3">
    <w:name w:val="heading 3"/>
    <w:basedOn w:val="Normal"/>
    <w:next w:val="Normal"/>
    <w:link w:val="Heading3Char"/>
    <w:qFormat/>
    <w:rsid w:val="00AE3192"/>
    <w:pPr>
      <w:keepNext/>
      <w:tabs>
        <w:tab w:val="left" w:pos="540"/>
      </w:tabs>
      <w:spacing w:after="240"/>
      <w:jc w:val="both"/>
      <w:outlineLvl w:val="2"/>
    </w:pPr>
    <w:rPr>
      <w:b/>
      <w:bCs/>
      <w:szCs w:val="24"/>
    </w:rPr>
  </w:style>
  <w:style w:type="paragraph" w:styleId="Heading4">
    <w:name w:val="heading 4"/>
    <w:basedOn w:val="Normal"/>
    <w:next w:val="Normal"/>
    <w:link w:val="Heading4Char"/>
    <w:qFormat/>
    <w:rsid w:val="00AE3192"/>
    <w:pPr>
      <w:keepNext/>
      <w:tabs>
        <w:tab w:val="left" w:pos="1080"/>
      </w:tabs>
      <w:spacing w:after="240"/>
      <w:ind w:left="360"/>
      <w:jc w:val="both"/>
      <w:outlineLvl w:val="3"/>
    </w:pPr>
    <w:rPr>
      <w:b/>
      <w:bCs/>
      <w:szCs w:val="28"/>
    </w:rPr>
  </w:style>
  <w:style w:type="paragraph" w:styleId="Heading5">
    <w:name w:val="heading 5"/>
    <w:basedOn w:val="Normal"/>
    <w:next w:val="Normal"/>
    <w:link w:val="Heading5Char"/>
    <w:semiHidden/>
    <w:unhideWhenUsed/>
    <w:qFormat/>
    <w:rsid w:val="00AE3192"/>
    <w:pPr>
      <w:tabs>
        <w:tab w:val="left" w:pos="1620"/>
      </w:tabs>
      <w:spacing w:after="240"/>
      <w:ind w:left="720"/>
      <w:jc w:val="both"/>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411E8"/>
    <w:pPr>
      <w:tabs>
        <w:tab w:val="center" w:pos="4320"/>
        <w:tab w:val="right" w:pos="8640"/>
      </w:tabs>
    </w:pPr>
  </w:style>
  <w:style w:type="paragraph" w:styleId="Footer">
    <w:name w:val="footer"/>
    <w:basedOn w:val="Normal"/>
    <w:rsid w:val="007411E8"/>
    <w:pPr>
      <w:tabs>
        <w:tab w:val="center" w:pos="4320"/>
        <w:tab w:val="right" w:pos="8640"/>
      </w:tabs>
    </w:pPr>
  </w:style>
  <w:style w:type="character" w:styleId="PageNumber">
    <w:name w:val="page number"/>
    <w:basedOn w:val="DefaultParagraphFont"/>
    <w:rsid w:val="007411E8"/>
  </w:style>
  <w:style w:type="paragraph" w:styleId="Title">
    <w:name w:val="Title"/>
    <w:basedOn w:val="Normal"/>
    <w:qFormat/>
    <w:rsid w:val="007411E8"/>
    <w:pPr>
      <w:jc w:val="center"/>
    </w:pPr>
    <w:rPr>
      <w:b/>
      <w:bCs/>
      <w:sz w:val="28"/>
    </w:rPr>
  </w:style>
  <w:style w:type="paragraph" w:styleId="BodyTextIndent">
    <w:name w:val="Body Text Indent"/>
    <w:basedOn w:val="Normal"/>
    <w:rsid w:val="007411E8"/>
    <w:pPr>
      <w:tabs>
        <w:tab w:val="left" w:pos="720"/>
        <w:tab w:val="left" w:pos="1440"/>
        <w:tab w:val="left" w:pos="2160"/>
        <w:tab w:val="left" w:pos="2880"/>
        <w:tab w:val="left" w:pos="3600"/>
        <w:tab w:val="left" w:pos="4320"/>
        <w:tab w:val="left" w:pos="5040"/>
      </w:tabs>
      <w:ind w:left="720" w:hanging="360"/>
      <w:jc w:val="both"/>
    </w:pPr>
  </w:style>
  <w:style w:type="character" w:customStyle="1" w:styleId="Heading3Char">
    <w:name w:val="Heading 3 Char"/>
    <w:basedOn w:val="DefaultParagraphFont"/>
    <w:link w:val="Heading3"/>
    <w:rsid w:val="00AE3192"/>
    <w:rPr>
      <w:b/>
      <w:bCs/>
      <w:szCs w:val="24"/>
    </w:rPr>
  </w:style>
  <w:style w:type="character" w:customStyle="1" w:styleId="Heading4Char">
    <w:name w:val="Heading 4 Char"/>
    <w:basedOn w:val="DefaultParagraphFont"/>
    <w:link w:val="Heading4"/>
    <w:rsid w:val="00AE3192"/>
    <w:rPr>
      <w:b/>
      <w:bCs/>
      <w:szCs w:val="28"/>
    </w:rPr>
  </w:style>
  <w:style w:type="character" w:styleId="Hyperlink">
    <w:name w:val="Hyperlink"/>
    <w:basedOn w:val="DefaultParagraphFont"/>
    <w:uiPriority w:val="99"/>
    <w:rsid w:val="007411E8"/>
    <w:rPr>
      <w:color w:val="0000FF"/>
      <w:u w:val="single"/>
    </w:rPr>
  </w:style>
  <w:style w:type="paragraph" w:styleId="TOC1">
    <w:name w:val="toc 1"/>
    <w:basedOn w:val="Normal"/>
    <w:next w:val="Normal"/>
    <w:autoRedefine/>
    <w:uiPriority w:val="39"/>
    <w:rsid w:val="00AE3192"/>
    <w:pPr>
      <w:tabs>
        <w:tab w:val="left" w:pos="1260"/>
        <w:tab w:val="left" w:pos="1620"/>
        <w:tab w:val="right" w:leader="dot" w:pos="9350"/>
      </w:tabs>
      <w:spacing w:before="60" w:after="120"/>
    </w:pPr>
    <w:rPr>
      <w:b/>
    </w:rPr>
  </w:style>
  <w:style w:type="paragraph" w:styleId="TOC2">
    <w:name w:val="toc 2"/>
    <w:basedOn w:val="Normal"/>
    <w:next w:val="Normal"/>
    <w:autoRedefine/>
    <w:uiPriority w:val="39"/>
    <w:rsid w:val="00AE3192"/>
    <w:pPr>
      <w:tabs>
        <w:tab w:val="right" w:leader="dot" w:pos="9350"/>
      </w:tabs>
      <w:spacing w:before="60"/>
      <w:ind w:left="547" w:hanging="547"/>
    </w:pPr>
    <w:rPr>
      <w:b/>
    </w:rPr>
  </w:style>
  <w:style w:type="paragraph" w:styleId="TOC3">
    <w:name w:val="toc 3"/>
    <w:basedOn w:val="Normal"/>
    <w:next w:val="Normal"/>
    <w:uiPriority w:val="39"/>
    <w:rsid w:val="00AE3192"/>
    <w:pPr>
      <w:tabs>
        <w:tab w:val="left" w:pos="1267"/>
        <w:tab w:val="right" w:leader="dot" w:pos="9360"/>
      </w:tabs>
      <w:spacing w:before="60"/>
      <w:ind w:left="1094" w:hanging="547"/>
    </w:pPr>
  </w:style>
  <w:style w:type="paragraph" w:styleId="TOC4">
    <w:name w:val="toc 4"/>
    <w:basedOn w:val="Normal"/>
    <w:next w:val="Normal"/>
    <w:uiPriority w:val="39"/>
    <w:rsid w:val="00AE3192"/>
    <w:pPr>
      <w:tabs>
        <w:tab w:val="left" w:pos="1800"/>
        <w:tab w:val="right" w:leader="dot" w:pos="9360"/>
      </w:tabs>
      <w:spacing w:before="20"/>
      <w:ind w:left="1800" w:hanging="720"/>
    </w:pPr>
  </w:style>
  <w:style w:type="character" w:customStyle="1" w:styleId="Heading1Char">
    <w:name w:val="Heading 1 Char"/>
    <w:basedOn w:val="DefaultParagraphFont"/>
    <w:link w:val="Heading1"/>
    <w:rsid w:val="00722E75"/>
    <w:rPr>
      <w:b/>
      <w:bCs/>
      <w:sz w:val="28"/>
      <w:szCs w:val="24"/>
    </w:rPr>
  </w:style>
  <w:style w:type="paragraph" w:styleId="BalloonText">
    <w:name w:val="Balloon Text"/>
    <w:basedOn w:val="Normal"/>
    <w:link w:val="BalloonTextChar"/>
    <w:rsid w:val="00FF6D7E"/>
    <w:rPr>
      <w:rFonts w:ascii="Tahoma" w:hAnsi="Tahoma" w:cs="Tahoma"/>
      <w:sz w:val="16"/>
      <w:szCs w:val="16"/>
    </w:rPr>
  </w:style>
  <w:style w:type="character" w:customStyle="1" w:styleId="BalloonTextChar">
    <w:name w:val="Balloon Text Char"/>
    <w:basedOn w:val="DefaultParagraphFont"/>
    <w:link w:val="BalloonText"/>
    <w:rsid w:val="00FF6D7E"/>
    <w:rPr>
      <w:rFonts w:ascii="Tahoma" w:hAnsi="Tahoma" w:cs="Tahoma"/>
      <w:sz w:val="16"/>
      <w:szCs w:val="16"/>
    </w:rPr>
  </w:style>
  <w:style w:type="paragraph" w:styleId="Revision">
    <w:name w:val="Revision"/>
    <w:hidden/>
    <w:uiPriority w:val="99"/>
    <w:semiHidden/>
    <w:rsid w:val="00FB3C57"/>
  </w:style>
  <w:style w:type="character" w:customStyle="1" w:styleId="Heading5Char">
    <w:name w:val="Heading 5 Char"/>
    <w:basedOn w:val="DefaultParagraphFont"/>
    <w:link w:val="Heading5"/>
    <w:semiHidden/>
    <w:rsid w:val="00AE31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22" ma:contentTypeDescription="Create a new document." ma:contentTypeScope="" ma:versionID="beb7868e32f654b41c10c5d058f9c39d">
  <xsd:schema xmlns:xsd="http://www.w3.org/2001/XMLSchema" xmlns:xs="http://www.w3.org/2001/XMLSchema" xmlns:p="http://schemas.microsoft.com/office/2006/metadata/properties" xmlns:ns1="http://schemas.microsoft.com/sharepoint/v3" xmlns:ns2="9dd99a73-5057-4192-b603-0c7d22954171" xmlns:ns3="391eeb16-c6fa-45a0-a257-15c91795993b" targetNamespace="http://schemas.microsoft.com/office/2006/metadata/properties" ma:root="true" ma:fieldsID="052d4cf32b3f3f7e89299042c4c845cd" ns1:_="" ns2:_="" ns3:_="">
    <xsd:import namespace="http://schemas.microsoft.com/sharepoint/v3"/>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ImageDescrip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ImageDescription" ma:index="22" nillable="true" ma:displayName="Image Description" ma:format="Dropdown" ma:internalName="ImageDescription">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_ip_UnifiedCompliancePolicyUIAction xmlns="http://schemas.microsoft.com/sharepoint/v3" xsi:nil="true"/>
    <_ip_UnifiedCompliancePolicyProperties xmlns="http://schemas.microsoft.com/sharepoint/v3" xsi:nil="true"/>
    <ImageDescription xmlns="9dd99a73-5057-4192-b603-0c7d2295417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8B5C3-B02E-4875-B2D5-B4E1D415CCED}">
  <ds:schemaRefs>
    <ds:schemaRef ds:uri="http://schemas.microsoft.com/sharepoint/v3/contenttype/forms"/>
  </ds:schemaRefs>
</ds:datastoreItem>
</file>

<file path=customXml/itemProps2.xml><?xml version="1.0" encoding="utf-8"?>
<ds:datastoreItem xmlns:ds="http://schemas.openxmlformats.org/officeDocument/2006/customXml" ds:itemID="{D09FB56F-A335-41E3-8BF0-100684B6D7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C0B955-8FD8-429B-A19C-5AEF944309EA}">
  <ds:schemaRefs>
    <ds:schemaRef ds:uri="http://purl.org/dc/elements/1.1/"/>
    <ds:schemaRef ds:uri="http://schemas.microsoft.com/office/2006/metadata/properties"/>
    <ds:schemaRef ds:uri="http://schemas.microsoft.com/sharepoint/v3"/>
    <ds:schemaRef ds:uri="http://schemas.openxmlformats.org/package/2006/metadata/core-properties"/>
    <ds:schemaRef ds:uri="http://schemas.microsoft.com/office/2006/documentManagement/types"/>
    <ds:schemaRef ds:uri="http://schemas.microsoft.com/office/infopath/2007/PartnerControls"/>
    <ds:schemaRef ds:uri="391eeb16-c6fa-45a0-a257-15c91795993b"/>
    <ds:schemaRef ds:uri="http://purl.org/dc/dcmitype/"/>
    <ds:schemaRef ds:uri="9dd99a73-5057-4192-b603-0c7d22954171"/>
    <ds:schemaRef ds:uri="http://www.w3.org/XML/1998/namespace"/>
    <ds:schemaRef ds:uri="http://purl.org/dc/terms/"/>
  </ds:schemaRefs>
</ds:datastoreItem>
</file>

<file path=customXml/itemProps4.xml><?xml version="1.0" encoding="utf-8"?>
<ds:datastoreItem xmlns:ds="http://schemas.openxmlformats.org/officeDocument/2006/customXml" ds:itemID="{732A413D-474F-4F09-BD3C-72DCAF4C3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710</Words>
  <Characters>3530</Characters>
  <Application>Microsoft Office Word</Application>
  <DocSecurity>0</DocSecurity>
  <Lines>130</Lines>
  <Paragraphs>117</Paragraphs>
  <ScaleCrop>false</ScaleCrop>
  <HeadingPairs>
    <vt:vector size="2" baseType="variant">
      <vt:variant>
        <vt:lpstr>Title</vt:lpstr>
      </vt:variant>
      <vt:variant>
        <vt:i4>1</vt:i4>
      </vt:variant>
    </vt:vector>
  </HeadingPairs>
  <TitlesOfParts>
    <vt:vector size="1" baseType="lpstr">
      <vt:lpstr>Section 4.45. Dry Measures</vt:lpstr>
    </vt:vector>
  </TitlesOfParts>
  <Manager>weights, measures, standards, tolerances, meters, scales, provers, cryogenic liquid</Manager>
  <Company>NIST</Company>
  <LinksUpToDate>false</LinksUpToDate>
  <CharactersWithSpaces>4161</CharactersWithSpaces>
  <SharedDoc>false</SharedDoc>
  <HLinks>
    <vt:vector size="108" baseType="variant">
      <vt:variant>
        <vt:i4>1310776</vt:i4>
      </vt:variant>
      <vt:variant>
        <vt:i4>104</vt:i4>
      </vt:variant>
      <vt:variant>
        <vt:i4>0</vt:i4>
      </vt:variant>
      <vt:variant>
        <vt:i4>5</vt:i4>
      </vt:variant>
      <vt:variant>
        <vt:lpwstr/>
      </vt:variant>
      <vt:variant>
        <vt:lpwstr>_Toc269402337</vt:lpwstr>
      </vt:variant>
      <vt:variant>
        <vt:i4>1310776</vt:i4>
      </vt:variant>
      <vt:variant>
        <vt:i4>98</vt:i4>
      </vt:variant>
      <vt:variant>
        <vt:i4>0</vt:i4>
      </vt:variant>
      <vt:variant>
        <vt:i4>5</vt:i4>
      </vt:variant>
      <vt:variant>
        <vt:lpwstr/>
      </vt:variant>
      <vt:variant>
        <vt:lpwstr>_Toc269402336</vt:lpwstr>
      </vt:variant>
      <vt:variant>
        <vt:i4>1310776</vt:i4>
      </vt:variant>
      <vt:variant>
        <vt:i4>92</vt:i4>
      </vt:variant>
      <vt:variant>
        <vt:i4>0</vt:i4>
      </vt:variant>
      <vt:variant>
        <vt:i4>5</vt:i4>
      </vt:variant>
      <vt:variant>
        <vt:lpwstr/>
      </vt:variant>
      <vt:variant>
        <vt:lpwstr>_Toc269402335</vt:lpwstr>
      </vt:variant>
      <vt:variant>
        <vt:i4>1310776</vt:i4>
      </vt:variant>
      <vt:variant>
        <vt:i4>86</vt:i4>
      </vt:variant>
      <vt:variant>
        <vt:i4>0</vt:i4>
      </vt:variant>
      <vt:variant>
        <vt:i4>5</vt:i4>
      </vt:variant>
      <vt:variant>
        <vt:lpwstr/>
      </vt:variant>
      <vt:variant>
        <vt:lpwstr>_Toc269402334</vt:lpwstr>
      </vt:variant>
      <vt:variant>
        <vt:i4>1310776</vt:i4>
      </vt:variant>
      <vt:variant>
        <vt:i4>80</vt:i4>
      </vt:variant>
      <vt:variant>
        <vt:i4>0</vt:i4>
      </vt:variant>
      <vt:variant>
        <vt:i4>5</vt:i4>
      </vt:variant>
      <vt:variant>
        <vt:lpwstr/>
      </vt:variant>
      <vt:variant>
        <vt:lpwstr>_Toc269402333</vt:lpwstr>
      </vt:variant>
      <vt:variant>
        <vt:i4>1310776</vt:i4>
      </vt:variant>
      <vt:variant>
        <vt:i4>74</vt:i4>
      </vt:variant>
      <vt:variant>
        <vt:i4>0</vt:i4>
      </vt:variant>
      <vt:variant>
        <vt:i4>5</vt:i4>
      </vt:variant>
      <vt:variant>
        <vt:lpwstr/>
      </vt:variant>
      <vt:variant>
        <vt:lpwstr>_Toc269402332</vt:lpwstr>
      </vt:variant>
      <vt:variant>
        <vt:i4>1310776</vt:i4>
      </vt:variant>
      <vt:variant>
        <vt:i4>68</vt:i4>
      </vt:variant>
      <vt:variant>
        <vt:i4>0</vt:i4>
      </vt:variant>
      <vt:variant>
        <vt:i4>5</vt:i4>
      </vt:variant>
      <vt:variant>
        <vt:lpwstr/>
      </vt:variant>
      <vt:variant>
        <vt:lpwstr>_Toc269402331</vt:lpwstr>
      </vt:variant>
      <vt:variant>
        <vt:i4>1310776</vt:i4>
      </vt:variant>
      <vt:variant>
        <vt:i4>62</vt:i4>
      </vt:variant>
      <vt:variant>
        <vt:i4>0</vt:i4>
      </vt:variant>
      <vt:variant>
        <vt:i4>5</vt:i4>
      </vt:variant>
      <vt:variant>
        <vt:lpwstr/>
      </vt:variant>
      <vt:variant>
        <vt:lpwstr>_Toc269402330</vt:lpwstr>
      </vt:variant>
      <vt:variant>
        <vt:i4>1376312</vt:i4>
      </vt:variant>
      <vt:variant>
        <vt:i4>56</vt:i4>
      </vt:variant>
      <vt:variant>
        <vt:i4>0</vt:i4>
      </vt:variant>
      <vt:variant>
        <vt:i4>5</vt:i4>
      </vt:variant>
      <vt:variant>
        <vt:lpwstr/>
      </vt:variant>
      <vt:variant>
        <vt:lpwstr>_Toc269402329</vt:lpwstr>
      </vt:variant>
      <vt:variant>
        <vt:i4>1376312</vt:i4>
      </vt:variant>
      <vt:variant>
        <vt:i4>50</vt:i4>
      </vt:variant>
      <vt:variant>
        <vt:i4>0</vt:i4>
      </vt:variant>
      <vt:variant>
        <vt:i4>5</vt:i4>
      </vt:variant>
      <vt:variant>
        <vt:lpwstr/>
      </vt:variant>
      <vt:variant>
        <vt:lpwstr>_Toc269402328</vt:lpwstr>
      </vt:variant>
      <vt:variant>
        <vt:i4>1376312</vt:i4>
      </vt:variant>
      <vt:variant>
        <vt:i4>44</vt:i4>
      </vt:variant>
      <vt:variant>
        <vt:i4>0</vt:i4>
      </vt:variant>
      <vt:variant>
        <vt:i4>5</vt:i4>
      </vt:variant>
      <vt:variant>
        <vt:lpwstr/>
      </vt:variant>
      <vt:variant>
        <vt:lpwstr>_Toc269402327</vt:lpwstr>
      </vt:variant>
      <vt:variant>
        <vt:i4>1376312</vt:i4>
      </vt:variant>
      <vt:variant>
        <vt:i4>38</vt:i4>
      </vt:variant>
      <vt:variant>
        <vt:i4>0</vt:i4>
      </vt:variant>
      <vt:variant>
        <vt:i4>5</vt:i4>
      </vt:variant>
      <vt:variant>
        <vt:lpwstr/>
      </vt:variant>
      <vt:variant>
        <vt:lpwstr>_Toc269402326</vt:lpwstr>
      </vt:variant>
      <vt:variant>
        <vt:i4>1376312</vt:i4>
      </vt:variant>
      <vt:variant>
        <vt:i4>32</vt:i4>
      </vt:variant>
      <vt:variant>
        <vt:i4>0</vt:i4>
      </vt:variant>
      <vt:variant>
        <vt:i4>5</vt:i4>
      </vt:variant>
      <vt:variant>
        <vt:lpwstr/>
      </vt:variant>
      <vt:variant>
        <vt:lpwstr>_Toc269402325</vt:lpwstr>
      </vt:variant>
      <vt:variant>
        <vt:i4>1376312</vt:i4>
      </vt:variant>
      <vt:variant>
        <vt:i4>26</vt:i4>
      </vt:variant>
      <vt:variant>
        <vt:i4>0</vt:i4>
      </vt:variant>
      <vt:variant>
        <vt:i4>5</vt:i4>
      </vt:variant>
      <vt:variant>
        <vt:lpwstr/>
      </vt:variant>
      <vt:variant>
        <vt:lpwstr>_Toc269402324</vt:lpwstr>
      </vt:variant>
      <vt:variant>
        <vt:i4>1376312</vt:i4>
      </vt:variant>
      <vt:variant>
        <vt:i4>20</vt:i4>
      </vt:variant>
      <vt:variant>
        <vt:i4>0</vt:i4>
      </vt:variant>
      <vt:variant>
        <vt:i4>5</vt:i4>
      </vt:variant>
      <vt:variant>
        <vt:lpwstr/>
      </vt:variant>
      <vt:variant>
        <vt:lpwstr>_Toc269402323</vt:lpwstr>
      </vt:variant>
      <vt:variant>
        <vt:i4>1376312</vt:i4>
      </vt:variant>
      <vt:variant>
        <vt:i4>14</vt:i4>
      </vt:variant>
      <vt:variant>
        <vt:i4>0</vt:i4>
      </vt:variant>
      <vt:variant>
        <vt:i4>5</vt:i4>
      </vt:variant>
      <vt:variant>
        <vt:lpwstr/>
      </vt:variant>
      <vt:variant>
        <vt:lpwstr>_Toc269402322</vt:lpwstr>
      </vt:variant>
      <vt:variant>
        <vt:i4>1376312</vt:i4>
      </vt:variant>
      <vt:variant>
        <vt:i4>8</vt:i4>
      </vt:variant>
      <vt:variant>
        <vt:i4>0</vt:i4>
      </vt:variant>
      <vt:variant>
        <vt:i4>5</vt:i4>
      </vt:variant>
      <vt:variant>
        <vt:lpwstr/>
      </vt:variant>
      <vt:variant>
        <vt:lpwstr>_Toc269402321</vt:lpwstr>
      </vt:variant>
      <vt:variant>
        <vt:i4>1376312</vt:i4>
      </vt:variant>
      <vt:variant>
        <vt:i4>2</vt:i4>
      </vt:variant>
      <vt:variant>
        <vt:i4>0</vt:i4>
      </vt:variant>
      <vt:variant>
        <vt:i4>5</vt:i4>
      </vt:variant>
      <vt:variant>
        <vt:lpwstr/>
      </vt:variant>
      <vt:variant>
        <vt:lpwstr>_Toc269402320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4.45. Dry Measures</dc:title>
  <dc:subject>NIST HB-44 - 2025 Edition</dc:subject>
  <dc:creator>Minnich, Loren B. (Fed), Williams, Juana S. (Fed), Baucom, Isabel Chavez (Fed), Lee, Gloria Diane (Fed), Konijnenburg, Jan (Fed), Lippa, Katrice A. (Fed)</dc:creator>
  <cp:keywords>devices, dry measures, electric vehicle fueling systems, grain analyzers, grain moisture meters, hydrogen gas-measuring devices, liquid-measuring devices, LPG and anhydrous ammonia liquid-measuring, mass flow meters, measure-containers, measuring, measuring systems, meters, multiple dimension measuring devices, odometers, scales, taximeters, timing devices, transportation network measuring systems, vehicle tanks, weighing, weighing systems</cp:keywords>
  <dc:description>Section 4.45. Dry Measures</dc:description>
  <cp:lastModifiedBy>Baucom, Isabel Chavez (Fed)</cp:lastModifiedBy>
  <cp:revision>10</cp:revision>
  <cp:lastPrinted>2024-10-24T15:54:00Z</cp:lastPrinted>
  <dcterms:created xsi:type="dcterms:W3CDTF">2024-09-28T17:37:00Z</dcterms:created>
  <dcterms:modified xsi:type="dcterms:W3CDTF">2024-10-24T15:55:00Z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0x01010051169A3B451A6547A13B41C1BB0B6C9E</vt:lpwstr>
  </property>
  <property fmtid="{D5CDD505-2E9C-101B-9397-08002B2CF9AE}" pid="3" name="MediaServiceImageTags">
    <vt:lpwstr/>
  </property>
  <property fmtid="{D5CDD505-2E9C-101B-9397-08002B2CF9AE}" pid="4" name="_ExtendedDescription">
    <vt:lpwstr/>
  </property>
  <property fmtid="{D5CDD505-2E9C-101B-9397-08002B2CF9AE}" pid="5" name="GrammarlyDocumentId">
    <vt:lpwstr>c7338649e2d3cf4175e22afef2879c575ec50d7184421a8a3fc9d9f384d15ed0</vt:lpwstr>
  </property>
</Properties>
</file>