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AF9" w:rsidRDefault="003F6AF9" w:rsidP="007C527E">
      <w:pPr>
        <w:pStyle w:val="Heading2"/>
        <w:rPr>
          <w:sz w:val="28"/>
          <w:szCs w:val="28"/>
        </w:rPr>
      </w:pPr>
      <w:bookmarkStart w:id="0" w:name="Section4"/>
      <w:bookmarkStart w:id="1" w:name="_Toc273450795"/>
      <w:bookmarkStart w:id="2" w:name="_Toc303783155"/>
      <w:bookmarkEnd w:id="0"/>
      <w:r w:rsidRPr="00901DAF">
        <w:rPr>
          <w:sz w:val="28"/>
          <w:szCs w:val="28"/>
        </w:rPr>
        <w:t>Section  4</w:t>
      </w:r>
      <w:bookmarkEnd w:id="1"/>
      <w:bookmarkEnd w:id="2"/>
    </w:p>
    <w:p w:rsidR="00675075" w:rsidRDefault="00675075" w:rsidP="00675075"/>
    <w:p w:rsidR="00675075" w:rsidRPr="00675075" w:rsidRDefault="00675075" w:rsidP="00675075">
      <w:pPr>
        <w:jc w:val="center"/>
        <w:rPr>
          <w:b/>
          <w:sz w:val="28"/>
          <w:szCs w:val="28"/>
        </w:rPr>
      </w:pPr>
      <w:r w:rsidRPr="00675075">
        <w:rPr>
          <w:b/>
          <w:sz w:val="28"/>
          <w:szCs w:val="28"/>
        </w:rPr>
        <w:t>Table of Contents</w:t>
      </w:r>
    </w:p>
    <w:p w:rsidR="003F6AF9" w:rsidRPr="00901DAF" w:rsidRDefault="003F6AF9">
      <w:pPr>
        <w:rPr>
          <w:sz w:val="24"/>
        </w:rPr>
      </w:pPr>
    </w:p>
    <w:p w:rsidR="003F6AF9" w:rsidRPr="00901DAF" w:rsidRDefault="003F6AF9">
      <w:pPr>
        <w:rPr>
          <w:sz w:val="24"/>
        </w:rPr>
      </w:pPr>
    </w:p>
    <w:p w:rsidR="003F6AF9" w:rsidRPr="00901DAF" w:rsidRDefault="003F6AF9">
      <w:pPr>
        <w:jc w:val="right"/>
        <w:rPr>
          <w:b/>
          <w:bCs/>
          <w:sz w:val="24"/>
          <w:szCs w:val="24"/>
        </w:rPr>
      </w:pPr>
      <w:r w:rsidRPr="00901DAF">
        <w:rPr>
          <w:b/>
          <w:bCs/>
          <w:sz w:val="24"/>
          <w:szCs w:val="24"/>
        </w:rPr>
        <w:t>Page</w:t>
      </w:r>
    </w:p>
    <w:p w:rsidR="003F6AF9" w:rsidRPr="00901DAF" w:rsidRDefault="003F6AF9">
      <w:pPr>
        <w:tabs>
          <w:tab w:val="right" w:leader="dot" w:pos="9720"/>
        </w:tabs>
        <w:rPr>
          <w:b/>
          <w:bCs/>
          <w:sz w:val="24"/>
          <w:szCs w:val="24"/>
        </w:rPr>
      </w:pPr>
    </w:p>
    <w:p w:rsidR="003F6AF9" w:rsidRPr="00901DAF" w:rsidRDefault="007936A0">
      <w:pPr>
        <w:tabs>
          <w:tab w:val="left" w:pos="720"/>
          <w:tab w:val="right" w:leader="dot" w:pos="9360"/>
        </w:tabs>
        <w:rPr>
          <w:rStyle w:val="Hyperlink"/>
          <w:szCs w:val="24"/>
        </w:rPr>
      </w:pPr>
      <w:r w:rsidRPr="00901DAF">
        <w:rPr>
          <w:sz w:val="24"/>
          <w:szCs w:val="24"/>
        </w:rPr>
        <w:fldChar w:fldCharType="begin"/>
      </w:r>
      <w:r w:rsidR="00FB2DB5">
        <w:rPr>
          <w:sz w:val="24"/>
          <w:szCs w:val="24"/>
        </w:rPr>
        <w:instrText>HYPERLINK  \l "TOC"</w:instrText>
      </w:r>
      <w:r w:rsidRPr="00901DAF">
        <w:rPr>
          <w:sz w:val="24"/>
          <w:szCs w:val="24"/>
        </w:rPr>
        <w:fldChar w:fldCharType="separate"/>
      </w:r>
      <w:r w:rsidR="003F6AF9" w:rsidRPr="00901DAF">
        <w:rPr>
          <w:rStyle w:val="Hyperlink"/>
          <w:szCs w:val="24"/>
        </w:rPr>
        <w:t>4.40.</w:t>
      </w:r>
      <w:r w:rsidR="003F6AF9" w:rsidRPr="00901DAF">
        <w:rPr>
          <w:rStyle w:val="Hyperlink"/>
          <w:szCs w:val="24"/>
        </w:rPr>
        <w:tab/>
        <w:t>Vehicle Tanks Used as Measures</w:t>
      </w:r>
      <w:r w:rsidR="003F6AF9" w:rsidRPr="00901DAF">
        <w:rPr>
          <w:rStyle w:val="Hyperlink"/>
          <w:szCs w:val="24"/>
        </w:rPr>
        <w:tab/>
        <w:t>4-3</w:t>
      </w:r>
    </w:p>
    <w:p w:rsidR="003F6AF9" w:rsidRPr="00901DAF" w:rsidRDefault="007936A0">
      <w:pPr>
        <w:tabs>
          <w:tab w:val="left" w:pos="720"/>
          <w:tab w:val="right" w:leader="dot" w:pos="9360"/>
        </w:tabs>
        <w:rPr>
          <w:sz w:val="24"/>
          <w:szCs w:val="24"/>
        </w:rPr>
      </w:pPr>
      <w:r w:rsidRPr="00901DAF">
        <w:rPr>
          <w:sz w:val="24"/>
          <w:szCs w:val="24"/>
        </w:rPr>
        <w:fldChar w:fldCharType="end"/>
      </w:r>
    </w:p>
    <w:p w:rsidR="003F6AF9" w:rsidRPr="00AE1959" w:rsidRDefault="00AE1959">
      <w:pPr>
        <w:tabs>
          <w:tab w:val="left" w:pos="720"/>
          <w:tab w:val="right" w:leader="dot" w:pos="9360"/>
        </w:tabs>
        <w:rPr>
          <w:rStyle w:val="Hyperlink"/>
        </w:rPr>
      </w:pPr>
      <w:r>
        <w:rPr>
          <w:sz w:val="24"/>
        </w:rPr>
        <w:fldChar w:fldCharType="begin"/>
      </w:r>
      <w:r>
        <w:rPr>
          <w:sz w:val="24"/>
        </w:rPr>
        <w:instrText xml:space="preserve"> HYPERLINK "4.41-14-hb44-final.docx" </w:instrText>
      </w:r>
      <w:r>
        <w:rPr>
          <w:sz w:val="24"/>
        </w:rPr>
      </w:r>
      <w:r>
        <w:rPr>
          <w:sz w:val="24"/>
        </w:rPr>
        <w:fldChar w:fldCharType="separate"/>
      </w:r>
      <w:r w:rsidR="003F6AF9" w:rsidRPr="00AE1959">
        <w:rPr>
          <w:rStyle w:val="Hyperlink"/>
        </w:rPr>
        <w:t>4.41.</w:t>
      </w:r>
      <w:r w:rsidR="003F6AF9" w:rsidRPr="00AE1959">
        <w:rPr>
          <w:rStyle w:val="Hyperlink"/>
        </w:rPr>
        <w:tab/>
        <w:t>Liquid Measures</w:t>
      </w:r>
      <w:r w:rsidR="003F6AF9" w:rsidRPr="00AE1959">
        <w:rPr>
          <w:rStyle w:val="Hyperlink"/>
        </w:rPr>
        <w:tab/>
        <w:t>4-9</w:t>
      </w:r>
    </w:p>
    <w:p w:rsidR="003F6AF9" w:rsidRPr="00AE1959" w:rsidRDefault="003F6AF9">
      <w:pPr>
        <w:tabs>
          <w:tab w:val="left" w:pos="720"/>
          <w:tab w:val="right" w:leader="dot" w:pos="9360"/>
        </w:tabs>
        <w:rPr>
          <w:rStyle w:val="Hyperlink"/>
          <w:szCs w:val="24"/>
        </w:rPr>
      </w:pPr>
    </w:p>
    <w:p w:rsidR="003F6AF9" w:rsidRPr="00AE1959" w:rsidRDefault="00AE1959">
      <w:pPr>
        <w:tabs>
          <w:tab w:val="left" w:pos="720"/>
          <w:tab w:val="right" w:leader="dot" w:pos="9360"/>
        </w:tabs>
        <w:rPr>
          <w:rStyle w:val="Hyperlink"/>
        </w:rPr>
      </w:pPr>
      <w:r>
        <w:rPr>
          <w:sz w:val="24"/>
        </w:rPr>
        <w:fldChar w:fldCharType="end"/>
      </w:r>
      <w:r>
        <w:rPr>
          <w:sz w:val="24"/>
        </w:rPr>
        <w:fldChar w:fldCharType="begin"/>
      </w:r>
      <w:r>
        <w:rPr>
          <w:sz w:val="24"/>
        </w:rPr>
        <w:instrText xml:space="preserve"> HYPERLINK "4.42-14-hb44-final.docx" </w:instrText>
      </w:r>
      <w:r>
        <w:rPr>
          <w:sz w:val="24"/>
        </w:rPr>
      </w:r>
      <w:r>
        <w:rPr>
          <w:sz w:val="24"/>
        </w:rPr>
        <w:fldChar w:fldCharType="separate"/>
      </w:r>
      <w:r w:rsidR="003F6AF9" w:rsidRPr="00AE1959">
        <w:rPr>
          <w:rStyle w:val="Hyperlink"/>
        </w:rPr>
        <w:t>4.42.</w:t>
      </w:r>
      <w:r w:rsidR="003F6AF9" w:rsidRPr="00AE1959">
        <w:rPr>
          <w:rStyle w:val="Hyperlink"/>
        </w:rPr>
        <w:tab/>
        <w:t>Farm Milk Tanks</w:t>
      </w:r>
      <w:r w:rsidR="003F6AF9" w:rsidRPr="00AE1959">
        <w:rPr>
          <w:rStyle w:val="Hyperlink"/>
        </w:rPr>
        <w:tab/>
        <w:t>4-13</w:t>
      </w:r>
    </w:p>
    <w:p w:rsidR="003F6AF9" w:rsidRPr="00AE1959" w:rsidRDefault="003F6AF9">
      <w:pPr>
        <w:tabs>
          <w:tab w:val="left" w:pos="720"/>
          <w:tab w:val="right" w:leader="dot" w:pos="9360"/>
        </w:tabs>
        <w:rPr>
          <w:rStyle w:val="Hyperlink"/>
          <w:szCs w:val="24"/>
        </w:rPr>
      </w:pPr>
    </w:p>
    <w:p w:rsidR="003F6AF9" w:rsidRPr="006B2F85" w:rsidRDefault="00AE1959">
      <w:pPr>
        <w:tabs>
          <w:tab w:val="left" w:pos="720"/>
          <w:tab w:val="right" w:leader="dot" w:pos="9360"/>
        </w:tabs>
        <w:rPr>
          <w:rStyle w:val="Hyperlink"/>
        </w:rPr>
      </w:pPr>
      <w:r>
        <w:rPr>
          <w:sz w:val="24"/>
        </w:rPr>
        <w:fldChar w:fldCharType="end"/>
      </w:r>
      <w:r w:rsidR="007936A0">
        <w:rPr>
          <w:sz w:val="24"/>
        </w:rPr>
        <w:fldChar w:fldCharType="begin"/>
      </w:r>
      <w:r>
        <w:rPr>
          <w:sz w:val="24"/>
        </w:rPr>
        <w:instrText>HYPERLINK "4.43-14-hb44-final.docx"</w:instrText>
      </w:r>
      <w:r>
        <w:rPr>
          <w:sz w:val="24"/>
        </w:rPr>
      </w:r>
      <w:r w:rsidR="007936A0">
        <w:rPr>
          <w:sz w:val="24"/>
        </w:rPr>
        <w:fldChar w:fldCharType="separate"/>
      </w:r>
      <w:r w:rsidR="003F6AF9" w:rsidRPr="006B2F85">
        <w:rPr>
          <w:rStyle w:val="Hyperlink"/>
        </w:rPr>
        <w:t>4.43.</w:t>
      </w:r>
      <w:r w:rsidR="003F6AF9" w:rsidRPr="006B2F85">
        <w:rPr>
          <w:rStyle w:val="Hyperlink"/>
        </w:rPr>
        <w:tab/>
        <w:t>Measure-Containers</w:t>
      </w:r>
      <w:r w:rsidR="003F6AF9" w:rsidRPr="006B2F85">
        <w:rPr>
          <w:rStyle w:val="Hyperlink"/>
        </w:rPr>
        <w:tab/>
        <w:t>4-21</w:t>
      </w:r>
    </w:p>
    <w:p w:rsidR="003F6AF9" w:rsidRPr="00901DAF" w:rsidRDefault="007936A0">
      <w:pPr>
        <w:tabs>
          <w:tab w:val="left" w:pos="720"/>
          <w:tab w:val="right" w:leader="dot" w:pos="9360"/>
        </w:tabs>
        <w:rPr>
          <w:sz w:val="24"/>
          <w:szCs w:val="24"/>
        </w:rPr>
      </w:pPr>
      <w:r>
        <w:rPr>
          <w:sz w:val="24"/>
        </w:rPr>
        <w:fldChar w:fldCharType="end"/>
      </w:r>
    </w:p>
    <w:p w:rsidR="003F6AF9" w:rsidRPr="006B2F85" w:rsidRDefault="007936A0">
      <w:pPr>
        <w:tabs>
          <w:tab w:val="left" w:pos="720"/>
          <w:tab w:val="right" w:leader="dot" w:pos="9360"/>
        </w:tabs>
        <w:rPr>
          <w:rStyle w:val="Hyperlink"/>
          <w:szCs w:val="24"/>
        </w:rPr>
      </w:pPr>
      <w:r>
        <w:rPr>
          <w:sz w:val="24"/>
          <w:szCs w:val="24"/>
        </w:rPr>
        <w:fldChar w:fldCharType="begin"/>
      </w:r>
      <w:r w:rsidR="00AE1959">
        <w:rPr>
          <w:sz w:val="24"/>
          <w:szCs w:val="24"/>
        </w:rPr>
        <w:instrText>HYPERLINK "4.44-14-hb44-final.docx"</w:instrText>
      </w:r>
      <w:r w:rsidR="00AE1959">
        <w:rPr>
          <w:sz w:val="24"/>
          <w:szCs w:val="24"/>
        </w:rPr>
      </w:r>
      <w:r>
        <w:rPr>
          <w:sz w:val="24"/>
          <w:szCs w:val="24"/>
        </w:rPr>
        <w:fldChar w:fldCharType="separate"/>
      </w:r>
      <w:r w:rsidR="003F6AF9" w:rsidRPr="006B2F85">
        <w:rPr>
          <w:rStyle w:val="Hyperlink"/>
          <w:szCs w:val="24"/>
        </w:rPr>
        <w:t>4.44.</w:t>
      </w:r>
      <w:r w:rsidR="003F6AF9" w:rsidRPr="006B2F85">
        <w:rPr>
          <w:rStyle w:val="Hyperlink"/>
          <w:szCs w:val="24"/>
        </w:rPr>
        <w:tab/>
        <w:t>Graduates</w:t>
      </w:r>
      <w:r w:rsidR="003F6AF9" w:rsidRPr="006B2F85">
        <w:rPr>
          <w:rStyle w:val="Hyperlink"/>
          <w:szCs w:val="24"/>
        </w:rPr>
        <w:tab/>
        <w:t>4-27</w:t>
      </w:r>
    </w:p>
    <w:p w:rsidR="003F6AF9" w:rsidRPr="00901DAF" w:rsidRDefault="007936A0">
      <w:pPr>
        <w:tabs>
          <w:tab w:val="left" w:pos="720"/>
          <w:tab w:val="right" w:leader="dot" w:pos="9360"/>
        </w:tabs>
        <w:rPr>
          <w:sz w:val="24"/>
          <w:szCs w:val="24"/>
        </w:rPr>
      </w:pPr>
      <w:r>
        <w:rPr>
          <w:sz w:val="24"/>
          <w:szCs w:val="24"/>
        </w:rPr>
        <w:fldChar w:fldCharType="end"/>
      </w:r>
    </w:p>
    <w:p w:rsidR="003F6AF9" w:rsidRPr="006B2F85" w:rsidRDefault="007936A0">
      <w:pPr>
        <w:tabs>
          <w:tab w:val="left" w:pos="720"/>
          <w:tab w:val="right" w:leader="dot" w:pos="9360"/>
        </w:tabs>
        <w:rPr>
          <w:rStyle w:val="Hyperlink"/>
        </w:rPr>
      </w:pPr>
      <w:r>
        <w:rPr>
          <w:sz w:val="24"/>
        </w:rPr>
        <w:fldChar w:fldCharType="begin"/>
      </w:r>
      <w:r w:rsidR="00AE1959">
        <w:rPr>
          <w:sz w:val="24"/>
        </w:rPr>
        <w:instrText>HYPERLINK "4.45-14-hb44-final.docx"</w:instrText>
      </w:r>
      <w:r w:rsidR="00AE1959">
        <w:rPr>
          <w:sz w:val="24"/>
        </w:rPr>
      </w:r>
      <w:r>
        <w:rPr>
          <w:sz w:val="24"/>
        </w:rPr>
        <w:fldChar w:fldCharType="separate"/>
      </w:r>
      <w:r w:rsidR="003F6AF9" w:rsidRPr="006B2F85">
        <w:rPr>
          <w:rStyle w:val="Hyperlink"/>
        </w:rPr>
        <w:t>4.45.</w:t>
      </w:r>
      <w:r w:rsidR="003F6AF9" w:rsidRPr="006B2F85">
        <w:rPr>
          <w:rStyle w:val="Hyperlink"/>
        </w:rPr>
        <w:tab/>
        <w:t>Dry Measures</w:t>
      </w:r>
      <w:r w:rsidR="003F6AF9" w:rsidRPr="006B2F85">
        <w:rPr>
          <w:rStyle w:val="Hyperlink"/>
        </w:rPr>
        <w:tab/>
        <w:t>4-33</w:t>
      </w:r>
    </w:p>
    <w:p w:rsidR="003F6AF9" w:rsidRPr="00901DAF" w:rsidRDefault="007936A0">
      <w:pPr>
        <w:tabs>
          <w:tab w:val="left" w:pos="720"/>
          <w:tab w:val="right" w:leader="dot" w:pos="9360"/>
        </w:tabs>
        <w:rPr>
          <w:sz w:val="24"/>
          <w:szCs w:val="24"/>
        </w:rPr>
      </w:pPr>
      <w:r>
        <w:rPr>
          <w:sz w:val="24"/>
        </w:rPr>
        <w:fldChar w:fldCharType="end"/>
      </w:r>
    </w:p>
    <w:p w:rsidR="003F6AF9" w:rsidRPr="006B2F85" w:rsidRDefault="007936A0">
      <w:pPr>
        <w:tabs>
          <w:tab w:val="left" w:pos="720"/>
          <w:tab w:val="right" w:leader="dot" w:pos="9360"/>
        </w:tabs>
        <w:rPr>
          <w:rStyle w:val="Hyperlink"/>
        </w:rPr>
      </w:pPr>
      <w:r>
        <w:rPr>
          <w:sz w:val="24"/>
        </w:rPr>
        <w:fldChar w:fldCharType="begin"/>
      </w:r>
      <w:r w:rsidR="00AE1959">
        <w:rPr>
          <w:sz w:val="24"/>
        </w:rPr>
        <w:instrText>HYPERLINK "4.46-14-hb44-final.docx"</w:instrText>
      </w:r>
      <w:r w:rsidR="00AE1959">
        <w:rPr>
          <w:sz w:val="24"/>
        </w:rPr>
      </w:r>
      <w:r>
        <w:rPr>
          <w:sz w:val="24"/>
        </w:rPr>
        <w:fldChar w:fldCharType="separate"/>
      </w:r>
      <w:r w:rsidR="003F6AF9" w:rsidRPr="006B2F85">
        <w:rPr>
          <w:rStyle w:val="Hyperlink"/>
        </w:rPr>
        <w:t>4.46.</w:t>
      </w:r>
      <w:r w:rsidR="003F6AF9" w:rsidRPr="006B2F85">
        <w:rPr>
          <w:rStyle w:val="Hyperlink"/>
        </w:rPr>
        <w:tab/>
        <w:t>Berry Baskets and Boxes</w:t>
      </w:r>
      <w:r w:rsidR="003F6AF9" w:rsidRPr="006B2F85">
        <w:rPr>
          <w:rStyle w:val="Hyperlink"/>
        </w:rPr>
        <w:tab/>
        <w:t>4-</w:t>
      </w:r>
      <w:r w:rsidR="00624ECD" w:rsidRPr="006B2F85">
        <w:rPr>
          <w:rStyle w:val="Hyperlink"/>
        </w:rPr>
        <w:t>39</w:t>
      </w:r>
    </w:p>
    <w:p w:rsidR="003F6AF9" w:rsidRPr="00901DAF" w:rsidRDefault="007936A0">
      <w:pPr>
        <w:rPr>
          <w:rStyle w:val="Hyperlink"/>
        </w:rPr>
      </w:pPr>
      <w:r>
        <w:rPr>
          <w:sz w:val="24"/>
        </w:rPr>
        <w:fldChar w:fldCharType="end"/>
      </w:r>
      <w:bookmarkStart w:id="3" w:name="_GoBack"/>
      <w:bookmarkEnd w:id="3"/>
    </w:p>
    <w:p w:rsidR="003F6AF9" w:rsidRPr="00901DAF" w:rsidRDefault="003F6AF9">
      <w:pPr>
        <w:rPr>
          <w:rStyle w:val="Hyperlink"/>
          <w:sz w:val="20"/>
        </w:rPr>
      </w:pPr>
      <w:r w:rsidRPr="00901DAF">
        <w:rPr>
          <w:rStyle w:val="Hyperlink"/>
        </w:rPr>
        <w:br w:type="page"/>
      </w: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jc w:val="center"/>
        <w:rPr>
          <w:rStyle w:val="Hyperlink"/>
          <w:sz w:val="20"/>
        </w:rPr>
      </w:pPr>
      <w:r w:rsidRPr="00901DAF">
        <w:rPr>
          <w:rStyle w:val="Hyperlink"/>
          <w:sz w:val="20"/>
        </w:rPr>
        <w:t>THIS PAGE INTENTIONALLY LEFT BLANK</w:t>
      </w:r>
    </w:p>
    <w:p w:rsidR="003F6AF9" w:rsidRPr="00901DAF" w:rsidRDefault="003F6AF9">
      <w:pPr>
        <w:tabs>
          <w:tab w:val="left" w:pos="288"/>
          <w:tab w:val="right" w:pos="9720"/>
        </w:tabs>
        <w:jc w:val="center"/>
        <w:rPr>
          <w:rStyle w:val="Hyperlink"/>
        </w:rPr>
        <w:sectPr w:rsidR="003F6AF9" w:rsidRPr="00901DAF">
          <w:headerReference w:type="even" r:id="rId9"/>
          <w:headerReference w:type="default" r:id="rId10"/>
          <w:footerReference w:type="even" r:id="rId11"/>
          <w:footerReference w:type="default" r:id="rId12"/>
          <w:pgSz w:w="12240" w:h="15840"/>
          <w:pgMar w:top="1440" w:right="1440" w:bottom="1440" w:left="1440" w:header="720" w:footer="720" w:gutter="0"/>
          <w:cols w:space="720"/>
        </w:sectPr>
      </w:pPr>
    </w:p>
    <w:p w:rsidR="003F6AF9" w:rsidRPr="00901DAF" w:rsidRDefault="003F6AF9">
      <w:pPr>
        <w:tabs>
          <w:tab w:val="left" w:pos="288"/>
          <w:tab w:val="right" w:pos="9720"/>
        </w:tabs>
        <w:jc w:val="center"/>
        <w:rPr>
          <w:b/>
          <w:sz w:val="28"/>
          <w:szCs w:val="28"/>
        </w:rPr>
      </w:pPr>
      <w:bookmarkStart w:id="4" w:name="vehicletank"/>
      <w:bookmarkStart w:id="5" w:name="TOC"/>
      <w:bookmarkEnd w:id="4"/>
      <w:r w:rsidRPr="00901DAF">
        <w:rPr>
          <w:b/>
          <w:sz w:val="28"/>
          <w:szCs w:val="28"/>
        </w:rPr>
        <w:lastRenderedPageBreak/>
        <w:t>Table of Contents</w:t>
      </w:r>
    </w:p>
    <w:bookmarkEnd w:id="5"/>
    <w:p w:rsidR="003F6AF9" w:rsidRPr="00901DAF" w:rsidRDefault="003F6AF9"/>
    <w:p w:rsidR="003F6AF9" w:rsidRPr="00901DAF" w:rsidRDefault="003F6AF9"/>
    <w:p w:rsidR="005F6C7F" w:rsidRDefault="007936A0">
      <w:pPr>
        <w:pStyle w:val="TOC2"/>
        <w:tabs>
          <w:tab w:val="right" w:leader="dot" w:pos="9350"/>
        </w:tabs>
        <w:rPr>
          <w:rFonts w:asciiTheme="minorHAnsi" w:eastAsiaTheme="minorEastAsia" w:hAnsiTheme="minorHAnsi" w:cstheme="minorBidi"/>
          <w:b w:val="0"/>
          <w:noProof/>
          <w:sz w:val="22"/>
          <w:szCs w:val="22"/>
        </w:rPr>
      </w:pPr>
      <w:r w:rsidRPr="00901DAF">
        <w:rPr>
          <w:b w:val="0"/>
        </w:rPr>
        <w:fldChar w:fldCharType="begin"/>
      </w:r>
      <w:r w:rsidR="00DD4AD9" w:rsidRPr="00901DAF">
        <w:rPr>
          <w:b w:val="0"/>
        </w:rPr>
        <w:instrText xml:space="preserve"> TOC \o "1-4" \h \z \u </w:instrText>
      </w:r>
      <w:r w:rsidRPr="00901DAF">
        <w:rPr>
          <w:b w:val="0"/>
        </w:rPr>
        <w:fldChar w:fldCharType="separate"/>
      </w:r>
    </w:p>
    <w:p w:rsidR="005F6C7F" w:rsidRDefault="00EC3AC8">
      <w:pPr>
        <w:pStyle w:val="TOC1"/>
        <w:rPr>
          <w:rFonts w:asciiTheme="minorHAnsi" w:eastAsiaTheme="minorEastAsia" w:hAnsiTheme="minorHAnsi" w:cstheme="minorBidi"/>
          <w:b w:val="0"/>
          <w:noProof/>
          <w:sz w:val="22"/>
          <w:szCs w:val="22"/>
        </w:rPr>
      </w:pPr>
      <w:hyperlink w:anchor="_Toc303783156" w:history="1">
        <w:r w:rsidR="005F6C7F" w:rsidRPr="00F2445C">
          <w:rPr>
            <w:rStyle w:val="Hyperlink"/>
            <w:noProof/>
          </w:rPr>
          <w:t>Section 4.40.</w:t>
        </w:r>
        <w:r w:rsidR="005F6C7F">
          <w:rPr>
            <w:rFonts w:asciiTheme="minorHAnsi" w:eastAsiaTheme="minorEastAsia" w:hAnsiTheme="minorHAnsi" w:cstheme="minorBidi"/>
            <w:b w:val="0"/>
            <w:noProof/>
            <w:sz w:val="22"/>
            <w:szCs w:val="22"/>
          </w:rPr>
          <w:tab/>
        </w:r>
        <w:r w:rsidR="005F6C7F" w:rsidRPr="00F2445C">
          <w:rPr>
            <w:rStyle w:val="Hyperlink"/>
            <w:noProof/>
          </w:rPr>
          <w:t>Vehicle Tanks Used as Measures</w:t>
        </w:r>
        <w:r w:rsidR="005F6C7F">
          <w:rPr>
            <w:noProof/>
            <w:webHidden/>
          </w:rPr>
          <w:tab/>
        </w:r>
        <w:r w:rsidR="00994AC6">
          <w:rPr>
            <w:noProof/>
            <w:webHidden/>
          </w:rPr>
          <w:t>4-</w:t>
        </w:r>
        <w:r w:rsidR="007936A0">
          <w:rPr>
            <w:noProof/>
            <w:webHidden/>
          </w:rPr>
          <w:fldChar w:fldCharType="begin"/>
        </w:r>
        <w:r w:rsidR="005F6C7F">
          <w:rPr>
            <w:noProof/>
            <w:webHidden/>
          </w:rPr>
          <w:instrText xml:space="preserve"> PAGEREF _Toc303783156 \h </w:instrText>
        </w:r>
        <w:r w:rsidR="007936A0">
          <w:rPr>
            <w:noProof/>
            <w:webHidden/>
          </w:rPr>
        </w:r>
        <w:r w:rsidR="007936A0">
          <w:rPr>
            <w:noProof/>
            <w:webHidden/>
          </w:rPr>
          <w:fldChar w:fldCharType="separate"/>
        </w:r>
        <w:r w:rsidR="00DC4D7A">
          <w:rPr>
            <w:noProof/>
            <w:webHidden/>
          </w:rPr>
          <w:t>5</w:t>
        </w:r>
        <w:r w:rsidR="007936A0">
          <w:rPr>
            <w:noProof/>
            <w:webHidden/>
          </w:rPr>
          <w:fldChar w:fldCharType="end"/>
        </w:r>
      </w:hyperlink>
    </w:p>
    <w:p w:rsidR="005F6C7F" w:rsidRDefault="00EC3AC8">
      <w:pPr>
        <w:pStyle w:val="TOC2"/>
        <w:tabs>
          <w:tab w:val="right" w:leader="dot" w:pos="9350"/>
        </w:tabs>
        <w:rPr>
          <w:rFonts w:asciiTheme="minorHAnsi" w:eastAsiaTheme="minorEastAsia" w:hAnsiTheme="minorHAnsi" w:cstheme="minorBidi"/>
          <w:b w:val="0"/>
          <w:noProof/>
          <w:sz w:val="22"/>
          <w:szCs w:val="22"/>
        </w:rPr>
      </w:pPr>
      <w:hyperlink w:anchor="_Toc303783157" w:history="1">
        <w:r w:rsidR="005F6C7F" w:rsidRPr="00F2445C">
          <w:rPr>
            <w:rStyle w:val="Hyperlink"/>
            <w:noProof/>
          </w:rPr>
          <w:t>A.</w:t>
        </w:r>
        <w:r w:rsidR="005F6C7F">
          <w:rPr>
            <w:rFonts w:asciiTheme="minorHAnsi" w:eastAsiaTheme="minorEastAsia" w:hAnsiTheme="minorHAnsi" w:cstheme="minorBidi"/>
            <w:b w:val="0"/>
            <w:noProof/>
            <w:sz w:val="22"/>
            <w:szCs w:val="22"/>
          </w:rPr>
          <w:tab/>
        </w:r>
        <w:r w:rsidR="005F6C7F" w:rsidRPr="00F2445C">
          <w:rPr>
            <w:rStyle w:val="Hyperlink"/>
            <w:noProof/>
          </w:rPr>
          <w:t>Application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_Toc303783157 \h </w:instrText>
        </w:r>
        <w:r w:rsidR="007936A0">
          <w:rPr>
            <w:noProof/>
            <w:webHidden/>
          </w:rPr>
        </w:r>
        <w:r w:rsidR="007936A0">
          <w:rPr>
            <w:noProof/>
            <w:webHidden/>
          </w:rPr>
          <w:fldChar w:fldCharType="separate"/>
        </w:r>
        <w:r w:rsidR="00DC4D7A">
          <w:rPr>
            <w:noProof/>
            <w:webHidden/>
          </w:rPr>
          <w:t>5</w:t>
        </w:r>
        <w:r w:rsidR="007936A0">
          <w:rPr>
            <w:noProof/>
            <w:webHidden/>
          </w:rPr>
          <w:fldChar w:fldCharType="end"/>
        </w:r>
      </w:hyperlink>
    </w:p>
    <w:p w:rsidR="005F6C7F" w:rsidRDefault="00EC3AC8">
      <w:pPr>
        <w:pStyle w:val="TOC3"/>
        <w:rPr>
          <w:rFonts w:asciiTheme="minorHAnsi" w:eastAsiaTheme="minorEastAsia" w:hAnsiTheme="minorHAnsi" w:cstheme="minorBidi"/>
          <w:noProof/>
          <w:sz w:val="22"/>
          <w:szCs w:val="22"/>
        </w:rPr>
      </w:pPr>
      <w:hyperlink w:anchor="_Toc303783158" w:history="1">
        <w:r w:rsidR="005F6C7F" w:rsidRPr="00F2445C">
          <w:rPr>
            <w:rStyle w:val="Hyperlink"/>
            <w:noProof/>
          </w:rPr>
          <w:t>A.1.</w:t>
        </w:r>
        <w:r w:rsidR="005F6C7F">
          <w:rPr>
            <w:rFonts w:asciiTheme="minorHAnsi" w:eastAsiaTheme="minorEastAsia" w:hAnsiTheme="minorHAnsi" w:cstheme="minorBidi"/>
            <w:noProof/>
            <w:sz w:val="22"/>
            <w:szCs w:val="22"/>
          </w:rPr>
          <w:tab/>
        </w:r>
        <w:r w:rsidR="005F6C7F" w:rsidRPr="00F2445C">
          <w:rPr>
            <w:rStyle w:val="Hyperlink"/>
            <w:noProof/>
          </w:rPr>
          <w:t>General.</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_Toc303783158 \h </w:instrText>
        </w:r>
        <w:r w:rsidR="007936A0">
          <w:rPr>
            <w:noProof/>
            <w:webHidden/>
          </w:rPr>
        </w:r>
        <w:r w:rsidR="007936A0">
          <w:rPr>
            <w:noProof/>
            <w:webHidden/>
          </w:rPr>
          <w:fldChar w:fldCharType="separate"/>
        </w:r>
        <w:r w:rsidR="00DC4D7A">
          <w:rPr>
            <w:noProof/>
            <w:webHidden/>
          </w:rPr>
          <w:t>5</w:t>
        </w:r>
        <w:r w:rsidR="007936A0">
          <w:rPr>
            <w:noProof/>
            <w:webHidden/>
          </w:rPr>
          <w:fldChar w:fldCharType="end"/>
        </w:r>
      </w:hyperlink>
    </w:p>
    <w:p w:rsidR="005F6C7F" w:rsidRDefault="00EC3AC8">
      <w:pPr>
        <w:pStyle w:val="TOC3"/>
        <w:rPr>
          <w:rFonts w:asciiTheme="minorHAnsi" w:eastAsiaTheme="minorEastAsia" w:hAnsiTheme="minorHAnsi" w:cstheme="minorBidi"/>
          <w:noProof/>
          <w:sz w:val="22"/>
          <w:szCs w:val="22"/>
        </w:rPr>
      </w:pPr>
      <w:hyperlink w:anchor="_Toc303783159" w:history="1">
        <w:r w:rsidR="005F6C7F" w:rsidRPr="00F2445C">
          <w:rPr>
            <w:rStyle w:val="Hyperlink"/>
            <w:noProof/>
          </w:rPr>
          <w:t>A.2.</w:t>
        </w:r>
        <w:r w:rsidR="005F6C7F">
          <w:rPr>
            <w:rFonts w:asciiTheme="minorHAnsi" w:eastAsiaTheme="minorEastAsia" w:hAnsiTheme="minorHAnsi" w:cstheme="minorBidi"/>
            <w:noProof/>
            <w:sz w:val="22"/>
            <w:szCs w:val="22"/>
          </w:rPr>
          <w:tab/>
        </w:r>
        <w:r w:rsidR="005F6C7F" w:rsidRPr="00F2445C">
          <w:rPr>
            <w:rStyle w:val="Hyperlink"/>
            <w:noProof/>
          </w:rPr>
          <w:t>Exceptions.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_Toc303783159 \h </w:instrText>
        </w:r>
        <w:r w:rsidR="007936A0">
          <w:rPr>
            <w:noProof/>
            <w:webHidden/>
          </w:rPr>
        </w:r>
        <w:r w:rsidR="007936A0">
          <w:rPr>
            <w:noProof/>
            <w:webHidden/>
          </w:rPr>
          <w:fldChar w:fldCharType="separate"/>
        </w:r>
        <w:r w:rsidR="00DC4D7A">
          <w:rPr>
            <w:noProof/>
            <w:webHidden/>
          </w:rPr>
          <w:t>5</w:t>
        </w:r>
        <w:r w:rsidR="007936A0">
          <w:rPr>
            <w:noProof/>
            <w:webHidden/>
          </w:rPr>
          <w:fldChar w:fldCharType="end"/>
        </w:r>
      </w:hyperlink>
    </w:p>
    <w:p w:rsidR="005F6C7F" w:rsidRDefault="00EC3AC8">
      <w:pPr>
        <w:pStyle w:val="TOC3"/>
        <w:rPr>
          <w:rFonts w:asciiTheme="minorHAnsi" w:eastAsiaTheme="minorEastAsia" w:hAnsiTheme="minorHAnsi" w:cstheme="minorBidi"/>
          <w:noProof/>
          <w:sz w:val="22"/>
          <w:szCs w:val="22"/>
        </w:rPr>
      </w:pPr>
      <w:hyperlink w:anchor="_Toc303783160" w:history="1">
        <w:r w:rsidR="005F6C7F" w:rsidRPr="00F2445C">
          <w:rPr>
            <w:rStyle w:val="Hyperlink"/>
            <w:noProof/>
          </w:rPr>
          <w:t>A.3.</w:t>
        </w:r>
        <w:r w:rsidR="005F6C7F">
          <w:rPr>
            <w:rFonts w:asciiTheme="minorHAnsi" w:eastAsiaTheme="minorEastAsia" w:hAnsiTheme="minorHAnsi" w:cstheme="minorBidi"/>
            <w:noProof/>
            <w:sz w:val="22"/>
            <w:szCs w:val="22"/>
          </w:rPr>
          <w:tab/>
        </w:r>
        <w:r w:rsidR="005F6C7F" w:rsidRPr="00F2445C">
          <w:rPr>
            <w:rStyle w:val="Hyperlink"/>
            <w:noProof/>
          </w:rPr>
          <w:t>Additional Code Requirements.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_Toc303783160 \h </w:instrText>
        </w:r>
        <w:r w:rsidR="007936A0">
          <w:rPr>
            <w:noProof/>
            <w:webHidden/>
          </w:rPr>
        </w:r>
        <w:r w:rsidR="007936A0">
          <w:rPr>
            <w:noProof/>
            <w:webHidden/>
          </w:rPr>
          <w:fldChar w:fldCharType="separate"/>
        </w:r>
        <w:r w:rsidR="00DC4D7A">
          <w:rPr>
            <w:noProof/>
            <w:webHidden/>
          </w:rPr>
          <w:t>5</w:t>
        </w:r>
        <w:r w:rsidR="007936A0">
          <w:rPr>
            <w:noProof/>
            <w:webHidden/>
          </w:rPr>
          <w:fldChar w:fldCharType="end"/>
        </w:r>
      </w:hyperlink>
    </w:p>
    <w:p w:rsidR="005F6C7F" w:rsidRDefault="00EC3AC8">
      <w:pPr>
        <w:pStyle w:val="TOC2"/>
        <w:tabs>
          <w:tab w:val="right" w:leader="dot" w:pos="9350"/>
        </w:tabs>
        <w:rPr>
          <w:rFonts w:asciiTheme="minorHAnsi" w:eastAsiaTheme="minorEastAsia" w:hAnsiTheme="minorHAnsi" w:cstheme="minorBidi"/>
          <w:b w:val="0"/>
          <w:noProof/>
          <w:sz w:val="22"/>
          <w:szCs w:val="22"/>
        </w:rPr>
      </w:pPr>
      <w:hyperlink w:anchor="_Toc303783161" w:history="1">
        <w:r w:rsidR="005F6C7F" w:rsidRPr="00F2445C">
          <w:rPr>
            <w:rStyle w:val="Hyperlink"/>
            <w:noProof/>
          </w:rPr>
          <w:t>S.</w:t>
        </w:r>
        <w:r w:rsidR="005F6C7F">
          <w:rPr>
            <w:rFonts w:asciiTheme="minorHAnsi" w:eastAsiaTheme="minorEastAsia" w:hAnsiTheme="minorHAnsi" w:cstheme="minorBidi"/>
            <w:b w:val="0"/>
            <w:noProof/>
            <w:sz w:val="22"/>
            <w:szCs w:val="22"/>
          </w:rPr>
          <w:tab/>
        </w:r>
        <w:r w:rsidR="005F6C7F" w:rsidRPr="00F2445C">
          <w:rPr>
            <w:rStyle w:val="Hyperlink"/>
            <w:noProof/>
          </w:rPr>
          <w:t>Specifications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_Toc303783161 \h </w:instrText>
        </w:r>
        <w:r w:rsidR="007936A0">
          <w:rPr>
            <w:noProof/>
            <w:webHidden/>
          </w:rPr>
        </w:r>
        <w:r w:rsidR="007936A0">
          <w:rPr>
            <w:noProof/>
            <w:webHidden/>
          </w:rPr>
          <w:fldChar w:fldCharType="separate"/>
        </w:r>
        <w:r w:rsidR="00DC4D7A">
          <w:rPr>
            <w:noProof/>
            <w:webHidden/>
          </w:rPr>
          <w:t>5</w:t>
        </w:r>
        <w:r w:rsidR="007936A0">
          <w:rPr>
            <w:noProof/>
            <w:webHidden/>
          </w:rPr>
          <w:fldChar w:fldCharType="end"/>
        </w:r>
      </w:hyperlink>
    </w:p>
    <w:p w:rsidR="005F6C7F" w:rsidRDefault="00EC3AC8">
      <w:pPr>
        <w:pStyle w:val="TOC3"/>
        <w:rPr>
          <w:rFonts w:asciiTheme="minorHAnsi" w:eastAsiaTheme="minorEastAsia" w:hAnsiTheme="minorHAnsi" w:cstheme="minorBidi"/>
          <w:noProof/>
          <w:sz w:val="22"/>
          <w:szCs w:val="22"/>
        </w:rPr>
      </w:pPr>
      <w:hyperlink w:anchor="_Toc303783162" w:history="1">
        <w:r w:rsidR="005F6C7F" w:rsidRPr="00F2445C">
          <w:rPr>
            <w:rStyle w:val="Hyperlink"/>
            <w:noProof/>
          </w:rPr>
          <w:t>S.1.</w:t>
        </w:r>
        <w:r w:rsidR="005F6C7F">
          <w:rPr>
            <w:rFonts w:asciiTheme="minorHAnsi" w:eastAsiaTheme="minorEastAsia" w:hAnsiTheme="minorHAnsi" w:cstheme="minorBidi"/>
            <w:noProof/>
            <w:sz w:val="22"/>
            <w:szCs w:val="22"/>
          </w:rPr>
          <w:tab/>
        </w:r>
        <w:r w:rsidR="005F6C7F" w:rsidRPr="00F2445C">
          <w:rPr>
            <w:rStyle w:val="Hyperlink"/>
            <w:noProof/>
          </w:rPr>
          <w:t>Design of Compartments.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_Toc303783162 \h </w:instrText>
        </w:r>
        <w:r w:rsidR="007936A0">
          <w:rPr>
            <w:noProof/>
            <w:webHidden/>
          </w:rPr>
        </w:r>
        <w:r w:rsidR="007936A0">
          <w:rPr>
            <w:noProof/>
            <w:webHidden/>
          </w:rPr>
          <w:fldChar w:fldCharType="separate"/>
        </w:r>
        <w:r w:rsidR="00DC4D7A">
          <w:rPr>
            <w:noProof/>
            <w:webHidden/>
          </w:rPr>
          <w:t>5</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63" w:history="1">
        <w:r w:rsidR="005F6C7F" w:rsidRPr="00F2445C">
          <w:rPr>
            <w:rStyle w:val="Hyperlink"/>
            <w:noProof/>
          </w:rPr>
          <w:t>S.1.1.</w:t>
        </w:r>
        <w:r w:rsidR="005F6C7F">
          <w:rPr>
            <w:rFonts w:asciiTheme="minorHAnsi" w:eastAsiaTheme="minorEastAsia" w:hAnsiTheme="minorHAnsi" w:cstheme="minorBidi"/>
            <w:noProof/>
            <w:sz w:val="22"/>
            <w:szCs w:val="22"/>
          </w:rPr>
          <w:tab/>
        </w:r>
        <w:r w:rsidR="005F6C7F" w:rsidRPr="00F2445C">
          <w:rPr>
            <w:rStyle w:val="Hyperlink"/>
            <w:noProof/>
          </w:rPr>
          <w:t>Compartment Distortion.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_Toc303783163 \h </w:instrText>
        </w:r>
        <w:r w:rsidR="007936A0">
          <w:rPr>
            <w:noProof/>
            <w:webHidden/>
          </w:rPr>
        </w:r>
        <w:r w:rsidR="007936A0">
          <w:rPr>
            <w:noProof/>
            <w:webHidden/>
          </w:rPr>
          <w:fldChar w:fldCharType="separate"/>
        </w:r>
        <w:r w:rsidR="00DC4D7A">
          <w:rPr>
            <w:noProof/>
            <w:webHidden/>
          </w:rPr>
          <w:t>5</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64" w:history="1">
        <w:r w:rsidR="005F6C7F" w:rsidRPr="00F2445C">
          <w:rPr>
            <w:rStyle w:val="Hyperlink"/>
            <w:noProof/>
          </w:rPr>
          <w:t>S.1.2.</w:t>
        </w:r>
        <w:r w:rsidR="005F6C7F">
          <w:rPr>
            <w:rFonts w:asciiTheme="minorHAnsi" w:eastAsiaTheme="minorEastAsia" w:hAnsiTheme="minorHAnsi" w:cstheme="minorBidi"/>
            <w:noProof/>
            <w:sz w:val="22"/>
            <w:szCs w:val="22"/>
          </w:rPr>
          <w:tab/>
        </w:r>
        <w:r w:rsidR="005F6C7F" w:rsidRPr="00F2445C">
          <w:rPr>
            <w:rStyle w:val="Hyperlink"/>
            <w:noProof/>
          </w:rPr>
          <w:t>Venting.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_Toc303783164 \h </w:instrText>
        </w:r>
        <w:r w:rsidR="007936A0">
          <w:rPr>
            <w:noProof/>
            <w:webHidden/>
          </w:rPr>
        </w:r>
        <w:r w:rsidR="007936A0">
          <w:rPr>
            <w:noProof/>
            <w:webHidden/>
          </w:rPr>
          <w:fldChar w:fldCharType="separate"/>
        </w:r>
        <w:r w:rsidR="00DC4D7A">
          <w:rPr>
            <w:noProof/>
            <w:webHidden/>
          </w:rPr>
          <w:t>5</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65" w:history="1">
        <w:r w:rsidR="005F6C7F" w:rsidRPr="00F2445C">
          <w:rPr>
            <w:rStyle w:val="Hyperlink"/>
            <w:noProof/>
          </w:rPr>
          <w:t>S.1.3.</w:t>
        </w:r>
        <w:r w:rsidR="005F6C7F">
          <w:rPr>
            <w:rFonts w:asciiTheme="minorHAnsi" w:eastAsiaTheme="minorEastAsia" w:hAnsiTheme="minorHAnsi" w:cstheme="minorBidi"/>
            <w:noProof/>
            <w:sz w:val="22"/>
            <w:szCs w:val="22"/>
          </w:rPr>
          <w:tab/>
        </w:r>
        <w:r w:rsidR="005F6C7F" w:rsidRPr="00F2445C">
          <w:rPr>
            <w:rStyle w:val="Hyperlink"/>
            <w:noProof/>
          </w:rPr>
          <w:t>Completeness of Delivery.</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_Toc303783165 \h </w:instrText>
        </w:r>
        <w:r w:rsidR="007936A0">
          <w:rPr>
            <w:noProof/>
            <w:webHidden/>
          </w:rPr>
        </w:r>
        <w:r w:rsidR="007936A0">
          <w:rPr>
            <w:noProof/>
            <w:webHidden/>
          </w:rPr>
          <w:fldChar w:fldCharType="separate"/>
        </w:r>
        <w:r w:rsidR="00DC4D7A">
          <w:rPr>
            <w:noProof/>
            <w:webHidden/>
          </w:rPr>
          <w:t>5</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66" w:history="1">
        <w:r w:rsidR="005F6C7F" w:rsidRPr="00F2445C">
          <w:rPr>
            <w:rStyle w:val="Hyperlink"/>
            <w:noProof/>
          </w:rPr>
          <w:t>S.1.4.</w:t>
        </w:r>
        <w:r w:rsidR="005F6C7F">
          <w:rPr>
            <w:rFonts w:asciiTheme="minorHAnsi" w:eastAsiaTheme="minorEastAsia" w:hAnsiTheme="minorHAnsi" w:cstheme="minorBidi"/>
            <w:noProof/>
            <w:sz w:val="22"/>
            <w:szCs w:val="22"/>
          </w:rPr>
          <w:tab/>
        </w:r>
        <w:r w:rsidR="005F6C7F" w:rsidRPr="00F2445C">
          <w:rPr>
            <w:rStyle w:val="Hyperlink"/>
            <w:noProof/>
          </w:rPr>
          <w:t>Fill or Inspection Opening.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_Toc303783166 \h </w:instrText>
        </w:r>
        <w:r w:rsidR="007936A0">
          <w:rPr>
            <w:noProof/>
            <w:webHidden/>
          </w:rPr>
        </w:r>
        <w:r w:rsidR="007936A0">
          <w:rPr>
            <w:noProof/>
            <w:webHidden/>
          </w:rPr>
          <w:fldChar w:fldCharType="separate"/>
        </w:r>
        <w:r w:rsidR="00DC4D7A">
          <w:rPr>
            <w:noProof/>
            <w:webHidden/>
          </w:rPr>
          <w:t>5</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67" w:history="1">
        <w:r w:rsidR="005F6C7F" w:rsidRPr="00F2445C">
          <w:rPr>
            <w:rStyle w:val="Hyperlink"/>
            <w:noProof/>
          </w:rPr>
          <w:t>S.1.5.</w:t>
        </w:r>
        <w:r w:rsidR="005F6C7F">
          <w:rPr>
            <w:rFonts w:asciiTheme="minorHAnsi" w:eastAsiaTheme="minorEastAsia" w:hAnsiTheme="minorHAnsi" w:cstheme="minorBidi"/>
            <w:noProof/>
            <w:sz w:val="22"/>
            <w:szCs w:val="22"/>
          </w:rPr>
          <w:tab/>
        </w:r>
        <w:r w:rsidR="005F6C7F" w:rsidRPr="00F2445C">
          <w:rPr>
            <w:rStyle w:val="Hyperlink"/>
            <w:noProof/>
          </w:rPr>
          <w:t>Dome Flange and Baffle Plates.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_Toc303783167 \h </w:instrText>
        </w:r>
        <w:r w:rsidR="007936A0">
          <w:rPr>
            <w:noProof/>
            <w:webHidden/>
          </w:rPr>
        </w:r>
        <w:r w:rsidR="007936A0">
          <w:rPr>
            <w:noProof/>
            <w:webHidden/>
          </w:rPr>
          <w:fldChar w:fldCharType="separate"/>
        </w:r>
        <w:r w:rsidR="00DC4D7A">
          <w:rPr>
            <w:noProof/>
            <w:webHidden/>
          </w:rPr>
          <w:t>5</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68" w:history="1">
        <w:r w:rsidR="005F6C7F" w:rsidRPr="00F2445C">
          <w:rPr>
            <w:rStyle w:val="Hyperlink"/>
            <w:noProof/>
          </w:rPr>
          <w:t>S.1.6.</w:t>
        </w:r>
        <w:r w:rsidR="005F6C7F">
          <w:rPr>
            <w:rFonts w:asciiTheme="minorHAnsi" w:eastAsiaTheme="minorEastAsia" w:hAnsiTheme="minorHAnsi" w:cstheme="minorBidi"/>
            <w:noProof/>
            <w:sz w:val="22"/>
            <w:szCs w:val="22"/>
          </w:rPr>
          <w:tab/>
        </w:r>
        <w:r w:rsidR="005F6C7F" w:rsidRPr="00F2445C">
          <w:rPr>
            <w:rStyle w:val="Hyperlink"/>
            <w:noProof/>
          </w:rPr>
          <w:t>Compartment and Piping Capacities and Emergency Valve.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_Toc303783168 \h </w:instrText>
        </w:r>
        <w:r w:rsidR="007936A0">
          <w:rPr>
            <w:noProof/>
            <w:webHidden/>
          </w:rPr>
        </w:r>
        <w:r w:rsidR="007936A0">
          <w:rPr>
            <w:noProof/>
            <w:webHidden/>
          </w:rPr>
          <w:fldChar w:fldCharType="separate"/>
        </w:r>
        <w:r w:rsidR="00DC4D7A">
          <w:rPr>
            <w:noProof/>
            <w:webHidden/>
          </w:rPr>
          <w:t>5</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69" w:history="1">
        <w:r w:rsidR="005F6C7F" w:rsidRPr="00F2445C">
          <w:rPr>
            <w:rStyle w:val="Hyperlink"/>
            <w:noProof/>
          </w:rPr>
          <w:t>S.1.7.</w:t>
        </w:r>
        <w:r w:rsidR="005F6C7F">
          <w:rPr>
            <w:rFonts w:asciiTheme="minorHAnsi" w:eastAsiaTheme="minorEastAsia" w:hAnsiTheme="minorHAnsi" w:cstheme="minorBidi"/>
            <w:noProof/>
            <w:sz w:val="22"/>
            <w:szCs w:val="22"/>
          </w:rPr>
          <w:tab/>
        </w:r>
        <w:r w:rsidR="005F6C7F" w:rsidRPr="00F2445C">
          <w:rPr>
            <w:rStyle w:val="Hyperlink"/>
            <w:noProof/>
          </w:rPr>
          <w:t>Expansion Space.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_Toc303783169 \h </w:instrText>
        </w:r>
        <w:r w:rsidR="007936A0">
          <w:rPr>
            <w:noProof/>
            <w:webHidden/>
          </w:rPr>
        </w:r>
        <w:r w:rsidR="007936A0">
          <w:rPr>
            <w:noProof/>
            <w:webHidden/>
          </w:rPr>
          <w:fldChar w:fldCharType="separate"/>
        </w:r>
        <w:r w:rsidR="00DC4D7A">
          <w:rPr>
            <w:noProof/>
            <w:webHidden/>
          </w:rPr>
          <w:t>6</w:t>
        </w:r>
        <w:r w:rsidR="007936A0">
          <w:rPr>
            <w:noProof/>
            <w:webHidden/>
          </w:rPr>
          <w:fldChar w:fldCharType="end"/>
        </w:r>
      </w:hyperlink>
    </w:p>
    <w:p w:rsidR="005F6C7F" w:rsidRDefault="00EC3AC8">
      <w:pPr>
        <w:pStyle w:val="TOC3"/>
        <w:rPr>
          <w:rFonts w:asciiTheme="minorHAnsi" w:eastAsiaTheme="minorEastAsia" w:hAnsiTheme="minorHAnsi" w:cstheme="minorBidi"/>
          <w:noProof/>
          <w:sz w:val="22"/>
          <w:szCs w:val="22"/>
        </w:rPr>
      </w:pPr>
      <w:hyperlink w:anchor="_Toc303783170" w:history="1">
        <w:r w:rsidR="005F6C7F" w:rsidRPr="00F2445C">
          <w:rPr>
            <w:rStyle w:val="Hyperlink"/>
            <w:noProof/>
          </w:rPr>
          <w:t>S.2.</w:t>
        </w:r>
        <w:r w:rsidR="005F6C7F">
          <w:rPr>
            <w:rFonts w:asciiTheme="minorHAnsi" w:eastAsiaTheme="minorEastAsia" w:hAnsiTheme="minorHAnsi" w:cstheme="minorBidi"/>
            <w:noProof/>
            <w:sz w:val="22"/>
            <w:szCs w:val="22"/>
          </w:rPr>
          <w:tab/>
        </w:r>
        <w:r w:rsidR="005F6C7F" w:rsidRPr="00F2445C">
          <w:rPr>
            <w:rStyle w:val="Hyperlink"/>
            <w:noProof/>
          </w:rPr>
          <w:t>Design of Compartment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_Toc303783170 \h </w:instrText>
        </w:r>
        <w:r w:rsidR="007936A0">
          <w:rPr>
            <w:noProof/>
            <w:webHidden/>
          </w:rPr>
        </w:r>
        <w:r w:rsidR="007936A0">
          <w:rPr>
            <w:noProof/>
            <w:webHidden/>
          </w:rPr>
          <w:fldChar w:fldCharType="separate"/>
        </w:r>
        <w:r w:rsidR="00DC4D7A">
          <w:rPr>
            <w:noProof/>
            <w:webHidden/>
          </w:rPr>
          <w:t>6</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71" w:history="1">
        <w:r w:rsidR="005F6C7F" w:rsidRPr="00F2445C">
          <w:rPr>
            <w:rStyle w:val="Hyperlink"/>
            <w:noProof/>
          </w:rPr>
          <w:t>S.2.1.</w:t>
        </w:r>
        <w:r w:rsidR="005F6C7F">
          <w:rPr>
            <w:rFonts w:asciiTheme="minorHAnsi" w:eastAsiaTheme="minorEastAsia" w:hAnsiTheme="minorHAnsi" w:cstheme="minorBidi"/>
            <w:noProof/>
            <w:sz w:val="22"/>
            <w:szCs w:val="22"/>
          </w:rPr>
          <w:tab/>
        </w:r>
        <w:r w:rsidR="005F6C7F" w:rsidRPr="00F2445C">
          <w:rPr>
            <w:rStyle w:val="Hyperlink"/>
            <w:noProof/>
          </w:rPr>
          <w:t>General.</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_Toc303783171 \h </w:instrText>
        </w:r>
        <w:r w:rsidR="007936A0">
          <w:rPr>
            <w:noProof/>
            <w:webHidden/>
          </w:rPr>
        </w:r>
        <w:r w:rsidR="007936A0">
          <w:rPr>
            <w:noProof/>
            <w:webHidden/>
          </w:rPr>
          <w:fldChar w:fldCharType="separate"/>
        </w:r>
        <w:r w:rsidR="00DC4D7A">
          <w:rPr>
            <w:noProof/>
            <w:webHidden/>
          </w:rPr>
          <w:t>6</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72" w:history="1">
        <w:r w:rsidR="005F6C7F" w:rsidRPr="00F2445C">
          <w:rPr>
            <w:rStyle w:val="Hyperlink"/>
            <w:noProof/>
          </w:rPr>
          <w:t>S.2.2.</w:t>
        </w:r>
        <w:r w:rsidR="005F6C7F">
          <w:rPr>
            <w:rFonts w:asciiTheme="minorHAnsi" w:eastAsiaTheme="minorEastAsia" w:hAnsiTheme="minorHAnsi" w:cstheme="minorBidi"/>
            <w:noProof/>
            <w:sz w:val="22"/>
            <w:szCs w:val="22"/>
          </w:rPr>
          <w:tab/>
        </w:r>
        <w:r w:rsidR="005F6C7F" w:rsidRPr="00F2445C">
          <w:rPr>
            <w:rStyle w:val="Hyperlink"/>
            <w:noProof/>
          </w:rPr>
          <w:t>Number of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_Toc303783172 \h </w:instrText>
        </w:r>
        <w:r w:rsidR="007936A0">
          <w:rPr>
            <w:noProof/>
            <w:webHidden/>
          </w:rPr>
        </w:r>
        <w:r w:rsidR="007936A0">
          <w:rPr>
            <w:noProof/>
            <w:webHidden/>
          </w:rPr>
          <w:fldChar w:fldCharType="separate"/>
        </w:r>
        <w:r w:rsidR="00DC4D7A">
          <w:rPr>
            <w:noProof/>
            <w:webHidden/>
          </w:rPr>
          <w:t>6</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73" w:history="1">
        <w:r w:rsidR="005F6C7F" w:rsidRPr="00F2445C">
          <w:rPr>
            <w:rStyle w:val="Hyperlink"/>
            <w:noProof/>
          </w:rPr>
          <w:t>S.2.3.</w:t>
        </w:r>
        <w:r w:rsidR="005F6C7F">
          <w:rPr>
            <w:rFonts w:asciiTheme="minorHAnsi" w:eastAsiaTheme="minorEastAsia" w:hAnsiTheme="minorHAnsi" w:cstheme="minorBidi"/>
            <w:noProof/>
            <w:sz w:val="22"/>
            <w:szCs w:val="22"/>
          </w:rPr>
          <w:tab/>
        </w:r>
        <w:r w:rsidR="005F6C7F" w:rsidRPr="00F2445C">
          <w:rPr>
            <w:rStyle w:val="Hyperlink"/>
            <w:noProof/>
          </w:rPr>
          <w:t>Identification of Multiple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_Toc303783173 \h </w:instrText>
        </w:r>
        <w:r w:rsidR="007936A0">
          <w:rPr>
            <w:noProof/>
            <w:webHidden/>
          </w:rPr>
        </w:r>
        <w:r w:rsidR="007936A0">
          <w:rPr>
            <w:noProof/>
            <w:webHidden/>
          </w:rPr>
          <w:fldChar w:fldCharType="separate"/>
        </w:r>
        <w:r w:rsidR="00DC4D7A">
          <w:rPr>
            <w:noProof/>
            <w:webHidden/>
          </w:rPr>
          <w:t>6</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74" w:history="1">
        <w:r w:rsidR="005F6C7F" w:rsidRPr="00F2445C">
          <w:rPr>
            <w:rStyle w:val="Hyperlink"/>
            <w:noProof/>
          </w:rPr>
          <w:t>S.2.4.</w:t>
        </w:r>
        <w:r w:rsidR="005F6C7F">
          <w:rPr>
            <w:rFonts w:asciiTheme="minorHAnsi" w:eastAsiaTheme="minorEastAsia" w:hAnsiTheme="minorHAnsi" w:cstheme="minorBidi"/>
            <w:noProof/>
            <w:sz w:val="22"/>
            <w:szCs w:val="22"/>
          </w:rPr>
          <w:tab/>
        </w:r>
        <w:r w:rsidR="005F6C7F" w:rsidRPr="00F2445C">
          <w:rPr>
            <w:rStyle w:val="Hyperlink"/>
            <w:noProof/>
          </w:rPr>
          <w:t>Location.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_Toc303783174 \h </w:instrText>
        </w:r>
        <w:r w:rsidR="007936A0">
          <w:rPr>
            <w:noProof/>
            <w:webHidden/>
          </w:rPr>
        </w:r>
        <w:r w:rsidR="007936A0">
          <w:rPr>
            <w:noProof/>
            <w:webHidden/>
          </w:rPr>
          <w:fldChar w:fldCharType="separate"/>
        </w:r>
        <w:r w:rsidR="00DC4D7A">
          <w:rPr>
            <w:noProof/>
            <w:webHidden/>
          </w:rPr>
          <w:t>6</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75" w:history="1">
        <w:r w:rsidR="005F6C7F" w:rsidRPr="00F2445C">
          <w:rPr>
            <w:rStyle w:val="Hyperlink"/>
            <w:noProof/>
          </w:rPr>
          <w:t>S.2.5.</w:t>
        </w:r>
        <w:r w:rsidR="005F6C7F">
          <w:rPr>
            <w:rFonts w:asciiTheme="minorHAnsi" w:eastAsiaTheme="minorEastAsia" w:hAnsiTheme="minorHAnsi" w:cstheme="minorBidi"/>
            <w:noProof/>
            <w:sz w:val="22"/>
            <w:szCs w:val="22"/>
          </w:rPr>
          <w:tab/>
        </w:r>
        <w:r w:rsidR="005F6C7F" w:rsidRPr="00F2445C">
          <w:rPr>
            <w:rStyle w:val="Hyperlink"/>
            <w:noProof/>
          </w:rPr>
          <w:t>Permanence.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_Toc303783175 \h </w:instrText>
        </w:r>
        <w:r w:rsidR="007936A0">
          <w:rPr>
            <w:noProof/>
            <w:webHidden/>
          </w:rPr>
        </w:r>
        <w:r w:rsidR="007936A0">
          <w:rPr>
            <w:noProof/>
            <w:webHidden/>
          </w:rPr>
          <w:fldChar w:fldCharType="separate"/>
        </w:r>
        <w:r w:rsidR="00DC4D7A">
          <w:rPr>
            <w:noProof/>
            <w:webHidden/>
          </w:rPr>
          <w:t>6</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76" w:history="1">
        <w:r w:rsidR="005F6C7F" w:rsidRPr="00F2445C">
          <w:rPr>
            <w:rStyle w:val="Hyperlink"/>
            <w:noProof/>
          </w:rPr>
          <w:t>S.2.6.</w:t>
        </w:r>
        <w:r w:rsidR="005F6C7F">
          <w:rPr>
            <w:rFonts w:asciiTheme="minorHAnsi" w:eastAsiaTheme="minorEastAsia" w:hAnsiTheme="minorHAnsi" w:cstheme="minorBidi"/>
            <w:noProof/>
            <w:sz w:val="22"/>
            <w:szCs w:val="22"/>
          </w:rPr>
          <w:tab/>
        </w:r>
        <w:r w:rsidR="005F6C7F" w:rsidRPr="00F2445C">
          <w:rPr>
            <w:rStyle w:val="Hyperlink"/>
            <w:noProof/>
          </w:rPr>
          <w:t>Adjustable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_Toc303783176 \h </w:instrText>
        </w:r>
        <w:r w:rsidR="007936A0">
          <w:rPr>
            <w:noProof/>
            <w:webHidden/>
          </w:rPr>
        </w:r>
        <w:r w:rsidR="007936A0">
          <w:rPr>
            <w:noProof/>
            <w:webHidden/>
          </w:rPr>
          <w:fldChar w:fldCharType="separate"/>
        </w:r>
        <w:r w:rsidR="00DC4D7A">
          <w:rPr>
            <w:noProof/>
            <w:webHidden/>
          </w:rPr>
          <w:t>6</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77" w:history="1">
        <w:r w:rsidR="005F6C7F" w:rsidRPr="00F2445C">
          <w:rPr>
            <w:rStyle w:val="Hyperlink"/>
            <w:noProof/>
          </w:rPr>
          <w:t>S.2.7.</w:t>
        </w:r>
        <w:r w:rsidR="005F6C7F">
          <w:rPr>
            <w:rFonts w:asciiTheme="minorHAnsi" w:eastAsiaTheme="minorEastAsia" w:hAnsiTheme="minorHAnsi" w:cstheme="minorBidi"/>
            <w:noProof/>
            <w:sz w:val="22"/>
            <w:szCs w:val="22"/>
          </w:rPr>
          <w:tab/>
        </w:r>
        <w:r w:rsidR="005F6C7F" w:rsidRPr="00F2445C">
          <w:rPr>
            <w:rStyle w:val="Hyperlink"/>
            <w:noProof/>
          </w:rPr>
          <w:t>Sensitiveness.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_Toc303783177 \h </w:instrText>
        </w:r>
        <w:r w:rsidR="007936A0">
          <w:rPr>
            <w:noProof/>
            <w:webHidden/>
          </w:rPr>
        </w:r>
        <w:r w:rsidR="007936A0">
          <w:rPr>
            <w:noProof/>
            <w:webHidden/>
          </w:rPr>
          <w:fldChar w:fldCharType="separate"/>
        </w:r>
        <w:r w:rsidR="00DC4D7A">
          <w:rPr>
            <w:noProof/>
            <w:webHidden/>
          </w:rPr>
          <w:t>6</w:t>
        </w:r>
        <w:r w:rsidR="007936A0">
          <w:rPr>
            <w:noProof/>
            <w:webHidden/>
          </w:rPr>
          <w:fldChar w:fldCharType="end"/>
        </w:r>
      </w:hyperlink>
    </w:p>
    <w:p w:rsidR="005F6C7F" w:rsidRDefault="00EC3AC8">
      <w:pPr>
        <w:pStyle w:val="TOC3"/>
        <w:rPr>
          <w:rFonts w:asciiTheme="minorHAnsi" w:eastAsiaTheme="minorEastAsia" w:hAnsiTheme="minorHAnsi" w:cstheme="minorBidi"/>
          <w:noProof/>
          <w:sz w:val="22"/>
          <w:szCs w:val="22"/>
        </w:rPr>
      </w:pPr>
      <w:hyperlink w:anchor="_Toc303783178" w:history="1">
        <w:r w:rsidR="005F6C7F" w:rsidRPr="00F2445C">
          <w:rPr>
            <w:rStyle w:val="Hyperlink"/>
            <w:noProof/>
          </w:rPr>
          <w:t>S.3.</w:t>
        </w:r>
        <w:r w:rsidR="005F6C7F">
          <w:rPr>
            <w:rFonts w:asciiTheme="minorHAnsi" w:eastAsiaTheme="minorEastAsia" w:hAnsiTheme="minorHAnsi" w:cstheme="minorBidi"/>
            <w:noProof/>
            <w:sz w:val="22"/>
            <w:szCs w:val="22"/>
          </w:rPr>
          <w:tab/>
        </w:r>
        <w:r w:rsidR="005F6C7F" w:rsidRPr="00F2445C">
          <w:rPr>
            <w:rStyle w:val="Hyperlink"/>
            <w:noProof/>
          </w:rPr>
          <w:t>Design of Compartment Discharge Manifold.</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_Toc303783178 \h </w:instrText>
        </w:r>
        <w:r w:rsidR="007936A0">
          <w:rPr>
            <w:noProof/>
            <w:webHidden/>
          </w:rPr>
        </w:r>
        <w:r w:rsidR="007936A0">
          <w:rPr>
            <w:noProof/>
            <w:webHidden/>
          </w:rPr>
          <w:fldChar w:fldCharType="separate"/>
        </w:r>
        <w:r w:rsidR="00DC4D7A">
          <w:rPr>
            <w:noProof/>
            <w:webHidden/>
          </w:rPr>
          <w:t>7</w:t>
        </w:r>
        <w:r w:rsidR="007936A0">
          <w:rPr>
            <w:noProof/>
            <w:webHidden/>
          </w:rPr>
          <w:fldChar w:fldCharType="end"/>
        </w:r>
      </w:hyperlink>
    </w:p>
    <w:p w:rsidR="005F6C7F" w:rsidRDefault="00EC3AC8">
      <w:pPr>
        <w:pStyle w:val="TOC3"/>
        <w:rPr>
          <w:rFonts w:asciiTheme="minorHAnsi" w:eastAsiaTheme="minorEastAsia" w:hAnsiTheme="minorHAnsi" w:cstheme="minorBidi"/>
          <w:noProof/>
          <w:sz w:val="22"/>
          <w:szCs w:val="22"/>
        </w:rPr>
      </w:pPr>
      <w:hyperlink w:anchor="_Toc303783179" w:history="1">
        <w:r w:rsidR="005F6C7F" w:rsidRPr="00F2445C">
          <w:rPr>
            <w:rStyle w:val="Hyperlink"/>
            <w:noProof/>
          </w:rPr>
          <w:t>S.4.</w:t>
        </w:r>
        <w:r w:rsidR="005F6C7F">
          <w:rPr>
            <w:rFonts w:asciiTheme="minorHAnsi" w:eastAsiaTheme="minorEastAsia" w:hAnsiTheme="minorHAnsi" w:cstheme="minorBidi"/>
            <w:noProof/>
            <w:sz w:val="22"/>
            <w:szCs w:val="22"/>
          </w:rPr>
          <w:tab/>
        </w:r>
        <w:r w:rsidR="005F6C7F" w:rsidRPr="00F2445C">
          <w:rPr>
            <w:rStyle w:val="Hyperlink"/>
            <w:noProof/>
          </w:rPr>
          <w:t>Marking of Compartments.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_Toc303783179 \h </w:instrText>
        </w:r>
        <w:r w:rsidR="007936A0">
          <w:rPr>
            <w:noProof/>
            <w:webHidden/>
          </w:rPr>
        </w:r>
        <w:r w:rsidR="007936A0">
          <w:rPr>
            <w:noProof/>
            <w:webHidden/>
          </w:rPr>
          <w:fldChar w:fldCharType="separate"/>
        </w:r>
        <w:r w:rsidR="00DC4D7A">
          <w:rPr>
            <w:noProof/>
            <w:webHidden/>
          </w:rPr>
          <w:t>7</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80" w:history="1">
        <w:r w:rsidR="005F6C7F" w:rsidRPr="00F2445C">
          <w:rPr>
            <w:rStyle w:val="Hyperlink"/>
            <w:noProof/>
          </w:rPr>
          <w:t>S.4.1.</w:t>
        </w:r>
        <w:r w:rsidR="005F6C7F">
          <w:rPr>
            <w:rFonts w:asciiTheme="minorHAnsi" w:eastAsiaTheme="minorEastAsia" w:hAnsiTheme="minorHAnsi" w:cstheme="minorBidi"/>
            <w:noProof/>
            <w:sz w:val="22"/>
            <w:szCs w:val="22"/>
          </w:rPr>
          <w:tab/>
        </w:r>
        <w:r w:rsidR="005F6C7F" w:rsidRPr="00F2445C">
          <w:rPr>
            <w:rStyle w:val="Hyperlink"/>
            <w:noProof/>
          </w:rPr>
          <w:t>Compartment Identification.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_Toc303783180 \h </w:instrText>
        </w:r>
        <w:r w:rsidR="007936A0">
          <w:rPr>
            <w:noProof/>
            <w:webHidden/>
          </w:rPr>
        </w:r>
        <w:r w:rsidR="007936A0">
          <w:rPr>
            <w:noProof/>
            <w:webHidden/>
          </w:rPr>
          <w:fldChar w:fldCharType="separate"/>
        </w:r>
        <w:r w:rsidR="00DC4D7A">
          <w:rPr>
            <w:noProof/>
            <w:webHidden/>
          </w:rPr>
          <w:t>7</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81" w:history="1">
        <w:r w:rsidR="005F6C7F" w:rsidRPr="00F2445C">
          <w:rPr>
            <w:rStyle w:val="Hyperlink"/>
            <w:noProof/>
          </w:rPr>
          <w:t>S.4.2.</w:t>
        </w:r>
        <w:r w:rsidR="005F6C7F">
          <w:rPr>
            <w:rFonts w:asciiTheme="minorHAnsi" w:eastAsiaTheme="minorEastAsia" w:hAnsiTheme="minorHAnsi" w:cstheme="minorBidi"/>
            <w:noProof/>
            <w:sz w:val="22"/>
            <w:szCs w:val="22"/>
          </w:rPr>
          <w:tab/>
        </w:r>
        <w:r w:rsidR="005F6C7F" w:rsidRPr="00F2445C">
          <w:rPr>
            <w:rStyle w:val="Hyperlink"/>
            <w:noProof/>
          </w:rPr>
          <w:t>Compartment Capacity, Single Indicator.</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_Toc303783181 \h </w:instrText>
        </w:r>
        <w:r w:rsidR="007936A0">
          <w:rPr>
            <w:noProof/>
            <w:webHidden/>
          </w:rPr>
        </w:r>
        <w:r w:rsidR="007936A0">
          <w:rPr>
            <w:noProof/>
            <w:webHidden/>
          </w:rPr>
          <w:fldChar w:fldCharType="separate"/>
        </w:r>
        <w:r w:rsidR="00DC4D7A">
          <w:rPr>
            <w:noProof/>
            <w:webHidden/>
          </w:rPr>
          <w:t>7</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82" w:history="1">
        <w:r w:rsidR="005F6C7F" w:rsidRPr="00F2445C">
          <w:rPr>
            <w:rStyle w:val="Hyperlink"/>
            <w:noProof/>
          </w:rPr>
          <w:t>S.4.3.</w:t>
        </w:r>
        <w:r w:rsidR="005F6C7F">
          <w:rPr>
            <w:rFonts w:asciiTheme="minorHAnsi" w:eastAsiaTheme="minorEastAsia" w:hAnsiTheme="minorHAnsi" w:cstheme="minorBidi"/>
            <w:noProof/>
            <w:sz w:val="22"/>
            <w:szCs w:val="22"/>
          </w:rPr>
          <w:tab/>
        </w:r>
        <w:r w:rsidR="005F6C7F" w:rsidRPr="00F2445C">
          <w:rPr>
            <w:rStyle w:val="Hyperlink"/>
            <w:noProof/>
          </w:rPr>
          <w:t>Compartment Capacity, Multiple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_Toc303783182 \h </w:instrText>
        </w:r>
        <w:r w:rsidR="007936A0">
          <w:rPr>
            <w:noProof/>
            <w:webHidden/>
          </w:rPr>
        </w:r>
        <w:r w:rsidR="007936A0">
          <w:rPr>
            <w:noProof/>
            <w:webHidden/>
          </w:rPr>
          <w:fldChar w:fldCharType="separate"/>
        </w:r>
        <w:r w:rsidR="00DC4D7A">
          <w:rPr>
            <w:noProof/>
            <w:webHidden/>
          </w:rPr>
          <w:t>7</w:t>
        </w:r>
        <w:r w:rsidR="007936A0">
          <w:rPr>
            <w:noProof/>
            <w:webHidden/>
          </w:rPr>
          <w:fldChar w:fldCharType="end"/>
        </w:r>
      </w:hyperlink>
    </w:p>
    <w:p w:rsidR="005F6C7F" w:rsidRDefault="00EC3AC8">
      <w:pPr>
        <w:pStyle w:val="TOC2"/>
        <w:tabs>
          <w:tab w:val="right" w:leader="dot" w:pos="9350"/>
        </w:tabs>
        <w:rPr>
          <w:rFonts w:asciiTheme="minorHAnsi" w:eastAsiaTheme="minorEastAsia" w:hAnsiTheme="minorHAnsi" w:cstheme="minorBidi"/>
          <w:b w:val="0"/>
          <w:noProof/>
          <w:sz w:val="22"/>
          <w:szCs w:val="22"/>
        </w:rPr>
      </w:pPr>
      <w:hyperlink w:anchor="_Toc303783183" w:history="1">
        <w:r w:rsidR="005F6C7F" w:rsidRPr="00F2445C">
          <w:rPr>
            <w:rStyle w:val="Hyperlink"/>
            <w:noProof/>
          </w:rPr>
          <w:t>N.</w:t>
        </w:r>
        <w:r w:rsidR="005F6C7F">
          <w:rPr>
            <w:rFonts w:asciiTheme="minorHAnsi" w:eastAsiaTheme="minorEastAsia" w:hAnsiTheme="minorHAnsi" w:cstheme="minorBidi"/>
            <w:b w:val="0"/>
            <w:noProof/>
            <w:sz w:val="22"/>
            <w:szCs w:val="22"/>
          </w:rPr>
          <w:tab/>
        </w:r>
        <w:r w:rsidR="005F6C7F" w:rsidRPr="00F2445C">
          <w:rPr>
            <w:rStyle w:val="Hyperlink"/>
            <w:noProof/>
          </w:rPr>
          <w:t>Notes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_Toc303783183 \h </w:instrText>
        </w:r>
        <w:r w:rsidR="007936A0">
          <w:rPr>
            <w:noProof/>
            <w:webHidden/>
          </w:rPr>
        </w:r>
        <w:r w:rsidR="007936A0">
          <w:rPr>
            <w:noProof/>
            <w:webHidden/>
          </w:rPr>
          <w:fldChar w:fldCharType="separate"/>
        </w:r>
        <w:r w:rsidR="00DC4D7A">
          <w:rPr>
            <w:noProof/>
            <w:webHidden/>
          </w:rPr>
          <w:t>7</w:t>
        </w:r>
        <w:r w:rsidR="007936A0">
          <w:rPr>
            <w:noProof/>
            <w:webHidden/>
          </w:rPr>
          <w:fldChar w:fldCharType="end"/>
        </w:r>
      </w:hyperlink>
    </w:p>
    <w:p w:rsidR="005F6C7F" w:rsidRDefault="00EC3AC8">
      <w:pPr>
        <w:pStyle w:val="TOC3"/>
        <w:rPr>
          <w:rFonts w:asciiTheme="minorHAnsi" w:eastAsiaTheme="minorEastAsia" w:hAnsiTheme="minorHAnsi" w:cstheme="minorBidi"/>
          <w:noProof/>
          <w:sz w:val="22"/>
          <w:szCs w:val="22"/>
        </w:rPr>
      </w:pPr>
      <w:hyperlink w:anchor="_Toc303783184" w:history="1">
        <w:r w:rsidR="005F6C7F" w:rsidRPr="00F2445C">
          <w:rPr>
            <w:rStyle w:val="Hyperlink"/>
            <w:noProof/>
          </w:rPr>
          <w:t>N.1.</w:t>
        </w:r>
        <w:r w:rsidR="005F6C7F">
          <w:rPr>
            <w:rFonts w:asciiTheme="minorHAnsi" w:eastAsiaTheme="minorEastAsia" w:hAnsiTheme="minorHAnsi" w:cstheme="minorBidi"/>
            <w:noProof/>
            <w:sz w:val="22"/>
            <w:szCs w:val="22"/>
          </w:rPr>
          <w:tab/>
        </w:r>
        <w:r w:rsidR="005F6C7F" w:rsidRPr="00F2445C">
          <w:rPr>
            <w:rStyle w:val="Hyperlink"/>
            <w:noProof/>
          </w:rPr>
          <w:t>Test Liquid.</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_Toc303783184 \h </w:instrText>
        </w:r>
        <w:r w:rsidR="007936A0">
          <w:rPr>
            <w:noProof/>
            <w:webHidden/>
          </w:rPr>
        </w:r>
        <w:r w:rsidR="007936A0">
          <w:rPr>
            <w:noProof/>
            <w:webHidden/>
          </w:rPr>
          <w:fldChar w:fldCharType="separate"/>
        </w:r>
        <w:r w:rsidR="00DC4D7A">
          <w:rPr>
            <w:noProof/>
            <w:webHidden/>
          </w:rPr>
          <w:t>7</w:t>
        </w:r>
        <w:r w:rsidR="007936A0">
          <w:rPr>
            <w:noProof/>
            <w:webHidden/>
          </w:rPr>
          <w:fldChar w:fldCharType="end"/>
        </w:r>
      </w:hyperlink>
    </w:p>
    <w:p w:rsidR="005F6C7F" w:rsidRDefault="00EC3AC8">
      <w:pPr>
        <w:pStyle w:val="TOC3"/>
        <w:rPr>
          <w:rFonts w:asciiTheme="minorHAnsi" w:eastAsiaTheme="minorEastAsia" w:hAnsiTheme="minorHAnsi" w:cstheme="minorBidi"/>
          <w:noProof/>
          <w:sz w:val="22"/>
          <w:szCs w:val="22"/>
        </w:rPr>
      </w:pPr>
      <w:hyperlink w:anchor="_Toc303783185" w:history="1">
        <w:r w:rsidR="005F6C7F" w:rsidRPr="00F2445C">
          <w:rPr>
            <w:rStyle w:val="Hyperlink"/>
            <w:noProof/>
          </w:rPr>
          <w:t>N.2.</w:t>
        </w:r>
        <w:r w:rsidR="005F6C7F">
          <w:rPr>
            <w:rFonts w:asciiTheme="minorHAnsi" w:eastAsiaTheme="minorEastAsia" w:hAnsiTheme="minorHAnsi" w:cstheme="minorBidi"/>
            <w:noProof/>
            <w:sz w:val="22"/>
            <w:szCs w:val="22"/>
          </w:rPr>
          <w:tab/>
        </w:r>
        <w:r w:rsidR="005F6C7F" w:rsidRPr="00F2445C">
          <w:rPr>
            <w:rStyle w:val="Hyperlink"/>
            <w:noProof/>
          </w:rPr>
          <w:t>Evaporation and Volume Change.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_Toc303783185 \h </w:instrText>
        </w:r>
        <w:r w:rsidR="007936A0">
          <w:rPr>
            <w:noProof/>
            <w:webHidden/>
          </w:rPr>
        </w:r>
        <w:r w:rsidR="007936A0">
          <w:rPr>
            <w:noProof/>
            <w:webHidden/>
          </w:rPr>
          <w:fldChar w:fldCharType="separate"/>
        </w:r>
        <w:r w:rsidR="00DC4D7A">
          <w:rPr>
            <w:noProof/>
            <w:webHidden/>
          </w:rPr>
          <w:t>7</w:t>
        </w:r>
        <w:r w:rsidR="007936A0">
          <w:rPr>
            <w:noProof/>
            <w:webHidden/>
          </w:rPr>
          <w:fldChar w:fldCharType="end"/>
        </w:r>
      </w:hyperlink>
    </w:p>
    <w:p w:rsidR="005F6C7F" w:rsidRDefault="00EC3AC8">
      <w:pPr>
        <w:pStyle w:val="TOC3"/>
        <w:rPr>
          <w:rFonts w:asciiTheme="minorHAnsi" w:eastAsiaTheme="minorEastAsia" w:hAnsiTheme="minorHAnsi" w:cstheme="minorBidi"/>
          <w:noProof/>
          <w:sz w:val="22"/>
          <w:szCs w:val="22"/>
        </w:rPr>
      </w:pPr>
      <w:hyperlink w:anchor="_Toc303783186" w:history="1">
        <w:r w:rsidR="005F6C7F" w:rsidRPr="00F2445C">
          <w:rPr>
            <w:rStyle w:val="Hyperlink"/>
            <w:noProof/>
          </w:rPr>
          <w:t>N.3.</w:t>
        </w:r>
        <w:r w:rsidR="005F6C7F">
          <w:rPr>
            <w:rFonts w:asciiTheme="minorHAnsi" w:eastAsiaTheme="minorEastAsia" w:hAnsiTheme="minorHAnsi" w:cstheme="minorBidi"/>
            <w:noProof/>
            <w:sz w:val="22"/>
            <w:szCs w:val="22"/>
          </w:rPr>
          <w:tab/>
        </w:r>
        <w:r w:rsidR="005F6C7F" w:rsidRPr="00F2445C">
          <w:rPr>
            <w:rStyle w:val="Hyperlink"/>
            <w:noProof/>
          </w:rPr>
          <w:t>To Deliver.</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_Toc303783186 \h </w:instrText>
        </w:r>
        <w:r w:rsidR="007936A0">
          <w:rPr>
            <w:noProof/>
            <w:webHidden/>
          </w:rPr>
        </w:r>
        <w:r w:rsidR="007936A0">
          <w:rPr>
            <w:noProof/>
            <w:webHidden/>
          </w:rPr>
          <w:fldChar w:fldCharType="separate"/>
        </w:r>
        <w:r w:rsidR="00DC4D7A">
          <w:rPr>
            <w:noProof/>
            <w:webHidden/>
          </w:rPr>
          <w:t>7</w:t>
        </w:r>
        <w:r w:rsidR="007936A0">
          <w:rPr>
            <w:noProof/>
            <w:webHidden/>
          </w:rPr>
          <w:fldChar w:fldCharType="end"/>
        </w:r>
      </w:hyperlink>
    </w:p>
    <w:p w:rsidR="005F6C7F" w:rsidRDefault="00EC3AC8">
      <w:pPr>
        <w:pStyle w:val="TOC3"/>
        <w:rPr>
          <w:rFonts w:asciiTheme="minorHAnsi" w:eastAsiaTheme="minorEastAsia" w:hAnsiTheme="minorHAnsi" w:cstheme="minorBidi"/>
          <w:noProof/>
          <w:sz w:val="22"/>
          <w:szCs w:val="22"/>
        </w:rPr>
      </w:pPr>
      <w:hyperlink w:anchor="_Toc303783187" w:history="1">
        <w:r w:rsidR="005F6C7F" w:rsidRPr="00F2445C">
          <w:rPr>
            <w:rStyle w:val="Hyperlink"/>
            <w:noProof/>
          </w:rPr>
          <w:t>N.4.</w:t>
        </w:r>
        <w:r w:rsidR="005F6C7F">
          <w:rPr>
            <w:rFonts w:asciiTheme="minorHAnsi" w:eastAsiaTheme="minorEastAsia" w:hAnsiTheme="minorHAnsi" w:cstheme="minorBidi"/>
            <w:noProof/>
            <w:sz w:val="22"/>
            <w:szCs w:val="22"/>
          </w:rPr>
          <w:tab/>
        </w:r>
        <w:r w:rsidR="005F6C7F" w:rsidRPr="00F2445C">
          <w:rPr>
            <w:rStyle w:val="Hyperlink"/>
            <w:noProof/>
          </w:rPr>
          <w:t>Gauging of Compartments.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_Toc303783187 \h </w:instrText>
        </w:r>
        <w:r w:rsidR="007936A0">
          <w:rPr>
            <w:noProof/>
            <w:webHidden/>
          </w:rPr>
        </w:r>
        <w:r w:rsidR="007936A0">
          <w:rPr>
            <w:noProof/>
            <w:webHidden/>
          </w:rPr>
          <w:fldChar w:fldCharType="separate"/>
        </w:r>
        <w:r w:rsidR="00DC4D7A">
          <w:rPr>
            <w:noProof/>
            <w:webHidden/>
          </w:rPr>
          <w:t>7</w:t>
        </w:r>
        <w:r w:rsidR="007936A0">
          <w:rPr>
            <w:noProof/>
            <w:webHidden/>
          </w:rPr>
          <w:fldChar w:fldCharType="end"/>
        </w:r>
      </w:hyperlink>
    </w:p>
    <w:p w:rsidR="005F6C7F" w:rsidRDefault="00EC3AC8">
      <w:pPr>
        <w:pStyle w:val="TOC3"/>
        <w:rPr>
          <w:rFonts w:asciiTheme="minorHAnsi" w:eastAsiaTheme="minorEastAsia" w:hAnsiTheme="minorHAnsi" w:cstheme="minorBidi"/>
          <w:noProof/>
          <w:sz w:val="22"/>
          <w:szCs w:val="22"/>
        </w:rPr>
      </w:pPr>
      <w:hyperlink w:anchor="_Toc303783188" w:history="1">
        <w:r w:rsidR="005F6C7F" w:rsidRPr="00F2445C">
          <w:rPr>
            <w:rStyle w:val="Hyperlink"/>
            <w:noProof/>
          </w:rPr>
          <w:t>N.5.</w:t>
        </w:r>
        <w:r w:rsidR="005F6C7F">
          <w:rPr>
            <w:rFonts w:asciiTheme="minorHAnsi" w:eastAsiaTheme="minorEastAsia" w:hAnsiTheme="minorHAnsi" w:cstheme="minorBidi"/>
            <w:noProof/>
            <w:sz w:val="22"/>
            <w:szCs w:val="22"/>
          </w:rPr>
          <w:tab/>
        </w:r>
        <w:r w:rsidR="005F6C7F" w:rsidRPr="00F2445C">
          <w:rPr>
            <w:rStyle w:val="Hyperlink"/>
            <w:noProof/>
          </w:rPr>
          <w:t>Adjustment and Remarking.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_Toc303783188 \h </w:instrText>
        </w:r>
        <w:r w:rsidR="007936A0">
          <w:rPr>
            <w:noProof/>
            <w:webHidden/>
          </w:rPr>
        </w:r>
        <w:r w:rsidR="007936A0">
          <w:rPr>
            <w:noProof/>
            <w:webHidden/>
          </w:rPr>
          <w:fldChar w:fldCharType="separate"/>
        </w:r>
        <w:r w:rsidR="00DC4D7A">
          <w:rPr>
            <w:noProof/>
            <w:webHidden/>
          </w:rPr>
          <w:t>7</w:t>
        </w:r>
        <w:r w:rsidR="007936A0">
          <w:rPr>
            <w:noProof/>
            <w:webHidden/>
          </w:rPr>
          <w:fldChar w:fldCharType="end"/>
        </w:r>
      </w:hyperlink>
    </w:p>
    <w:p w:rsidR="005F6C7F" w:rsidRDefault="00EC3AC8">
      <w:pPr>
        <w:pStyle w:val="TOC2"/>
        <w:tabs>
          <w:tab w:val="right" w:leader="dot" w:pos="9350"/>
        </w:tabs>
        <w:rPr>
          <w:rFonts w:asciiTheme="minorHAnsi" w:eastAsiaTheme="minorEastAsia" w:hAnsiTheme="minorHAnsi" w:cstheme="minorBidi"/>
          <w:b w:val="0"/>
          <w:noProof/>
          <w:sz w:val="22"/>
          <w:szCs w:val="22"/>
        </w:rPr>
      </w:pPr>
      <w:hyperlink w:anchor="_Toc303783189" w:history="1">
        <w:r w:rsidR="005F6C7F" w:rsidRPr="00F2445C">
          <w:rPr>
            <w:rStyle w:val="Hyperlink"/>
            <w:noProof/>
          </w:rPr>
          <w:t>T.</w:t>
        </w:r>
        <w:r w:rsidR="005F6C7F">
          <w:rPr>
            <w:rFonts w:asciiTheme="minorHAnsi" w:eastAsiaTheme="minorEastAsia" w:hAnsiTheme="minorHAnsi" w:cstheme="minorBidi"/>
            <w:b w:val="0"/>
            <w:noProof/>
            <w:sz w:val="22"/>
            <w:szCs w:val="22"/>
          </w:rPr>
          <w:tab/>
        </w:r>
        <w:r w:rsidR="005F6C7F" w:rsidRPr="00F2445C">
          <w:rPr>
            <w:rStyle w:val="Hyperlink"/>
            <w:noProof/>
          </w:rPr>
          <w:t>Tolerances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_Toc303783189 \h </w:instrText>
        </w:r>
        <w:r w:rsidR="007936A0">
          <w:rPr>
            <w:noProof/>
            <w:webHidden/>
          </w:rPr>
        </w:r>
        <w:r w:rsidR="007936A0">
          <w:rPr>
            <w:noProof/>
            <w:webHidden/>
          </w:rPr>
          <w:fldChar w:fldCharType="separate"/>
        </w:r>
        <w:r w:rsidR="00DC4D7A">
          <w:rPr>
            <w:noProof/>
            <w:webHidden/>
          </w:rPr>
          <w:t>8</w:t>
        </w:r>
        <w:r w:rsidR="007936A0">
          <w:rPr>
            <w:noProof/>
            <w:webHidden/>
          </w:rPr>
          <w:fldChar w:fldCharType="end"/>
        </w:r>
      </w:hyperlink>
    </w:p>
    <w:p w:rsidR="005F6C7F" w:rsidRDefault="00EC3AC8">
      <w:pPr>
        <w:pStyle w:val="TOC3"/>
        <w:rPr>
          <w:rFonts w:asciiTheme="minorHAnsi" w:eastAsiaTheme="minorEastAsia" w:hAnsiTheme="minorHAnsi" w:cstheme="minorBidi"/>
          <w:noProof/>
          <w:sz w:val="22"/>
          <w:szCs w:val="22"/>
        </w:rPr>
      </w:pPr>
      <w:hyperlink w:anchor="_Toc303783190" w:history="1">
        <w:r w:rsidR="005F6C7F" w:rsidRPr="00F2445C">
          <w:rPr>
            <w:rStyle w:val="Hyperlink"/>
            <w:noProof/>
            <w:lang w:val="fr-FR"/>
          </w:rPr>
          <w:t>T.1.</w:t>
        </w:r>
        <w:r w:rsidR="005F6C7F">
          <w:rPr>
            <w:rFonts w:asciiTheme="minorHAnsi" w:eastAsiaTheme="minorEastAsia" w:hAnsiTheme="minorHAnsi" w:cstheme="minorBidi"/>
            <w:noProof/>
            <w:sz w:val="22"/>
            <w:szCs w:val="22"/>
          </w:rPr>
          <w:tab/>
        </w:r>
        <w:r w:rsidR="005F6C7F" w:rsidRPr="00F2445C">
          <w:rPr>
            <w:rStyle w:val="Hyperlink"/>
            <w:noProof/>
          </w:rPr>
          <w:t>Application.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_Toc303783190 \h </w:instrText>
        </w:r>
        <w:r w:rsidR="007936A0">
          <w:rPr>
            <w:noProof/>
            <w:webHidden/>
          </w:rPr>
        </w:r>
        <w:r w:rsidR="007936A0">
          <w:rPr>
            <w:noProof/>
            <w:webHidden/>
          </w:rPr>
          <w:fldChar w:fldCharType="separate"/>
        </w:r>
        <w:r w:rsidR="00DC4D7A">
          <w:rPr>
            <w:noProof/>
            <w:webHidden/>
          </w:rPr>
          <w:t>8</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91" w:history="1">
        <w:r w:rsidR="005F6C7F" w:rsidRPr="00F2445C">
          <w:rPr>
            <w:rStyle w:val="Hyperlink"/>
            <w:noProof/>
          </w:rPr>
          <w:t>T.1.1.</w:t>
        </w:r>
        <w:r w:rsidR="005F6C7F">
          <w:rPr>
            <w:rFonts w:asciiTheme="minorHAnsi" w:eastAsiaTheme="minorEastAsia" w:hAnsiTheme="minorHAnsi" w:cstheme="minorBidi"/>
            <w:noProof/>
            <w:sz w:val="22"/>
            <w:szCs w:val="22"/>
          </w:rPr>
          <w:tab/>
        </w:r>
        <w:r w:rsidR="005F6C7F" w:rsidRPr="00F2445C">
          <w:rPr>
            <w:rStyle w:val="Hyperlink"/>
            <w:noProof/>
          </w:rPr>
          <w:t>To Excess and to Deficiency.</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_Toc303783191 \h </w:instrText>
        </w:r>
        <w:r w:rsidR="007936A0">
          <w:rPr>
            <w:noProof/>
            <w:webHidden/>
          </w:rPr>
        </w:r>
        <w:r w:rsidR="007936A0">
          <w:rPr>
            <w:noProof/>
            <w:webHidden/>
          </w:rPr>
          <w:fldChar w:fldCharType="separate"/>
        </w:r>
        <w:r w:rsidR="00DC4D7A">
          <w:rPr>
            <w:noProof/>
            <w:webHidden/>
          </w:rPr>
          <w:t>8</w:t>
        </w:r>
        <w:r w:rsidR="007936A0">
          <w:rPr>
            <w:noProof/>
            <w:webHidden/>
          </w:rPr>
          <w:fldChar w:fldCharType="end"/>
        </w:r>
      </w:hyperlink>
    </w:p>
    <w:p w:rsidR="005F6C7F" w:rsidRDefault="00EC3AC8">
      <w:pPr>
        <w:pStyle w:val="TOC3"/>
        <w:rPr>
          <w:rFonts w:asciiTheme="minorHAnsi" w:eastAsiaTheme="minorEastAsia" w:hAnsiTheme="minorHAnsi" w:cstheme="minorBidi"/>
          <w:noProof/>
          <w:sz w:val="22"/>
          <w:szCs w:val="22"/>
        </w:rPr>
      </w:pPr>
      <w:hyperlink w:anchor="_Toc303783192" w:history="1">
        <w:r w:rsidR="005F6C7F" w:rsidRPr="00F2445C">
          <w:rPr>
            <w:rStyle w:val="Hyperlink"/>
            <w:noProof/>
          </w:rPr>
          <w:t>T.2.</w:t>
        </w:r>
        <w:r w:rsidR="005F6C7F">
          <w:rPr>
            <w:rFonts w:asciiTheme="minorHAnsi" w:eastAsiaTheme="minorEastAsia" w:hAnsiTheme="minorHAnsi" w:cstheme="minorBidi"/>
            <w:noProof/>
            <w:sz w:val="22"/>
            <w:szCs w:val="22"/>
          </w:rPr>
          <w:tab/>
        </w:r>
        <w:r w:rsidR="005F6C7F" w:rsidRPr="00F2445C">
          <w:rPr>
            <w:rStyle w:val="Hyperlink"/>
            <w:noProof/>
          </w:rPr>
          <w:t>Tolerance Values.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_Toc303783192 \h </w:instrText>
        </w:r>
        <w:r w:rsidR="007936A0">
          <w:rPr>
            <w:noProof/>
            <w:webHidden/>
          </w:rPr>
        </w:r>
        <w:r w:rsidR="007936A0">
          <w:rPr>
            <w:noProof/>
            <w:webHidden/>
          </w:rPr>
          <w:fldChar w:fldCharType="separate"/>
        </w:r>
        <w:r w:rsidR="00DC4D7A">
          <w:rPr>
            <w:noProof/>
            <w:webHidden/>
          </w:rPr>
          <w:t>8</w:t>
        </w:r>
        <w:r w:rsidR="007936A0">
          <w:rPr>
            <w:noProof/>
            <w:webHidden/>
          </w:rPr>
          <w:fldChar w:fldCharType="end"/>
        </w:r>
      </w:hyperlink>
    </w:p>
    <w:p w:rsidR="005F6C7F" w:rsidRDefault="00EC3AC8">
      <w:pPr>
        <w:pStyle w:val="TOC2"/>
        <w:tabs>
          <w:tab w:val="right" w:leader="dot" w:pos="9350"/>
        </w:tabs>
        <w:rPr>
          <w:rFonts w:asciiTheme="minorHAnsi" w:eastAsiaTheme="minorEastAsia" w:hAnsiTheme="minorHAnsi" w:cstheme="minorBidi"/>
          <w:b w:val="0"/>
          <w:noProof/>
          <w:sz w:val="22"/>
          <w:szCs w:val="22"/>
        </w:rPr>
      </w:pPr>
      <w:hyperlink w:anchor="_Toc303783193" w:history="1">
        <w:r w:rsidR="005F6C7F" w:rsidRPr="00F2445C">
          <w:rPr>
            <w:rStyle w:val="Hyperlink"/>
            <w:noProof/>
          </w:rPr>
          <w:t>UR.</w:t>
        </w:r>
        <w:r w:rsidR="005F6C7F">
          <w:rPr>
            <w:rFonts w:asciiTheme="minorHAnsi" w:eastAsiaTheme="minorEastAsia" w:hAnsiTheme="minorHAnsi" w:cstheme="minorBidi"/>
            <w:b w:val="0"/>
            <w:noProof/>
            <w:sz w:val="22"/>
            <w:szCs w:val="22"/>
          </w:rPr>
          <w:tab/>
        </w:r>
        <w:r w:rsidR="005F6C7F" w:rsidRPr="00F2445C">
          <w:rPr>
            <w:rStyle w:val="Hyperlink"/>
            <w:noProof/>
          </w:rPr>
          <w:t>User Requirements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_Toc303783193 \h </w:instrText>
        </w:r>
        <w:r w:rsidR="007936A0">
          <w:rPr>
            <w:noProof/>
            <w:webHidden/>
          </w:rPr>
        </w:r>
        <w:r w:rsidR="007936A0">
          <w:rPr>
            <w:noProof/>
            <w:webHidden/>
          </w:rPr>
          <w:fldChar w:fldCharType="separate"/>
        </w:r>
        <w:r w:rsidR="00DC4D7A">
          <w:rPr>
            <w:noProof/>
            <w:webHidden/>
          </w:rPr>
          <w:t>8</w:t>
        </w:r>
        <w:r w:rsidR="007936A0">
          <w:rPr>
            <w:noProof/>
            <w:webHidden/>
          </w:rPr>
          <w:fldChar w:fldCharType="end"/>
        </w:r>
      </w:hyperlink>
    </w:p>
    <w:p w:rsidR="005F6C7F" w:rsidRDefault="00EC3AC8">
      <w:pPr>
        <w:pStyle w:val="TOC3"/>
        <w:rPr>
          <w:rFonts w:asciiTheme="minorHAnsi" w:eastAsiaTheme="minorEastAsia" w:hAnsiTheme="minorHAnsi" w:cstheme="minorBidi"/>
          <w:noProof/>
          <w:sz w:val="22"/>
          <w:szCs w:val="22"/>
        </w:rPr>
      </w:pPr>
      <w:hyperlink w:anchor="_Toc303783194" w:history="1">
        <w:r w:rsidR="005F6C7F" w:rsidRPr="00F2445C">
          <w:rPr>
            <w:rStyle w:val="Hyperlink"/>
            <w:noProof/>
          </w:rPr>
          <w:t>UR.1.</w:t>
        </w:r>
        <w:r w:rsidR="005F6C7F">
          <w:rPr>
            <w:rFonts w:asciiTheme="minorHAnsi" w:eastAsiaTheme="minorEastAsia" w:hAnsiTheme="minorHAnsi" w:cstheme="minorBidi"/>
            <w:noProof/>
            <w:sz w:val="22"/>
            <w:szCs w:val="22"/>
          </w:rPr>
          <w:tab/>
        </w:r>
        <w:r w:rsidR="005F6C7F" w:rsidRPr="00F2445C">
          <w:rPr>
            <w:rStyle w:val="Hyperlink"/>
            <w:noProof/>
          </w:rPr>
          <w:t>Conditions of Use.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_Toc303783194 \h </w:instrText>
        </w:r>
        <w:r w:rsidR="007936A0">
          <w:rPr>
            <w:noProof/>
            <w:webHidden/>
          </w:rPr>
        </w:r>
        <w:r w:rsidR="007936A0">
          <w:rPr>
            <w:noProof/>
            <w:webHidden/>
          </w:rPr>
          <w:fldChar w:fldCharType="separate"/>
        </w:r>
        <w:r w:rsidR="00DC4D7A">
          <w:rPr>
            <w:noProof/>
            <w:webHidden/>
          </w:rPr>
          <w:t>8</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95" w:history="1">
        <w:r w:rsidR="005F6C7F" w:rsidRPr="00F2445C">
          <w:rPr>
            <w:rStyle w:val="Hyperlink"/>
            <w:noProof/>
          </w:rPr>
          <w:t>UR.1.1.</w:t>
        </w:r>
        <w:r w:rsidR="005F6C7F">
          <w:rPr>
            <w:rFonts w:asciiTheme="minorHAnsi" w:eastAsiaTheme="minorEastAsia" w:hAnsiTheme="minorHAnsi" w:cstheme="minorBidi"/>
            <w:noProof/>
            <w:sz w:val="22"/>
            <w:szCs w:val="22"/>
          </w:rPr>
          <w:tab/>
        </w:r>
        <w:r w:rsidR="005F6C7F" w:rsidRPr="00F2445C">
          <w:rPr>
            <w:rStyle w:val="Hyperlink"/>
            <w:noProof/>
          </w:rPr>
          <w:t>Filling.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_Toc303783195 \h </w:instrText>
        </w:r>
        <w:r w:rsidR="007936A0">
          <w:rPr>
            <w:noProof/>
            <w:webHidden/>
          </w:rPr>
        </w:r>
        <w:r w:rsidR="007936A0">
          <w:rPr>
            <w:noProof/>
            <w:webHidden/>
          </w:rPr>
          <w:fldChar w:fldCharType="separate"/>
        </w:r>
        <w:r w:rsidR="00DC4D7A">
          <w:rPr>
            <w:noProof/>
            <w:webHidden/>
          </w:rPr>
          <w:t>8</w:t>
        </w:r>
        <w:r w:rsidR="007936A0">
          <w:rPr>
            <w:noProof/>
            <w:webHidden/>
          </w:rPr>
          <w:fldChar w:fldCharType="end"/>
        </w:r>
      </w:hyperlink>
    </w:p>
    <w:p w:rsidR="005F6C7F" w:rsidRDefault="00EC3AC8">
      <w:pPr>
        <w:pStyle w:val="TOC4"/>
        <w:rPr>
          <w:rFonts w:asciiTheme="minorHAnsi" w:eastAsiaTheme="minorEastAsia" w:hAnsiTheme="minorHAnsi" w:cstheme="minorBidi"/>
          <w:noProof/>
          <w:sz w:val="22"/>
          <w:szCs w:val="22"/>
        </w:rPr>
      </w:pPr>
      <w:hyperlink w:anchor="_Toc303783196" w:history="1">
        <w:r w:rsidR="005F6C7F" w:rsidRPr="00F2445C">
          <w:rPr>
            <w:rStyle w:val="Hyperlink"/>
            <w:noProof/>
          </w:rPr>
          <w:t>UR.1.2.</w:t>
        </w:r>
        <w:r w:rsidR="005F6C7F">
          <w:rPr>
            <w:rFonts w:asciiTheme="minorHAnsi" w:eastAsiaTheme="minorEastAsia" w:hAnsiTheme="minorHAnsi" w:cstheme="minorBidi"/>
            <w:noProof/>
            <w:sz w:val="22"/>
            <w:szCs w:val="22"/>
          </w:rPr>
          <w:tab/>
        </w:r>
        <w:r w:rsidR="005F6C7F" w:rsidRPr="00F2445C">
          <w:rPr>
            <w:rStyle w:val="Hyperlink"/>
            <w:noProof/>
          </w:rPr>
          <w:t>Delivering.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_Toc303783196 \h </w:instrText>
        </w:r>
        <w:r w:rsidR="007936A0">
          <w:rPr>
            <w:noProof/>
            <w:webHidden/>
          </w:rPr>
        </w:r>
        <w:r w:rsidR="007936A0">
          <w:rPr>
            <w:noProof/>
            <w:webHidden/>
          </w:rPr>
          <w:fldChar w:fldCharType="separate"/>
        </w:r>
        <w:r w:rsidR="00DC4D7A">
          <w:rPr>
            <w:noProof/>
            <w:webHidden/>
          </w:rPr>
          <w:t>8</w:t>
        </w:r>
        <w:r w:rsidR="007936A0">
          <w:rPr>
            <w:noProof/>
            <w:webHidden/>
          </w:rPr>
          <w:fldChar w:fldCharType="end"/>
        </w:r>
      </w:hyperlink>
    </w:p>
    <w:p w:rsidR="003F6AF9" w:rsidRPr="00901DAF" w:rsidRDefault="007936A0">
      <w:pPr>
        <w:tabs>
          <w:tab w:val="right" w:leader="dot" w:pos="9360"/>
        </w:tabs>
      </w:pPr>
      <w:r w:rsidRPr="00901DAF">
        <w:rPr>
          <w:b/>
          <w:sz w:val="24"/>
        </w:rPr>
        <w:fldChar w:fldCharType="end"/>
      </w:r>
    </w:p>
    <w:p w:rsidR="003F6AF9" w:rsidRPr="00901DAF" w:rsidRDefault="003F6AF9">
      <w:r w:rsidRPr="00901DAF">
        <w:rPr>
          <w:rStyle w:val="Hyperlink"/>
        </w:rPr>
        <w:br w:type="page"/>
      </w:r>
    </w:p>
    <w:p w:rsidR="003F6AF9" w:rsidRPr="00901DAF" w:rsidRDefault="003F6AF9"/>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jc w:val="center"/>
      </w:pPr>
      <w:r w:rsidRPr="00901DAF">
        <w:t>THIS PAGE INTENTIONALLY LEFT BLANK</w:t>
      </w:r>
    </w:p>
    <w:p w:rsidR="003F6AF9" w:rsidRPr="00901DAF" w:rsidRDefault="003F6AF9">
      <w:pPr>
        <w:pStyle w:val="Heading1"/>
        <w:tabs>
          <w:tab w:val="left" w:pos="360"/>
        </w:tabs>
      </w:pPr>
      <w:bookmarkStart w:id="6" w:name="_Section_4.40._Vehicle"/>
      <w:bookmarkEnd w:id="6"/>
      <w:r w:rsidRPr="00901DAF">
        <w:br w:type="page"/>
      </w:r>
      <w:bookmarkStart w:id="7" w:name="_Toc303783156"/>
      <w:r w:rsidRPr="00901DAF">
        <w:lastRenderedPageBreak/>
        <w:t>Section 4.40.</w:t>
      </w:r>
      <w:r w:rsidRPr="00901DAF">
        <w:tab/>
        <w:t>Vehicle Tanks Used as Measures</w:t>
      </w:r>
      <w:bookmarkEnd w:id="7"/>
    </w:p>
    <w:p w:rsidR="003F6AF9" w:rsidRPr="00901DAF" w:rsidRDefault="003F6AF9">
      <w:pPr>
        <w:keepNext/>
        <w:rPr>
          <w:bCs/>
        </w:rPr>
      </w:pPr>
    </w:p>
    <w:p w:rsidR="003F6AF9" w:rsidRPr="00901DAF" w:rsidRDefault="003F6AF9">
      <w:pPr>
        <w:pStyle w:val="Heading2"/>
        <w:tabs>
          <w:tab w:val="left" w:pos="360"/>
        </w:tabs>
      </w:pPr>
      <w:bookmarkStart w:id="8" w:name="_Toc303783157"/>
      <w:r w:rsidRPr="00901DAF">
        <w:t>A.</w:t>
      </w:r>
      <w:r w:rsidRPr="00901DAF">
        <w:tab/>
        <w:t>Application</w:t>
      </w:r>
      <w:bookmarkEnd w:id="8"/>
    </w:p>
    <w:p w:rsidR="003F6AF9" w:rsidRPr="00901DAF" w:rsidRDefault="003F6AF9">
      <w:pPr>
        <w:keepNext/>
        <w:jc w:val="both"/>
      </w:pPr>
    </w:p>
    <w:p w:rsidR="003F6AF9" w:rsidRPr="00901DAF" w:rsidRDefault="003F6AF9">
      <w:pPr>
        <w:tabs>
          <w:tab w:val="left" w:pos="540"/>
        </w:tabs>
        <w:jc w:val="both"/>
      </w:pPr>
      <w:bookmarkStart w:id="9" w:name="_Toc303783158"/>
      <w:r w:rsidRPr="00901DAF">
        <w:rPr>
          <w:rStyle w:val="Heading3Char"/>
        </w:rPr>
        <w:t>A.1.</w:t>
      </w:r>
      <w:r w:rsidRPr="00901DAF">
        <w:rPr>
          <w:rStyle w:val="Heading3Char"/>
        </w:rPr>
        <w:tab/>
      </w:r>
      <w:r w:rsidR="00635B38" w:rsidRPr="00901DAF">
        <w:rPr>
          <w:rStyle w:val="Heading3Char"/>
        </w:rPr>
        <w:t>General.</w:t>
      </w:r>
      <w:bookmarkEnd w:id="9"/>
      <w:r w:rsidR="00635B38" w:rsidRPr="00901DAF">
        <w:t xml:space="preserve"> – </w:t>
      </w:r>
      <w:r w:rsidRPr="00901DAF">
        <w:t>This code applies to vehicle tanks when these are used as commercial measures.</w:t>
      </w:r>
    </w:p>
    <w:p w:rsidR="003F6AF9" w:rsidRPr="00901DAF" w:rsidRDefault="003F6AF9">
      <w:pPr>
        <w:tabs>
          <w:tab w:val="left" w:pos="540"/>
        </w:tabs>
        <w:jc w:val="both"/>
      </w:pPr>
    </w:p>
    <w:p w:rsidR="003F6AF9" w:rsidRPr="00901DAF" w:rsidRDefault="003F6AF9">
      <w:pPr>
        <w:tabs>
          <w:tab w:val="left" w:pos="540"/>
        </w:tabs>
        <w:jc w:val="both"/>
      </w:pPr>
      <w:bookmarkStart w:id="10" w:name="_Toc303783159"/>
      <w:r w:rsidRPr="00901DAF">
        <w:rPr>
          <w:rStyle w:val="Heading3Char"/>
        </w:rPr>
        <w:t>A.2.</w:t>
      </w:r>
      <w:r w:rsidRPr="00901DAF">
        <w:rPr>
          <w:rStyle w:val="Heading3Char"/>
        </w:rPr>
        <w:tab/>
      </w:r>
      <w:r w:rsidR="00635B38" w:rsidRPr="00901DAF">
        <w:rPr>
          <w:rStyle w:val="Heading3Char"/>
        </w:rPr>
        <w:t>Exceptions.</w:t>
      </w:r>
      <w:bookmarkEnd w:id="10"/>
      <w:r w:rsidR="00635B38" w:rsidRPr="00901DAF">
        <w:t xml:space="preserve"> – </w:t>
      </w:r>
      <w:r w:rsidRPr="00901DAF">
        <w:t>This code does not apply to the following devices:</w:t>
      </w:r>
    </w:p>
    <w:p w:rsidR="003F6AF9" w:rsidRPr="00901DAF" w:rsidRDefault="003F6AF9">
      <w:pPr>
        <w:jc w:val="both"/>
      </w:pPr>
    </w:p>
    <w:p w:rsidR="003F6AF9" w:rsidRPr="00901DAF" w:rsidRDefault="003F6AF9">
      <w:pPr>
        <w:ind w:left="720" w:hanging="360"/>
        <w:jc w:val="both"/>
      </w:pPr>
      <w:r w:rsidRPr="00901DAF">
        <w:t>(a)</w:t>
      </w:r>
      <w:r w:rsidRPr="00901DAF">
        <w:tab/>
        <w:t>Devices used solely for dispensing a product in connection with operations in which the amount dispensed does not affect customer charges.</w:t>
      </w:r>
    </w:p>
    <w:p w:rsidR="003F6AF9" w:rsidRPr="00901DAF" w:rsidRDefault="003F6AF9">
      <w:pPr>
        <w:ind w:left="360"/>
        <w:jc w:val="both"/>
      </w:pPr>
    </w:p>
    <w:p w:rsidR="003F6AF9" w:rsidRPr="00901DAF" w:rsidRDefault="003F6AF9">
      <w:pPr>
        <w:ind w:left="720" w:hanging="360"/>
        <w:jc w:val="both"/>
      </w:pPr>
      <w:r w:rsidRPr="00901DAF">
        <w:t>(b)</w:t>
      </w:r>
      <w:r w:rsidRPr="00901DAF">
        <w:tab/>
        <w:t>Meters mounted on vehicle tanks (for which see Section 3.31. Code for Vehicle-Tank Meters).</w:t>
      </w:r>
    </w:p>
    <w:p w:rsidR="003F6AF9" w:rsidRPr="00901DAF" w:rsidRDefault="003F6AF9">
      <w:pPr>
        <w:jc w:val="both"/>
      </w:pPr>
    </w:p>
    <w:p w:rsidR="003F6AF9" w:rsidRPr="00901DAF" w:rsidRDefault="003F6AF9">
      <w:pPr>
        <w:tabs>
          <w:tab w:val="left" w:pos="540"/>
        </w:tabs>
        <w:jc w:val="both"/>
      </w:pPr>
      <w:bookmarkStart w:id="11" w:name="_Toc303783160"/>
      <w:r w:rsidRPr="00901DAF">
        <w:rPr>
          <w:rStyle w:val="Heading3Char"/>
        </w:rPr>
        <w:t>A.3.</w:t>
      </w:r>
      <w:r w:rsidRPr="00901DAF">
        <w:rPr>
          <w:rStyle w:val="Heading3Char"/>
        </w:rPr>
        <w:tab/>
      </w:r>
      <w:r w:rsidR="00635B38" w:rsidRPr="00901DAF">
        <w:rPr>
          <w:rStyle w:val="Heading3Char"/>
        </w:rPr>
        <w:t>Additional Code Requirements.</w:t>
      </w:r>
      <w:bookmarkEnd w:id="11"/>
      <w:r w:rsidR="00635B38" w:rsidRPr="00901DAF">
        <w:t xml:space="preserve"> – In addition to the requirements of this code, Vehicle Tanks Used as Measures shall meet the requirements of </w:t>
      </w:r>
      <w:r w:rsidRPr="00901DAF">
        <w:t>Section 1.10. General Code.</w:t>
      </w:r>
    </w:p>
    <w:p w:rsidR="003F6AF9" w:rsidRPr="00901DAF" w:rsidRDefault="003F6AF9">
      <w:pPr>
        <w:jc w:val="both"/>
      </w:pPr>
    </w:p>
    <w:p w:rsidR="003F6AF9" w:rsidRPr="00901DAF" w:rsidRDefault="003F6AF9">
      <w:pPr>
        <w:pStyle w:val="Heading2"/>
        <w:tabs>
          <w:tab w:val="left" w:pos="360"/>
        </w:tabs>
      </w:pPr>
      <w:bookmarkStart w:id="12" w:name="_Toc303783161"/>
      <w:r w:rsidRPr="00901DAF">
        <w:t>S.</w:t>
      </w:r>
      <w:r w:rsidRPr="00901DAF">
        <w:tab/>
        <w:t>Specifications</w:t>
      </w:r>
      <w:bookmarkEnd w:id="12"/>
    </w:p>
    <w:p w:rsidR="003F6AF9" w:rsidRPr="00901DAF" w:rsidRDefault="003F6AF9">
      <w:pPr>
        <w:keepNext/>
        <w:rPr>
          <w:bCs/>
        </w:rPr>
      </w:pPr>
    </w:p>
    <w:p w:rsidR="003F6AF9" w:rsidRPr="00901DAF" w:rsidRDefault="003F6AF9">
      <w:pPr>
        <w:pStyle w:val="Heading3"/>
        <w:tabs>
          <w:tab w:val="left" w:pos="540"/>
        </w:tabs>
      </w:pPr>
      <w:bookmarkStart w:id="13" w:name="_Toc303783162"/>
      <w:r w:rsidRPr="00901DAF">
        <w:t>S.1.</w:t>
      </w:r>
      <w:r w:rsidRPr="00901DAF">
        <w:tab/>
        <w:t>Design of Compartments.</w:t>
      </w:r>
      <w:bookmarkEnd w:id="13"/>
    </w:p>
    <w:p w:rsidR="003F6AF9" w:rsidRPr="00901DAF" w:rsidRDefault="003F6AF9">
      <w:pPr>
        <w:keepNext/>
        <w:rPr>
          <w:bCs/>
        </w:rPr>
      </w:pPr>
    </w:p>
    <w:p w:rsidR="003F6AF9" w:rsidRPr="00901DAF" w:rsidRDefault="003F6AF9">
      <w:pPr>
        <w:ind w:left="360"/>
        <w:jc w:val="both"/>
      </w:pPr>
      <w:bookmarkStart w:id="14" w:name="_Toc303783163"/>
      <w:r w:rsidRPr="00901DAF">
        <w:rPr>
          <w:rStyle w:val="Heading4Char"/>
        </w:rPr>
        <w:t>S.1.1.</w:t>
      </w:r>
      <w:r w:rsidRPr="00901DAF">
        <w:rPr>
          <w:rStyle w:val="Heading4Char"/>
        </w:rPr>
        <w:tab/>
        <w:t>Compartment Distortion.</w:t>
      </w:r>
      <w:bookmarkEnd w:id="14"/>
      <w:r w:rsidRPr="00901DAF">
        <w:t xml:space="preserve"> – The shell and bulkheads of a vehicle tank shall be so constructed that under any condition of liquid lading they will not become distorted sufficiently to cause a change in the capacity of any compartment (as determined by volumetric test) equal to more than 0.25 L per 750 L (0.5 </w:t>
      </w:r>
      <w:proofErr w:type="spellStart"/>
      <w:r w:rsidRPr="00901DAF">
        <w:t>pt</w:t>
      </w:r>
      <w:proofErr w:type="spellEnd"/>
      <w:r w:rsidRPr="00901DAF">
        <w:t xml:space="preserve"> per 200 gal), or fraction thereof, of the nominal compartment capacity, or to more than 0.5 L (1 </w:t>
      </w:r>
      <w:proofErr w:type="spellStart"/>
      <w:r w:rsidRPr="00901DAF">
        <w:t>pt</w:t>
      </w:r>
      <w:proofErr w:type="spellEnd"/>
      <w:r w:rsidRPr="00901DAF">
        <w:t>), whichever is greater.  (This specification prescribes a limit on permissible distortion only, and is not to be construed as setting up a secondary tolerance on compartment capacities to be added to the values given in tolerance paragraph T.2.</w:t>
      </w:r>
      <w:r w:rsidR="00380A2E" w:rsidRPr="00901DAF">
        <w:t> </w:t>
      </w:r>
      <w:r w:rsidRPr="00901DAF">
        <w:t>Tolerance Values.)</w:t>
      </w:r>
    </w:p>
    <w:p w:rsidR="003F6AF9" w:rsidRPr="00901DAF" w:rsidRDefault="003F6AF9">
      <w:pPr>
        <w:ind w:left="360"/>
        <w:jc w:val="both"/>
      </w:pPr>
    </w:p>
    <w:p w:rsidR="003F6AF9" w:rsidRPr="00901DAF" w:rsidRDefault="003F6AF9">
      <w:pPr>
        <w:ind w:left="360"/>
        <w:jc w:val="both"/>
      </w:pPr>
      <w:bookmarkStart w:id="15" w:name="_Toc303783164"/>
      <w:r w:rsidRPr="00901DAF">
        <w:rPr>
          <w:rStyle w:val="Heading4Char"/>
        </w:rPr>
        <w:t>S.1.2.</w:t>
      </w:r>
      <w:r w:rsidRPr="00901DAF">
        <w:rPr>
          <w:rStyle w:val="Heading4Char"/>
        </w:rPr>
        <w:tab/>
        <w:t>Venting.</w:t>
      </w:r>
      <w:bookmarkEnd w:id="15"/>
      <w:r w:rsidRPr="00901DAF">
        <w:t xml:space="preserve"> – During filling operations, effective venting of a compartment shall be provided to permit air to escape from all spaces designed to be filled with liquid and to permit the influx of air to the compartment during the discharge of liquid therefrom.  Venting shall prevent any formation of air pockets.</w:t>
      </w:r>
    </w:p>
    <w:p w:rsidR="003F6AF9" w:rsidRPr="00901DAF" w:rsidRDefault="003F6AF9">
      <w:pPr>
        <w:ind w:left="360"/>
        <w:jc w:val="both"/>
      </w:pPr>
    </w:p>
    <w:p w:rsidR="003F6AF9" w:rsidRPr="00901DAF" w:rsidRDefault="003F6AF9">
      <w:pPr>
        <w:ind w:left="360"/>
        <w:jc w:val="both"/>
      </w:pPr>
      <w:bookmarkStart w:id="16" w:name="_Toc303783165"/>
      <w:r w:rsidRPr="00901DAF">
        <w:rPr>
          <w:rStyle w:val="Heading4Char"/>
        </w:rPr>
        <w:t>S.1.3.</w:t>
      </w:r>
      <w:r w:rsidRPr="00901DAF">
        <w:rPr>
          <w:rStyle w:val="Heading4Char"/>
        </w:rPr>
        <w:tab/>
        <w:t>Completeness of Delivery.</w:t>
      </w:r>
      <w:bookmarkEnd w:id="16"/>
      <w:r w:rsidRPr="00901DAF">
        <w:t xml:space="preserve"> – A tank shall be so constructed that, when it is standing on a level surface, complete delivery can be made from any compartment through its delivery faucet or valve whether other compartments are full or empty, and whether or not the delivery is through a manifold.</w:t>
      </w:r>
    </w:p>
    <w:p w:rsidR="003F6AF9" w:rsidRPr="00901DAF" w:rsidRDefault="003F6AF9">
      <w:pPr>
        <w:ind w:left="360"/>
        <w:jc w:val="both"/>
      </w:pPr>
    </w:p>
    <w:p w:rsidR="003F6AF9" w:rsidRPr="00901DAF" w:rsidRDefault="003F6AF9">
      <w:pPr>
        <w:ind w:left="360"/>
        <w:jc w:val="both"/>
      </w:pPr>
      <w:bookmarkStart w:id="17" w:name="_Toc303783166"/>
      <w:r w:rsidRPr="00901DAF">
        <w:rPr>
          <w:rStyle w:val="Heading4Char"/>
        </w:rPr>
        <w:t>S.1.4.</w:t>
      </w:r>
      <w:r w:rsidRPr="00901DAF">
        <w:rPr>
          <w:rStyle w:val="Heading4Char"/>
        </w:rPr>
        <w:tab/>
        <w:t>Fill or Inspection Opening.</w:t>
      </w:r>
      <w:bookmarkEnd w:id="17"/>
      <w:r w:rsidRPr="00901DAF">
        <w:t xml:space="preserve"> – The fill or inspection opening of a compartment shall be of such size and location that it can readily be determined by visual inspection that the compartment has been properly filled or completely emptied and shall be so positioned with respect to the ends of the compartment that the indicator may be positioned as required.  In no case shall the opening, if circular, have a diameter of less than 20 cm (7</w:t>
      </w:r>
      <w:r w:rsidRPr="00901DAF">
        <w:rPr>
          <w:spacing w:val="-10"/>
          <w:sz w:val="18"/>
          <w:szCs w:val="18"/>
          <w:vertAlign w:val="superscript"/>
        </w:rPr>
        <w:t>5</w:t>
      </w:r>
      <w:r w:rsidRPr="00901DAF">
        <w:rPr>
          <w:spacing w:val="-10"/>
        </w:rPr>
        <w:t>/</w:t>
      </w:r>
      <w:r w:rsidRPr="00901DAF">
        <w:rPr>
          <w:spacing w:val="-10"/>
          <w:sz w:val="14"/>
          <w:szCs w:val="14"/>
        </w:rPr>
        <w:t>8</w:t>
      </w:r>
      <w:r w:rsidRPr="00901DAF">
        <w:t> in), or, if other than circular, have an effective area of less than 290 cm</w:t>
      </w:r>
      <w:r w:rsidRPr="00901DAF">
        <w:rPr>
          <w:vertAlign w:val="superscript"/>
        </w:rPr>
        <w:t>2</w:t>
      </w:r>
      <w:r w:rsidRPr="00901DAF">
        <w:t xml:space="preserve"> (45 in</w:t>
      </w:r>
      <w:r w:rsidRPr="00901DAF">
        <w:rPr>
          <w:vertAlign w:val="superscript"/>
        </w:rPr>
        <w:t>2</w:t>
      </w:r>
      <w:r w:rsidRPr="00901DAF">
        <w:t>).</w:t>
      </w:r>
    </w:p>
    <w:p w:rsidR="003F6AF9" w:rsidRPr="00901DAF" w:rsidRDefault="003F6AF9">
      <w:pPr>
        <w:ind w:left="360"/>
        <w:jc w:val="both"/>
      </w:pPr>
    </w:p>
    <w:p w:rsidR="003F6AF9" w:rsidRPr="00901DAF" w:rsidRDefault="003F6AF9">
      <w:pPr>
        <w:ind w:left="360"/>
        <w:jc w:val="both"/>
      </w:pPr>
      <w:bookmarkStart w:id="18" w:name="_Toc303783167"/>
      <w:r w:rsidRPr="00901DAF">
        <w:rPr>
          <w:rStyle w:val="Heading4Char"/>
        </w:rPr>
        <w:t>S.1.5.</w:t>
      </w:r>
      <w:r w:rsidRPr="00901DAF">
        <w:rPr>
          <w:rStyle w:val="Heading4Char"/>
        </w:rPr>
        <w:tab/>
        <w:t>Dome Flange and Baffle Plates.</w:t>
      </w:r>
      <w:bookmarkEnd w:id="18"/>
      <w:r w:rsidRPr="00901DAF">
        <w:t xml:space="preserve"> – Any dome flange extending into a compartment shall be provided with sufficient perforations or openings flush with the compartment shell to prevent any trapping of air.  All baffle plates in a compartment shall be so cut away at top and bottom, and elsewhere as necessary, as to facilitate loading and unloading.</w:t>
      </w:r>
    </w:p>
    <w:p w:rsidR="003F6AF9" w:rsidRPr="00901DAF" w:rsidRDefault="003F6AF9">
      <w:pPr>
        <w:ind w:left="360"/>
        <w:jc w:val="both"/>
      </w:pPr>
    </w:p>
    <w:p w:rsidR="003F6AF9" w:rsidRPr="00901DAF" w:rsidRDefault="003F6AF9">
      <w:pPr>
        <w:ind w:left="360"/>
        <w:jc w:val="both"/>
      </w:pPr>
      <w:bookmarkStart w:id="19" w:name="_Toc303783168"/>
      <w:r w:rsidRPr="00901DAF">
        <w:rPr>
          <w:rStyle w:val="Heading4Char"/>
        </w:rPr>
        <w:t>S.1.6.</w:t>
      </w:r>
      <w:r w:rsidRPr="00901DAF">
        <w:rPr>
          <w:rStyle w:val="Heading4Char"/>
        </w:rPr>
        <w:tab/>
        <w:t>Compartment and Piping Capacities and Emergency Valve.</w:t>
      </w:r>
      <w:bookmarkEnd w:id="19"/>
      <w:r w:rsidRPr="00901DAF">
        <w:t xml:space="preserve"> – If a compartment is equipped with an emergency (or safety) valve, this shall be positioned at the lowest point of outlet from the compartment, and the compartment capacity or capacities shall be construed as excluding the capacity of the piping leading therefrom.  However, the capacity of the piping leading from such a compartment shall be separately determined and reported, and may be separately marked as specified in S.4. Marking of Compartments.</w:t>
      </w:r>
    </w:p>
    <w:p w:rsidR="003F6AF9" w:rsidRPr="00901DAF" w:rsidRDefault="003F6AF9">
      <w:pPr>
        <w:jc w:val="both"/>
      </w:pPr>
    </w:p>
    <w:p w:rsidR="003F6AF9" w:rsidRPr="00901DAF" w:rsidRDefault="003F6AF9">
      <w:pPr>
        <w:tabs>
          <w:tab w:val="left" w:pos="1620"/>
        </w:tabs>
        <w:ind w:left="720"/>
        <w:jc w:val="both"/>
      </w:pPr>
      <w:r w:rsidRPr="00901DAF">
        <w:rPr>
          <w:b/>
          <w:bCs/>
        </w:rPr>
        <w:t>S.1.6.1.</w:t>
      </w:r>
      <w:r w:rsidRPr="00901DAF">
        <w:rPr>
          <w:b/>
          <w:bCs/>
        </w:rPr>
        <w:tab/>
        <w:t>On Vehicle Tanks Equipped for Bottom Loading.</w:t>
      </w:r>
      <w:r w:rsidRPr="00901DAF">
        <w:t xml:space="preserve"> – On equipment designed for bottom loading, the compartment capacity shall include the piping of a compartment to the valve located on the </w:t>
      </w:r>
      <w:r w:rsidRPr="00901DAF">
        <w:lastRenderedPageBreak/>
        <w:t xml:space="preserve">upstream side of the manifold and immediately adjacent thereto or, if not </w:t>
      </w:r>
      <w:proofErr w:type="spellStart"/>
      <w:r w:rsidRPr="00901DAF">
        <w:t>manifolded</w:t>
      </w:r>
      <w:proofErr w:type="spellEnd"/>
      <w:r w:rsidRPr="00901DAF">
        <w:t>, to the outlet valve, provided that on or immediately adjacent to the marking as specified in S.4. Marking of Compartments the following words or a statement of similar meaning shall be affixed:  “Warning:  Emergency valves must be opened before checking measurement.”</w:t>
      </w:r>
    </w:p>
    <w:p w:rsidR="003F6AF9" w:rsidRPr="00901DAF" w:rsidRDefault="003F6AF9">
      <w:pPr>
        <w:tabs>
          <w:tab w:val="left" w:pos="720"/>
          <w:tab w:val="left" w:pos="1440"/>
          <w:tab w:val="left" w:pos="2160"/>
          <w:tab w:val="left" w:pos="2880"/>
          <w:tab w:val="left" w:pos="3600"/>
          <w:tab w:val="left" w:pos="4320"/>
          <w:tab w:val="left" w:pos="5040"/>
        </w:tabs>
        <w:ind w:left="720"/>
        <w:jc w:val="both"/>
      </w:pPr>
    </w:p>
    <w:p w:rsidR="003F6AF9" w:rsidRPr="00901DAF" w:rsidRDefault="003F6AF9">
      <w:pPr>
        <w:ind w:left="360"/>
        <w:jc w:val="both"/>
      </w:pPr>
      <w:bookmarkStart w:id="20" w:name="_Toc303783169"/>
      <w:r w:rsidRPr="00901DAF">
        <w:rPr>
          <w:rStyle w:val="Heading4Char"/>
        </w:rPr>
        <w:t>S.1.7.</w:t>
      </w:r>
      <w:r w:rsidRPr="00901DAF">
        <w:rPr>
          <w:rStyle w:val="Heading4Char"/>
        </w:rPr>
        <w:tab/>
        <w:t>Expansion Space.</w:t>
      </w:r>
      <w:bookmarkEnd w:id="20"/>
      <w:r w:rsidRPr="00901DAF">
        <w:t xml:space="preserve"> – When a compartment is filled to the level of the highest indicator in the compartment, there shall remain an expansion space of at least 0.75 % of the nominal compartment capacity as defined by that indicator.</w:t>
      </w:r>
    </w:p>
    <w:p w:rsidR="003F6AF9" w:rsidRPr="00901DAF" w:rsidRDefault="003F6AF9">
      <w:pPr>
        <w:jc w:val="both"/>
      </w:pPr>
    </w:p>
    <w:p w:rsidR="003F6AF9" w:rsidRPr="00901DAF" w:rsidRDefault="003F6AF9">
      <w:pPr>
        <w:pStyle w:val="Heading3"/>
        <w:tabs>
          <w:tab w:val="left" w:pos="540"/>
        </w:tabs>
      </w:pPr>
      <w:bookmarkStart w:id="21" w:name="_Toc303783170"/>
      <w:r w:rsidRPr="00901DAF">
        <w:t>S.2.</w:t>
      </w:r>
      <w:r w:rsidRPr="00901DAF">
        <w:tab/>
        <w:t>Design of Compartment Indicators.</w:t>
      </w:r>
      <w:bookmarkEnd w:id="21"/>
    </w:p>
    <w:p w:rsidR="003F6AF9" w:rsidRPr="00901DAF" w:rsidRDefault="003F6AF9">
      <w:pPr>
        <w:keepNext/>
        <w:jc w:val="both"/>
      </w:pPr>
    </w:p>
    <w:p w:rsidR="003F6AF9" w:rsidRPr="00901DAF" w:rsidRDefault="003F6AF9">
      <w:pPr>
        <w:ind w:left="360"/>
        <w:jc w:val="both"/>
      </w:pPr>
      <w:bookmarkStart w:id="22" w:name="_Toc303783171"/>
      <w:r w:rsidRPr="00901DAF">
        <w:rPr>
          <w:rStyle w:val="Heading4Char"/>
        </w:rPr>
        <w:t>S.2.1.</w:t>
      </w:r>
      <w:r w:rsidRPr="00901DAF">
        <w:rPr>
          <w:rStyle w:val="Heading4Char"/>
        </w:rPr>
        <w:tab/>
        <w:t>General.</w:t>
      </w:r>
      <w:bookmarkEnd w:id="22"/>
      <w:r w:rsidRPr="00901DAF">
        <w:t xml:space="preserve"> – An indicator shall be so designed that it will distinctly and unmistakably define a capacity point of its compartment when liquid is in contact with the lowest portion of the indicator.</w:t>
      </w:r>
    </w:p>
    <w:p w:rsidR="003F6AF9" w:rsidRPr="00901DAF" w:rsidRDefault="003F6AF9">
      <w:pPr>
        <w:ind w:left="360"/>
        <w:jc w:val="both"/>
      </w:pPr>
    </w:p>
    <w:p w:rsidR="003F6AF9" w:rsidRPr="00901DAF" w:rsidRDefault="003F6AF9">
      <w:pPr>
        <w:keepNext/>
        <w:ind w:left="360"/>
        <w:jc w:val="both"/>
      </w:pPr>
      <w:bookmarkStart w:id="23" w:name="_Toc303783172"/>
      <w:r w:rsidRPr="00901DAF">
        <w:rPr>
          <w:rStyle w:val="Heading4Char"/>
        </w:rPr>
        <w:t>S.2.2.</w:t>
      </w:r>
      <w:r w:rsidRPr="00901DAF">
        <w:rPr>
          <w:rStyle w:val="Heading4Char"/>
        </w:rPr>
        <w:tab/>
        <w:t>Number of Indicators.</w:t>
      </w:r>
      <w:bookmarkEnd w:id="23"/>
      <w:r w:rsidRPr="00901DAF">
        <w:t xml:space="preserve"> – In no case shall a compartment be provided with more than five indicators.</w:t>
      </w:r>
    </w:p>
    <w:p w:rsidR="003F6AF9" w:rsidRPr="00901DAF" w:rsidRDefault="003F6AF9">
      <w:pPr>
        <w:spacing w:before="60"/>
        <w:ind w:left="360"/>
        <w:jc w:val="both"/>
      </w:pPr>
      <w:r w:rsidRPr="00901DAF">
        <w:t>(Amended 1972)</w:t>
      </w:r>
    </w:p>
    <w:p w:rsidR="003F6AF9" w:rsidRPr="00901DAF" w:rsidRDefault="003F6AF9">
      <w:pPr>
        <w:ind w:left="360"/>
        <w:jc w:val="both"/>
      </w:pPr>
    </w:p>
    <w:p w:rsidR="003F6AF9" w:rsidRPr="00901DAF" w:rsidRDefault="003F6AF9">
      <w:pPr>
        <w:ind w:left="360"/>
        <w:jc w:val="both"/>
      </w:pPr>
      <w:bookmarkStart w:id="24" w:name="_Toc303783173"/>
      <w:r w:rsidRPr="00901DAF">
        <w:rPr>
          <w:rStyle w:val="Heading4Char"/>
        </w:rPr>
        <w:t>S.2.3.</w:t>
      </w:r>
      <w:r w:rsidRPr="00901DAF">
        <w:rPr>
          <w:rStyle w:val="Heading4Char"/>
        </w:rPr>
        <w:tab/>
        <w:t>Identification of Multiple Indicators.</w:t>
      </w:r>
      <w:bookmarkEnd w:id="24"/>
      <w:r w:rsidRPr="00901DAF">
        <w:t xml:space="preserve"> – If a compartment is provided with multiple indicators, each such indicator shall be conspicuously marked with an identifying letter or number.</w:t>
      </w:r>
    </w:p>
    <w:p w:rsidR="003F6AF9" w:rsidRPr="00901DAF" w:rsidRDefault="003F6AF9">
      <w:pPr>
        <w:ind w:left="360"/>
        <w:jc w:val="both"/>
      </w:pPr>
    </w:p>
    <w:p w:rsidR="003F6AF9" w:rsidRPr="00901DAF" w:rsidRDefault="003F6AF9">
      <w:pPr>
        <w:keepNext/>
        <w:ind w:left="360"/>
        <w:jc w:val="both"/>
      </w:pPr>
      <w:bookmarkStart w:id="25" w:name="_Toc303783174"/>
      <w:r w:rsidRPr="00901DAF">
        <w:rPr>
          <w:rStyle w:val="Heading4Char"/>
        </w:rPr>
        <w:t>S.2.4.</w:t>
      </w:r>
      <w:r w:rsidRPr="00901DAF">
        <w:rPr>
          <w:rStyle w:val="Heading4Char"/>
        </w:rPr>
        <w:tab/>
        <w:t>Location.</w:t>
      </w:r>
      <w:bookmarkEnd w:id="25"/>
      <w:r w:rsidRPr="00901DAF">
        <w:t xml:space="preserve"> – An indicator shall be located:</w:t>
      </w:r>
    </w:p>
    <w:p w:rsidR="003F6AF9" w:rsidRPr="00901DAF" w:rsidRDefault="003F6AF9">
      <w:pPr>
        <w:keepNext/>
        <w:ind w:left="360"/>
        <w:jc w:val="both"/>
      </w:pPr>
    </w:p>
    <w:p w:rsidR="003F6AF9" w:rsidRPr="00901DAF" w:rsidRDefault="003F6AF9">
      <w:pPr>
        <w:ind w:left="1080" w:hanging="360"/>
        <w:jc w:val="both"/>
      </w:pPr>
      <w:r w:rsidRPr="00901DAF">
        <w:t>(a)</w:t>
      </w:r>
      <w:r w:rsidRPr="00901DAF">
        <w:tab/>
        <w:t>midway between the sides of its compartment;</w:t>
      </w:r>
    </w:p>
    <w:p w:rsidR="003F6AF9" w:rsidRPr="00901DAF" w:rsidRDefault="003F6AF9">
      <w:pPr>
        <w:ind w:left="1080" w:hanging="360"/>
        <w:jc w:val="both"/>
      </w:pPr>
    </w:p>
    <w:p w:rsidR="003F6AF9" w:rsidRPr="00901DAF" w:rsidRDefault="003F6AF9">
      <w:pPr>
        <w:keepNext/>
        <w:ind w:left="1080" w:hanging="360"/>
        <w:jc w:val="both"/>
      </w:pPr>
      <w:r w:rsidRPr="00901DAF">
        <w:t>(b)</w:t>
      </w:r>
      <w:r w:rsidRPr="00901DAF">
        <w:tab/>
        <w:t>as nearly as practicable midway between the ends of its compartment, and in no case offset by more than 10 % of the compartment space or 15 cm (6 in), whichever is less;</w:t>
      </w:r>
    </w:p>
    <w:p w:rsidR="003F6AF9" w:rsidRPr="00901DAF" w:rsidRDefault="003F6AF9">
      <w:pPr>
        <w:spacing w:before="60"/>
        <w:ind w:left="1080"/>
        <w:jc w:val="both"/>
      </w:pPr>
      <w:r w:rsidRPr="00901DAF">
        <w:t>(Amended 1972)</w:t>
      </w:r>
    </w:p>
    <w:p w:rsidR="003F6AF9" w:rsidRPr="00901DAF" w:rsidRDefault="003F6AF9">
      <w:pPr>
        <w:ind w:left="1080" w:hanging="360"/>
        <w:jc w:val="both"/>
      </w:pPr>
    </w:p>
    <w:p w:rsidR="003F6AF9" w:rsidRPr="00901DAF" w:rsidRDefault="003F6AF9">
      <w:pPr>
        <w:keepNext/>
        <w:ind w:left="1080" w:hanging="360"/>
        <w:jc w:val="both"/>
      </w:pPr>
      <w:r w:rsidRPr="00901DAF">
        <w:t>(c)</w:t>
      </w:r>
      <w:r w:rsidRPr="00901DAF">
        <w:tab/>
        <w:t>so that it does not extend into, nor more than 15 cm (6 in) from that section of the compartment defined by a vertical projection of the fill opening;</w:t>
      </w:r>
    </w:p>
    <w:p w:rsidR="003F6AF9" w:rsidRPr="00901DAF" w:rsidRDefault="003F6AF9">
      <w:pPr>
        <w:spacing w:before="60"/>
        <w:ind w:left="1080"/>
        <w:jc w:val="both"/>
      </w:pPr>
      <w:r w:rsidRPr="00901DAF">
        <w:t>(Amended 1974)</w:t>
      </w:r>
    </w:p>
    <w:p w:rsidR="003F6AF9" w:rsidRPr="00901DAF" w:rsidRDefault="003F6AF9">
      <w:pPr>
        <w:ind w:left="1080" w:hanging="360"/>
        <w:jc w:val="both"/>
      </w:pPr>
    </w:p>
    <w:p w:rsidR="003F6AF9" w:rsidRPr="00901DAF" w:rsidRDefault="003F6AF9">
      <w:pPr>
        <w:ind w:left="1080" w:hanging="360"/>
        <w:jc w:val="both"/>
      </w:pPr>
      <w:r w:rsidRPr="00901DAF">
        <w:t>(d)</w:t>
      </w:r>
      <w:r w:rsidRPr="00901DAF">
        <w:tab/>
        <w:t>at a depth, measuring from the top of the dome opening, not lower than 46 cm (18 in) for fill openings of less than 38 cm (15 in) in diameter, or, if other than circular, an effective area of less than 1130 cm</w:t>
      </w:r>
      <w:r w:rsidRPr="00901DAF">
        <w:rPr>
          <w:vertAlign w:val="superscript"/>
        </w:rPr>
        <w:t>2</w:t>
      </w:r>
      <w:r w:rsidRPr="00901DAF">
        <w:t xml:space="preserve"> (175 in</w:t>
      </w:r>
      <w:r w:rsidRPr="00901DAF">
        <w:rPr>
          <w:vertAlign w:val="superscript"/>
        </w:rPr>
        <w:t>2</w:t>
      </w:r>
      <w:r w:rsidRPr="00901DAF">
        <w:t>), and not lower than 61 cm (24 in) for larger fill openings; and</w:t>
      </w:r>
    </w:p>
    <w:p w:rsidR="003F6AF9" w:rsidRPr="00901DAF" w:rsidRDefault="003F6AF9">
      <w:pPr>
        <w:ind w:left="1080" w:hanging="360"/>
        <w:jc w:val="both"/>
      </w:pPr>
    </w:p>
    <w:p w:rsidR="003F6AF9" w:rsidRPr="00901DAF" w:rsidRDefault="003F6AF9">
      <w:pPr>
        <w:ind w:left="1080" w:hanging="360"/>
        <w:jc w:val="both"/>
      </w:pPr>
      <w:r w:rsidRPr="00901DAF">
        <w:t>(e)</w:t>
      </w:r>
      <w:r w:rsidRPr="00901DAF">
        <w:tab/>
        <w:t>to provide a clearance of not less than 5 cm (2 in) between indicators.</w:t>
      </w:r>
    </w:p>
    <w:p w:rsidR="003F6AF9" w:rsidRPr="00901DAF" w:rsidRDefault="003F6AF9">
      <w:pPr>
        <w:ind w:left="360"/>
        <w:jc w:val="both"/>
      </w:pPr>
    </w:p>
    <w:p w:rsidR="003F6AF9" w:rsidRPr="00901DAF" w:rsidRDefault="003F6AF9">
      <w:pPr>
        <w:ind w:left="360"/>
        <w:jc w:val="both"/>
      </w:pPr>
      <w:bookmarkStart w:id="26" w:name="_Toc303783175"/>
      <w:r w:rsidRPr="00901DAF">
        <w:rPr>
          <w:rStyle w:val="Heading4Char"/>
        </w:rPr>
        <w:t>S.2.5.</w:t>
      </w:r>
      <w:r w:rsidRPr="00901DAF">
        <w:rPr>
          <w:rStyle w:val="Heading4Char"/>
        </w:rPr>
        <w:tab/>
        <w:t>Permanence.</w:t>
      </w:r>
      <w:bookmarkEnd w:id="26"/>
      <w:r w:rsidRPr="00901DAF">
        <w:t xml:space="preserve"> – Any indicator that is not intended to remain adjustable and all brackets or supports shall be securely welded in position.</w:t>
      </w:r>
    </w:p>
    <w:p w:rsidR="003F6AF9" w:rsidRPr="00901DAF" w:rsidRDefault="003F6AF9">
      <w:pPr>
        <w:ind w:left="360"/>
        <w:jc w:val="both"/>
      </w:pPr>
    </w:p>
    <w:p w:rsidR="003F6AF9" w:rsidRPr="00901DAF" w:rsidRDefault="003F6AF9">
      <w:pPr>
        <w:keepNext/>
        <w:ind w:left="360"/>
        <w:jc w:val="both"/>
      </w:pPr>
      <w:bookmarkStart w:id="27" w:name="_Toc303783176"/>
      <w:r w:rsidRPr="00901DAF">
        <w:rPr>
          <w:rStyle w:val="Heading4Char"/>
        </w:rPr>
        <w:t>S.2.6.</w:t>
      </w:r>
      <w:r w:rsidRPr="00901DAF">
        <w:rPr>
          <w:rStyle w:val="Heading4Char"/>
        </w:rPr>
        <w:tab/>
        <w:t>Adjustable Indicators.</w:t>
      </w:r>
      <w:bookmarkEnd w:id="27"/>
      <w:r w:rsidRPr="00901DAF">
        <w:t xml:space="preserve"> – Adequate provision shall be made for conveniently affixing a security seal or seals:</w:t>
      </w:r>
    </w:p>
    <w:p w:rsidR="003F6AF9" w:rsidRPr="00901DAF" w:rsidRDefault="003F6AF9">
      <w:pPr>
        <w:keepNext/>
        <w:ind w:left="360"/>
        <w:jc w:val="both"/>
      </w:pPr>
    </w:p>
    <w:p w:rsidR="003F6AF9" w:rsidRPr="00901DAF" w:rsidRDefault="003F6AF9">
      <w:pPr>
        <w:pStyle w:val="BodyTextIndent"/>
        <w:keepNext/>
        <w:ind w:left="1080" w:hanging="360"/>
      </w:pPr>
      <w:r w:rsidRPr="00901DAF">
        <w:t>(a)</w:t>
      </w:r>
      <w:r w:rsidRPr="00901DAF">
        <w:tab/>
        <w:t>to any indicator intended to remain adjustable, so that no adjustment of the indicator can be made without mutilating or destroying the seal</w:t>
      </w:r>
      <w:r w:rsidR="00F4372F">
        <w:t>;</w:t>
      </w:r>
      <w:r w:rsidR="00F4372F" w:rsidRPr="00901DAF">
        <w:t xml:space="preserve"> </w:t>
      </w:r>
      <w:r w:rsidRPr="00901DAF">
        <w:t>and</w:t>
      </w:r>
    </w:p>
    <w:p w:rsidR="003F6AF9" w:rsidRPr="00901DAF" w:rsidRDefault="003F6AF9">
      <w:pPr>
        <w:keepNext/>
        <w:ind w:left="1080" w:hanging="360"/>
        <w:jc w:val="both"/>
      </w:pPr>
    </w:p>
    <w:p w:rsidR="003F6AF9" w:rsidRPr="00901DAF" w:rsidRDefault="003F6AF9">
      <w:pPr>
        <w:tabs>
          <w:tab w:val="left" w:pos="720"/>
          <w:tab w:val="left" w:pos="1440"/>
          <w:tab w:val="left" w:pos="2160"/>
          <w:tab w:val="left" w:pos="2880"/>
          <w:tab w:val="left" w:pos="3600"/>
          <w:tab w:val="left" w:pos="4320"/>
          <w:tab w:val="left" w:pos="5040"/>
        </w:tabs>
        <w:ind w:left="1080" w:hanging="360"/>
        <w:jc w:val="both"/>
      </w:pPr>
      <w:r w:rsidRPr="00901DAF">
        <w:t>(b)</w:t>
      </w:r>
      <w:r w:rsidRPr="00901DAF">
        <w:tab/>
        <w:t>to any removable part to which an indicator may be attached, so that the part cannot be removed without mutilating or destroying the seal.</w:t>
      </w:r>
    </w:p>
    <w:p w:rsidR="003F6AF9" w:rsidRPr="00901DAF" w:rsidRDefault="003F6AF9">
      <w:pPr>
        <w:ind w:left="360"/>
        <w:jc w:val="both"/>
      </w:pPr>
    </w:p>
    <w:p w:rsidR="003F6AF9" w:rsidRPr="00901DAF" w:rsidRDefault="003F6AF9">
      <w:pPr>
        <w:ind w:left="360"/>
        <w:jc w:val="both"/>
      </w:pPr>
      <w:bookmarkStart w:id="28" w:name="_Toc303783177"/>
      <w:r w:rsidRPr="00901DAF">
        <w:rPr>
          <w:rStyle w:val="Heading4Char"/>
        </w:rPr>
        <w:t>S.2.7.</w:t>
      </w:r>
      <w:r w:rsidRPr="00901DAF">
        <w:rPr>
          <w:rStyle w:val="Heading4Char"/>
        </w:rPr>
        <w:tab/>
        <w:t>Sensitiveness.</w:t>
      </w:r>
      <w:bookmarkEnd w:id="28"/>
      <w:r w:rsidRPr="00901DAF">
        <w:t xml:space="preserve"> – The position of any indicator in its compartment shall be such that at the level of the indicator a change of 1.0 mm (0.04 in) in the height of the liquid surface will represent a volume change of not more than the value of the tolerance for the nominal compartment capacity as defined by that indicator.</w:t>
      </w:r>
    </w:p>
    <w:p w:rsidR="003F6AF9" w:rsidRPr="00901DAF" w:rsidRDefault="003F6AF9">
      <w:pPr>
        <w:jc w:val="both"/>
      </w:pPr>
    </w:p>
    <w:p w:rsidR="003F6AF9" w:rsidRPr="00901DAF" w:rsidRDefault="003F6AF9">
      <w:pPr>
        <w:keepNext/>
        <w:tabs>
          <w:tab w:val="left" w:pos="540"/>
        </w:tabs>
        <w:jc w:val="both"/>
      </w:pPr>
      <w:bookmarkStart w:id="29" w:name="_Toc303783178"/>
      <w:r w:rsidRPr="00901DAF">
        <w:rPr>
          <w:rStyle w:val="Heading3Char"/>
        </w:rPr>
        <w:lastRenderedPageBreak/>
        <w:t>S.3.</w:t>
      </w:r>
      <w:r w:rsidRPr="00901DAF">
        <w:rPr>
          <w:rStyle w:val="Heading3Char"/>
        </w:rPr>
        <w:tab/>
        <w:t>Design of Compartment Discharge Manifold.</w:t>
      </w:r>
      <w:bookmarkEnd w:id="29"/>
      <w:r w:rsidRPr="00901DAF">
        <w:t xml:space="preserve"> – When two or more compartments discharge through a common manifold or other single outlet, effective means shall be provided to ensure</w:t>
      </w:r>
      <w:r w:rsidR="00311062" w:rsidRPr="00901DAF">
        <w:t xml:space="preserve"> that</w:t>
      </w:r>
      <w:r w:rsidRPr="00901DAF">
        <w:t>:</w:t>
      </w:r>
    </w:p>
    <w:p w:rsidR="003F6AF9" w:rsidRPr="00901DAF" w:rsidRDefault="003F6AF9">
      <w:pPr>
        <w:keepNext/>
        <w:jc w:val="both"/>
      </w:pPr>
    </w:p>
    <w:p w:rsidR="003F6AF9" w:rsidRPr="00901DAF" w:rsidRDefault="003F6AF9">
      <w:pPr>
        <w:keepNext/>
        <w:tabs>
          <w:tab w:val="left" w:pos="720"/>
          <w:tab w:val="left" w:pos="1440"/>
          <w:tab w:val="left" w:pos="2160"/>
          <w:tab w:val="left" w:pos="2880"/>
          <w:tab w:val="left" w:pos="3600"/>
          <w:tab w:val="left" w:pos="4320"/>
          <w:tab w:val="left" w:pos="5040"/>
        </w:tabs>
        <w:ind w:left="720" w:hanging="360"/>
        <w:jc w:val="both"/>
      </w:pPr>
      <w:r w:rsidRPr="00901DAF">
        <w:t>(a)</w:t>
      </w:r>
      <w:r w:rsidRPr="00901DAF">
        <w:tab/>
        <w:t>liquid can flow through the delivery line leading from only one compartment at one time and that flow of liquid from one compartment to any other is automatically prevented</w:t>
      </w:r>
      <w:r w:rsidR="007C527E" w:rsidRPr="00901DAF">
        <w:t xml:space="preserve">; </w:t>
      </w:r>
      <w:r w:rsidRPr="00901DAF">
        <w:t>or</w:t>
      </w:r>
    </w:p>
    <w:p w:rsidR="003F6AF9" w:rsidRPr="00901DAF" w:rsidRDefault="003F6AF9">
      <w:pPr>
        <w:keepNext/>
        <w:ind w:left="720" w:hanging="360"/>
        <w:jc w:val="both"/>
      </w:pPr>
    </w:p>
    <w:p w:rsidR="003F6AF9" w:rsidRPr="00901DAF" w:rsidRDefault="003F6AF9">
      <w:pPr>
        <w:tabs>
          <w:tab w:val="left" w:pos="720"/>
          <w:tab w:val="left" w:pos="1440"/>
          <w:tab w:val="left" w:pos="2160"/>
          <w:tab w:val="left" w:pos="2880"/>
          <w:tab w:val="left" w:pos="3600"/>
          <w:tab w:val="left" w:pos="4320"/>
          <w:tab w:val="left" w:pos="5040"/>
        </w:tabs>
        <w:ind w:left="720" w:hanging="360"/>
        <w:jc w:val="both"/>
      </w:pPr>
      <w:r w:rsidRPr="00901DAF">
        <w:t>(b)</w:t>
      </w:r>
      <w:r w:rsidRPr="00901DAF">
        <w:tab/>
        <w:t>all compartments will discharge simultaneously.</w:t>
      </w:r>
    </w:p>
    <w:p w:rsidR="003F6AF9" w:rsidRPr="00901DAF" w:rsidRDefault="003F6AF9">
      <w:pPr>
        <w:ind w:left="360" w:hanging="360"/>
        <w:jc w:val="both"/>
      </w:pPr>
    </w:p>
    <w:p w:rsidR="003F6AF9" w:rsidRPr="00901DAF" w:rsidRDefault="003F6AF9">
      <w:pPr>
        <w:jc w:val="both"/>
      </w:pPr>
      <w:r w:rsidRPr="00901DAF">
        <w:t>If the discharge valves from two or more compartments are automatically controlled so that they can only be operated together, thus effectively connecting these compartments to one another, such compartments shall, for purposes of this paragraph, be construed to be one compartment.</w:t>
      </w:r>
    </w:p>
    <w:p w:rsidR="003F6AF9" w:rsidRPr="00901DAF" w:rsidRDefault="003F6AF9">
      <w:pPr>
        <w:jc w:val="both"/>
      </w:pPr>
    </w:p>
    <w:p w:rsidR="003F6AF9" w:rsidRPr="00901DAF" w:rsidRDefault="003F6AF9">
      <w:pPr>
        <w:pStyle w:val="Heading3"/>
        <w:tabs>
          <w:tab w:val="left" w:pos="540"/>
        </w:tabs>
      </w:pPr>
      <w:bookmarkStart w:id="30" w:name="_Toc303783179"/>
      <w:r w:rsidRPr="00901DAF">
        <w:t>S.4.</w:t>
      </w:r>
      <w:r w:rsidRPr="00901DAF">
        <w:tab/>
        <w:t>Marking of Compartments.</w:t>
      </w:r>
      <w:bookmarkEnd w:id="30"/>
    </w:p>
    <w:p w:rsidR="003F6AF9" w:rsidRPr="00901DAF" w:rsidRDefault="003F6AF9">
      <w:pPr>
        <w:keepNext/>
        <w:jc w:val="both"/>
      </w:pPr>
    </w:p>
    <w:p w:rsidR="003F6AF9" w:rsidRPr="00901DAF" w:rsidRDefault="003F6AF9">
      <w:pPr>
        <w:ind w:left="360"/>
        <w:jc w:val="both"/>
      </w:pPr>
      <w:bookmarkStart w:id="31" w:name="_Toc303783180"/>
      <w:r w:rsidRPr="00901DAF">
        <w:rPr>
          <w:rStyle w:val="Heading4Char"/>
        </w:rPr>
        <w:t>S.4.1.</w:t>
      </w:r>
      <w:r w:rsidRPr="00901DAF">
        <w:rPr>
          <w:rStyle w:val="Heading4Char"/>
        </w:rPr>
        <w:tab/>
        <w:t>Compartment Identification.</w:t>
      </w:r>
      <w:bookmarkEnd w:id="31"/>
      <w:r w:rsidRPr="00901DAF">
        <w:t xml:space="preserve"> – Each compartment of a multiple-compartment tank shall be conspicuously identified by a letter or number marked on the dome or immediately below the fill opening.  Such letters or numbers shall be in regular sequence from front to rear, and the delivery faucets or valves shall be marked to correspond with their respective compartments.</w:t>
      </w:r>
    </w:p>
    <w:p w:rsidR="003F6AF9" w:rsidRPr="00901DAF" w:rsidRDefault="003F6AF9">
      <w:pPr>
        <w:ind w:left="360"/>
        <w:jc w:val="both"/>
      </w:pPr>
    </w:p>
    <w:p w:rsidR="003F6AF9" w:rsidRPr="00901DAF" w:rsidRDefault="003F6AF9">
      <w:pPr>
        <w:ind w:left="360"/>
        <w:jc w:val="both"/>
      </w:pPr>
      <w:bookmarkStart w:id="32" w:name="_Toc303783181"/>
      <w:r w:rsidRPr="00901DAF">
        <w:rPr>
          <w:rStyle w:val="Heading4Char"/>
        </w:rPr>
        <w:t>S.4.2.</w:t>
      </w:r>
      <w:r w:rsidRPr="00901DAF">
        <w:rPr>
          <w:rStyle w:val="Heading4Char"/>
        </w:rPr>
        <w:tab/>
        <w:t>Compartment Capacity, Single Indicator.</w:t>
      </w:r>
      <w:bookmarkEnd w:id="32"/>
      <w:r w:rsidRPr="00901DAF">
        <w:t xml:space="preserve"> – A compartment provided with a single indicator shall be clearly, permanently, and conspicuously marked with a statement of its capacity as defined by its indicator.</w:t>
      </w:r>
    </w:p>
    <w:p w:rsidR="003F6AF9" w:rsidRPr="00901DAF" w:rsidRDefault="003F6AF9">
      <w:pPr>
        <w:ind w:left="360"/>
        <w:jc w:val="both"/>
        <w:rPr>
          <w:b/>
          <w:bCs/>
        </w:rPr>
      </w:pPr>
    </w:p>
    <w:p w:rsidR="003F6AF9" w:rsidRPr="00901DAF" w:rsidRDefault="003F6AF9">
      <w:pPr>
        <w:keepNext/>
        <w:ind w:left="360"/>
        <w:jc w:val="both"/>
      </w:pPr>
      <w:bookmarkStart w:id="33" w:name="_Toc303783182"/>
      <w:r w:rsidRPr="00901DAF">
        <w:rPr>
          <w:rStyle w:val="Heading4Char"/>
        </w:rPr>
        <w:t>S.4.3.</w:t>
      </w:r>
      <w:r w:rsidRPr="00901DAF">
        <w:rPr>
          <w:rStyle w:val="Heading4Char"/>
        </w:rPr>
        <w:tab/>
        <w:t>Compartment Capacity, Multiple Indicators.</w:t>
      </w:r>
      <w:bookmarkEnd w:id="33"/>
      <w:r w:rsidRPr="00901DAF">
        <w:t xml:space="preserve"> – A compartment provided with two or more indicators shall be clearly, permanently, and conspicuously marked with a statement identifying:</w:t>
      </w:r>
    </w:p>
    <w:p w:rsidR="003F6AF9" w:rsidRPr="00901DAF" w:rsidRDefault="003F6AF9">
      <w:pPr>
        <w:keepNext/>
        <w:ind w:left="360"/>
        <w:jc w:val="both"/>
      </w:pPr>
    </w:p>
    <w:p w:rsidR="003F6AF9" w:rsidRPr="00901DAF" w:rsidRDefault="003F6AF9">
      <w:pPr>
        <w:keepNext/>
        <w:ind w:left="1080" w:hanging="360"/>
        <w:jc w:val="both"/>
      </w:pPr>
      <w:r w:rsidRPr="00901DAF">
        <w:t>(a)</w:t>
      </w:r>
      <w:r w:rsidRPr="00901DAF">
        <w:tab/>
        <w:t>each indicator by a letter or number</w:t>
      </w:r>
      <w:r w:rsidR="00204281">
        <w:t xml:space="preserve">; </w:t>
      </w:r>
      <w:r w:rsidRPr="00901DAF">
        <w:t xml:space="preserve"> and </w:t>
      </w:r>
    </w:p>
    <w:p w:rsidR="003F6AF9" w:rsidRPr="00901DAF" w:rsidRDefault="003F6AF9">
      <w:pPr>
        <w:keepNext/>
        <w:ind w:left="1080" w:hanging="360"/>
        <w:jc w:val="both"/>
      </w:pPr>
    </w:p>
    <w:p w:rsidR="003F6AF9" w:rsidRPr="00901DAF" w:rsidRDefault="003F6AF9">
      <w:pPr>
        <w:ind w:left="1080" w:hanging="360"/>
        <w:jc w:val="both"/>
      </w:pPr>
      <w:r w:rsidRPr="00901DAF">
        <w:t>(b)</w:t>
      </w:r>
      <w:r w:rsidRPr="00901DAF">
        <w:tab/>
      </w:r>
      <w:r w:rsidR="00204281">
        <w:t>i</w:t>
      </w:r>
      <w:r w:rsidR="00204281" w:rsidRPr="00901DAF">
        <w:t>mmediately adjacent</w:t>
      </w:r>
      <w:r w:rsidR="00204281">
        <w:t xml:space="preserve"> to each letter or number</w:t>
      </w:r>
      <w:r w:rsidR="00C63311">
        <w:t>,</w:t>
      </w:r>
      <w:r w:rsidR="00204281">
        <w:t xml:space="preserve"> t</w:t>
      </w:r>
      <w:r w:rsidRPr="00901DAF">
        <w:t>he capacity of the compartment as defined by the particular indicator.</w:t>
      </w:r>
    </w:p>
    <w:p w:rsidR="003F6AF9" w:rsidRPr="00901DAF" w:rsidRDefault="003F6AF9">
      <w:pPr>
        <w:jc w:val="both"/>
      </w:pPr>
    </w:p>
    <w:p w:rsidR="003F6AF9" w:rsidRPr="00901DAF" w:rsidRDefault="003F6AF9">
      <w:pPr>
        <w:pStyle w:val="Heading2"/>
        <w:tabs>
          <w:tab w:val="left" w:pos="360"/>
        </w:tabs>
      </w:pPr>
      <w:bookmarkStart w:id="34" w:name="_Toc303783183"/>
      <w:r w:rsidRPr="00901DAF">
        <w:t>N.</w:t>
      </w:r>
      <w:r w:rsidRPr="00901DAF">
        <w:tab/>
        <w:t>Notes</w:t>
      </w:r>
      <w:bookmarkEnd w:id="34"/>
    </w:p>
    <w:p w:rsidR="003F6AF9" w:rsidRPr="00901DAF" w:rsidRDefault="003F6AF9">
      <w:pPr>
        <w:keepNext/>
        <w:jc w:val="both"/>
      </w:pPr>
    </w:p>
    <w:p w:rsidR="003F6AF9" w:rsidRPr="00901DAF" w:rsidRDefault="003F6AF9">
      <w:pPr>
        <w:tabs>
          <w:tab w:val="left" w:pos="540"/>
        </w:tabs>
        <w:jc w:val="both"/>
      </w:pPr>
      <w:bookmarkStart w:id="35" w:name="_Toc303783184"/>
      <w:r w:rsidRPr="00901DAF">
        <w:rPr>
          <w:rStyle w:val="Heading3Char"/>
        </w:rPr>
        <w:t>N.1.</w:t>
      </w:r>
      <w:r w:rsidRPr="00901DAF">
        <w:rPr>
          <w:rStyle w:val="Heading3Char"/>
        </w:rPr>
        <w:tab/>
        <w:t>Test Liquid.</w:t>
      </w:r>
      <w:bookmarkEnd w:id="35"/>
      <w:r w:rsidRPr="00901DAF">
        <w:t xml:space="preserve"> – Water or light fuel oil shall be used as the test liquid for a vehicle-tank compartment.</w:t>
      </w:r>
    </w:p>
    <w:p w:rsidR="003F6AF9" w:rsidRPr="00901DAF" w:rsidRDefault="003F6AF9">
      <w:pPr>
        <w:tabs>
          <w:tab w:val="left" w:pos="540"/>
        </w:tabs>
        <w:jc w:val="both"/>
      </w:pPr>
    </w:p>
    <w:p w:rsidR="003F6AF9" w:rsidRPr="00901DAF" w:rsidRDefault="003F6AF9">
      <w:pPr>
        <w:tabs>
          <w:tab w:val="left" w:pos="540"/>
        </w:tabs>
        <w:jc w:val="both"/>
      </w:pPr>
      <w:bookmarkStart w:id="36" w:name="_Toc303783185"/>
      <w:r w:rsidRPr="00901DAF">
        <w:rPr>
          <w:rStyle w:val="Heading3Char"/>
        </w:rPr>
        <w:t>N.2.</w:t>
      </w:r>
      <w:r w:rsidRPr="00901DAF">
        <w:rPr>
          <w:rStyle w:val="Heading3Char"/>
        </w:rPr>
        <w:tab/>
        <w:t>Evaporation and Volume Change.</w:t>
      </w:r>
      <w:bookmarkEnd w:id="36"/>
      <w:r w:rsidRPr="00901DAF">
        <w:t xml:space="preserve"> – Care shall be exercised to reduce to a minimum, evaporation losses and volume changes resulting from changes in temperature of the test liquid.</w:t>
      </w:r>
    </w:p>
    <w:p w:rsidR="003F6AF9" w:rsidRPr="00901DAF" w:rsidRDefault="003F6AF9">
      <w:pPr>
        <w:tabs>
          <w:tab w:val="left" w:pos="540"/>
        </w:tabs>
        <w:jc w:val="both"/>
      </w:pPr>
    </w:p>
    <w:p w:rsidR="003F6AF9" w:rsidRPr="00901DAF" w:rsidRDefault="003F6AF9">
      <w:pPr>
        <w:tabs>
          <w:tab w:val="left" w:pos="540"/>
        </w:tabs>
        <w:jc w:val="both"/>
      </w:pPr>
      <w:bookmarkStart w:id="37" w:name="_Toc303783186"/>
      <w:r w:rsidRPr="00901DAF">
        <w:rPr>
          <w:rStyle w:val="Heading3Char"/>
        </w:rPr>
        <w:t>N.3.</w:t>
      </w:r>
      <w:r w:rsidRPr="00901DAF">
        <w:rPr>
          <w:rStyle w:val="Heading3Char"/>
        </w:rPr>
        <w:tab/>
        <w:t>To Deliver.</w:t>
      </w:r>
      <w:bookmarkEnd w:id="37"/>
      <w:r w:rsidRPr="00901DAF">
        <w:t xml:space="preserve"> – A vehicle-tank compartment shall be gauged “to deliver.”  If the compartment is gauged by measuring the test liquid into the tank, the inside tank walls shall first be thoroughly wetted.</w:t>
      </w:r>
    </w:p>
    <w:p w:rsidR="003F6AF9" w:rsidRPr="00901DAF" w:rsidRDefault="003F6AF9">
      <w:pPr>
        <w:tabs>
          <w:tab w:val="left" w:pos="540"/>
        </w:tabs>
        <w:jc w:val="both"/>
      </w:pPr>
    </w:p>
    <w:p w:rsidR="003F6AF9" w:rsidRPr="00901DAF" w:rsidRDefault="003F6AF9">
      <w:pPr>
        <w:tabs>
          <w:tab w:val="left" w:pos="540"/>
        </w:tabs>
        <w:jc w:val="both"/>
      </w:pPr>
      <w:bookmarkStart w:id="38" w:name="_Toc303783187"/>
      <w:r w:rsidRPr="00901DAF">
        <w:rPr>
          <w:rStyle w:val="Heading3Char"/>
        </w:rPr>
        <w:t>N.4.</w:t>
      </w:r>
      <w:r w:rsidRPr="00901DAF">
        <w:rPr>
          <w:rStyle w:val="Heading3Char"/>
        </w:rPr>
        <w:tab/>
        <w:t>Gauging of Compartments.</w:t>
      </w:r>
      <w:bookmarkEnd w:id="38"/>
      <w:r w:rsidRPr="00901DAF">
        <w:t xml:space="preserve"> – When a compartment is gauged to determine the proper position for an indicator or to determine what a capacity marking should be, whether on a new vehicle tank or following repairs or modifications that might affect compartment capacities, tolerances are not applicable, and the indicator shall be set and the compartment capacity shall be marked as accurately as practicable.</w:t>
      </w:r>
    </w:p>
    <w:p w:rsidR="003F6AF9" w:rsidRPr="00901DAF" w:rsidRDefault="003F6AF9">
      <w:pPr>
        <w:tabs>
          <w:tab w:val="left" w:pos="540"/>
        </w:tabs>
        <w:jc w:val="both"/>
      </w:pPr>
    </w:p>
    <w:p w:rsidR="003F6AF9" w:rsidRPr="00901DAF" w:rsidRDefault="003F6AF9">
      <w:pPr>
        <w:tabs>
          <w:tab w:val="left" w:pos="540"/>
        </w:tabs>
        <w:jc w:val="both"/>
      </w:pPr>
      <w:bookmarkStart w:id="39" w:name="_Toc303783188"/>
      <w:r w:rsidRPr="00901DAF">
        <w:rPr>
          <w:rStyle w:val="Heading3Char"/>
        </w:rPr>
        <w:t>N.5.</w:t>
      </w:r>
      <w:r w:rsidRPr="00901DAF">
        <w:rPr>
          <w:rStyle w:val="Heading3Char"/>
        </w:rPr>
        <w:tab/>
        <w:t>Adjustment and Remarking.</w:t>
      </w:r>
      <w:bookmarkEnd w:id="39"/>
      <w:r w:rsidRPr="00901DAF">
        <w:t xml:space="preserve"> – When a compartment is found upon test to have an error in excess of the applicable tolerance, the capacity of the compartment shall be adjusted to agree with its marked capacity, or its marked capacity shall be changed to agree with its capacity as determined by the test.</w:t>
      </w:r>
    </w:p>
    <w:p w:rsidR="003F6AF9" w:rsidRPr="00901DAF" w:rsidRDefault="003F6AF9">
      <w:pPr>
        <w:jc w:val="both"/>
      </w:pPr>
    </w:p>
    <w:p w:rsidR="003F6AF9" w:rsidRPr="00901DAF" w:rsidRDefault="003F6AF9">
      <w:pPr>
        <w:pStyle w:val="Heading2"/>
        <w:tabs>
          <w:tab w:val="left" w:pos="360"/>
        </w:tabs>
      </w:pPr>
      <w:bookmarkStart w:id="40" w:name="_Toc303783189"/>
      <w:r w:rsidRPr="00901DAF">
        <w:lastRenderedPageBreak/>
        <w:t>T.</w:t>
      </w:r>
      <w:r w:rsidRPr="00901DAF">
        <w:tab/>
        <w:t>Tolerances</w:t>
      </w:r>
      <w:bookmarkEnd w:id="40"/>
    </w:p>
    <w:p w:rsidR="003F6AF9" w:rsidRPr="00901DAF" w:rsidRDefault="003F6AF9">
      <w:pPr>
        <w:keepNext/>
        <w:jc w:val="both"/>
        <w:rPr>
          <w:lang w:val="fr-FR"/>
        </w:rPr>
      </w:pPr>
    </w:p>
    <w:p w:rsidR="003F6AF9" w:rsidRPr="00901DAF" w:rsidRDefault="003F6AF9">
      <w:pPr>
        <w:pStyle w:val="Heading3"/>
        <w:tabs>
          <w:tab w:val="left" w:pos="540"/>
        </w:tabs>
      </w:pPr>
      <w:bookmarkStart w:id="41" w:name="_Toc303783190"/>
      <w:r w:rsidRPr="00901DAF">
        <w:rPr>
          <w:lang w:val="fr-FR"/>
        </w:rPr>
        <w:t>T.1.</w:t>
      </w:r>
      <w:r w:rsidRPr="00901DAF">
        <w:rPr>
          <w:lang w:val="fr-FR"/>
        </w:rPr>
        <w:tab/>
      </w:r>
      <w:r w:rsidRPr="00901DAF">
        <w:t>Application.</w:t>
      </w:r>
      <w:bookmarkEnd w:id="41"/>
    </w:p>
    <w:p w:rsidR="003F6AF9" w:rsidRPr="00901DAF" w:rsidRDefault="003F6AF9">
      <w:pPr>
        <w:keepNext/>
        <w:jc w:val="both"/>
      </w:pPr>
    </w:p>
    <w:p w:rsidR="003F6AF9" w:rsidRPr="00901DAF" w:rsidRDefault="003F6AF9">
      <w:pPr>
        <w:keepNext/>
        <w:ind w:left="360"/>
        <w:jc w:val="both"/>
      </w:pPr>
      <w:bookmarkStart w:id="42" w:name="_Toc303783191"/>
      <w:r w:rsidRPr="00901DAF">
        <w:rPr>
          <w:rStyle w:val="Heading4Char"/>
        </w:rPr>
        <w:t>T.1.1.</w:t>
      </w:r>
      <w:r w:rsidRPr="00901DAF">
        <w:rPr>
          <w:rStyle w:val="Heading4Char"/>
        </w:rPr>
        <w:tab/>
        <w:t>To Excess and to Deficiency.</w:t>
      </w:r>
      <w:bookmarkEnd w:id="42"/>
      <w:r w:rsidRPr="00901DAF">
        <w:t xml:space="preserve"> – The tolerances hereinafter prescribed shall be applied to errors in excess and in deficiency.</w:t>
      </w:r>
    </w:p>
    <w:p w:rsidR="003F6AF9" w:rsidRPr="00901DAF" w:rsidRDefault="003F6AF9">
      <w:pPr>
        <w:keepNext/>
        <w:jc w:val="both"/>
      </w:pPr>
    </w:p>
    <w:p w:rsidR="003F6AF9" w:rsidRPr="00901DAF" w:rsidRDefault="003F6AF9">
      <w:pPr>
        <w:tabs>
          <w:tab w:val="left" w:pos="540"/>
        </w:tabs>
        <w:jc w:val="both"/>
      </w:pPr>
      <w:bookmarkStart w:id="43" w:name="_Toc303783192"/>
      <w:r w:rsidRPr="00901DAF">
        <w:rPr>
          <w:rStyle w:val="Heading3Char"/>
        </w:rPr>
        <w:t>T.2.</w:t>
      </w:r>
      <w:r w:rsidRPr="00901DAF">
        <w:rPr>
          <w:rStyle w:val="Heading3Char"/>
        </w:rPr>
        <w:tab/>
        <w:t>Tolerance Values.</w:t>
      </w:r>
      <w:bookmarkEnd w:id="43"/>
      <w:r w:rsidRPr="00901DAF">
        <w:t xml:space="preserve"> – Maintenance and acceptance tolerances shall be as shown in Table 1. Maintenance and Acceptance Tolerances on Vehicle-Tank Compartments.</w:t>
      </w:r>
    </w:p>
    <w:p w:rsidR="003F6AF9" w:rsidRPr="00901DAF" w:rsidRDefault="003F6AF9">
      <w:pPr>
        <w:ind w:left="360"/>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3259"/>
        <w:gridCol w:w="2707"/>
        <w:gridCol w:w="3172"/>
      </w:tblGrid>
      <w:tr w:rsidR="003F6AF9" w:rsidRPr="00901DAF" w:rsidTr="0093639F">
        <w:trPr>
          <w:cantSplit/>
          <w:trHeight w:val="621"/>
          <w:jc w:val="center"/>
        </w:trPr>
        <w:tc>
          <w:tcPr>
            <w:tcW w:w="9138" w:type="dxa"/>
            <w:gridSpan w:val="3"/>
            <w:tcBorders>
              <w:top w:val="double" w:sz="6" w:space="0" w:color="auto"/>
              <w:bottom w:val="double" w:sz="6" w:space="0" w:color="auto"/>
            </w:tcBorders>
            <w:vAlign w:val="center"/>
          </w:tcPr>
          <w:p w:rsidR="003F6AF9" w:rsidRPr="00901DAF" w:rsidRDefault="003F6AF9" w:rsidP="0093639F">
            <w:pPr>
              <w:keepNext/>
              <w:jc w:val="center"/>
              <w:rPr>
                <w:b/>
                <w:bCs/>
              </w:rPr>
            </w:pPr>
            <w:r w:rsidRPr="00901DAF">
              <w:rPr>
                <w:b/>
                <w:bCs/>
              </w:rPr>
              <w:t>Table 1.</w:t>
            </w:r>
          </w:p>
          <w:p w:rsidR="003F6AF9" w:rsidRPr="00901DAF" w:rsidRDefault="003F6AF9" w:rsidP="0093639F">
            <w:pPr>
              <w:keepNext/>
              <w:jc w:val="center"/>
              <w:rPr>
                <w:szCs w:val="24"/>
              </w:rPr>
            </w:pPr>
            <w:r w:rsidRPr="00901DAF">
              <w:rPr>
                <w:b/>
                <w:bCs/>
              </w:rPr>
              <w:t>Maintenance and Acceptance Tolerances</w:t>
            </w:r>
            <w:r w:rsidR="00365888" w:rsidRPr="00901DAF">
              <w:rPr>
                <w:b/>
                <w:bCs/>
              </w:rPr>
              <w:t xml:space="preserve"> </w:t>
            </w:r>
            <w:r w:rsidRPr="00901DAF">
              <w:rPr>
                <w:b/>
                <w:bCs/>
              </w:rPr>
              <w:t>on Vehicle-Tank Compartments</w:t>
            </w:r>
          </w:p>
        </w:tc>
      </w:tr>
      <w:tr w:rsidR="003F6AF9" w:rsidRPr="00901DAF" w:rsidTr="0093639F">
        <w:trPr>
          <w:cantSplit/>
          <w:trHeight w:val="270"/>
          <w:jc w:val="center"/>
        </w:trPr>
        <w:tc>
          <w:tcPr>
            <w:tcW w:w="3259" w:type="dxa"/>
            <w:tcBorders>
              <w:top w:val="double" w:sz="6" w:space="0" w:color="auto"/>
            </w:tcBorders>
            <w:tcMar>
              <w:left w:w="101" w:type="dxa"/>
              <w:right w:w="101" w:type="dxa"/>
            </w:tcMar>
            <w:vAlign w:val="center"/>
          </w:tcPr>
          <w:p w:rsidR="003F6AF9" w:rsidRPr="00901DAF" w:rsidRDefault="003F6AF9" w:rsidP="0093639F">
            <w:pPr>
              <w:keepNext/>
              <w:jc w:val="center"/>
              <w:rPr>
                <w:b/>
                <w:bCs/>
                <w:szCs w:val="24"/>
              </w:rPr>
            </w:pPr>
            <w:r w:rsidRPr="00901DAF">
              <w:rPr>
                <w:b/>
                <w:bCs/>
              </w:rPr>
              <w:t>Nominal Capacity of Compartment</w:t>
            </w:r>
          </w:p>
        </w:tc>
        <w:tc>
          <w:tcPr>
            <w:tcW w:w="5879" w:type="dxa"/>
            <w:gridSpan w:val="2"/>
            <w:tcBorders>
              <w:top w:val="double" w:sz="6" w:space="0" w:color="auto"/>
            </w:tcBorders>
            <w:vAlign w:val="center"/>
          </w:tcPr>
          <w:p w:rsidR="003F6AF9" w:rsidRPr="00901DAF" w:rsidRDefault="003F6AF9" w:rsidP="0093639F">
            <w:pPr>
              <w:keepNext/>
              <w:jc w:val="center"/>
              <w:rPr>
                <w:b/>
                <w:bCs/>
                <w:szCs w:val="24"/>
              </w:rPr>
            </w:pPr>
            <w:r w:rsidRPr="00901DAF">
              <w:rPr>
                <w:b/>
                <w:bCs/>
              </w:rPr>
              <w:t>Maintenance and Acceptance Tolerances</w:t>
            </w:r>
          </w:p>
        </w:tc>
      </w:tr>
      <w:tr w:rsidR="003F6AF9" w:rsidRPr="00901DAF" w:rsidTr="0093639F">
        <w:trPr>
          <w:cantSplit/>
          <w:trHeight w:val="219"/>
          <w:jc w:val="center"/>
        </w:trPr>
        <w:tc>
          <w:tcPr>
            <w:tcW w:w="3259" w:type="dxa"/>
            <w:vAlign w:val="center"/>
          </w:tcPr>
          <w:p w:rsidR="003F6AF9" w:rsidRPr="00901DAF" w:rsidRDefault="005F6C7F" w:rsidP="005F6C7F">
            <w:pPr>
              <w:keepNext/>
              <w:jc w:val="center"/>
              <w:rPr>
                <w:b/>
                <w:bCs/>
                <w:szCs w:val="24"/>
              </w:rPr>
            </w:pPr>
            <w:r>
              <w:rPr>
                <w:b/>
                <w:bCs/>
              </w:rPr>
              <w:t>G</w:t>
            </w:r>
            <w:r w:rsidR="003F6AF9" w:rsidRPr="00901DAF">
              <w:rPr>
                <w:b/>
                <w:bCs/>
              </w:rPr>
              <w:t>allons</w:t>
            </w:r>
          </w:p>
        </w:tc>
        <w:tc>
          <w:tcPr>
            <w:tcW w:w="2707" w:type="dxa"/>
            <w:vAlign w:val="center"/>
          </w:tcPr>
          <w:p w:rsidR="003F6AF9" w:rsidRPr="00901DAF" w:rsidRDefault="003F6AF9" w:rsidP="0093639F">
            <w:pPr>
              <w:keepNext/>
              <w:jc w:val="center"/>
              <w:rPr>
                <w:b/>
                <w:bCs/>
                <w:szCs w:val="24"/>
              </w:rPr>
            </w:pPr>
            <w:r w:rsidRPr="00901DAF">
              <w:rPr>
                <w:b/>
                <w:bCs/>
              </w:rPr>
              <w:t xml:space="preserve">Expressed in </w:t>
            </w:r>
            <w:r w:rsidR="0093639F">
              <w:rPr>
                <w:b/>
                <w:bCs/>
              </w:rPr>
              <w:t>Q</w:t>
            </w:r>
            <w:r w:rsidRPr="00901DAF">
              <w:rPr>
                <w:b/>
                <w:bCs/>
              </w:rPr>
              <w:t>uarts</w:t>
            </w:r>
          </w:p>
        </w:tc>
        <w:tc>
          <w:tcPr>
            <w:tcW w:w="3172" w:type="dxa"/>
            <w:vAlign w:val="center"/>
          </w:tcPr>
          <w:p w:rsidR="003F6AF9" w:rsidRPr="00901DAF" w:rsidRDefault="003F6AF9" w:rsidP="0093639F">
            <w:pPr>
              <w:keepNext/>
              <w:jc w:val="center"/>
              <w:rPr>
                <w:b/>
                <w:bCs/>
                <w:szCs w:val="24"/>
              </w:rPr>
            </w:pPr>
            <w:r w:rsidRPr="00901DAF">
              <w:rPr>
                <w:b/>
                <w:bCs/>
              </w:rPr>
              <w:t xml:space="preserve">Expressed in </w:t>
            </w:r>
            <w:r w:rsidR="0093639F">
              <w:rPr>
                <w:b/>
                <w:bCs/>
              </w:rPr>
              <w:t>G</w:t>
            </w:r>
            <w:r w:rsidRPr="00901DAF">
              <w:rPr>
                <w:b/>
                <w:bCs/>
              </w:rPr>
              <w:t>allons</w:t>
            </w:r>
          </w:p>
        </w:tc>
      </w:tr>
      <w:tr w:rsidR="003F6AF9" w:rsidRPr="00901DAF" w:rsidTr="0093639F">
        <w:trPr>
          <w:cantSplit/>
          <w:trHeight w:val="246"/>
          <w:jc w:val="center"/>
        </w:trPr>
        <w:tc>
          <w:tcPr>
            <w:tcW w:w="3259" w:type="dxa"/>
          </w:tcPr>
          <w:p w:rsidR="003F6AF9" w:rsidRPr="00901DAF" w:rsidRDefault="003F6AF9">
            <w:pPr>
              <w:keepNext/>
              <w:jc w:val="center"/>
              <w:rPr>
                <w:szCs w:val="24"/>
              </w:rPr>
            </w:pPr>
            <w:r w:rsidRPr="00901DAF">
              <w:t>200 or less</w:t>
            </w:r>
          </w:p>
        </w:tc>
        <w:tc>
          <w:tcPr>
            <w:tcW w:w="2707" w:type="dxa"/>
          </w:tcPr>
          <w:p w:rsidR="003F6AF9" w:rsidRPr="00901DAF" w:rsidRDefault="003F6AF9">
            <w:pPr>
              <w:keepNext/>
              <w:jc w:val="center"/>
              <w:rPr>
                <w:szCs w:val="24"/>
              </w:rPr>
            </w:pPr>
            <w:r w:rsidRPr="00901DAF">
              <w:t>2</w:t>
            </w:r>
          </w:p>
        </w:tc>
        <w:tc>
          <w:tcPr>
            <w:tcW w:w="3172" w:type="dxa"/>
          </w:tcPr>
          <w:p w:rsidR="003F6AF9" w:rsidRPr="00901DAF" w:rsidRDefault="003F6AF9">
            <w:pPr>
              <w:pStyle w:val="Header"/>
              <w:keepNext/>
              <w:tabs>
                <w:tab w:val="clear" w:pos="4320"/>
                <w:tab w:val="clear" w:pos="8640"/>
                <w:tab w:val="decimal" w:pos="1440"/>
              </w:tabs>
              <w:rPr>
                <w:szCs w:val="24"/>
              </w:rPr>
            </w:pPr>
            <w:r w:rsidRPr="00901DAF">
              <w:t>0.5</w:t>
            </w:r>
          </w:p>
        </w:tc>
      </w:tr>
      <w:tr w:rsidR="003F6AF9" w:rsidRPr="00901DAF" w:rsidTr="0093639F">
        <w:trPr>
          <w:cantSplit/>
          <w:trHeight w:val="189"/>
          <w:jc w:val="center"/>
        </w:trPr>
        <w:tc>
          <w:tcPr>
            <w:tcW w:w="3259" w:type="dxa"/>
          </w:tcPr>
          <w:p w:rsidR="003F6AF9" w:rsidRPr="00901DAF" w:rsidRDefault="003F6AF9">
            <w:pPr>
              <w:keepNext/>
              <w:jc w:val="center"/>
              <w:rPr>
                <w:szCs w:val="24"/>
              </w:rPr>
            </w:pPr>
            <w:r w:rsidRPr="00901DAF">
              <w:t>201 to 400, inclusive</w:t>
            </w:r>
          </w:p>
        </w:tc>
        <w:tc>
          <w:tcPr>
            <w:tcW w:w="2707" w:type="dxa"/>
          </w:tcPr>
          <w:p w:rsidR="003F6AF9" w:rsidRPr="00901DAF" w:rsidRDefault="003F6AF9">
            <w:pPr>
              <w:keepNext/>
              <w:jc w:val="center"/>
              <w:rPr>
                <w:szCs w:val="24"/>
              </w:rPr>
            </w:pPr>
            <w:r w:rsidRPr="00901DAF">
              <w:t>3</w:t>
            </w:r>
          </w:p>
        </w:tc>
        <w:tc>
          <w:tcPr>
            <w:tcW w:w="3172" w:type="dxa"/>
          </w:tcPr>
          <w:p w:rsidR="003F6AF9" w:rsidRPr="00901DAF" w:rsidRDefault="003F6AF9">
            <w:pPr>
              <w:keepNext/>
              <w:tabs>
                <w:tab w:val="decimal" w:pos="1440"/>
              </w:tabs>
              <w:rPr>
                <w:szCs w:val="24"/>
              </w:rPr>
            </w:pPr>
            <w:r w:rsidRPr="00901DAF">
              <w:t>0.75</w:t>
            </w:r>
          </w:p>
        </w:tc>
      </w:tr>
      <w:tr w:rsidR="003F6AF9" w:rsidRPr="00901DAF" w:rsidTr="0093639F">
        <w:trPr>
          <w:cantSplit/>
          <w:trHeight w:val="216"/>
          <w:jc w:val="center"/>
        </w:trPr>
        <w:tc>
          <w:tcPr>
            <w:tcW w:w="3259" w:type="dxa"/>
          </w:tcPr>
          <w:p w:rsidR="003F6AF9" w:rsidRPr="00901DAF" w:rsidRDefault="003F6AF9">
            <w:pPr>
              <w:keepNext/>
              <w:jc w:val="center"/>
              <w:rPr>
                <w:szCs w:val="24"/>
              </w:rPr>
            </w:pPr>
            <w:r w:rsidRPr="00901DAF">
              <w:t>401 to 600, inclusive</w:t>
            </w:r>
          </w:p>
        </w:tc>
        <w:tc>
          <w:tcPr>
            <w:tcW w:w="2707" w:type="dxa"/>
          </w:tcPr>
          <w:p w:rsidR="003F6AF9" w:rsidRPr="00901DAF" w:rsidRDefault="003F6AF9">
            <w:pPr>
              <w:keepNext/>
              <w:jc w:val="center"/>
              <w:rPr>
                <w:szCs w:val="24"/>
              </w:rPr>
            </w:pPr>
            <w:r w:rsidRPr="00901DAF">
              <w:t>4</w:t>
            </w:r>
          </w:p>
        </w:tc>
        <w:tc>
          <w:tcPr>
            <w:tcW w:w="3172" w:type="dxa"/>
          </w:tcPr>
          <w:p w:rsidR="003F6AF9" w:rsidRPr="00901DAF" w:rsidRDefault="003F6AF9">
            <w:pPr>
              <w:keepNext/>
              <w:tabs>
                <w:tab w:val="decimal" w:pos="1440"/>
              </w:tabs>
              <w:rPr>
                <w:szCs w:val="24"/>
              </w:rPr>
            </w:pPr>
            <w:r w:rsidRPr="00901DAF">
              <w:t>1.0</w:t>
            </w:r>
          </w:p>
        </w:tc>
      </w:tr>
      <w:tr w:rsidR="003F6AF9" w:rsidRPr="00901DAF" w:rsidTr="0093639F">
        <w:trPr>
          <w:cantSplit/>
          <w:trHeight w:val="171"/>
          <w:jc w:val="center"/>
        </w:trPr>
        <w:tc>
          <w:tcPr>
            <w:tcW w:w="3259" w:type="dxa"/>
          </w:tcPr>
          <w:p w:rsidR="003F6AF9" w:rsidRPr="00901DAF" w:rsidRDefault="003F6AF9">
            <w:pPr>
              <w:keepNext/>
              <w:jc w:val="center"/>
              <w:rPr>
                <w:szCs w:val="24"/>
              </w:rPr>
            </w:pPr>
            <w:r w:rsidRPr="00901DAF">
              <w:t>601 to 800, inclusive</w:t>
            </w:r>
          </w:p>
        </w:tc>
        <w:tc>
          <w:tcPr>
            <w:tcW w:w="2707" w:type="dxa"/>
          </w:tcPr>
          <w:p w:rsidR="003F6AF9" w:rsidRPr="00901DAF" w:rsidRDefault="003F6AF9">
            <w:pPr>
              <w:keepNext/>
              <w:jc w:val="center"/>
              <w:rPr>
                <w:szCs w:val="24"/>
              </w:rPr>
            </w:pPr>
            <w:r w:rsidRPr="00901DAF">
              <w:t>5</w:t>
            </w:r>
          </w:p>
        </w:tc>
        <w:tc>
          <w:tcPr>
            <w:tcW w:w="3172" w:type="dxa"/>
          </w:tcPr>
          <w:p w:rsidR="003F6AF9" w:rsidRPr="00901DAF" w:rsidRDefault="003F6AF9">
            <w:pPr>
              <w:keepNext/>
              <w:tabs>
                <w:tab w:val="decimal" w:pos="1440"/>
              </w:tabs>
              <w:rPr>
                <w:szCs w:val="24"/>
              </w:rPr>
            </w:pPr>
            <w:r w:rsidRPr="00901DAF">
              <w:t>1.25</w:t>
            </w:r>
          </w:p>
        </w:tc>
      </w:tr>
      <w:tr w:rsidR="003F6AF9" w:rsidRPr="00901DAF" w:rsidTr="0093639F">
        <w:trPr>
          <w:cantSplit/>
          <w:trHeight w:val="216"/>
          <w:jc w:val="center"/>
        </w:trPr>
        <w:tc>
          <w:tcPr>
            <w:tcW w:w="3259" w:type="dxa"/>
          </w:tcPr>
          <w:p w:rsidR="003F6AF9" w:rsidRPr="00901DAF" w:rsidRDefault="003F6AF9">
            <w:pPr>
              <w:keepNext/>
              <w:jc w:val="center"/>
              <w:rPr>
                <w:szCs w:val="24"/>
              </w:rPr>
            </w:pPr>
            <w:r w:rsidRPr="00901DAF">
              <w:t>801 to 1000, inclusive</w:t>
            </w:r>
          </w:p>
        </w:tc>
        <w:tc>
          <w:tcPr>
            <w:tcW w:w="2707" w:type="dxa"/>
          </w:tcPr>
          <w:p w:rsidR="003F6AF9" w:rsidRPr="00901DAF" w:rsidRDefault="003F6AF9">
            <w:pPr>
              <w:keepNext/>
              <w:jc w:val="center"/>
              <w:rPr>
                <w:szCs w:val="24"/>
              </w:rPr>
            </w:pPr>
            <w:r w:rsidRPr="00901DAF">
              <w:t>6</w:t>
            </w:r>
          </w:p>
        </w:tc>
        <w:tc>
          <w:tcPr>
            <w:tcW w:w="3172" w:type="dxa"/>
          </w:tcPr>
          <w:p w:rsidR="003F6AF9" w:rsidRPr="00901DAF" w:rsidRDefault="003F6AF9">
            <w:pPr>
              <w:keepNext/>
              <w:tabs>
                <w:tab w:val="decimal" w:pos="1440"/>
              </w:tabs>
              <w:rPr>
                <w:szCs w:val="24"/>
              </w:rPr>
            </w:pPr>
            <w:r w:rsidRPr="00901DAF">
              <w:t>1.50</w:t>
            </w:r>
          </w:p>
        </w:tc>
      </w:tr>
      <w:tr w:rsidR="003F6AF9" w:rsidRPr="00901DAF" w:rsidTr="0093639F">
        <w:trPr>
          <w:cantSplit/>
          <w:trHeight w:val="432"/>
          <w:jc w:val="center"/>
        </w:trPr>
        <w:tc>
          <w:tcPr>
            <w:tcW w:w="3259" w:type="dxa"/>
            <w:vAlign w:val="center"/>
          </w:tcPr>
          <w:p w:rsidR="003F6AF9" w:rsidRPr="00901DAF" w:rsidRDefault="003F6AF9">
            <w:pPr>
              <w:jc w:val="center"/>
              <w:rPr>
                <w:szCs w:val="24"/>
              </w:rPr>
            </w:pPr>
            <w:r w:rsidRPr="00901DAF">
              <w:t>over 1000</w:t>
            </w:r>
          </w:p>
        </w:tc>
        <w:tc>
          <w:tcPr>
            <w:tcW w:w="2707" w:type="dxa"/>
          </w:tcPr>
          <w:p w:rsidR="003F6AF9" w:rsidRPr="00901DAF" w:rsidRDefault="003F6AF9">
            <w:pPr>
              <w:jc w:val="center"/>
              <w:rPr>
                <w:szCs w:val="24"/>
              </w:rPr>
            </w:pPr>
            <w:r w:rsidRPr="00901DAF">
              <w:t>Add 1 quart per 200 gallons or fraction thereof</w:t>
            </w:r>
          </w:p>
        </w:tc>
        <w:tc>
          <w:tcPr>
            <w:tcW w:w="3172" w:type="dxa"/>
          </w:tcPr>
          <w:p w:rsidR="003F6AF9" w:rsidRPr="00901DAF" w:rsidRDefault="003F6AF9">
            <w:pPr>
              <w:jc w:val="center"/>
              <w:rPr>
                <w:szCs w:val="24"/>
              </w:rPr>
            </w:pPr>
            <w:r w:rsidRPr="00901DAF">
              <w:t>Add 0.25 gallon per 200 gallons or fraction thereof</w:t>
            </w:r>
          </w:p>
        </w:tc>
      </w:tr>
    </w:tbl>
    <w:p w:rsidR="003F6AF9" w:rsidRPr="00901DAF" w:rsidRDefault="003F6AF9">
      <w:pPr>
        <w:jc w:val="both"/>
      </w:pPr>
    </w:p>
    <w:p w:rsidR="003F6AF9" w:rsidRPr="00901DAF" w:rsidRDefault="003F6AF9" w:rsidP="00B12332">
      <w:pPr>
        <w:pStyle w:val="Heading2"/>
        <w:keepNext w:val="0"/>
        <w:tabs>
          <w:tab w:val="left" w:pos="360"/>
        </w:tabs>
      </w:pPr>
      <w:bookmarkStart w:id="44" w:name="_Toc303783193"/>
      <w:r w:rsidRPr="00901DAF">
        <w:t>UR.</w:t>
      </w:r>
      <w:r w:rsidRPr="00901DAF">
        <w:tab/>
        <w:t>User Requirements</w:t>
      </w:r>
      <w:bookmarkEnd w:id="44"/>
    </w:p>
    <w:p w:rsidR="003F6AF9" w:rsidRPr="00901DAF" w:rsidRDefault="003F6AF9" w:rsidP="00B12332">
      <w:pPr>
        <w:jc w:val="both"/>
      </w:pPr>
    </w:p>
    <w:p w:rsidR="003F6AF9" w:rsidRPr="00901DAF" w:rsidRDefault="003F6AF9" w:rsidP="00B12332">
      <w:pPr>
        <w:pStyle w:val="Heading3"/>
        <w:keepNext w:val="0"/>
      </w:pPr>
      <w:bookmarkStart w:id="45" w:name="_Toc303783194"/>
      <w:r w:rsidRPr="00901DAF">
        <w:t>UR.1.</w:t>
      </w:r>
      <w:r w:rsidRPr="00901DAF">
        <w:tab/>
        <w:t>Conditions of Use.</w:t>
      </w:r>
      <w:bookmarkEnd w:id="45"/>
    </w:p>
    <w:p w:rsidR="003F6AF9" w:rsidRPr="00901DAF" w:rsidRDefault="003F6AF9" w:rsidP="00B12332">
      <w:pPr>
        <w:jc w:val="both"/>
      </w:pPr>
    </w:p>
    <w:p w:rsidR="003F6AF9" w:rsidRPr="00901DAF" w:rsidRDefault="003F6AF9" w:rsidP="00B12332">
      <w:pPr>
        <w:tabs>
          <w:tab w:val="left" w:pos="1260"/>
        </w:tabs>
        <w:ind w:left="360"/>
        <w:jc w:val="both"/>
      </w:pPr>
      <w:bookmarkStart w:id="46" w:name="_Toc303783195"/>
      <w:r w:rsidRPr="00901DAF">
        <w:rPr>
          <w:rStyle w:val="Heading4Char"/>
        </w:rPr>
        <w:t>UR.1.1.</w:t>
      </w:r>
      <w:r w:rsidRPr="00901DAF">
        <w:rPr>
          <w:rStyle w:val="Heading4Char"/>
        </w:rPr>
        <w:tab/>
        <w:t>Filling.</w:t>
      </w:r>
      <w:bookmarkEnd w:id="46"/>
      <w:r w:rsidRPr="00901DAF">
        <w:t xml:space="preserve"> – A vehicle shall stand upon a level surface during the filling of a compartment.</w:t>
      </w:r>
    </w:p>
    <w:p w:rsidR="003F6AF9" w:rsidRPr="00901DAF" w:rsidRDefault="003F6AF9" w:rsidP="00B12332">
      <w:pPr>
        <w:ind w:left="360"/>
        <w:jc w:val="both"/>
      </w:pPr>
    </w:p>
    <w:p w:rsidR="003F6AF9" w:rsidRPr="00901DAF" w:rsidRDefault="003F6AF9" w:rsidP="00B12332">
      <w:pPr>
        <w:tabs>
          <w:tab w:val="left" w:pos="1260"/>
        </w:tabs>
        <w:ind w:left="360"/>
        <w:jc w:val="both"/>
      </w:pPr>
      <w:bookmarkStart w:id="47" w:name="_Toc303783196"/>
      <w:r w:rsidRPr="00901DAF">
        <w:rPr>
          <w:rStyle w:val="Heading4Char"/>
        </w:rPr>
        <w:t>UR.1.2.</w:t>
      </w:r>
      <w:r w:rsidRPr="00901DAF">
        <w:rPr>
          <w:rStyle w:val="Heading4Char"/>
        </w:rPr>
        <w:tab/>
        <w:t>Delivering.</w:t>
      </w:r>
      <w:bookmarkEnd w:id="47"/>
      <w:r w:rsidRPr="00901DAF">
        <w:t xml:space="preserve"> – During a delivery, a vehicle shall be so positioned as to assure complete emptying of a compartment.  Each compartment shall be used for an individual delivery only; that is, an individual delivery shall consist of the entire contents of a compartment or compartments.</w:t>
      </w:r>
    </w:p>
    <w:p w:rsidR="003F6AF9" w:rsidRDefault="003F6AF9" w:rsidP="00B12332">
      <w:pPr>
        <w:spacing w:before="60"/>
        <w:ind w:left="360"/>
        <w:jc w:val="both"/>
      </w:pPr>
      <w:r w:rsidRPr="00901DAF">
        <w:t>(Amended 1976)</w:t>
      </w:r>
    </w:p>
    <w:p w:rsidR="003F6AF9" w:rsidRDefault="003F6AF9">
      <w:pPr>
        <w:jc w:val="both"/>
      </w:pPr>
    </w:p>
    <w:sectPr w:rsidR="003F6AF9" w:rsidSect="00F5699F">
      <w:headerReference w:type="even" r:id="rId13"/>
      <w:head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AC8" w:rsidRDefault="00EC3AC8">
      <w:r>
        <w:separator/>
      </w:r>
    </w:p>
  </w:endnote>
  <w:endnote w:type="continuationSeparator" w:id="0">
    <w:p w:rsidR="00EC3AC8" w:rsidRDefault="00EC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1" w:rsidRDefault="003C0881">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AE1959">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1" w:rsidRDefault="003C0881" w:rsidP="00CC565F">
    <w:pPr>
      <w:pStyle w:val="Footer"/>
      <w:tabs>
        <w:tab w:val="clear" w:pos="8640"/>
        <w:tab w:val="right" w:pos="9360"/>
      </w:tabs>
      <w:jc w:val="center"/>
    </w:pPr>
    <w:r>
      <w:t>4-</w:t>
    </w:r>
    <w:r>
      <w:rPr>
        <w:rStyle w:val="PageNumber"/>
      </w:rPr>
      <w:fldChar w:fldCharType="begin"/>
    </w:r>
    <w:r>
      <w:rPr>
        <w:rStyle w:val="PageNumber"/>
      </w:rPr>
      <w:instrText xml:space="preserve"> PAGE </w:instrText>
    </w:r>
    <w:r>
      <w:rPr>
        <w:rStyle w:val="PageNumber"/>
      </w:rPr>
      <w:fldChar w:fldCharType="separate"/>
    </w:r>
    <w:r w:rsidR="00AE195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AC8" w:rsidRDefault="00EC3AC8">
      <w:r>
        <w:separator/>
      </w:r>
    </w:p>
  </w:footnote>
  <w:footnote w:type="continuationSeparator" w:id="0">
    <w:p w:rsidR="00EC3AC8" w:rsidRDefault="00EC3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1" w:rsidRDefault="008E4E19">
    <w:pPr>
      <w:pStyle w:val="Header"/>
      <w:tabs>
        <w:tab w:val="clear" w:pos="4320"/>
        <w:tab w:val="clear" w:pos="8640"/>
        <w:tab w:val="right" w:pos="9360"/>
      </w:tabs>
    </w:pPr>
    <w:r>
      <w:t>Section 4</w:t>
    </w:r>
    <w:r w:rsidR="003C0881">
      <w:tab/>
      <w:t>Handbook 44 – 201</w:t>
    </w:r>
    <w:r w:rsidR="009E232C">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1" w:rsidRDefault="003C0881" w:rsidP="00CC565F">
    <w:pPr>
      <w:pStyle w:val="Header"/>
      <w:tabs>
        <w:tab w:val="clear" w:pos="4320"/>
        <w:tab w:val="clear" w:pos="8640"/>
        <w:tab w:val="right" w:pos="9360"/>
      </w:tabs>
      <w:jc w:val="both"/>
    </w:pPr>
    <w:r>
      <w:t>Handbook 44 – 201</w:t>
    </w:r>
    <w:r w:rsidR="009E232C">
      <w:t>4</w:t>
    </w:r>
    <w:r>
      <w:tab/>
    </w:r>
    <w:r w:rsidR="008E4E19">
      <w:t xml:space="preserve">Section </w:t>
    </w:r>
    <w: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1" w:rsidRDefault="003C0881">
    <w:pPr>
      <w:pStyle w:val="Header"/>
      <w:tabs>
        <w:tab w:val="clear" w:pos="4320"/>
        <w:tab w:val="clear" w:pos="8640"/>
        <w:tab w:val="right" w:pos="9360"/>
      </w:tabs>
    </w:pPr>
    <w:r>
      <w:t>4.40.  Vehicle Tanks Used as Measures</w:t>
    </w:r>
    <w:r>
      <w:tab/>
      <w:t>Handbook 44 – 201</w:t>
    </w:r>
    <w:r w:rsidR="009E232C">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1" w:rsidRDefault="003C0881">
    <w:pPr>
      <w:pStyle w:val="Header"/>
      <w:tabs>
        <w:tab w:val="clear" w:pos="4320"/>
        <w:tab w:val="clear" w:pos="8640"/>
        <w:tab w:val="right" w:pos="9360"/>
      </w:tabs>
      <w:jc w:val="both"/>
    </w:pPr>
    <w:r>
      <w:t>Handbook 44 – 201</w:t>
    </w:r>
    <w:r w:rsidR="009E232C">
      <w:t>4</w:t>
    </w:r>
    <w:r>
      <w:tab/>
      <w:t>4.40.  Vehicle Tanks Used as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D19"/>
    <w:multiLevelType w:val="multilevel"/>
    <w:tmpl w:val="64BAAC44"/>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2E"/>
    <w:rsid w:val="00005D98"/>
    <w:rsid w:val="000575AF"/>
    <w:rsid w:val="000D51E8"/>
    <w:rsid w:val="00112C45"/>
    <w:rsid w:val="00150A61"/>
    <w:rsid w:val="001609FF"/>
    <w:rsid w:val="0017231A"/>
    <w:rsid w:val="001D7CAD"/>
    <w:rsid w:val="001E1D59"/>
    <w:rsid w:val="001E62AF"/>
    <w:rsid w:val="00204281"/>
    <w:rsid w:val="00231AF5"/>
    <w:rsid w:val="0027008D"/>
    <w:rsid w:val="002A4BBD"/>
    <w:rsid w:val="002A591C"/>
    <w:rsid w:val="00311062"/>
    <w:rsid w:val="00355011"/>
    <w:rsid w:val="00365888"/>
    <w:rsid w:val="00380A2E"/>
    <w:rsid w:val="003848F2"/>
    <w:rsid w:val="003C0881"/>
    <w:rsid w:val="003E47B9"/>
    <w:rsid w:val="003F08FE"/>
    <w:rsid w:val="003F6AF9"/>
    <w:rsid w:val="00412F2B"/>
    <w:rsid w:val="00463BF0"/>
    <w:rsid w:val="0047192C"/>
    <w:rsid w:val="0047412A"/>
    <w:rsid w:val="004C7BD0"/>
    <w:rsid w:val="004D29D1"/>
    <w:rsid w:val="0052136A"/>
    <w:rsid w:val="00557BBB"/>
    <w:rsid w:val="00586F67"/>
    <w:rsid w:val="005A5ABE"/>
    <w:rsid w:val="005B2696"/>
    <w:rsid w:val="005C1A9C"/>
    <w:rsid w:val="005F6C7F"/>
    <w:rsid w:val="00624ECD"/>
    <w:rsid w:val="00635B38"/>
    <w:rsid w:val="0067080E"/>
    <w:rsid w:val="00671BD3"/>
    <w:rsid w:val="00675075"/>
    <w:rsid w:val="00687172"/>
    <w:rsid w:val="006B2F85"/>
    <w:rsid w:val="006C46B1"/>
    <w:rsid w:val="00727927"/>
    <w:rsid w:val="0073253F"/>
    <w:rsid w:val="007331C3"/>
    <w:rsid w:val="007936A0"/>
    <w:rsid w:val="00795E3E"/>
    <w:rsid w:val="007C527E"/>
    <w:rsid w:val="00811308"/>
    <w:rsid w:val="00820CEC"/>
    <w:rsid w:val="00822580"/>
    <w:rsid w:val="00891F9C"/>
    <w:rsid w:val="00896C05"/>
    <w:rsid w:val="008D3722"/>
    <w:rsid w:val="008E2A27"/>
    <w:rsid w:val="008E4E19"/>
    <w:rsid w:val="008E6478"/>
    <w:rsid w:val="008F1835"/>
    <w:rsid w:val="00901DAF"/>
    <w:rsid w:val="00920F46"/>
    <w:rsid w:val="0093639F"/>
    <w:rsid w:val="00951CEE"/>
    <w:rsid w:val="00955D90"/>
    <w:rsid w:val="00962CB1"/>
    <w:rsid w:val="00994AC6"/>
    <w:rsid w:val="009C62AF"/>
    <w:rsid w:val="009C7CA3"/>
    <w:rsid w:val="009E232C"/>
    <w:rsid w:val="009E2CBF"/>
    <w:rsid w:val="009F2A50"/>
    <w:rsid w:val="00A62A63"/>
    <w:rsid w:val="00A6564D"/>
    <w:rsid w:val="00AA4DE6"/>
    <w:rsid w:val="00AD3FE5"/>
    <w:rsid w:val="00AE1959"/>
    <w:rsid w:val="00B12332"/>
    <w:rsid w:val="00B552C9"/>
    <w:rsid w:val="00BA5771"/>
    <w:rsid w:val="00BA61A8"/>
    <w:rsid w:val="00C229AF"/>
    <w:rsid w:val="00C30DE4"/>
    <w:rsid w:val="00C63311"/>
    <w:rsid w:val="00C85904"/>
    <w:rsid w:val="00CC18A5"/>
    <w:rsid w:val="00CC565F"/>
    <w:rsid w:val="00CF3589"/>
    <w:rsid w:val="00D34B06"/>
    <w:rsid w:val="00D40151"/>
    <w:rsid w:val="00D43C25"/>
    <w:rsid w:val="00DA56BE"/>
    <w:rsid w:val="00DC4D7A"/>
    <w:rsid w:val="00DD4AD9"/>
    <w:rsid w:val="00DE6063"/>
    <w:rsid w:val="00DF4E71"/>
    <w:rsid w:val="00E15227"/>
    <w:rsid w:val="00E1578F"/>
    <w:rsid w:val="00EC3AC8"/>
    <w:rsid w:val="00ED0CF6"/>
    <w:rsid w:val="00ED34E0"/>
    <w:rsid w:val="00F07DBC"/>
    <w:rsid w:val="00F4372F"/>
    <w:rsid w:val="00F5699F"/>
    <w:rsid w:val="00FA1F4C"/>
    <w:rsid w:val="00FA5BDD"/>
    <w:rsid w:val="00FB2DB5"/>
    <w:rsid w:val="00FC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99F"/>
  </w:style>
  <w:style w:type="paragraph" w:styleId="Heading1">
    <w:name w:val="heading 1"/>
    <w:basedOn w:val="Normal"/>
    <w:next w:val="Normal"/>
    <w:qFormat/>
    <w:rsid w:val="00F5699F"/>
    <w:pPr>
      <w:keepNext/>
      <w:jc w:val="center"/>
      <w:outlineLvl w:val="0"/>
    </w:pPr>
    <w:rPr>
      <w:b/>
      <w:bCs/>
      <w:sz w:val="28"/>
      <w:szCs w:val="30"/>
    </w:rPr>
  </w:style>
  <w:style w:type="paragraph" w:styleId="Heading2">
    <w:name w:val="heading 2"/>
    <w:basedOn w:val="Normal"/>
    <w:next w:val="Normal"/>
    <w:qFormat/>
    <w:rsid w:val="00F5699F"/>
    <w:pPr>
      <w:keepNext/>
      <w:jc w:val="center"/>
      <w:outlineLvl w:val="1"/>
    </w:pPr>
    <w:rPr>
      <w:b/>
      <w:bCs/>
      <w:sz w:val="24"/>
    </w:rPr>
  </w:style>
  <w:style w:type="paragraph" w:styleId="Heading3">
    <w:name w:val="heading 3"/>
    <w:basedOn w:val="Normal"/>
    <w:next w:val="Normal"/>
    <w:link w:val="Heading3Char"/>
    <w:qFormat/>
    <w:rsid w:val="00F5699F"/>
    <w:pPr>
      <w:keepNext/>
      <w:jc w:val="both"/>
      <w:outlineLvl w:val="2"/>
    </w:pPr>
    <w:rPr>
      <w:b/>
      <w:bCs/>
      <w:szCs w:val="24"/>
    </w:rPr>
  </w:style>
  <w:style w:type="paragraph" w:styleId="Heading4">
    <w:name w:val="heading 4"/>
    <w:basedOn w:val="Normal"/>
    <w:next w:val="Normal"/>
    <w:link w:val="Heading4Char"/>
    <w:qFormat/>
    <w:rsid w:val="00F5699F"/>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99F"/>
    <w:pPr>
      <w:tabs>
        <w:tab w:val="center" w:pos="4320"/>
        <w:tab w:val="right" w:pos="8640"/>
      </w:tabs>
    </w:pPr>
  </w:style>
  <w:style w:type="paragraph" w:styleId="Footer">
    <w:name w:val="footer"/>
    <w:basedOn w:val="Normal"/>
    <w:rsid w:val="00F5699F"/>
    <w:pPr>
      <w:tabs>
        <w:tab w:val="center" w:pos="4320"/>
        <w:tab w:val="right" w:pos="8640"/>
      </w:tabs>
    </w:pPr>
  </w:style>
  <w:style w:type="character" w:styleId="PageNumber">
    <w:name w:val="page number"/>
    <w:basedOn w:val="DefaultParagraphFont"/>
    <w:rsid w:val="00F5699F"/>
  </w:style>
  <w:style w:type="paragraph" w:styleId="BodyTextIndent">
    <w:name w:val="Body Text Indent"/>
    <w:basedOn w:val="Normal"/>
    <w:rsid w:val="00F5699F"/>
    <w:pPr>
      <w:tabs>
        <w:tab w:val="left" w:pos="720"/>
        <w:tab w:val="left" w:pos="1440"/>
        <w:tab w:val="left" w:pos="2160"/>
        <w:tab w:val="left" w:pos="2880"/>
        <w:tab w:val="left" w:pos="3600"/>
        <w:tab w:val="left" w:pos="4320"/>
        <w:tab w:val="left" w:pos="5040"/>
      </w:tabs>
      <w:ind w:left="720"/>
      <w:jc w:val="both"/>
    </w:pPr>
  </w:style>
  <w:style w:type="character" w:styleId="FollowedHyperlink">
    <w:name w:val="FollowedHyperlink"/>
    <w:basedOn w:val="DefaultParagraphFont"/>
    <w:rsid w:val="00F5699F"/>
    <w:rPr>
      <w:color w:val="auto"/>
      <w:sz w:val="24"/>
      <w:u w:val="none"/>
    </w:rPr>
  </w:style>
  <w:style w:type="character" w:styleId="Hyperlink">
    <w:name w:val="Hyperlink"/>
    <w:basedOn w:val="DefaultParagraphFont"/>
    <w:uiPriority w:val="99"/>
    <w:rsid w:val="00F5699F"/>
    <w:rPr>
      <w:color w:val="auto"/>
      <w:sz w:val="24"/>
      <w:u w:val="none"/>
    </w:rPr>
  </w:style>
  <w:style w:type="character" w:customStyle="1" w:styleId="Heading4Char">
    <w:name w:val="Heading 4 Char"/>
    <w:basedOn w:val="DefaultParagraphFont"/>
    <w:link w:val="Heading4"/>
    <w:rsid w:val="00AA4DE6"/>
    <w:rPr>
      <w:b/>
      <w:bCs/>
      <w:szCs w:val="28"/>
      <w:lang w:val="en-US" w:eastAsia="en-US" w:bidi="ar-SA"/>
    </w:rPr>
  </w:style>
  <w:style w:type="character" w:customStyle="1" w:styleId="Heading3Char">
    <w:name w:val="Heading 3 Char"/>
    <w:basedOn w:val="DefaultParagraphFont"/>
    <w:link w:val="Heading3"/>
    <w:rsid w:val="00AA4DE6"/>
    <w:rPr>
      <w:b/>
      <w:bCs/>
      <w:szCs w:val="24"/>
      <w:lang w:val="en-US" w:eastAsia="en-US" w:bidi="ar-SA"/>
    </w:rPr>
  </w:style>
  <w:style w:type="paragraph" w:styleId="TOC1">
    <w:name w:val="toc 1"/>
    <w:basedOn w:val="Normal"/>
    <w:next w:val="Normal"/>
    <w:autoRedefine/>
    <w:uiPriority w:val="39"/>
    <w:rsid w:val="008E2A27"/>
    <w:pPr>
      <w:tabs>
        <w:tab w:val="left" w:pos="1620"/>
        <w:tab w:val="right" w:leader="dot" w:pos="9350"/>
      </w:tabs>
      <w:spacing w:after="120"/>
    </w:pPr>
    <w:rPr>
      <w:b/>
      <w:sz w:val="24"/>
    </w:rPr>
  </w:style>
  <w:style w:type="paragraph" w:styleId="TOC2">
    <w:name w:val="toc 2"/>
    <w:basedOn w:val="Normal"/>
    <w:next w:val="Normal"/>
    <w:autoRedefine/>
    <w:uiPriority w:val="39"/>
    <w:rsid w:val="00DD4AD9"/>
    <w:pPr>
      <w:spacing w:before="60" w:after="60"/>
      <w:ind w:left="547" w:hanging="547"/>
    </w:pPr>
    <w:rPr>
      <w:b/>
    </w:rPr>
  </w:style>
  <w:style w:type="paragraph" w:styleId="TOC3">
    <w:name w:val="toc 3"/>
    <w:basedOn w:val="Normal"/>
    <w:next w:val="Normal"/>
    <w:autoRedefine/>
    <w:uiPriority w:val="39"/>
    <w:rsid w:val="00DD4AD9"/>
    <w:pPr>
      <w:tabs>
        <w:tab w:val="left" w:pos="1267"/>
        <w:tab w:val="right" w:leader="dot" w:pos="9360"/>
      </w:tabs>
      <w:spacing w:before="60"/>
      <w:ind w:left="1094" w:hanging="547"/>
    </w:pPr>
  </w:style>
  <w:style w:type="paragraph" w:styleId="TOC4">
    <w:name w:val="toc 4"/>
    <w:basedOn w:val="Normal"/>
    <w:next w:val="Normal"/>
    <w:autoRedefine/>
    <w:uiPriority w:val="39"/>
    <w:rsid w:val="00DD4AD9"/>
    <w:pPr>
      <w:tabs>
        <w:tab w:val="left" w:pos="1800"/>
        <w:tab w:val="right" w:leader="dot" w:pos="9360"/>
      </w:tabs>
      <w:ind w:left="1800" w:hanging="720"/>
    </w:pPr>
  </w:style>
  <w:style w:type="paragraph" w:styleId="BalloonText">
    <w:name w:val="Balloon Text"/>
    <w:basedOn w:val="Normal"/>
    <w:link w:val="BalloonTextChar"/>
    <w:rsid w:val="00CC565F"/>
    <w:rPr>
      <w:rFonts w:ascii="Tahoma" w:hAnsi="Tahoma" w:cs="Tahoma"/>
      <w:sz w:val="16"/>
      <w:szCs w:val="16"/>
    </w:rPr>
  </w:style>
  <w:style w:type="character" w:customStyle="1" w:styleId="BalloonTextChar">
    <w:name w:val="Balloon Text Char"/>
    <w:basedOn w:val="DefaultParagraphFont"/>
    <w:link w:val="BalloonText"/>
    <w:rsid w:val="00CC5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99F"/>
  </w:style>
  <w:style w:type="paragraph" w:styleId="Heading1">
    <w:name w:val="heading 1"/>
    <w:basedOn w:val="Normal"/>
    <w:next w:val="Normal"/>
    <w:qFormat/>
    <w:rsid w:val="00F5699F"/>
    <w:pPr>
      <w:keepNext/>
      <w:jc w:val="center"/>
      <w:outlineLvl w:val="0"/>
    </w:pPr>
    <w:rPr>
      <w:b/>
      <w:bCs/>
      <w:sz w:val="28"/>
      <w:szCs w:val="30"/>
    </w:rPr>
  </w:style>
  <w:style w:type="paragraph" w:styleId="Heading2">
    <w:name w:val="heading 2"/>
    <w:basedOn w:val="Normal"/>
    <w:next w:val="Normal"/>
    <w:qFormat/>
    <w:rsid w:val="00F5699F"/>
    <w:pPr>
      <w:keepNext/>
      <w:jc w:val="center"/>
      <w:outlineLvl w:val="1"/>
    </w:pPr>
    <w:rPr>
      <w:b/>
      <w:bCs/>
      <w:sz w:val="24"/>
    </w:rPr>
  </w:style>
  <w:style w:type="paragraph" w:styleId="Heading3">
    <w:name w:val="heading 3"/>
    <w:basedOn w:val="Normal"/>
    <w:next w:val="Normal"/>
    <w:link w:val="Heading3Char"/>
    <w:qFormat/>
    <w:rsid w:val="00F5699F"/>
    <w:pPr>
      <w:keepNext/>
      <w:jc w:val="both"/>
      <w:outlineLvl w:val="2"/>
    </w:pPr>
    <w:rPr>
      <w:b/>
      <w:bCs/>
      <w:szCs w:val="24"/>
    </w:rPr>
  </w:style>
  <w:style w:type="paragraph" w:styleId="Heading4">
    <w:name w:val="heading 4"/>
    <w:basedOn w:val="Normal"/>
    <w:next w:val="Normal"/>
    <w:link w:val="Heading4Char"/>
    <w:qFormat/>
    <w:rsid w:val="00F5699F"/>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99F"/>
    <w:pPr>
      <w:tabs>
        <w:tab w:val="center" w:pos="4320"/>
        <w:tab w:val="right" w:pos="8640"/>
      </w:tabs>
    </w:pPr>
  </w:style>
  <w:style w:type="paragraph" w:styleId="Footer">
    <w:name w:val="footer"/>
    <w:basedOn w:val="Normal"/>
    <w:rsid w:val="00F5699F"/>
    <w:pPr>
      <w:tabs>
        <w:tab w:val="center" w:pos="4320"/>
        <w:tab w:val="right" w:pos="8640"/>
      </w:tabs>
    </w:pPr>
  </w:style>
  <w:style w:type="character" w:styleId="PageNumber">
    <w:name w:val="page number"/>
    <w:basedOn w:val="DefaultParagraphFont"/>
    <w:rsid w:val="00F5699F"/>
  </w:style>
  <w:style w:type="paragraph" w:styleId="BodyTextIndent">
    <w:name w:val="Body Text Indent"/>
    <w:basedOn w:val="Normal"/>
    <w:rsid w:val="00F5699F"/>
    <w:pPr>
      <w:tabs>
        <w:tab w:val="left" w:pos="720"/>
        <w:tab w:val="left" w:pos="1440"/>
        <w:tab w:val="left" w:pos="2160"/>
        <w:tab w:val="left" w:pos="2880"/>
        <w:tab w:val="left" w:pos="3600"/>
        <w:tab w:val="left" w:pos="4320"/>
        <w:tab w:val="left" w:pos="5040"/>
      </w:tabs>
      <w:ind w:left="720"/>
      <w:jc w:val="both"/>
    </w:pPr>
  </w:style>
  <w:style w:type="character" w:styleId="FollowedHyperlink">
    <w:name w:val="FollowedHyperlink"/>
    <w:basedOn w:val="DefaultParagraphFont"/>
    <w:rsid w:val="00F5699F"/>
    <w:rPr>
      <w:color w:val="auto"/>
      <w:sz w:val="24"/>
      <w:u w:val="none"/>
    </w:rPr>
  </w:style>
  <w:style w:type="character" w:styleId="Hyperlink">
    <w:name w:val="Hyperlink"/>
    <w:basedOn w:val="DefaultParagraphFont"/>
    <w:uiPriority w:val="99"/>
    <w:rsid w:val="00F5699F"/>
    <w:rPr>
      <w:color w:val="auto"/>
      <w:sz w:val="24"/>
      <w:u w:val="none"/>
    </w:rPr>
  </w:style>
  <w:style w:type="character" w:customStyle="1" w:styleId="Heading4Char">
    <w:name w:val="Heading 4 Char"/>
    <w:basedOn w:val="DefaultParagraphFont"/>
    <w:link w:val="Heading4"/>
    <w:rsid w:val="00AA4DE6"/>
    <w:rPr>
      <w:b/>
      <w:bCs/>
      <w:szCs w:val="28"/>
      <w:lang w:val="en-US" w:eastAsia="en-US" w:bidi="ar-SA"/>
    </w:rPr>
  </w:style>
  <w:style w:type="character" w:customStyle="1" w:styleId="Heading3Char">
    <w:name w:val="Heading 3 Char"/>
    <w:basedOn w:val="DefaultParagraphFont"/>
    <w:link w:val="Heading3"/>
    <w:rsid w:val="00AA4DE6"/>
    <w:rPr>
      <w:b/>
      <w:bCs/>
      <w:szCs w:val="24"/>
      <w:lang w:val="en-US" w:eastAsia="en-US" w:bidi="ar-SA"/>
    </w:rPr>
  </w:style>
  <w:style w:type="paragraph" w:styleId="TOC1">
    <w:name w:val="toc 1"/>
    <w:basedOn w:val="Normal"/>
    <w:next w:val="Normal"/>
    <w:autoRedefine/>
    <w:uiPriority w:val="39"/>
    <w:rsid w:val="008E2A27"/>
    <w:pPr>
      <w:tabs>
        <w:tab w:val="left" w:pos="1620"/>
        <w:tab w:val="right" w:leader="dot" w:pos="9350"/>
      </w:tabs>
      <w:spacing w:after="120"/>
    </w:pPr>
    <w:rPr>
      <w:b/>
      <w:sz w:val="24"/>
    </w:rPr>
  </w:style>
  <w:style w:type="paragraph" w:styleId="TOC2">
    <w:name w:val="toc 2"/>
    <w:basedOn w:val="Normal"/>
    <w:next w:val="Normal"/>
    <w:autoRedefine/>
    <w:uiPriority w:val="39"/>
    <w:rsid w:val="00DD4AD9"/>
    <w:pPr>
      <w:spacing w:before="60" w:after="60"/>
      <w:ind w:left="547" w:hanging="547"/>
    </w:pPr>
    <w:rPr>
      <w:b/>
    </w:rPr>
  </w:style>
  <w:style w:type="paragraph" w:styleId="TOC3">
    <w:name w:val="toc 3"/>
    <w:basedOn w:val="Normal"/>
    <w:next w:val="Normal"/>
    <w:autoRedefine/>
    <w:uiPriority w:val="39"/>
    <w:rsid w:val="00DD4AD9"/>
    <w:pPr>
      <w:tabs>
        <w:tab w:val="left" w:pos="1267"/>
        <w:tab w:val="right" w:leader="dot" w:pos="9360"/>
      </w:tabs>
      <w:spacing w:before="60"/>
      <w:ind w:left="1094" w:hanging="547"/>
    </w:pPr>
  </w:style>
  <w:style w:type="paragraph" w:styleId="TOC4">
    <w:name w:val="toc 4"/>
    <w:basedOn w:val="Normal"/>
    <w:next w:val="Normal"/>
    <w:autoRedefine/>
    <w:uiPriority w:val="39"/>
    <w:rsid w:val="00DD4AD9"/>
    <w:pPr>
      <w:tabs>
        <w:tab w:val="left" w:pos="1800"/>
        <w:tab w:val="right" w:leader="dot" w:pos="9360"/>
      </w:tabs>
      <w:ind w:left="1800" w:hanging="720"/>
    </w:pPr>
  </w:style>
  <w:style w:type="paragraph" w:styleId="BalloonText">
    <w:name w:val="Balloon Text"/>
    <w:basedOn w:val="Normal"/>
    <w:link w:val="BalloonTextChar"/>
    <w:rsid w:val="00CC565F"/>
    <w:rPr>
      <w:rFonts w:ascii="Tahoma" w:hAnsi="Tahoma" w:cs="Tahoma"/>
      <w:sz w:val="16"/>
      <w:szCs w:val="16"/>
    </w:rPr>
  </w:style>
  <w:style w:type="character" w:customStyle="1" w:styleId="BalloonTextChar">
    <w:name w:val="Balloon Text Char"/>
    <w:basedOn w:val="DefaultParagraphFont"/>
    <w:link w:val="BalloonText"/>
    <w:rsid w:val="00CC5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58B8-CE9A-4DA9-A999-901E41A1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4</vt:lpstr>
    </vt:vector>
  </TitlesOfParts>
  <Company>NIST</Company>
  <LinksUpToDate>false</LinksUpToDate>
  <CharactersWithSpaces>15163</CharactersWithSpaces>
  <SharedDoc>false</SharedDoc>
  <HLinks>
    <vt:vector size="294" baseType="variant">
      <vt:variant>
        <vt:i4>1114162</vt:i4>
      </vt:variant>
      <vt:variant>
        <vt:i4>266</vt:i4>
      </vt:variant>
      <vt:variant>
        <vt:i4>0</vt:i4>
      </vt:variant>
      <vt:variant>
        <vt:i4>5</vt:i4>
      </vt:variant>
      <vt:variant>
        <vt:lpwstr/>
      </vt:variant>
      <vt:variant>
        <vt:lpwstr>_Toc269394076</vt:lpwstr>
      </vt:variant>
      <vt:variant>
        <vt:i4>1114162</vt:i4>
      </vt:variant>
      <vt:variant>
        <vt:i4>260</vt:i4>
      </vt:variant>
      <vt:variant>
        <vt:i4>0</vt:i4>
      </vt:variant>
      <vt:variant>
        <vt:i4>5</vt:i4>
      </vt:variant>
      <vt:variant>
        <vt:lpwstr/>
      </vt:variant>
      <vt:variant>
        <vt:lpwstr>_Toc269394075</vt:lpwstr>
      </vt:variant>
      <vt:variant>
        <vt:i4>1114162</vt:i4>
      </vt:variant>
      <vt:variant>
        <vt:i4>254</vt:i4>
      </vt:variant>
      <vt:variant>
        <vt:i4>0</vt:i4>
      </vt:variant>
      <vt:variant>
        <vt:i4>5</vt:i4>
      </vt:variant>
      <vt:variant>
        <vt:lpwstr/>
      </vt:variant>
      <vt:variant>
        <vt:lpwstr>_Toc269394074</vt:lpwstr>
      </vt:variant>
      <vt:variant>
        <vt:i4>1114162</vt:i4>
      </vt:variant>
      <vt:variant>
        <vt:i4>248</vt:i4>
      </vt:variant>
      <vt:variant>
        <vt:i4>0</vt:i4>
      </vt:variant>
      <vt:variant>
        <vt:i4>5</vt:i4>
      </vt:variant>
      <vt:variant>
        <vt:lpwstr/>
      </vt:variant>
      <vt:variant>
        <vt:lpwstr>_Toc269394073</vt:lpwstr>
      </vt:variant>
      <vt:variant>
        <vt:i4>1114162</vt:i4>
      </vt:variant>
      <vt:variant>
        <vt:i4>242</vt:i4>
      </vt:variant>
      <vt:variant>
        <vt:i4>0</vt:i4>
      </vt:variant>
      <vt:variant>
        <vt:i4>5</vt:i4>
      </vt:variant>
      <vt:variant>
        <vt:lpwstr/>
      </vt:variant>
      <vt:variant>
        <vt:lpwstr>_Toc269394072</vt:lpwstr>
      </vt:variant>
      <vt:variant>
        <vt:i4>1114162</vt:i4>
      </vt:variant>
      <vt:variant>
        <vt:i4>236</vt:i4>
      </vt:variant>
      <vt:variant>
        <vt:i4>0</vt:i4>
      </vt:variant>
      <vt:variant>
        <vt:i4>5</vt:i4>
      </vt:variant>
      <vt:variant>
        <vt:lpwstr/>
      </vt:variant>
      <vt:variant>
        <vt:lpwstr>_Toc269394071</vt:lpwstr>
      </vt:variant>
      <vt:variant>
        <vt:i4>1114162</vt:i4>
      </vt:variant>
      <vt:variant>
        <vt:i4>230</vt:i4>
      </vt:variant>
      <vt:variant>
        <vt:i4>0</vt:i4>
      </vt:variant>
      <vt:variant>
        <vt:i4>5</vt:i4>
      </vt:variant>
      <vt:variant>
        <vt:lpwstr/>
      </vt:variant>
      <vt:variant>
        <vt:lpwstr>_Toc269394070</vt:lpwstr>
      </vt:variant>
      <vt:variant>
        <vt:i4>1048626</vt:i4>
      </vt:variant>
      <vt:variant>
        <vt:i4>224</vt:i4>
      </vt:variant>
      <vt:variant>
        <vt:i4>0</vt:i4>
      </vt:variant>
      <vt:variant>
        <vt:i4>5</vt:i4>
      </vt:variant>
      <vt:variant>
        <vt:lpwstr/>
      </vt:variant>
      <vt:variant>
        <vt:lpwstr>_Toc269394069</vt:lpwstr>
      </vt:variant>
      <vt:variant>
        <vt:i4>1048626</vt:i4>
      </vt:variant>
      <vt:variant>
        <vt:i4>218</vt:i4>
      </vt:variant>
      <vt:variant>
        <vt:i4>0</vt:i4>
      </vt:variant>
      <vt:variant>
        <vt:i4>5</vt:i4>
      </vt:variant>
      <vt:variant>
        <vt:lpwstr/>
      </vt:variant>
      <vt:variant>
        <vt:lpwstr>_Toc269394068</vt:lpwstr>
      </vt:variant>
      <vt:variant>
        <vt:i4>1048626</vt:i4>
      </vt:variant>
      <vt:variant>
        <vt:i4>212</vt:i4>
      </vt:variant>
      <vt:variant>
        <vt:i4>0</vt:i4>
      </vt:variant>
      <vt:variant>
        <vt:i4>5</vt:i4>
      </vt:variant>
      <vt:variant>
        <vt:lpwstr/>
      </vt:variant>
      <vt:variant>
        <vt:lpwstr>_Toc269394067</vt:lpwstr>
      </vt:variant>
      <vt:variant>
        <vt:i4>1048626</vt:i4>
      </vt:variant>
      <vt:variant>
        <vt:i4>206</vt:i4>
      </vt:variant>
      <vt:variant>
        <vt:i4>0</vt:i4>
      </vt:variant>
      <vt:variant>
        <vt:i4>5</vt:i4>
      </vt:variant>
      <vt:variant>
        <vt:lpwstr/>
      </vt:variant>
      <vt:variant>
        <vt:lpwstr>_Toc269394066</vt:lpwstr>
      </vt:variant>
      <vt:variant>
        <vt:i4>1048626</vt:i4>
      </vt:variant>
      <vt:variant>
        <vt:i4>200</vt:i4>
      </vt:variant>
      <vt:variant>
        <vt:i4>0</vt:i4>
      </vt:variant>
      <vt:variant>
        <vt:i4>5</vt:i4>
      </vt:variant>
      <vt:variant>
        <vt:lpwstr/>
      </vt:variant>
      <vt:variant>
        <vt:lpwstr>_Toc269394065</vt:lpwstr>
      </vt:variant>
      <vt:variant>
        <vt:i4>1048626</vt:i4>
      </vt:variant>
      <vt:variant>
        <vt:i4>194</vt:i4>
      </vt:variant>
      <vt:variant>
        <vt:i4>0</vt:i4>
      </vt:variant>
      <vt:variant>
        <vt:i4>5</vt:i4>
      </vt:variant>
      <vt:variant>
        <vt:lpwstr/>
      </vt:variant>
      <vt:variant>
        <vt:lpwstr>_Toc269394064</vt:lpwstr>
      </vt:variant>
      <vt:variant>
        <vt:i4>1048626</vt:i4>
      </vt:variant>
      <vt:variant>
        <vt:i4>188</vt:i4>
      </vt:variant>
      <vt:variant>
        <vt:i4>0</vt:i4>
      </vt:variant>
      <vt:variant>
        <vt:i4>5</vt:i4>
      </vt:variant>
      <vt:variant>
        <vt:lpwstr/>
      </vt:variant>
      <vt:variant>
        <vt:lpwstr>_Toc269394063</vt:lpwstr>
      </vt:variant>
      <vt:variant>
        <vt:i4>1048626</vt:i4>
      </vt:variant>
      <vt:variant>
        <vt:i4>182</vt:i4>
      </vt:variant>
      <vt:variant>
        <vt:i4>0</vt:i4>
      </vt:variant>
      <vt:variant>
        <vt:i4>5</vt:i4>
      </vt:variant>
      <vt:variant>
        <vt:lpwstr/>
      </vt:variant>
      <vt:variant>
        <vt:lpwstr>_Toc269394062</vt:lpwstr>
      </vt:variant>
      <vt:variant>
        <vt:i4>1048626</vt:i4>
      </vt:variant>
      <vt:variant>
        <vt:i4>176</vt:i4>
      </vt:variant>
      <vt:variant>
        <vt:i4>0</vt:i4>
      </vt:variant>
      <vt:variant>
        <vt:i4>5</vt:i4>
      </vt:variant>
      <vt:variant>
        <vt:lpwstr/>
      </vt:variant>
      <vt:variant>
        <vt:lpwstr>_Toc269394061</vt:lpwstr>
      </vt:variant>
      <vt:variant>
        <vt:i4>1048626</vt:i4>
      </vt:variant>
      <vt:variant>
        <vt:i4>170</vt:i4>
      </vt:variant>
      <vt:variant>
        <vt:i4>0</vt:i4>
      </vt:variant>
      <vt:variant>
        <vt:i4>5</vt:i4>
      </vt:variant>
      <vt:variant>
        <vt:lpwstr/>
      </vt:variant>
      <vt:variant>
        <vt:lpwstr>_Toc269394060</vt:lpwstr>
      </vt:variant>
      <vt:variant>
        <vt:i4>1245234</vt:i4>
      </vt:variant>
      <vt:variant>
        <vt:i4>164</vt:i4>
      </vt:variant>
      <vt:variant>
        <vt:i4>0</vt:i4>
      </vt:variant>
      <vt:variant>
        <vt:i4>5</vt:i4>
      </vt:variant>
      <vt:variant>
        <vt:lpwstr/>
      </vt:variant>
      <vt:variant>
        <vt:lpwstr>_Toc269394059</vt:lpwstr>
      </vt:variant>
      <vt:variant>
        <vt:i4>1245234</vt:i4>
      </vt:variant>
      <vt:variant>
        <vt:i4>158</vt:i4>
      </vt:variant>
      <vt:variant>
        <vt:i4>0</vt:i4>
      </vt:variant>
      <vt:variant>
        <vt:i4>5</vt:i4>
      </vt:variant>
      <vt:variant>
        <vt:lpwstr/>
      </vt:variant>
      <vt:variant>
        <vt:lpwstr>_Toc269394058</vt:lpwstr>
      </vt:variant>
      <vt:variant>
        <vt:i4>1245234</vt:i4>
      </vt:variant>
      <vt:variant>
        <vt:i4>152</vt:i4>
      </vt:variant>
      <vt:variant>
        <vt:i4>0</vt:i4>
      </vt:variant>
      <vt:variant>
        <vt:i4>5</vt:i4>
      </vt:variant>
      <vt:variant>
        <vt:lpwstr/>
      </vt:variant>
      <vt:variant>
        <vt:lpwstr>_Toc269394057</vt:lpwstr>
      </vt:variant>
      <vt:variant>
        <vt:i4>1245234</vt:i4>
      </vt:variant>
      <vt:variant>
        <vt:i4>146</vt:i4>
      </vt:variant>
      <vt:variant>
        <vt:i4>0</vt:i4>
      </vt:variant>
      <vt:variant>
        <vt:i4>5</vt:i4>
      </vt:variant>
      <vt:variant>
        <vt:lpwstr/>
      </vt:variant>
      <vt:variant>
        <vt:lpwstr>_Toc269394056</vt:lpwstr>
      </vt:variant>
      <vt:variant>
        <vt:i4>1245234</vt:i4>
      </vt:variant>
      <vt:variant>
        <vt:i4>140</vt:i4>
      </vt:variant>
      <vt:variant>
        <vt:i4>0</vt:i4>
      </vt:variant>
      <vt:variant>
        <vt:i4>5</vt:i4>
      </vt:variant>
      <vt:variant>
        <vt:lpwstr/>
      </vt:variant>
      <vt:variant>
        <vt:lpwstr>_Toc269394055</vt:lpwstr>
      </vt:variant>
      <vt:variant>
        <vt:i4>1245234</vt:i4>
      </vt:variant>
      <vt:variant>
        <vt:i4>134</vt:i4>
      </vt:variant>
      <vt:variant>
        <vt:i4>0</vt:i4>
      </vt:variant>
      <vt:variant>
        <vt:i4>5</vt:i4>
      </vt:variant>
      <vt:variant>
        <vt:lpwstr/>
      </vt:variant>
      <vt:variant>
        <vt:lpwstr>_Toc269394054</vt:lpwstr>
      </vt:variant>
      <vt:variant>
        <vt:i4>1245234</vt:i4>
      </vt:variant>
      <vt:variant>
        <vt:i4>128</vt:i4>
      </vt:variant>
      <vt:variant>
        <vt:i4>0</vt:i4>
      </vt:variant>
      <vt:variant>
        <vt:i4>5</vt:i4>
      </vt:variant>
      <vt:variant>
        <vt:lpwstr/>
      </vt:variant>
      <vt:variant>
        <vt:lpwstr>_Toc269394053</vt:lpwstr>
      </vt:variant>
      <vt:variant>
        <vt:i4>1245234</vt:i4>
      </vt:variant>
      <vt:variant>
        <vt:i4>122</vt:i4>
      </vt:variant>
      <vt:variant>
        <vt:i4>0</vt:i4>
      </vt:variant>
      <vt:variant>
        <vt:i4>5</vt:i4>
      </vt:variant>
      <vt:variant>
        <vt:lpwstr/>
      </vt:variant>
      <vt:variant>
        <vt:lpwstr>_Toc269394052</vt:lpwstr>
      </vt:variant>
      <vt:variant>
        <vt:i4>1245234</vt:i4>
      </vt:variant>
      <vt:variant>
        <vt:i4>116</vt:i4>
      </vt:variant>
      <vt:variant>
        <vt:i4>0</vt:i4>
      </vt:variant>
      <vt:variant>
        <vt:i4>5</vt:i4>
      </vt:variant>
      <vt:variant>
        <vt:lpwstr/>
      </vt:variant>
      <vt:variant>
        <vt:lpwstr>_Toc269394051</vt:lpwstr>
      </vt:variant>
      <vt:variant>
        <vt:i4>1245234</vt:i4>
      </vt:variant>
      <vt:variant>
        <vt:i4>110</vt:i4>
      </vt:variant>
      <vt:variant>
        <vt:i4>0</vt:i4>
      </vt:variant>
      <vt:variant>
        <vt:i4>5</vt:i4>
      </vt:variant>
      <vt:variant>
        <vt:lpwstr/>
      </vt:variant>
      <vt:variant>
        <vt:lpwstr>_Toc269394050</vt:lpwstr>
      </vt:variant>
      <vt:variant>
        <vt:i4>1179698</vt:i4>
      </vt:variant>
      <vt:variant>
        <vt:i4>104</vt:i4>
      </vt:variant>
      <vt:variant>
        <vt:i4>0</vt:i4>
      </vt:variant>
      <vt:variant>
        <vt:i4>5</vt:i4>
      </vt:variant>
      <vt:variant>
        <vt:lpwstr/>
      </vt:variant>
      <vt:variant>
        <vt:lpwstr>_Toc269394049</vt:lpwstr>
      </vt:variant>
      <vt:variant>
        <vt:i4>1179698</vt:i4>
      </vt:variant>
      <vt:variant>
        <vt:i4>98</vt:i4>
      </vt:variant>
      <vt:variant>
        <vt:i4>0</vt:i4>
      </vt:variant>
      <vt:variant>
        <vt:i4>5</vt:i4>
      </vt:variant>
      <vt:variant>
        <vt:lpwstr/>
      </vt:variant>
      <vt:variant>
        <vt:lpwstr>_Toc269394048</vt:lpwstr>
      </vt:variant>
      <vt:variant>
        <vt:i4>1179698</vt:i4>
      </vt:variant>
      <vt:variant>
        <vt:i4>92</vt:i4>
      </vt:variant>
      <vt:variant>
        <vt:i4>0</vt:i4>
      </vt:variant>
      <vt:variant>
        <vt:i4>5</vt:i4>
      </vt:variant>
      <vt:variant>
        <vt:lpwstr/>
      </vt:variant>
      <vt:variant>
        <vt:lpwstr>_Toc269394047</vt:lpwstr>
      </vt:variant>
      <vt:variant>
        <vt:i4>1179698</vt:i4>
      </vt:variant>
      <vt:variant>
        <vt:i4>86</vt:i4>
      </vt:variant>
      <vt:variant>
        <vt:i4>0</vt:i4>
      </vt:variant>
      <vt:variant>
        <vt:i4>5</vt:i4>
      </vt:variant>
      <vt:variant>
        <vt:lpwstr/>
      </vt:variant>
      <vt:variant>
        <vt:lpwstr>_Toc269394046</vt:lpwstr>
      </vt:variant>
      <vt:variant>
        <vt:i4>1179698</vt:i4>
      </vt:variant>
      <vt:variant>
        <vt:i4>80</vt:i4>
      </vt:variant>
      <vt:variant>
        <vt:i4>0</vt:i4>
      </vt:variant>
      <vt:variant>
        <vt:i4>5</vt:i4>
      </vt:variant>
      <vt:variant>
        <vt:lpwstr/>
      </vt:variant>
      <vt:variant>
        <vt:lpwstr>_Toc269394045</vt:lpwstr>
      </vt:variant>
      <vt:variant>
        <vt:i4>1179698</vt:i4>
      </vt:variant>
      <vt:variant>
        <vt:i4>74</vt:i4>
      </vt:variant>
      <vt:variant>
        <vt:i4>0</vt:i4>
      </vt:variant>
      <vt:variant>
        <vt:i4>5</vt:i4>
      </vt:variant>
      <vt:variant>
        <vt:lpwstr/>
      </vt:variant>
      <vt:variant>
        <vt:lpwstr>_Toc269394044</vt:lpwstr>
      </vt:variant>
      <vt:variant>
        <vt:i4>1179698</vt:i4>
      </vt:variant>
      <vt:variant>
        <vt:i4>68</vt:i4>
      </vt:variant>
      <vt:variant>
        <vt:i4>0</vt:i4>
      </vt:variant>
      <vt:variant>
        <vt:i4>5</vt:i4>
      </vt:variant>
      <vt:variant>
        <vt:lpwstr/>
      </vt:variant>
      <vt:variant>
        <vt:lpwstr>_Toc269394043</vt:lpwstr>
      </vt:variant>
      <vt:variant>
        <vt:i4>1179698</vt:i4>
      </vt:variant>
      <vt:variant>
        <vt:i4>62</vt:i4>
      </vt:variant>
      <vt:variant>
        <vt:i4>0</vt:i4>
      </vt:variant>
      <vt:variant>
        <vt:i4>5</vt:i4>
      </vt:variant>
      <vt:variant>
        <vt:lpwstr/>
      </vt:variant>
      <vt:variant>
        <vt:lpwstr>_Toc269394042</vt:lpwstr>
      </vt:variant>
      <vt:variant>
        <vt:i4>1179698</vt:i4>
      </vt:variant>
      <vt:variant>
        <vt:i4>56</vt:i4>
      </vt:variant>
      <vt:variant>
        <vt:i4>0</vt:i4>
      </vt:variant>
      <vt:variant>
        <vt:i4>5</vt:i4>
      </vt:variant>
      <vt:variant>
        <vt:lpwstr/>
      </vt:variant>
      <vt:variant>
        <vt:lpwstr>_Toc269394041</vt:lpwstr>
      </vt:variant>
      <vt:variant>
        <vt:i4>1179698</vt:i4>
      </vt:variant>
      <vt:variant>
        <vt:i4>50</vt:i4>
      </vt:variant>
      <vt:variant>
        <vt:i4>0</vt:i4>
      </vt:variant>
      <vt:variant>
        <vt:i4>5</vt:i4>
      </vt:variant>
      <vt:variant>
        <vt:lpwstr/>
      </vt:variant>
      <vt:variant>
        <vt:lpwstr>_Toc269394040</vt:lpwstr>
      </vt:variant>
      <vt:variant>
        <vt:i4>1376306</vt:i4>
      </vt:variant>
      <vt:variant>
        <vt:i4>44</vt:i4>
      </vt:variant>
      <vt:variant>
        <vt:i4>0</vt:i4>
      </vt:variant>
      <vt:variant>
        <vt:i4>5</vt:i4>
      </vt:variant>
      <vt:variant>
        <vt:lpwstr/>
      </vt:variant>
      <vt:variant>
        <vt:lpwstr>_Toc269394039</vt:lpwstr>
      </vt:variant>
      <vt:variant>
        <vt:i4>1376306</vt:i4>
      </vt:variant>
      <vt:variant>
        <vt:i4>38</vt:i4>
      </vt:variant>
      <vt:variant>
        <vt:i4>0</vt:i4>
      </vt:variant>
      <vt:variant>
        <vt:i4>5</vt:i4>
      </vt:variant>
      <vt:variant>
        <vt:lpwstr/>
      </vt:variant>
      <vt:variant>
        <vt:lpwstr>_Toc269394038</vt:lpwstr>
      </vt:variant>
      <vt:variant>
        <vt:i4>1376306</vt:i4>
      </vt:variant>
      <vt:variant>
        <vt:i4>32</vt:i4>
      </vt:variant>
      <vt:variant>
        <vt:i4>0</vt:i4>
      </vt:variant>
      <vt:variant>
        <vt:i4>5</vt:i4>
      </vt:variant>
      <vt:variant>
        <vt:lpwstr/>
      </vt:variant>
      <vt:variant>
        <vt:lpwstr>_Toc269394037</vt:lpwstr>
      </vt:variant>
      <vt:variant>
        <vt:i4>1376306</vt:i4>
      </vt:variant>
      <vt:variant>
        <vt:i4>26</vt:i4>
      </vt:variant>
      <vt:variant>
        <vt:i4>0</vt:i4>
      </vt:variant>
      <vt:variant>
        <vt:i4>5</vt:i4>
      </vt:variant>
      <vt:variant>
        <vt:lpwstr/>
      </vt:variant>
      <vt:variant>
        <vt:lpwstr>_Toc269394036</vt:lpwstr>
      </vt:variant>
      <vt:variant>
        <vt:i4>2687009</vt:i4>
      </vt:variant>
      <vt:variant>
        <vt:i4>21</vt:i4>
      </vt:variant>
      <vt:variant>
        <vt:i4>0</vt:i4>
      </vt:variant>
      <vt:variant>
        <vt:i4>5</vt:i4>
      </vt:variant>
      <vt:variant>
        <vt:lpwstr>../10-Fr Vendor/4.46-10-HB44-Final.doc</vt:lpwstr>
      </vt:variant>
      <vt:variant>
        <vt:lpwstr/>
      </vt:variant>
      <vt:variant>
        <vt:i4>2752545</vt:i4>
      </vt:variant>
      <vt:variant>
        <vt:i4>18</vt:i4>
      </vt:variant>
      <vt:variant>
        <vt:i4>0</vt:i4>
      </vt:variant>
      <vt:variant>
        <vt:i4>5</vt:i4>
      </vt:variant>
      <vt:variant>
        <vt:lpwstr>../10-Fr Vendor/4.45-10-HB44-Final.doc</vt:lpwstr>
      </vt:variant>
      <vt:variant>
        <vt:lpwstr/>
      </vt:variant>
      <vt:variant>
        <vt:i4>2818081</vt:i4>
      </vt:variant>
      <vt:variant>
        <vt:i4>15</vt:i4>
      </vt:variant>
      <vt:variant>
        <vt:i4>0</vt:i4>
      </vt:variant>
      <vt:variant>
        <vt:i4>5</vt:i4>
      </vt:variant>
      <vt:variant>
        <vt:lpwstr>../10-Fr Vendor/4.44-10-HB44-Final.doc</vt:lpwstr>
      </vt:variant>
      <vt:variant>
        <vt:lpwstr/>
      </vt:variant>
      <vt:variant>
        <vt:i4>2883617</vt:i4>
      </vt:variant>
      <vt:variant>
        <vt:i4>12</vt:i4>
      </vt:variant>
      <vt:variant>
        <vt:i4>0</vt:i4>
      </vt:variant>
      <vt:variant>
        <vt:i4>5</vt:i4>
      </vt:variant>
      <vt:variant>
        <vt:lpwstr>../10-Fr Vendor/4.43-10-HB44-Final.doc</vt:lpwstr>
      </vt:variant>
      <vt:variant>
        <vt:lpwstr/>
      </vt:variant>
      <vt:variant>
        <vt:i4>2949153</vt:i4>
      </vt:variant>
      <vt:variant>
        <vt:i4>9</vt:i4>
      </vt:variant>
      <vt:variant>
        <vt:i4>0</vt:i4>
      </vt:variant>
      <vt:variant>
        <vt:i4>5</vt:i4>
      </vt:variant>
      <vt:variant>
        <vt:lpwstr>../10-Fr Vendor/4.42-10-HB44-Final.doc</vt:lpwstr>
      </vt:variant>
      <vt:variant>
        <vt:lpwstr/>
      </vt:variant>
      <vt:variant>
        <vt:i4>720983</vt:i4>
      </vt:variant>
      <vt:variant>
        <vt:i4>6</vt:i4>
      </vt:variant>
      <vt:variant>
        <vt:i4>0</vt:i4>
      </vt:variant>
      <vt:variant>
        <vt:i4>5</vt:i4>
      </vt:variant>
      <vt:variant>
        <vt:lpwstr>..\3 Recd from Lynn 082709\4.41-09-HB44-FINAL.doc</vt:lpwstr>
      </vt:variant>
      <vt:variant>
        <vt:lpwstr/>
      </vt:variant>
      <vt:variant>
        <vt:i4>3014689</vt:i4>
      </vt:variant>
      <vt:variant>
        <vt:i4>3</vt:i4>
      </vt:variant>
      <vt:variant>
        <vt:i4>0</vt:i4>
      </vt:variant>
      <vt:variant>
        <vt:i4>5</vt:i4>
      </vt:variant>
      <vt:variant>
        <vt:lpwstr>../10-Fr Vendor/4.41-10-HB44-Final.doc</vt:lpwstr>
      </vt:variant>
      <vt:variant>
        <vt:lpwstr/>
      </vt:variant>
      <vt:variant>
        <vt:i4>7995513</vt:i4>
      </vt:variant>
      <vt:variant>
        <vt:i4>0</vt:i4>
      </vt:variant>
      <vt:variant>
        <vt:i4>0</vt:i4>
      </vt:variant>
      <vt:variant>
        <vt:i4>5</vt:i4>
      </vt:variant>
      <vt:variant>
        <vt:lpwstr/>
      </vt:variant>
      <vt:variant>
        <vt:lpwstr>vehicletank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dc:title>
  <dc:creator>Temp</dc:creator>
  <cp:lastModifiedBy>cnduke</cp:lastModifiedBy>
  <cp:revision>4</cp:revision>
  <cp:lastPrinted>2012-10-01T19:35:00Z</cp:lastPrinted>
  <dcterms:created xsi:type="dcterms:W3CDTF">2013-08-26T15:20:00Z</dcterms:created>
  <dcterms:modified xsi:type="dcterms:W3CDTF">2013-10-22T14:20:00Z</dcterms:modified>
</cp:coreProperties>
</file>