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82D" w:rsidRPr="00BB07BD" w:rsidRDefault="0096482D">
      <w:pPr>
        <w:tabs>
          <w:tab w:val="left" w:pos="288"/>
          <w:tab w:val="right" w:pos="9720"/>
        </w:tabs>
        <w:jc w:val="center"/>
        <w:rPr>
          <w:b/>
          <w:sz w:val="28"/>
          <w:szCs w:val="28"/>
        </w:rPr>
      </w:pPr>
      <w:bookmarkStart w:id="0" w:name="measurecontainers"/>
      <w:bookmarkEnd w:id="0"/>
      <w:r w:rsidRPr="00BB07BD">
        <w:rPr>
          <w:b/>
          <w:sz w:val="28"/>
          <w:szCs w:val="28"/>
        </w:rPr>
        <w:t>Table of Contents</w:t>
      </w:r>
    </w:p>
    <w:p w:rsidR="0096482D" w:rsidRPr="00BB07BD" w:rsidRDefault="0096482D"/>
    <w:p w:rsidR="0096482D" w:rsidRPr="00BB07BD" w:rsidRDefault="0096482D"/>
    <w:p w:rsidR="00AB6010" w:rsidRPr="00BB07BD" w:rsidRDefault="001C1ED5" w:rsidP="003C5D0F">
      <w:pPr>
        <w:pStyle w:val="TOC1"/>
        <w:tabs>
          <w:tab w:val="clear" w:pos="1440"/>
          <w:tab w:val="left" w:pos="1620"/>
        </w:tabs>
        <w:rPr>
          <w:rFonts w:asciiTheme="minorHAnsi" w:eastAsiaTheme="minorEastAsia" w:hAnsiTheme="minorHAnsi" w:cstheme="minorBidi"/>
          <w:b w:val="0"/>
          <w:noProof/>
          <w:sz w:val="22"/>
          <w:szCs w:val="22"/>
        </w:rPr>
      </w:pPr>
      <w:r w:rsidRPr="00BB07BD">
        <w:fldChar w:fldCharType="begin"/>
      </w:r>
      <w:r w:rsidR="008F2104" w:rsidRPr="00BB07BD">
        <w:instrText xml:space="preserve"> TOC \o "1-4" \h \z \u </w:instrText>
      </w:r>
      <w:r w:rsidRPr="00BB07BD">
        <w:fldChar w:fldCharType="separate"/>
      </w:r>
      <w:hyperlink w:anchor="_Toc273451159" w:history="1">
        <w:r w:rsidR="00AB6010" w:rsidRPr="00BB07BD">
          <w:rPr>
            <w:rStyle w:val="Hyperlink"/>
            <w:noProof/>
          </w:rPr>
          <w:t>Section 4.43.</w:t>
        </w:r>
        <w:r w:rsidR="00AB6010" w:rsidRPr="00BB07BD">
          <w:rPr>
            <w:rFonts w:asciiTheme="minorHAnsi" w:eastAsiaTheme="minorEastAsia" w:hAnsiTheme="minorHAnsi" w:cstheme="minorBidi"/>
            <w:b w:val="0"/>
            <w:noProof/>
            <w:sz w:val="22"/>
            <w:szCs w:val="22"/>
          </w:rPr>
          <w:tab/>
        </w:r>
        <w:r w:rsidR="00AB6010" w:rsidRPr="00BB07BD">
          <w:rPr>
            <w:rStyle w:val="Hyperlink"/>
            <w:noProof/>
          </w:rPr>
          <w:t>Measure-Containers</w:t>
        </w:r>
        <w:r w:rsidR="00AB6010" w:rsidRPr="00BB07BD">
          <w:rPr>
            <w:noProof/>
            <w:webHidden/>
          </w:rPr>
          <w:tab/>
        </w:r>
        <w:r w:rsidRPr="00BB07BD">
          <w:rPr>
            <w:noProof/>
            <w:webHidden/>
          </w:rPr>
          <w:fldChar w:fldCharType="begin"/>
        </w:r>
        <w:r w:rsidR="00AB6010" w:rsidRPr="00BB07BD">
          <w:rPr>
            <w:noProof/>
            <w:webHidden/>
          </w:rPr>
          <w:instrText xml:space="preserve"> PAGEREF _Toc273451159 \h </w:instrText>
        </w:r>
        <w:r w:rsidRPr="00BB07BD">
          <w:rPr>
            <w:noProof/>
            <w:webHidden/>
          </w:rPr>
        </w:r>
        <w:r w:rsidRPr="00BB07BD">
          <w:rPr>
            <w:noProof/>
            <w:webHidden/>
          </w:rPr>
          <w:fldChar w:fldCharType="separate"/>
        </w:r>
        <w:r w:rsidR="00AB6010" w:rsidRPr="00BB07BD">
          <w:rPr>
            <w:noProof/>
            <w:webHidden/>
          </w:rPr>
          <w:t>23</w:t>
        </w:r>
        <w:r w:rsidRPr="00BB07BD">
          <w:rPr>
            <w:noProof/>
            <w:webHidden/>
          </w:rPr>
          <w:fldChar w:fldCharType="end"/>
        </w:r>
      </w:hyperlink>
    </w:p>
    <w:p w:rsidR="00AB6010" w:rsidRPr="00BB07BD" w:rsidRDefault="001C1ED5">
      <w:pPr>
        <w:pStyle w:val="TOC2"/>
        <w:tabs>
          <w:tab w:val="right" w:leader="dot" w:pos="9350"/>
        </w:tabs>
        <w:rPr>
          <w:rFonts w:asciiTheme="minorHAnsi" w:eastAsiaTheme="minorEastAsia" w:hAnsiTheme="minorHAnsi" w:cstheme="minorBidi"/>
          <w:b w:val="0"/>
          <w:noProof/>
          <w:sz w:val="22"/>
          <w:szCs w:val="22"/>
        </w:rPr>
      </w:pPr>
      <w:hyperlink w:anchor="_Toc273451160" w:history="1">
        <w:r w:rsidR="00AB6010" w:rsidRPr="00BB07BD">
          <w:rPr>
            <w:rStyle w:val="Hyperlink"/>
            <w:noProof/>
          </w:rPr>
          <w:t>A.</w:t>
        </w:r>
        <w:r w:rsidR="00AB6010" w:rsidRPr="00BB07BD">
          <w:rPr>
            <w:rFonts w:asciiTheme="minorHAnsi" w:eastAsiaTheme="minorEastAsia" w:hAnsiTheme="minorHAnsi" w:cstheme="minorBidi"/>
            <w:b w:val="0"/>
            <w:noProof/>
            <w:sz w:val="22"/>
            <w:szCs w:val="22"/>
          </w:rPr>
          <w:tab/>
        </w:r>
        <w:r w:rsidR="00AB6010" w:rsidRPr="00BB07BD">
          <w:rPr>
            <w:rStyle w:val="Hyperlink"/>
            <w:noProof/>
          </w:rPr>
          <w:t>Application</w:t>
        </w:r>
        <w:r w:rsidR="00AB6010" w:rsidRPr="00BB07BD">
          <w:rPr>
            <w:noProof/>
            <w:webHidden/>
          </w:rPr>
          <w:tab/>
        </w:r>
        <w:r w:rsidRPr="00BB07BD">
          <w:rPr>
            <w:noProof/>
            <w:webHidden/>
          </w:rPr>
          <w:fldChar w:fldCharType="begin"/>
        </w:r>
        <w:r w:rsidR="00AB6010" w:rsidRPr="00BB07BD">
          <w:rPr>
            <w:noProof/>
            <w:webHidden/>
          </w:rPr>
          <w:instrText xml:space="preserve"> PAGEREF _Toc273451160 \h </w:instrText>
        </w:r>
        <w:r w:rsidRPr="00BB07BD">
          <w:rPr>
            <w:noProof/>
            <w:webHidden/>
          </w:rPr>
        </w:r>
        <w:r w:rsidRPr="00BB07BD">
          <w:rPr>
            <w:noProof/>
            <w:webHidden/>
          </w:rPr>
          <w:fldChar w:fldCharType="separate"/>
        </w:r>
        <w:r w:rsidR="00AB6010" w:rsidRPr="00BB07BD">
          <w:rPr>
            <w:noProof/>
            <w:webHidden/>
          </w:rPr>
          <w:t>23</w:t>
        </w:r>
        <w:r w:rsidRPr="00BB07BD">
          <w:rPr>
            <w:noProof/>
            <w:webHidden/>
          </w:rPr>
          <w:fldChar w:fldCharType="end"/>
        </w:r>
      </w:hyperlink>
    </w:p>
    <w:p w:rsidR="00AB6010" w:rsidRPr="00BB07BD" w:rsidRDefault="001C1ED5">
      <w:pPr>
        <w:pStyle w:val="TOC3"/>
        <w:rPr>
          <w:rFonts w:asciiTheme="minorHAnsi" w:eastAsiaTheme="minorEastAsia" w:hAnsiTheme="minorHAnsi" w:cstheme="minorBidi"/>
          <w:noProof/>
          <w:sz w:val="22"/>
          <w:szCs w:val="22"/>
        </w:rPr>
      </w:pPr>
      <w:hyperlink w:anchor="_Toc273451161" w:history="1">
        <w:r w:rsidR="00AB6010" w:rsidRPr="00BB07BD">
          <w:rPr>
            <w:rStyle w:val="Hyperlink"/>
            <w:noProof/>
          </w:rPr>
          <w:t>A.1.</w:t>
        </w:r>
        <w:r w:rsidR="00AB6010" w:rsidRPr="00BB07BD">
          <w:rPr>
            <w:rFonts w:asciiTheme="minorHAnsi" w:eastAsiaTheme="minorEastAsia" w:hAnsiTheme="minorHAnsi" w:cstheme="minorBidi"/>
            <w:noProof/>
            <w:sz w:val="22"/>
            <w:szCs w:val="22"/>
          </w:rPr>
          <w:tab/>
        </w:r>
        <w:r w:rsidR="00AB6010" w:rsidRPr="00BB07BD">
          <w:rPr>
            <w:rStyle w:val="Hyperlink"/>
            <w:noProof/>
          </w:rPr>
          <w:t>General.</w:t>
        </w:r>
        <w:r w:rsidR="00AB6010" w:rsidRPr="00BB07BD">
          <w:rPr>
            <w:noProof/>
            <w:webHidden/>
          </w:rPr>
          <w:tab/>
        </w:r>
        <w:r w:rsidRPr="00BB07BD">
          <w:rPr>
            <w:noProof/>
            <w:webHidden/>
          </w:rPr>
          <w:fldChar w:fldCharType="begin"/>
        </w:r>
        <w:r w:rsidR="00AB6010" w:rsidRPr="00BB07BD">
          <w:rPr>
            <w:noProof/>
            <w:webHidden/>
          </w:rPr>
          <w:instrText xml:space="preserve"> PAGEREF _Toc273451161 \h </w:instrText>
        </w:r>
        <w:r w:rsidRPr="00BB07BD">
          <w:rPr>
            <w:noProof/>
            <w:webHidden/>
          </w:rPr>
        </w:r>
        <w:r w:rsidRPr="00BB07BD">
          <w:rPr>
            <w:noProof/>
            <w:webHidden/>
          </w:rPr>
          <w:fldChar w:fldCharType="separate"/>
        </w:r>
        <w:r w:rsidR="00AB6010" w:rsidRPr="00BB07BD">
          <w:rPr>
            <w:noProof/>
            <w:webHidden/>
          </w:rPr>
          <w:t>23</w:t>
        </w:r>
        <w:r w:rsidRPr="00BB07BD">
          <w:rPr>
            <w:noProof/>
            <w:webHidden/>
          </w:rPr>
          <w:fldChar w:fldCharType="end"/>
        </w:r>
      </w:hyperlink>
    </w:p>
    <w:p w:rsidR="00AB6010" w:rsidRPr="00BB07BD" w:rsidRDefault="001C1ED5">
      <w:pPr>
        <w:pStyle w:val="TOC3"/>
        <w:rPr>
          <w:rFonts w:asciiTheme="minorHAnsi" w:eastAsiaTheme="minorEastAsia" w:hAnsiTheme="minorHAnsi" w:cstheme="minorBidi"/>
          <w:noProof/>
          <w:sz w:val="22"/>
          <w:szCs w:val="22"/>
        </w:rPr>
      </w:pPr>
      <w:hyperlink w:anchor="_Toc273451162" w:history="1">
        <w:r w:rsidR="00AB6010" w:rsidRPr="00BB07BD">
          <w:rPr>
            <w:rStyle w:val="Hyperlink"/>
            <w:noProof/>
          </w:rPr>
          <w:t>A.2.</w:t>
        </w:r>
        <w:r w:rsidR="00AB6010" w:rsidRPr="00BB07BD">
          <w:rPr>
            <w:rFonts w:asciiTheme="minorHAnsi" w:eastAsiaTheme="minorEastAsia" w:hAnsiTheme="minorHAnsi" w:cstheme="minorBidi"/>
            <w:noProof/>
            <w:sz w:val="22"/>
            <w:szCs w:val="22"/>
          </w:rPr>
          <w:tab/>
        </w:r>
        <w:r w:rsidR="00AB6010" w:rsidRPr="00BB07BD">
          <w:rPr>
            <w:rStyle w:val="Hyperlink"/>
            <w:noProof/>
          </w:rPr>
          <w:t>Exceptions.</w:t>
        </w:r>
        <w:r w:rsidR="00AB6010" w:rsidRPr="00BB07BD">
          <w:rPr>
            <w:noProof/>
            <w:webHidden/>
          </w:rPr>
          <w:tab/>
        </w:r>
        <w:r w:rsidRPr="00BB07BD">
          <w:rPr>
            <w:noProof/>
            <w:webHidden/>
          </w:rPr>
          <w:fldChar w:fldCharType="begin"/>
        </w:r>
        <w:r w:rsidR="00AB6010" w:rsidRPr="00BB07BD">
          <w:rPr>
            <w:noProof/>
            <w:webHidden/>
          </w:rPr>
          <w:instrText xml:space="preserve"> PAGEREF _Toc273451162 \h </w:instrText>
        </w:r>
        <w:r w:rsidRPr="00BB07BD">
          <w:rPr>
            <w:noProof/>
            <w:webHidden/>
          </w:rPr>
        </w:r>
        <w:r w:rsidRPr="00BB07BD">
          <w:rPr>
            <w:noProof/>
            <w:webHidden/>
          </w:rPr>
          <w:fldChar w:fldCharType="separate"/>
        </w:r>
        <w:r w:rsidR="00AB6010" w:rsidRPr="00BB07BD">
          <w:rPr>
            <w:noProof/>
            <w:webHidden/>
          </w:rPr>
          <w:t>23</w:t>
        </w:r>
        <w:r w:rsidRPr="00BB07BD">
          <w:rPr>
            <w:noProof/>
            <w:webHidden/>
          </w:rPr>
          <w:fldChar w:fldCharType="end"/>
        </w:r>
      </w:hyperlink>
    </w:p>
    <w:p w:rsidR="00AB6010" w:rsidRPr="00BB07BD" w:rsidRDefault="001C1ED5">
      <w:pPr>
        <w:pStyle w:val="TOC3"/>
        <w:rPr>
          <w:rFonts w:asciiTheme="minorHAnsi" w:eastAsiaTheme="minorEastAsia" w:hAnsiTheme="minorHAnsi" w:cstheme="minorBidi"/>
          <w:noProof/>
          <w:sz w:val="22"/>
          <w:szCs w:val="22"/>
        </w:rPr>
      </w:pPr>
      <w:hyperlink w:anchor="_Toc273451163" w:history="1">
        <w:r w:rsidR="00AB6010" w:rsidRPr="00BB07BD">
          <w:rPr>
            <w:rStyle w:val="Hyperlink"/>
            <w:noProof/>
          </w:rPr>
          <w:t>A.3.</w:t>
        </w:r>
        <w:r w:rsidR="00AB6010" w:rsidRPr="00BB07BD">
          <w:rPr>
            <w:rFonts w:asciiTheme="minorHAnsi" w:eastAsiaTheme="minorEastAsia" w:hAnsiTheme="minorHAnsi" w:cstheme="minorBidi"/>
            <w:noProof/>
            <w:sz w:val="22"/>
            <w:szCs w:val="22"/>
          </w:rPr>
          <w:tab/>
        </w:r>
        <w:r w:rsidR="00AB6010" w:rsidRPr="00BB07BD">
          <w:rPr>
            <w:rStyle w:val="Hyperlink"/>
            <w:noProof/>
          </w:rPr>
          <w:t>Additional Code Requirements.</w:t>
        </w:r>
        <w:r w:rsidR="00AB6010" w:rsidRPr="00BB07BD">
          <w:rPr>
            <w:noProof/>
            <w:webHidden/>
          </w:rPr>
          <w:tab/>
        </w:r>
        <w:r w:rsidRPr="00BB07BD">
          <w:rPr>
            <w:noProof/>
            <w:webHidden/>
          </w:rPr>
          <w:fldChar w:fldCharType="begin"/>
        </w:r>
        <w:r w:rsidR="00AB6010" w:rsidRPr="00BB07BD">
          <w:rPr>
            <w:noProof/>
            <w:webHidden/>
          </w:rPr>
          <w:instrText xml:space="preserve"> PAGEREF _Toc273451163 \h </w:instrText>
        </w:r>
        <w:r w:rsidRPr="00BB07BD">
          <w:rPr>
            <w:noProof/>
            <w:webHidden/>
          </w:rPr>
        </w:r>
        <w:r w:rsidRPr="00BB07BD">
          <w:rPr>
            <w:noProof/>
            <w:webHidden/>
          </w:rPr>
          <w:fldChar w:fldCharType="separate"/>
        </w:r>
        <w:r w:rsidR="00AB6010" w:rsidRPr="00BB07BD">
          <w:rPr>
            <w:noProof/>
            <w:webHidden/>
          </w:rPr>
          <w:t>23</w:t>
        </w:r>
        <w:r w:rsidRPr="00BB07BD">
          <w:rPr>
            <w:noProof/>
            <w:webHidden/>
          </w:rPr>
          <w:fldChar w:fldCharType="end"/>
        </w:r>
      </w:hyperlink>
    </w:p>
    <w:p w:rsidR="00AB6010" w:rsidRPr="00BB07BD" w:rsidRDefault="001C1ED5">
      <w:pPr>
        <w:pStyle w:val="TOC2"/>
        <w:tabs>
          <w:tab w:val="right" w:leader="dot" w:pos="9350"/>
        </w:tabs>
        <w:rPr>
          <w:rFonts w:asciiTheme="minorHAnsi" w:eastAsiaTheme="minorEastAsia" w:hAnsiTheme="minorHAnsi" w:cstheme="minorBidi"/>
          <w:b w:val="0"/>
          <w:noProof/>
          <w:sz w:val="22"/>
          <w:szCs w:val="22"/>
        </w:rPr>
      </w:pPr>
      <w:hyperlink w:anchor="_Toc273451164" w:history="1">
        <w:r w:rsidR="00AB6010" w:rsidRPr="00BB07BD">
          <w:rPr>
            <w:rStyle w:val="Hyperlink"/>
            <w:noProof/>
          </w:rPr>
          <w:t>S.</w:t>
        </w:r>
        <w:r w:rsidR="00AB6010" w:rsidRPr="00BB07BD">
          <w:rPr>
            <w:rFonts w:asciiTheme="minorHAnsi" w:eastAsiaTheme="minorEastAsia" w:hAnsiTheme="minorHAnsi" w:cstheme="minorBidi"/>
            <w:b w:val="0"/>
            <w:noProof/>
            <w:sz w:val="22"/>
            <w:szCs w:val="22"/>
          </w:rPr>
          <w:tab/>
        </w:r>
        <w:r w:rsidR="00AB6010" w:rsidRPr="00BB07BD">
          <w:rPr>
            <w:rStyle w:val="Hyperlink"/>
            <w:noProof/>
          </w:rPr>
          <w:t>Specifications</w:t>
        </w:r>
        <w:r w:rsidR="00AB6010" w:rsidRPr="00BB07BD">
          <w:rPr>
            <w:noProof/>
            <w:webHidden/>
          </w:rPr>
          <w:tab/>
        </w:r>
        <w:r w:rsidRPr="00BB07BD">
          <w:rPr>
            <w:noProof/>
            <w:webHidden/>
          </w:rPr>
          <w:fldChar w:fldCharType="begin"/>
        </w:r>
        <w:r w:rsidR="00AB6010" w:rsidRPr="00BB07BD">
          <w:rPr>
            <w:noProof/>
            <w:webHidden/>
          </w:rPr>
          <w:instrText xml:space="preserve"> PAGEREF _Toc273451164 \h </w:instrText>
        </w:r>
        <w:r w:rsidRPr="00BB07BD">
          <w:rPr>
            <w:noProof/>
            <w:webHidden/>
          </w:rPr>
        </w:r>
        <w:r w:rsidRPr="00BB07BD">
          <w:rPr>
            <w:noProof/>
            <w:webHidden/>
          </w:rPr>
          <w:fldChar w:fldCharType="separate"/>
        </w:r>
        <w:r w:rsidR="00AB6010" w:rsidRPr="00BB07BD">
          <w:rPr>
            <w:noProof/>
            <w:webHidden/>
          </w:rPr>
          <w:t>23</w:t>
        </w:r>
        <w:r w:rsidRPr="00BB07BD">
          <w:rPr>
            <w:noProof/>
            <w:webHidden/>
          </w:rPr>
          <w:fldChar w:fldCharType="end"/>
        </w:r>
      </w:hyperlink>
    </w:p>
    <w:p w:rsidR="00AB6010" w:rsidRPr="00BB07BD" w:rsidRDefault="001C1ED5">
      <w:pPr>
        <w:pStyle w:val="TOC3"/>
        <w:rPr>
          <w:rFonts w:asciiTheme="minorHAnsi" w:eastAsiaTheme="minorEastAsia" w:hAnsiTheme="minorHAnsi" w:cstheme="minorBidi"/>
          <w:noProof/>
          <w:sz w:val="22"/>
          <w:szCs w:val="22"/>
        </w:rPr>
      </w:pPr>
      <w:hyperlink w:anchor="_Toc273451165" w:history="1">
        <w:r w:rsidR="00AB6010" w:rsidRPr="00BB07BD">
          <w:rPr>
            <w:rStyle w:val="Hyperlink"/>
            <w:noProof/>
          </w:rPr>
          <w:t>S.1.</w:t>
        </w:r>
        <w:r w:rsidR="00AB6010" w:rsidRPr="00BB07BD">
          <w:rPr>
            <w:rFonts w:asciiTheme="minorHAnsi" w:eastAsiaTheme="minorEastAsia" w:hAnsiTheme="minorHAnsi" w:cstheme="minorBidi"/>
            <w:noProof/>
            <w:sz w:val="22"/>
            <w:szCs w:val="22"/>
          </w:rPr>
          <w:tab/>
        </w:r>
        <w:r w:rsidR="00AB6010" w:rsidRPr="00BB07BD">
          <w:rPr>
            <w:rStyle w:val="Hyperlink"/>
            <w:noProof/>
          </w:rPr>
          <w:t>Units.</w:t>
        </w:r>
        <w:r w:rsidR="00AB6010" w:rsidRPr="00BB07BD">
          <w:rPr>
            <w:noProof/>
            <w:webHidden/>
          </w:rPr>
          <w:tab/>
        </w:r>
        <w:r w:rsidRPr="00BB07BD">
          <w:rPr>
            <w:noProof/>
            <w:webHidden/>
          </w:rPr>
          <w:fldChar w:fldCharType="begin"/>
        </w:r>
        <w:r w:rsidR="00AB6010" w:rsidRPr="00BB07BD">
          <w:rPr>
            <w:noProof/>
            <w:webHidden/>
          </w:rPr>
          <w:instrText xml:space="preserve"> PAGEREF _Toc273451165 \h </w:instrText>
        </w:r>
        <w:r w:rsidRPr="00BB07BD">
          <w:rPr>
            <w:noProof/>
            <w:webHidden/>
          </w:rPr>
        </w:r>
        <w:r w:rsidRPr="00BB07BD">
          <w:rPr>
            <w:noProof/>
            <w:webHidden/>
          </w:rPr>
          <w:fldChar w:fldCharType="separate"/>
        </w:r>
        <w:r w:rsidR="00AB6010" w:rsidRPr="00BB07BD">
          <w:rPr>
            <w:noProof/>
            <w:webHidden/>
          </w:rPr>
          <w:t>23</w:t>
        </w:r>
        <w:r w:rsidRPr="00BB07BD">
          <w:rPr>
            <w:noProof/>
            <w:webHidden/>
          </w:rPr>
          <w:fldChar w:fldCharType="end"/>
        </w:r>
      </w:hyperlink>
    </w:p>
    <w:p w:rsidR="00AB6010" w:rsidRPr="00BB07BD" w:rsidRDefault="001C1ED5">
      <w:pPr>
        <w:pStyle w:val="TOC3"/>
        <w:rPr>
          <w:rFonts w:asciiTheme="minorHAnsi" w:eastAsiaTheme="minorEastAsia" w:hAnsiTheme="minorHAnsi" w:cstheme="minorBidi"/>
          <w:noProof/>
          <w:sz w:val="22"/>
          <w:szCs w:val="22"/>
        </w:rPr>
      </w:pPr>
      <w:hyperlink w:anchor="_Toc273451166" w:history="1">
        <w:r w:rsidR="00AB6010" w:rsidRPr="00BB07BD">
          <w:rPr>
            <w:rStyle w:val="Hyperlink"/>
            <w:noProof/>
          </w:rPr>
          <w:t>S.2.</w:t>
        </w:r>
        <w:r w:rsidR="00AB6010" w:rsidRPr="00BB07BD">
          <w:rPr>
            <w:rFonts w:asciiTheme="minorHAnsi" w:eastAsiaTheme="minorEastAsia" w:hAnsiTheme="minorHAnsi" w:cstheme="minorBidi"/>
            <w:noProof/>
            <w:sz w:val="22"/>
            <w:szCs w:val="22"/>
          </w:rPr>
          <w:tab/>
        </w:r>
        <w:r w:rsidR="00AB6010" w:rsidRPr="00BB07BD">
          <w:rPr>
            <w:rStyle w:val="Hyperlink"/>
            <w:noProof/>
          </w:rPr>
          <w:t>Capacity Point.</w:t>
        </w:r>
        <w:r w:rsidR="00AB6010" w:rsidRPr="00BB07BD">
          <w:rPr>
            <w:noProof/>
            <w:webHidden/>
          </w:rPr>
          <w:tab/>
        </w:r>
        <w:r w:rsidRPr="00BB07BD">
          <w:rPr>
            <w:noProof/>
            <w:webHidden/>
          </w:rPr>
          <w:fldChar w:fldCharType="begin"/>
        </w:r>
        <w:r w:rsidR="00AB6010" w:rsidRPr="00BB07BD">
          <w:rPr>
            <w:noProof/>
            <w:webHidden/>
          </w:rPr>
          <w:instrText xml:space="preserve"> PAGEREF _Toc273451166 \h </w:instrText>
        </w:r>
        <w:r w:rsidRPr="00BB07BD">
          <w:rPr>
            <w:noProof/>
            <w:webHidden/>
          </w:rPr>
        </w:r>
        <w:r w:rsidRPr="00BB07BD">
          <w:rPr>
            <w:noProof/>
            <w:webHidden/>
          </w:rPr>
          <w:fldChar w:fldCharType="separate"/>
        </w:r>
        <w:r w:rsidR="00AB6010" w:rsidRPr="00BB07BD">
          <w:rPr>
            <w:noProof/>
            <w:webHidden/>
          </w:rPr>
          <w:t>23</w:t>
        </w:r>
        <w:r w:rsidRPr="00BB07BD">
          <w:rPr>
            <w:noProof/>
            <w:webHidden/>
          </w:rPr>
          <w:fldChar w:fldCharType="end"/>
        </w:r>
      </w:hyperlink>
    </w:p>
    <w:p w:rsidR="00AB6010" w:rsidRPr="00BB07BD" w:rsidRDefault="001C1ED5">
      <w:pPr>
        <w:pStyle w:val="TOC3"/>
        <w:rPr>
          <w:rFonts w:asciiTheme="minorHAnsi" w:eastAsiaTheme="minorEastAsia" w:hAnsiTheme="minorHAnsi" w:cstheme="minorBidi"/>
          <w:noProof/>
          <w:sz w:val="22"/>
          <w:szCs w:val="22"/>
        </w:rPr>
      </w:pPr>
      <w:hyperlink w:anchor="_Toc273451167" w:history="1">
        <w:r w:rsidR="00AB6010" w:rsidRPr="00BB07BD">
          <w:rPr>
            <w:rStyle w:val="Hyperlink"/>
            <w:noProof/>
          </w:rPr>
          <w:t>S.3.</w:t>
        </w:r>
        <w:r w:rsidR="00AB6010" w:rsidRPr="00BB07BD">
          <w:rPr>
            <w:rFonts w:asciiTheme="minorHAnsi" w:eastAsiaTheme="minorEastAsia" w:hAnsiTheme="minorHAnsi" w:cstheme="minorBidi"/>
            <w:noProof/>
            <w:sz w:val="22"/>
            <w:szCs w:val="22"/>
          </w:rPr>
          <w:tab/>
        </w:r>
        <w:r w:rsidR="00AB6010" w:rsidRPr="00BB07BD">
          <w:rPr>
            <w:rStyle w:val="Hyperlink"/>
            <w:noProof/>
          </w:rPr>
          <w:t>Shape.</w:t>
        </w:r>
        <w:r w:rsidR="00AB6010" w:rsidRPr="00BB07BD">
          <w:rPr>
            <w:noProof/>
            <w:webHidden/>
          </w:rPr>
          <w:tab/>
        </w:r>
        <w:r w:rsidRPr="00BB07BD">
          <w:rPr>
            <w:noProof/>
            <w:webHidden/>
          </w:rPr>
          <w:fldChar w:fldCharType="begin"/>
        </w:r>
        <w:r w:rsidR="00AB6010" w:rsidRPr="00BB07BD">
          <w:rPr>
            <w:noProof/>
            <w:webHidden/>
          </w:rPr>
          <w:instrText xml:space="preserve"> PAGEREF _Toc273451167 \h </w:instrText>
        </w:r>
        <w:r w:rsidRPr="00BB07BD">
          <w:rPr>
            <w:noProof/>
            <w:webHidden/>
          </w:rPr>
        </w:r>
        <w:r w:rsidRPr="00BB07BD">
          <w:rPr>
            <w:noProof/>
            <w:webHidden/>
          </w:rPr>
          <w:fldChar w:fldCharType="separate"/>
        </w:r>
        <w:r w:rsidR="00AB6010" w:rsidRPr="00BB07BD">
          <w:rPr>
            <w:noProof/>
            <w:webHidden/>
          </w:rPr>
          <w:t>23</w:t>
        </w:r>
        <w:r w:rsidRPr="00BB07BD">
          <w:rPr>
            <w:noProof/>
            <w:webHidden/>
          </w:rPr>
          <w:fldChar w:fldCharType="end"/>
        </w:r>
      </w:hyperlink>
    </w:p>
    <w:p w:rsidR="00AB6010" w:rsidRPr="00BB07BD" w:rsidRDefault="001C1ED5">
      <w:pPr>
        <w:pStyle w:val="TOC3"/>
        <w:rPr>
          <w:rFonts w:asciiTheme="minorHAnsi" w:eastAsiaTheme="minorEastAsia" w:hAnsiTheme="minorHAnsi" w:cstheme="minorBidi"/>
          <w:noProof/>
          <w:sz w:val="22"/>
          <w:szCs w:val="22"/>
        </w:rPr>
      </w:pPr>
      <w:hyperlink w:anchor="_Toc273451168" w:history="1">
        <w:r w:rsidR="00AB6010" w:rsidRPr="00BB07BD">
          <w:rPr>
            <w:rStyle w:val="Hyperlink"/>
            <w:noProof/>
          </w:rPr>
          <w:t>S.4.</w:t>
        </w:r>
        <w:r w:rsidR="00AB6010" w:rsidRPr="00BB07BD">
          <w:rPr>
            <w:rFonts w:asciiTheme="minorHAnsi" w:eastAsiaTheme="minorEastAsia" w:hAnsiTheme="minorHAnsi" w:cstheme="minorBidi"/>
            <w:noProof/>
            <w:sz w:val="22"/>
            <w:szCs w:val="22"/>
          </w:rPr>
          <w:tab/>
        </w:r>
        <w:r w:rsidR="00AB6010" w:rsidRPr="00BB07BD">
          <w:rPr>
            <w:rStyle w:val="Hyperlink"/>
            <w:noProof/>
          </w:rPr>
          <w:t>Marking.</w:t>
        </w:r>
        <w:r w:rsidR="00AB6010" w:rsidRPr="00BB07BD">
          <w:rPr>
            <w:noProof/>
            <w:webHidden/>
          </w:rPr>
          <w:tab/>
        </w:r>
        <w:r w:rsidRPr="00BB07BD">
          <w:rPr>
            <w:noProof/>
            <w:webHidden/>
          </w:rPr>
          <w:fldChar w:fldCharType="begin"/>
        </w:r>
        <w:r w:rsidR="00AB6010" w:rsidRPr="00BB07BD">
          <w:rPr>
            <w:noProof/>
            <w:webHidden/>
          </w:rPr>
          <w:instrText xml:space="preserve"> PAGEREF _Toc273451168 \h </w:instrText>
        </w:r>
        <w:r w:rsidRPr="00BB07BD">
          <w:rPr>
            <w:noProof/>
            <w:webHidden/>
          </w:rPr>
        </w:r>
        <w:r w:rsidRPr="00BB07BD">
          <w:rPr>
            <w:noProof/>
            <w:webHidden/>
          </w:rPr>
          <w:fldChar w:fldCharType="separate"/>
        </w:r>
        <w:r w:rsidR="00AB6010" w:rsidRPr="00BB07BD">
          <w:rPr>
            <w:noProof/>
            <w:webHidden/>
          </w:rPr>
          <w:t>23</w:t>
        </w:r>
        <w:r w:rsidRPr="00BB07BD">
          <w:rPr>
            <w:noProof/>
            <w:webHidden/>
          </w:rPr>
          <w:fldChar w:fldCharType="end"/>
        </w:r>
      </w:hyperlink>
    </w:p>
    <w:p w:rsidR="00AB6010" w:rsidRPr="00BB07BD" w:rsidRDefault="001C1ED5">
      <w:pPr>
        <w:pStyle w:val="TOC4"/>
        <w:rPr>
          <w:rFonts w:asciiTheme="minorHAnsi" w:eastAsiaTheme="minorEastAsia" w:hAnsiTheme="minorHAnsi" w:cstheme="minorBidi"/>
          <w:noProof/>
          <w:sz w:val="22"/>
          <w:szCs w:val="22"/>
        </w:rPr>
      </w:pPr>
      <w:hyperlink w:anchor="_Toc273451169" w:history="1">
        <w:r w:rsidR="00AB6010" w:rsidRPr="00BB07BD">
          <w:rPr>
            <w:rStyle w:val="Hyperlink"/>
            <w:noProof/>
          </w:rPr>
          <w:t>S.4.1.</w:t>
        </w:r>
        <w:r w:rsidR="00AB6010" w:rsidRPr="00BB07BD">
          <w:rPr>
            <w:rFonts w:asciiTheme="minorHAnsi" w:eastAsiaTheme="minorEastAsia" w:hAnsiTheme="minorHAnsi" w:cstheme="minorBidi"/>
            <w:noProof/>
            <w:sz w:val="22"/>
            <w:szCs w:val="22"/>
          </w:rPr>
          <w:tab/>
        </w:r>
        <w:r w:rsidR="00AB6010" w:rsidRPr="00BB07BD">
          <w:rPr>
            <w:rStyle w:val="Hyperlink"/>
            <w:noProof/>
          </w:rPr>
          <w:t>Capacity Point.</w:t>
        </w:r>
        <w:r w:rsidR="00AB6010" w:rsidRPr="00BB07BD">
          <w:rPr>
            <w:noProof/>
            <w:webHidden/>
          </w:rPr>
          <w:tab/>
        </w:r>
        <w:r w:rsidRPr="00BB07BD">
          <w:rPr>
            <w:noProof/>
            <w:webHidden/>
          </w:rPr>
          <w:fldChar w:fldCharType="begin"/>
        </w:r>
        <w:r w:rsidR="00AB6010" w:rsidRPr="00BB07BD">
          <w:rPr>
            <w:noProof/>
            <w:webHidden/>
          </w:rPr>
          <w:instrText xml:space="preserve"> PAGEREF _Toc273451169 \h </w:instrText>
        </w:r>
        <w:r w:rsidRPr="00BB07BD">
          <w:rPr>
            <w:noProof/>
            <w:webHidden/>
          </w:rPr>
        </w:r>
        <w:r w:rsidRPr="00BB07BD">
          <w:rPr>
            <w:noProof/>
            <w:webHidden/>
          </w:rPr>
          <w:fldChar w:fldCharType="separate"/>
        </w:r>
        <w:r w:rsidR="00AB6010" w:rsidRPr="00BB07BD">
          <w:rPr>
            <w:noProof/>
            <w:webHidden/>
          </w:rPr>
          <w:t>23</w:t>
        </w:r>
        <w:r w:rsidRPr="00BB07BD">
          <w:rPr>
            <w:noProof/>
            <w:webHidden/>
          </w:rPr>
          <w:fldChar w:fldCharType="end"/>
        </w:r>
      </w:hyperlink>
    </w:p>
    <w:p w:rsidR="00AB6010" w:rsidRPr="00BB07BD" w:rsidRDefault="001C1ED5">
      <w:pPr>
        <w:pStyle w:val="TOC4"/>
        <w:rPr>
          <w:rFonts w:asciiTheme="minorHAnsi" w:eastAsiaTheme="minorEastAsia" w:hAnsiTheme="minorHAnsi" w:cstheme="minorBidi"/>
          <w:noProof/>
          <w:sz w:val="22"/>
          <w:szCs w:val="22"/>
        </w:rPr>
      </w:pPr>
      <w:hyperlink w:anchor="_Toc273451170" w:history="1">
        <w:r w:rsidR="00AB6010" w:rsidRPr="00BB07BD">
          <w:rPr>
            <w:rStyle w:val="Hyperlink"/>
            <w:noProof/>
          </w:rPr>
          <w:t>S.4.2.</w:t>
        </w:r>
        <w:r w:rsidR="00AB6010" w:rsidRPr="00BB07BD">
          <w:rPr>
            <w:rFonts w:asciiTheme="minorHAnsi" w:eastAsiaTheme="minorEastAsia" w:hAnsiTheme="minorHAnsi" w:cstheme="minorBidi"/>
            <w:noProof/>
            <w:sz w:val="22"/>
            <w:szCs w:val="22"/>
          </w:rPr>
          <w:tab/>
        </w:r>
        <w:r w:rsidR="00AB6010" w:rsidRPr="00BB07BD">
          <w:rPr>
            <w:rStyle w:val="Hyperlink"/>
            <w:noProof/>
          </w:rPr>
          <w:t>Capacity Statement.</w:t>
        </w:r>
        <w:r w:rsidR="00AB6010" w:rsidRPr="00BB07BD">
          <w:rPr>
            <w:noProof/>
            <w:webHidden/>
          </w:rPr>
          <w:tab/>
        </w:r>
        <w:r w:rsidRPr="00BB07BD">
          <w:rPr>
            <w:noProof/>
            <w:webHidden/>
          </w:rPr>
          <w:fldChar w:fldCharType="begin"/>
        </w:r>
        <w:r w:rsidR="00AB6010" w:rsidRPr="00BB07BD">
          <w:rPr>
            <w:noProof/>
            <w:webHidden/>
          </w:rPr>
          <w:instrText xml:space="preserve"> PAGEREF _Toc273451170 \h </w:instrText>
        </w:r>
        <w:r w:rsidRPr="00BB07BD">
          <w:rPr>
            <w:noProof/>
            <w:webHidden/>
          </w:rPr>
        </w:r>
        <w:r w:rsidRPr="00BB07BD">
          <w:rPr>
            <w:noProof/>
            <w:webHidden/>
          </w:rPr>
          <w:fldChar w:fldCharType="separate"/>
        </w:r>
        <w:r w:rsidR="00AB6010" w:rsidRPr="00BB07BD">
          <w:rPr>
            <w:noProof/>
            <w:webHidden/>
          </w:rPr>
          <w:t>23</w:t>
        </w:r>
        <w:r w:rsidRPr="00BB07BD">
          <w:rPr>
            <w:noProof/>
            <w:webHidden/>
          </w:rPr>
          <w:fldChar w:fldCharType="end"/>
        </w:r>
      </w:hyperlink>
    </w:p>
    <w:p w:rsidR="00AB6010" w:rsidRPr="00BB07BD" w:rsidRDefault="001C1ED5">
      <w:pPr>
        <w:pStyle w:val="TOC2"/>
        <w:tabs>
          <w:tab w:val="right" w:leader="dot" w:pos="9350"/>
        </w:tabs>
        <w:rPr>
          <w:rFonts w:asciiTheme="minorHAnsi" w:eastAsiaTheme="minorEastAsia" w:hAnsiTheme="minorHAnsi" w:cstheme="minorBidi"/>
          <w:b w:val="0"/>
          <w:noProof/>
          <w:sz w:val="22"/>
          <w:szCs w:val="22"/>
        </w:rPr>
      </w:pPr>
      <w:hyperlink w:anchor="_Toc273451171" w:history="1">
        <w:r w:rsidR="00AB6010" w:rsidRPr="00BB07BD">
          <w:rPr>
            <w:rStyle w:val="Hyperlink"/>
            <w:noProof/>
          </w:rPr>
          <w:t>N.</w:t>
        </w:r>
        <w:r w:rsidR="00AB6010" w:rsidRPr="00BB07BD">
          <w:rPr>
            <w:rFonts w:asciiTheme="minorHAnsi" w:eastAsiaTheme="minorEastAsia" w:hAnsiTheme="minorHAnsi" w:cstheme="minorBidi"/>
            <w:b w:val="0"/>
            <w:noProof/>
            <w:sz w:val="22"/>
            <w:szCs w:val="22"/>
          </w:rPr>
          <w:tab/>
        </w:r>
        <w:r w:rsidR="00AB6010" w:rsidRPr="00BB07BD">
          <w:rPr>
            <w:rStyle w:val="Hyperlink"/>
            <w:noProof/>
          </w:rPr>
          <w:t>Notes</w:t>
        </w:r>
        <w:r w:rsidR="00AB6010" w:rsidRPr="00BB07BD">
          <w:rPr>
            <w:noProof/>
            <w:webHidden/>
          </w:rPr>
          <w:tab/>
        </w:r>
        <w:r w:rsidRPr="00BB07BD">
          <w:rPr>
            <w:noProof/>
            <w:webHidden/>
          </w:rPr>
          <w:fldChar w:fldCharType="begin"/>
        </w:r>
        <w:r w:rsidR="00AB6010" w:rsidRPr="00BB07BD">
          <w:rPr>
            <w:noProof/>
            <w:webHidden/>
          </w:rPr>
          <w:instrText xml:space="preserve"> PAGEREF _Toc273451171 \h </w:instrText>
        </w:r>
        <w:r w:rsidRPr="00BB07BD">
          <w:rPr>
            <w:noProof/>
            <w:webHidden/>
          </w:rPr>
        </w:r>
        <w:r w:rsidRPr="00BB07BD">
          <w:rPr>
            <w:noProof/>
            <w:webHidden/>
          </w:rPr>
          <w:fldChar w:fldCharType="separate"/>
        </w:r>
        <w:r w:rsidR="00AB6010" w:rsidRPr="00BB07BD">
          <w:rPr>
            <w:noProof/>
            <w:webHidden/>
          </w:rPr>
          <w:t>23</w:t>
        </w:r>
        <w:r w:rsidRPr="00BB07BD">
          <w:rPr>
            <w:noProof/>
            <w:webHidden/>
          </w:rPr>
          <w:fldChar w:fldCharType="end"/>
        </w:r>
      </w:hyperlink>
    </w:p>
    <w:p w:rsidR="00AB6010" w:rsidRPr="00BB07BD" w:rsidRDefault="001C1ED5">
      <w:pPr>
        <w:pStyle w:val="TOC3"/>
        <w:rPr>
          <w:rFonts w:asciiTheme="minorHAnsi" w:eastAsiaTheme="minorEastAsia" w:hAnsiTheme="minorHAnsi" w:cstheme="minorBidi"/>
          <w:noProof/>
          <w:sz w:val="22"/>
          <w:szCs w:val="22"/>
        </w:rPr>
      </w:pPr>
      <w:hyperlink w:anchor="_Toc273451172" w:history="1">
        <w:r w:rsidR="00AB6010" w:rsidRPr="00BB07BD">
          <w:rPr>
            <w:rStyle w:val="Hyperlink"/>
            <w:noProof/>
          </w:rPr>
          <w:t>N.1.</w:t>
        </w:r>
        <w:r w:rsidR="00AB6010" w:rsidRPr="00BB07BD">
          <w:rPr>
            <w:rFonts w:asciiTheme="minorHAnsi" w:eastAsiaTheme="minorEastAsia" w:hAnsiTheme="minorHAnsi" w:cstheme="minorBidi"/>
            <w:noProof/>
            <w:sz w:val="22"/>
            <w:szCs w:val="22"/>
          </w:rPr>
          <w:tab/>
        </w:r>
        <w:r w:rsidR="00AB6010" w:rsidRPr="00BB07BD">
          <w:rPr>
            <w:rStyle w:val="Hyperlink"/>
            <w:noProof/>
          </w:rPr>
          <w:t>Test Liquid.</w:t>
        </w:r>
        <w:r w:rsidR="00AB6010" w:rsidRPr="00BB07BD">
          <w:rPr>
            <w:noProof/>
            <w:webHidden/>
          </w:rPr>
          <w:tab/>
        </w:r>
        <w:r w:rsidRPr="00BB07BD">
          <w:rPr>
            <w:noProof/>
            <w:webHidden/>
          </w:rPr>
          <w:fldChar w:fldCharType="begin"/>
        </w:r>
        <w:r w:rsidR="00AB6010" w:rsidRPr="00BB07BD">
          <w:rPr>
            <w:noProof/>
            <w:webHidden/>
          </w:rPr>
          <w:instrText xml:space="preserve"> PAGEREF _Toc273451172 \h </w:instrText>
        </w:r>
        <w:r w:rsidRPr="00BB07BD">
          <w:rPr>
            <w:noProof/>
            <w:webHidden/>
          </w:rPr>
        </w:r>
        <w:r w:rsidRPr="00BB07BD">
          <w:rPr>
            <w:noProof/>
            <w:webHidden/>
          </w:rPr>
          <w:fldChar w:fldCharType="separate"/>
        </w:r>
        <w:r w:rsidR="00AB6010" w:rsidRPr="00BB07BD">
          <w:rPr>
            <w:noProof/>
            <w:webHidden/>
          </w:rPr>
          <w:t>23</w:t>
        </w:r>
        <w:r w:rsidRPr="00BB07BD">
          <w:rPr>
            <w:noProof/>
            <w:webHidden/>
          </w:rPr>
          <w:fldChar w:fldCharType="end"/>
        </w:r>
      </w:hyperlink>
    </w:p>
    <w:p w:rsidR="00AB6010" w:rsidRPr="00BB07BD" w:rsidRDefault="001C1ED5">
      <w:pPr>
        <w:pStyle w:val="TOC3"/>
        <w:rPr>
          <w:rFonts w:asciiTheme="minorHAnsi" w:eastAsiaTheme="minorEastAsia" w:hAnsiTheme="minorHAnsi" w:cstheme="minorBidi"/>
          <w:noProof/>
          <w:sz w:val="22"/>
          <w:szCs w:val="22"/>
        </w:rPr>
      </w:pPr>
      <w:hyperlink w:anchor="_Toc273451173" w:history="1">
        <w:r w:rsidR="00AB6010" w:rsidRPr="00BB07BD">
          <w:rPr>
            <w:rStyle w:val="Hyperlink"/>
            <w:noProof/>
          </w:rPr>
          <w:t>N.2.</w:t>
        </w:r>
        <w:r w:rsidR="00AB6010" w:rsidRPr="00BB07BD">
          <w:rPr>
            <w:rFonts w:asciiTheme="minorHAnsi" w:eastAsiaTheme="minorEastAsia" w:hAnsiTheme="minorHAnsi" w:cstheme="minorBidi"/>
            <w:noProof/>
            <w:sz w:val="22"/>
            <w:szCs w:val="22"/>
          </w:rPr>
          <w:tab/>
        </w:r>
        <w:r w:rsidR="00AB6010" w:rsidRPr="00BB07BD">
          <w:rPr>
            <w:rStyle w:val="Hyperlink"/>
            <w:noProof/>
          </w:rPr>
          <w:t>Preparation of Container for Test.</w:t>
        </w:r>
        <w:r w:rsidR="00AB6010" w:rsidRPr="00BB07BD">
          <w:rPr>
            <w:noProof/>
            <w:webHidden/>
          </w:rPr>
          <w:tab/>
        </w:r>
        <w:r w:rsidRPr="00BB07BD">
          <w:rPr>
            <w:noProof/>
            <w:webHidden/>
          </w:rPr>
          <w:fldChar w:fldCharType="begin"/>
        </w:r>
        <w:r w:rsidR="00AB6010" w:rsidRPr="00BB07BD">
          <w:rPr>
            <w:noProof/>
            <w:webHidden/>
          </w:rPr>
          <w:instrText xml:space="preserve"> PAGEREF _Toc273451173 \h </w:instrText>
        </w:r>
        <w:r w:rsidRPr="00BB07BD">
          <w:rPr>
            <w:noProof/>
            <w:webHidden/>
          </w:rPr>
        </w:r>
        <w:r w:rsidRPr="00BB07BD">
          <w:rPr>
            <w:noProof/>
            <w:webHidden/>
          </w:rPr>
          <w:fldChar w:fldCharType="separate"/>
        </w:r>
        <w:r w:rsidR="00AB6010" w:rsidRPr="00BB07BD">
          <w:rPr>
            <w:noProof/>
            <w:webHidden/>
          </w:rPr>
          <w:t>24</w:t>
        </w:r>
        <w:r w:rsidRPr="00BB07BD">
          <w:rPr>
            <w:noProof/>
            <w:webHidden/>
          </w:rPr>
          <w:fldChar w:fldCharType="end"/>
        </w:r>
      </w:hyperlink>
    </w:p>
    <w:p w:rsidR="00AB6010" w:rsidRPr="00BB07BD" w:rsidRDefault="001C1ED5">
      <w:pPr>
        <w:pStyle w:val="TOC4"/>
        <w:rPr>
          <w:rFonts w:asciiTheme="minorHAnsi" w:eastAsiaTheme="minorEastAsia" w:hAnsiTheme="minorHAnsi" w:cstheme="minorBidi"/>
          <w:noProof/>
          <w:sz w:val="22"/>
          <w:szCs w:val="22"/>
        </w:rPr>
      </w:pPr>
      <w:hyperlink w:anchor="_Toc273451174" w:history="1">
        <w:r w:rsidR="00AB6010" w:rsidRPr="00BB07BD">
          <w:rPr>
            <w:rStyle w:val="Hyperlink"/>
            <w:noProof/>
          </w:rPr>
          <w:t>N.2.1.</w:t>
        </w:r>
        <w:r w:rsidR="00AB6010" w:rsidRPr="00BB07BD">
          <w:rPr>
            <w:rFonts w:asciiTheme="minorHAnsi" w:eastAsiaTheme="minorEastAsia" w:hAnsiTheme="minorHAnsi" w:cstheme="minorBidi"/>
            <w:noProof/>
            <w:sz w:val="22"/>
            <w:szCs w:val="22"/>
          </w:rPr>
          <w:tab/>
        </w:r>
        <w:r w:rsidR="00AB6010" w:rsidRPr="00BB07BD">
          <w:rPr>
            <w:rStyle w:val="Hyperlink"/>
            <w:noProof/>
          </w:rPr>
          <w:t>General.</w:t>
        </w:r>
        <w:r w:rsidR="00AB6010" w:rsidRPr="00BB07BD">
          <w:rPr>
            <w:noProof/>
            <w:webHidden/>
          </w:rPr>
          <w:tab/>
        </w:r>
        <w:r w:rsidRPr="00BB07BD">
          <w:rPr>
            <w:noProof/>
            <w:webHidden/>
          </w:rPr>
          <w:fldChar w:fldCharType="begin"/>
        </w:r>
        <w:r w:rsidR="00AB6010" w:rsidRPr="00BB07BD">
          <w:rPr>
            <w:noProof/>
            <w:webHidden/>
          </w:rPr>
          <w:instrText xml:space="preserve"> PAGEREF _Toc273451174 \h </w:instrText>
        </w:r>
        <w:r w:rsidRPr="00BB07BD">
          <w:rPr>
            <w:noProof/>
            <w:webHidden/>
          </w:rPr>
        </w:r>
        <w:r w:rsidRPr="00BB07BD">
          <w:rPr>
            <w:noProof/>
            <w:webHidden/>
          </w:rPr>
          <w:fldChar w:fldCharType="separate"/>
        </w:r>
        <w:r w:rsidR="00AB6010" w:rsidRPr="00BB07BD">
          <w:rPr>
            <w:noProof/>
            <w:webHidden/>
          </w:rPr>
          <w:t>24</w:t>
        </w:r>
        <w:r w:rsidRPr="00BB07BD">
          <w:rPr>
            <w:noProof/>
            <w:webHidden/>
          </w:rPr>
          <w:fldChar w:fldCharType="end"/>
        </w:r>
      </w:hyperlink>
    </w:p>
    <w:p w:rsidR="00AB6010" w:rsidRPr="00BB07BD" w:rsidRDefault="001C1ED5">
      <w:pPr>
        <w:pStyle w:val="TOC4"/>
        <w:rPr>
          <w:rFonts w:asciiTheme="minorHAnsi" w:eastAsiaTheme="minorEastAsia" w:hAnsiTheme="minorHAnsi" w:cstheme="minorBidi"/>
          <w:noProof/>
          <w:sz w:val="22"/>
          <w:szCs w:val="22"/>
        </w:rPr>
      </w:pPr>
      <w:hyperlink w:anchor="_Toc273451175" w:history="1">
        <w:r w:rsidR="00AB6010" w:rsidRPr="00BB07BD">
          <w:rPr>
            <w:rStyle w:val="Hyperlink"/>
            <w:noProof/>
          </w:rPr>
          <w:t>N.2.2.</w:t>
        </w:r>
        <w:r w:rsidR="00AB6010" w:rsidRPr="00BB07BD">
          <w:rPr>
            <w:rFonts w:asciiTheme="minorHAnsi" w:eastAsiaTheme="minorEastAsia" w:hAnsiTheme="minorHAnsi" w:cstheme="minorBidi"/>
            <w:noProof/>
            <w:sz w:val="22"/>
            <w:szCs w:val="22"/>
          </w:rPr>
          <w:tab/>
        </w:r>
        <w:r w:rsidR="00AB6010" w:rsidRPr="00BB07BD">
          <w:rPr>
            <w:rStyle w:val="Hyperlink"/>
            <w:noProof/>
          </w:rPr>
          <w:t>Restraining Form for Test.</w:t>
        </w:r>
        <w:r w:rsidR="00AB6010" w:rsidRPr="00BB07BD">
          <w:rPr>
            <w:noProof/>
            <w:webHidden/>
          </w:rPr>
          <w:tab/>
        </w:r>
        <w:r w:rsidRPr="00BB07BD">
          <w:rPr>
            <w:noProof/>
            <w:webHidden/>
          </w:rPr>
          <w:fldChar w:fldCharType="begin"/>
        </w:r>
        <w:r w:rsidR="00AB6010" w:rsidRPr="00BB07BD">
          <w:rPr>
            <w:noProof/>
            <w:webHidden/>
          </w:rPr>
          <w:instrText xml:space="preserve"> PAGEREF _Toc273451175 \h </w:instrText>
        </w:r>
        <w:r w:rsidRPr="00BB07BD">
          <w:rPr>
            <w:noProof/>
            <w:webHidden/>
          </w:rPr>
        </w:r>
        <w:r w:rsidRPr="00BB07BD">
          <w:rPr>
            <w:noProof/>
            <w:webHidden/>
          </w:rPr>
          <w:fldChar w:fldCharType="separate"/>
        </w:r>
        <w:r w:rsidR="00AB6010" w:rsidRPr="00BB07BD">
          <w:rPr>
            <w:noProof/>
            <w:webHidden/>
          </w:rPr>
          <w:t>24</w:t>
        </w:r>
        <w:r w:rsidRPr="00BB07BD">
          <w:rPr>
            <w:noProof/>
            <w:webHidden/>
          </w:rPr>
          <w:fldChar w:fldCharType="end"/>
        </w:r>
      </w:hyperlink>
    </w:p>
    <w:p w:rsidR="00AB6010" w:rsidRPr="00BB07BD" w:rsidRDefault="001C1ED5">
      <w:pPr>
        <w:pStyle w:val="TOC2"/>
        <w:tabs>
          <w:tab w:val="right" w:leader="dot" w:pos="9350"/>
        </w:tabs>
        <w:rPr>
          <w:rFonts w:asciiTheme="minorHAnsi" w:eastAsiaTheme="minorEastAsia" w:hAnsiTheme="minorHAnsi" w:cstheme="minorBidi"/>
          <w:b w:val="0"/>
          <w:noProof/>
          <w:sz w:val="22"/>
          <w:szCs w:val="22"/>
        </w:rPr>
      </w:pPr>
      <w:hyperlink w:anchor="_Toc273451176" w:history="1">
        <w:r w:rsidR="00AB6010" w:rsidRPr="00BB07BD">
          <w:rPr>
            <w:rStyle w:val="Hyperlink"/>
            <w:noProof/>
          </w:rPr>
          <w:t>T.</w:t>
        </w:r>
        <w:r w:rsidR="00AB6010" w:rsidRPr="00BB07BD">
          <w:rPr>
            <w:rFonts w:asciiTheme="minorHAnsi" w:eastAsiaTheme="minorEastAsia" w:hAnsiTheme="minorHAnsi" w:cstheme="minorBidi"/>
            <w:b w:val="0"/>
            <w:noProof/>
            <w:sz w:val="22"/>
            <w:szCs w:val="22"/>
          </w:rPr>
          <w:tab/>
        </w:r>
        <w:r w:rsidR="00AB6010" w:rsidRPr="00BB07BD">
          <w:rPr>
            <w:rStyle w:val="Hyperlink"/>
            <w:noProof/>
          </w:rPr>
          <w:t>Tolerances</w:t>
        </w:r>
        <w:r w:rsidR="00AB6010" w:rsidRPr="00BB07BD">
          <w:rPr>
            <w:noProof/>
            <w:webHidden/>
          </w:rPr>
          <w:tab/>
        </w:r>
        <w:r w:rsidRPr="00BB07BD">
          <w:rPr>
            <w:noProof/>
            <w:webHidden/>
          </w:rPr>
          <w:fldChar w:fldCharType="begin"/>
        </w:r>
        <w:r w:rsidR="00AB6010" w:rsidRPr="00BB07BD">
          <w:rPr>
            <w:noProof/>
            <w:webHidden/>
          </w:rPr>
          <w:instrText xml:space="preserve"> PAGEREF _Toc273451176 \h </w:instrText>
        </w:r>
        <w:r w:rsidRPr="00BB07BD">
          <w:rPr>
            <w:noProof/>
            <w:webHidden/>
          </w:rPr>
        </w:r>
        <w:r w:rsidRPr="00BB07BD">
          <w:rPr>
            <w:noProof/>
            <w:webHidden/>
          </w:rPr>
          <w:fldChar w:fldCharType="separate"/>
        </w:r>
        <w:r w:rsidR="00AB6010" w:rsidRPr="00BB07BD">
          <w:rPr>
            <w:noProof/>
            <w:webHidden/>
          </w:rPr>
          <w:t>24</w:t>
        </w:r>
        <w:r w:rsidRPr="00BB07BD">
          <w:rPr>
            <w:noProof/>
            <w:webHidden/>
          </w:rPr>
          <w:fldChar w:fldCharType="end"/>
        </w:r>
      </w:hyperlink>
    </w:p>
    <w:p w:rsidR="00AB6010" w:rsidRPr="00BB07BD" w:rsidRDefault="001C1ED5">
      <w:pPr>
        <w:pStyle w:val="TOC3"/>
        <w:rPr>
          <w:rFonts w:asciiTheme="minorHAnsi" w:eastAsiaTheme="minorEastAsia" w:hAnsiTheme="minorHAnsi" w:cstheme="minorBidi"/>
          <w:noProof/>
          <w:sz w:val="22"/>
          <w:szCs w:val="22"/>
        </w:rPr>
      </w:pPr>
      <w:hyperlink w:anchor="_Toc273451177" w:history="1">
        <w:r w:rsidR="00AB6010" w:rsidRPr="00BB07BD">
          <w:rPr>
            <w:rStyle w:val="Hyperlink"/>
            <w:noProof/>
          </w:rPr>
          <w:t>T.1.</w:t>
        </w:r>
        <w:r w:rsidR="00AB6010" w:rsidRPr="00BB07BD">
          <w:rPr>
            <w:rFonts w:asciiTheme="minorHAnsi" w:eastAsiaTheme="minorEastAsia" w:hAnsiTheme="minorHAnsi" w:cstheme="minorBidi"/>
            <w:noProof/>
            <w:sz w:val="22"/>
            <w:szCs w:val="22"/>
          </w:rPr>
          <w:tab/>
        </w:r>
        <w:r w:rsidR="00AB6010" w:rsidRPr="00BB07BD">
          <w:rPr>
            <w:rStyle w:val="Hyperlink"/>
            <w:noProof/>
          </w:rPr>
          <w:t>Tolerances on an Individual Measure.</w:t>
        </w:r>
        <w:r w:rsidR="00AB6010" w:rsidRPr="00BB07BD">
          <w:rPr>
            <w:noProof/>
            <w:webHidden/>
          </w:rPr>
          <w:tab/>
        </w:r>
        <w:r w:rsidRPr="00BB07BD">
          <w:rPr>
            <w:noProof/>
            <w:webHidden/>
          </w:rPr>
          <w:fldChar w:fldCharType="begin"/>
        </w:r>
        <w:r w:rsidR="00AB6010" w:rsidRPr="00BB07BD">
          <w:rPr>
            <w:noProof/>
            <w:webHidden/>
          </w:rPr>
          <w:instrText xml:space="preserve"> PAGEREF _Toc273451177 \h </w:instrText>
        </w:r>
        <w:r w:rsidRPr="00BB07BD">
          <w:rPr>
            <w:noProof/>
            <w:webHidden/>
          </w:rPr>
        </w:r>
        <w:r w:rsidRPr="00BB07BD">
          <w:rPr>
            <w:noProof/>
            <w:webHidden/>
          </w:rPr>
          <w:fldChar w:fldCharType="separate"/>
        </w:r>
        <w:r w:rsidR="00AB6010" w:rsidRPr="00BB07BD">
          <w:rPr>
            <w:noProof/>
            <w:webHidden/>
          </w:rPr>
          <w:t>24</w:t>
        </w:r>
        <w:r w:rsidRPr="00BB07BD">
          <w:rPr>
            <w:noProof/>
            <w:webHidden/>
          </w:rPr>
          <w:fldChar w:fldCharType="end"/>
        </w:r>
      </w:hyperlink>
    </w:p>
    <w:p w:rsidR="00AB6010" w:rsidRPr="00BB07BD" w:rsidRDefault="001C1ED5">
      <w:pPr>
        <w:pStyle w:val="TOC3"/>
        <w:rPr>
          <w:rFonts w:asciiTheme="minorHAnsi" w:eastAsiaTheme="minorEastAsia" w:hAnsiTheme="minorHAnsi" w:cstheme="minorBidi"/>
          <w:noProof/>
          <w:sz w:val="22"/>
          <w:szCs w:val="22"/>
        </w:rPr>
      </w:pPr>
      <w:hyperlink w:anchor="_Toc273451178" w:history="1">
        <w:r w:rsidR="00AB6010" w:rsidRPr="00BB07BD">
          <w:rPr>
            <w:rStyle w:val="Hyperlink"/>
            <w:noProof/>
          </w:rPr>
          <w:t>T.2.</w:t>
        </w:r>
        <w:r w:rsidR="00AB6010" w:rsidRPr="00BB07BD">
          <w:rPr>
            <w:rFonts w:asciiTheme="minorHAnsi" w:eastAsiaTheme="minorEastAsia" w:hAnsiTheme="minorHAnsi" w:cstheme="minorBidi"/>
            <w:noProof/>
            <w:sz w:val="22"/>
            <w:szCs w:val="22"/>
          </w:rPr>
          <w:tab/>
        </w:r>
        <w:r w:rsidR="00AB6010" w:rsidRPr="00BB07BD">
          <w:rPr>
            <w:rStyle w:val="Hyperlink"/>
            <w:noProof/>
          </w:rPr>
          <w:t>Tolerance on Average Capacity.</w:t>
        </w:r>
        <w:r w:rsidR="00AB6010" w:rsidRPr="00BB07BD">
          <w:rPr>
            <w:noProof/>
            <w:webHidden/>
          </w:rPr>
          <w:tab/>
        </w:r>
        <w:r w:rsidRPr="00BB07BD">
          <w:rPr>
            <w:noProof/>
            <w:webHidden/>
          </w:rPr>
          <w:fldChar w:fldCharType="begin"/>
        </w:r>
        <w:r w:rsidR="00AB6010" w:rsidRPr="00BB07BD">
          <w:rPr>
            <w:noProof/>
            <w:webHidden/>
          </w:rPr>
          <w:instrText xml:space="preserve"> PAGEREF _Toc273451178 \h </w:instrText>
        </w:r>
        <w:r w:rsidRPr="00BB07BD">
          <w:rPr>
            <w:noProof/>
            <w:webHidden/>
          </w:rPr>
        </w:r>
        <w:r w:rsidRPr="00BB07BD">
          <w:rPr>
            <w:noProof/>
            <w:webHidden/>
          </w:rPr>
          <w:fldChar w:fldCharType="separate"/>
        </w:r>
        <w:r w:rsidR="00AB6010" w:rsidRPr="00BB07BD">
          <w:rPr>
            <w:noProof/>
            <w:webHidden/>
          </w:rPr>
          <w:t>24</w:t>
        </w:r>
        <w:r w:rsidRPr="00BB07BD">
          <w:rPr>
            <w:noProof/>
            <w:webHidden/>
          </w:rPr>
          <w:fldChar w:fldCharType="end"/>
        </w:r>
      </w:hyperlink>
    </w:p>
    <w:p w:rsidR="00AB6010" w:rsidRPr="00BB07BD" w:rsidRDefault="001C1ED5">
      <w:pPr>
        <w:pStyle w:val="TOC2"/>
        <w:tabs>
          <w:tab w:val="right" w:leader="dot" w:pos="9350"/>
        </w:tabs>
        <w:rPr>
          <w:rFonts w:asciiTheme="minorHAnsi" w:eastAsiaTheme="minorEastAsia" w:hAnsiTheme="minorHAnsi" w:cstheme="minorBidi"/>
          <w:b w:val="0"/>
          <w:noProof/>
          <w:sz w:val="22"/>
          <w:szCs w:val="22"/>
        </w:rPr>
      </w:pPr>
      <w:hyperlink w:anchor="_Toc273451179" w:history="1">
        <w:r w:rsidR="00AB6010" w:rsidRPr="00BB07BD">
          <w:rPr>
            <w:rStyle w:val="Hyperlink"/>
            <w:noProof/>
          </w:rPr>
          <w:t>UR.</w:t>
        </w:r>
        <w:r w:rsidR="00AB6010" w:rsidRPr="00BB07BD">
          <w:rPr>
            <w:rFonts w:asciiTheme="minorHAnsi" w:eastAsiaTheme="minorEastAsia" w:hAnsiTheme="minorHAnsi" w:cstheme="minorBidi"/>
            <w:b w:val="0"/>
            <w:noProof/>
            <w:sz w:val="22"/>
            <w:szCs w:val="22"/>
          </w:rPr>
          <w:tab/>
        </w:r>
        <w:r w:rsidR="00AB6010" w:rsidRPr="00BB07BD">
          <w:rPr>
            <w:rStyle w:val="Hyperlink"/>
            <w:noProof/>
          </w:rPr>
          <w:t>User Requirements</w:t>
        </w:r>
        <w:r w:rsidR="00AB6010" w:rsidRPr="00BB07BD">
          <w:rPr>
            <w:noProof/>
            <w:webHidden/>
          </w:rPr>
          <w:tab/>
        </w:r>
        <w:r w:rsidRPr="00BB07BD">
          <w:rPr>
            <w:noProof/>
            <w:webHidden/>
          </w:rPr>
          <w:fldChar w:fldCharType="begin"/>
        </w:r>
        <w:r w:rsidR="00AB6010" w:rsidRPr="00BB07BD">
          <w:rPr>
            <w:noProof/>
            <w:webHidden/>
          </w:rPr>
          <w:instrText xml:space="preserve"> PAGEREF _Toc273451179 \h </w:instrText>
        </w:r>
        <w:r w:rsidRPr="00BB07BD">
          <w:rPr>
            <w:noProof/>
            <w:webHidden/>
          </w:rPr>
        </w:r>
        <w:r w:rsidRPr="00BB07BD">
          <w:rPr>
            <w:noProof/>
            <w:webHidden/>
          </w:rPr>
          <w:fldChar w:fldCharType="separate"/>
        </w:r>
        <w:r w:rsidR="00AB6010" w:rsidRPr="00BB07BD">
          <w:rPr>
            <w:noProof/>
            <w:webHidden/>
          </w:rPr>
          <w:t>24</w:t>
        </w:r>
        <w:r w:rsidRPr="00BB07BD">
          <w:rPr>
            <w:noProof/>
            <w:webHidden/>
          </w:rPr>
          <w:fldChar w:fldCharType="end"/>
        </w:r>
      </w:hyperlink>
    </w:p>
    <w:p w:rsidR="00AB6010" w:rsidRPr="00BB07BD" w:rsidRDefault="001C1ED5">
      <w:pPr>
        <w:pStyle w:val="TOC3"/>
        <w:rPr>
          <w:rFonts w:asciiTheme="minorHAnsi" w:eastAsiaTheme="minorEastAsia" w:hAnsiTheme="minorHAnsi" w:cstheme="minorBidi"/>
          <w:noProof/>
          <w:sz w:val="22"/>
          <w:szCs w:val="22"/>
        </w:rPr>
      </w:pPr>
      <w:hyperlink w:anchor="_Toc273451180" w:history="1">
        <w:r w:rsidR="00AB6010" w:rsidRPr="00BB07BD">
          <w:rPr>
            <w:rStyle w:val="Hyperlink"/>
            <w:noProof/>
          </w:rPr>
          <w:t>UR.1.</w:t>
        </w:r>
        <w:r w:rsidR="00AB6010" w:rsidRPr="00BB07BD">
          <w:rPr>
            <w:rFonts w:asciiTheme="minorHAnsi" w:eastAsiaTheme="minorEastAsia" w:hAnsiTheme="minorHAnsi" w:cstheme="minorBidi"/>
            <w:noProof/>
            <w:sz w:val="22"/>
            <w:szCs w:val="22"/>
          </w:rPr>
          <w:tab/>
        </w:r>
        <w:r w:rsidR="00AB6010" w:rsidRPr="00BB07BD">
          <w:rPr>
            <w:rStyle w:val="Hyperlink"/>
            <w:noProof/>
          </w:rPr>
          <w:t>Limitation of Use.</w:t>
        </w:r>
        <w:r w:rsidR="00AB6010" w:rsidRPr="00BB07BD">
          <w:rPr>
            <w:noProof/>
            <w:webHidden/>
          </w:rPr>
          <w:tab/>
        </w:r>
        <w:r w:rsidRPr="00BB07BD">
          <w:rPr>
            <w:noProof/>
            <w:webHidden/>
          </w:rPr>
          <w:fldChar w:fldCharType="begin"/>
        </w:r>
        <w:r w:rsidR="00AB6010" w:rsidRPr="00BB07BD">
          <w:rPr>
            <w:noProof/>
            <w:webHidden/>
          </w:rPr>
          <w:instrText xml:space="preserve"> PAGEREF _Toc273451180 \h </w:instrText>
        </w:r>
        <w:r w:rsidRPr="00BB07BD">
          <w:rPr>
            <w:noProof/>
            <w:webHidden/>
          </w:rPr>
        </w:r>
        <w:r w:rsidRPr="00BB07BD">
          <w:rPr>
            <w:noProof/>
            <w:webHidden/>
          </w:rPr>
          <w:fldChar w:fldCharType="separate"/>
        </w:r>
        <w:r w:rsidR="00AB6010" w:rsidRPr="00BB07BD">
          <w:rPr>
            <w:noProof/>
            <w:webHidden/>
          </w:rPr>
          <w:t>24</w:t>
        </w:r>
        <w:r w:rsidRPr="00BB07BD">
          <w:rPr>
            <w:noProof/>
            <w:webHidden/>
          </w:rPr>
          <w:fldChar w:fldCharType="end"/>
        </w:r>
      </w:hyperlink>
    </w:p>
    <w:p w:rsidR="0096482D" w:rsidRPr="00BB07BD" w:rsidRDefault="001C1ED5">
      <w:r w:rsidRPr="00BB07BD">
        <w:rPr>
          <w:sz w:val="24"/>
        </w:rPr>
        <w:fldChar w:fldCharType="end"/>
      </w:r>
    </w:p>
    <w:p w:rsidR="008F2104" w:rsidRPr="00BB07BD" w:rsidRDefault="0096482D" w:rsidP="008F2104">
      <w:r w:rsidRPr="00BB07BD">
        <w:br w:type="page"/>
      </w:r>
    </w:p>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96482D" w:rsidRPr="00BB07BD" w:rsidRDefault="008F2104" w:rsidP="008F2104">
      <w:pPr>
        <w:jc w:val="center"/>
      </w:pPr>
      <w:r w:rsidRPr="00BB07BD">
        <w:t>THIS PAGE INTENTIONALLY LEFT BLANK</w:t>
      </w:r>
      <w:r w:rsidR="0096482D" w:rsidRPr="00BB07BD">
        <w:br w:type="page"/>
      </w:r>
      <w:bookmarkStart w:id="1" w:name="_Toc273451159"/>
      <w:r w:rsidR="0096482D" w:rsidRPr="00BB07BD">
        <w:rPr>
          <w:rStyle w:val="Heading1Char"/>
        </w:rPr>
        <w:lastRenderedPageBreak/>
        <w:t>Section 4.43.</w:t>
      </w:r>
      <w:r w:rsidR="0096482D" w:rsidRPr="00BB07BD">
        <w:rPr>
          <w:rStyle w:val="Heading1Char"/>
        </w:rPr>
        <w:tab/>
        <w:t>Measure-Containers</w:t>
      </w:r>
      <w:bookmarkEnd w:id="1"/>
    </w:p>
    <w:p w:rsidR="0096482D" w:rsidRPr="00BB07BD" w:rsidRDefault="0096482D">
      <w:pPr>
        <w:jc w:val="both"/>
      </w:pPr>
    </w:p>
    <w:p w:rsidR="0096482D" w:rsidRPr="00BB07BD" w:rsidRDefault="0096482D">
      <w:pPr>
        <w:jc w:val="both"/>
      </w:pPr>
    </w:p>
    <w:p w:rsidR="0096482D" w:rsidRPr="00BB07BD" w:rsidRDefault="0096482D">
      <w:pPr>
        <w:pStyle w:val="Heading2"/>
        <w:tabs>
          <w:tab w:val="left" w:pos="360"/>
        </w:tabs>
      </w:pPr>
      <w:bookmarkStart w:id="2" w:name="_Toc273451160"/>
      <w:r w:rsidRPr="00BB07BD">
        <w:t>A.</w:t>
      </w:r>
      <w:r w:rsidRPr="00BB07BD">
        <w:tab/>
        <w:t>Application</w:t>
      </w:r>
      <w:bookmarkEnd w:id="2"/>
    </w:p>
    <w:p w:rsidR="0096482D" w:rsidRPr="00BB07BD" w:rsidRDefault="0096482D"/>
    <w:p w:rsidR="0096482D" w:rsidRPr="00BB07BD" w:rsidRDefault="0096482D">
      <w:pPr>
        <w:keepNext/>
        <w:tabs>
          <w:tab w:val="left" w:pos="540"/>
        </w:tabs>
        <w:jc w:val="both"/>
      </w:pPr>
      <w:bookmarkStart w:id="3" w:name="_Toc273451161"/>
      <w:r w:rsidRPr="00BB07BD">
        <w:rPr>
          <w:rStyle w:val="Heading3Char"/>
        </w:rPr>
        <w:t>A.1.</w:t>
      </w:r>
      <w:r w:rsidRPr="00BB07BD">
        <w:rPr>
          <w:rStyle w:val="Heading3Char"/>
        </w:rPr>
        <w:tab/>
      </w:r>
      <w:r w:rsidR="007D5C2C" w:rsidRPr="00BB07BD">
        <w:rPr>
          <w:rStyle w:val="Heading3Char"/>
        </w:rPr>
        <w:t>General.</w:t>
      </w:r>
      <w:bookmarkEnd w:id="3"/>
      <w:r w:rsidR="007D5C2C" w:rsidRPr="00BB07BD">
        <w:t xml:space="preserve"> – </w:t>
      </w:r>
      <w:r w:rsidRPr="00BB07BD">
        <w:t>This code applies to measure-containers, including lids or closures if such are necessary to provide total enclosure of the measured commodity, as follows:</w:t>
      </w:r>
    </w:p>
    <w:p w:rsidR="0096482D" w:rsidRPr="00BB07BD" w:rsidRDefault="0096482D">
      <w:pPr>
        <w:keepNext/>
        <w:jc w:val="both"/>
      </w:pPr>
    </w:p>
    <w:p w:rsidR="0096482D" w:rsidRPr="00BB07BD" w:rsidRDefault="0096482D">
      <w:pPr>
        <w:ind w:left="720" w:hanging="360"/>
        <w:jc w:val="both"/>
      </w:pPr>
      <w:r w:rsidRPr="00BB07BD">
        <w:t>(a)</w:t>
      </w:r>
      <w:r w:rsidRPr="00BB07BD">
        <w:tab/>
        <w:t>Retail measure-containers intended to be used only once to determine at the time of retail sale, and from bulk supply, the quantity of commodity on the basis of liquid measure.  The retail measure-container serves as the container for the delivery of the commodity.</w:t>
      </w:r>
    </w:p>
    <w:p w:rsidR="0096482D" w:rsidRPr="00BB07BD" w:rsidRDefault="0096482D">
      <w:pPr>
        <w:ind w:left="720" w:hanging="360"/>
        <w:jc w:val="both"/>
      </w:pPr>
    </w:p>
    <w:p w:rsidR="0096482D" w:rsidRPr="00BB07BD" w:rsidRDefault="0096482D">
      <w:pPr>
        <w:pStyle w:val="BodyTextIndent"/>
      </w:pPr>
      <w:r w:rsidRPr="00BB07BD">
        <w:t>(b)</w:t>
      </w:r>
      <w:r w:rsidRPr="00BB07BD">
        <w:tab/>
        <w:t>Prepackaged measure-containers intended to be used only once to determine in advance of sale the quantity of a commodity (such as ice cream, ice milk, or sherbet) on the basis of liquid measure.  The prepackaged measure-container serves as the container for the delivery of the commodity, in either a wholesale or a retail marketing unit.</w:t>
      </w:r>
    </w:p>
    <w:p w:rsidR="0096482D" w:rsidRPr="00BB07BD" w:rsidRDefault="0096482D">
      <w:pPr>
        <w:jc w:val="both"/>
      </w:pPr>
    </w:p>
    <w:p w:rsidR="0096482D" w:rsidRPr="00BB07BD" w:rsidRDefault="0096482D">
      <w:pPr>
        <w:tabs>
          <w:tab w:val="left" w:pos="540"/>
        </w:tabs>
        <w:jc w:val="both"/>
      </w:pPr>
      <w:bookmarkStart w:id="4" w:name="_Toc273451162"/>
      <w:r w:rsidRPr="00BB07BD">
        <w:rPr>
          <w:rStyle w:val="Heading3Char"/>
        </w:rPr>
        <w:t>A.2.</w:t>
      </w:r>
      <w:r w:rsidRPr="00BB07BD">
        <w:rPr>
          <w:rStyle w:val="Heading3Char"/>
        </w:rPr>
        <w:tab/>
      </w:r>
      <w:r w:rsidR="007D5C2C" w:rsidRPr="00BB07BD">
        <w:rPr>
          <w:rStyle w:val="Heading3Char"/>
        </w:rPr>
        <w:t>Exceptions.</w:t>
      </w:r>
      <w:bookmarkEnd w:id="4"/>
      <w:r w:rsidR="007D5C2C" w:rsidRPr="00BB07BD">
        <w:t xml:space="preserve"> – </w:t>
      </w:r>
      <w:r w:rsidRPr="00BB07BD">
        <w:t>This code does not apply to rigid containers used for milk, cream, or other fluid dairy products, which are covered by packaging requirements.</w:t>
      </w:r>
    </w:p>
    <w:p w:rsidR="0096482D" w:rsidRPr="00BB07BD" w:rsidRDefault="0096482D">
      <w:pPr>
        <w:tabs>
          <w:tab w:val="left" w:pos="540"/>
        </w:tabs>
        <w:jc w:val="both"/>
      </w:pPr>
    </w:p>
    <w:p w:rsidR="0096482D" w:rsidRPr="00BB07BD" w:rsidRDefault="0096482D">
      <w:pPr>
        <w:tabs>
          <w:tab w:val="left" w:pos="540"/>
        </w:tabs>
        <w:jc w:val="both"/>
      </w:pPr>
      <w:bookmarkStart w:id="5" w:name="_Toc273451163"/>
      <w:r w:rsidRPr="00BB07BD">
        <w:rPr>
          <w:rStyle w:val="Heading3Char"/>
        </w:rPr>
        <w:t>A.3.</w:t>
      </w:r>
      <w:r w:rsidRPr="00BB07BD">
        <w:rPr>
          <w:rStyle w:val="Heading3Char"/>
        </w:rPr>
        <w:tab/>
      </w:r>
      <w:r w:rsidR="007D5C2C" w:rsidRPr="00BB07BD">
        <w:rPr>
          <w:rStyle w:val="Heading3Char"/>
        </w:rPr>
        <w:t>Additional Code Requirements.</w:t>
      </w:r>
      <w:bookmarkEnd w:id="5"/>
      <w:r w:rsidR="007D5C2C" w:rsidRPr="00BB07BD">
        <w:t xml:space="preserve"> – </w:t>
      </w:r>
      <w:r w:rsidR="008A3058" w:rsidRPr="00BB07BD">
        <w:t xml:space="preserve">In addition to the requirements of this code, Measure-Containers shall meet the requirements of </w:t>
      </w:r>
      <w:r w:rsidRPr="00BB07BD">
        <w:t>Section 1.10. General Code.</w:t>
      </w:r>
    </w:p>
    <w:p w:rsidR="0096482D" w:rsidRPr="00BB07BD" w:rsidRDefault="0096482D">
      <w:pPr>
        <w:tabs>
          <w:tab w:val="left" w:pos="540"/>
        </w:tabs>
        <w:jc w:val="both"/>
      </w:pPr>
    </w:p>
    <w:p w:rsidR="0096482D" w:rsidRPr="00BB07BD" w:rsidRDefault="0096482D">
      <w:pPr>
        <w:pStyle w:val="Heading2"/>
        <w:tabs>
          <w:tab w:val="left" w:pos="360"/>
        </w:tabs>
      </w:pPr>
      <w:bookmarkStart w:id="6" w:name="_Toc273451164"/>
      <w:r w:rsidRPr="00BB07BD">
        <w:t>S.</w:t>
      </w:r>
      <w:r w:rsidRPr="00BB07BD">
        <w:tab/>
        <w:t>Specifications</w:t>
      </w:r>
      <w:bookmarkEnd w:id="6"/>
    </w:p>
    <w:p w:rsidR="0096482D" w:rsidRPr="00BB07BD" w:rsidRDefault="0096482D">
      <w:pPr>
        <w:keepNext/>
        <w:tabs>
          <w:tab w:val="left" w:pos="540"/>
        </w:tabs>
        <w:jc w:val="both"/>
      </w:pPr>
    </w:p>
    <w:p w:rsidR="0096482D" w:rsidRPr="00BB07BD" w:rsidRDefault="0096482D">
      <w:pPr>
        <w:keepNext/>
        <w:tabs>
          <w:tab w:val="left" w:pos="540"/>
        </w:tabs>
        <w:jc w:val="both"/>
      </w:pPr>
      <w:bookmarkStart w:id="7" w:name="_Toc273451165"/>
      <w:r w:rsidRPr="00BB07BD">
        <w:rPr>
          <w:rStyle w:val="Heading3Char"/>
        </w:rPr>
        <w:t>S.1.</w:t>
      </w:r>
      <w:r w:rsidRPr="00BB07BD">
        <w:rPr>
          <w:rStyle w:val="Heading3Char"/>
        </w:rPr>
        <w:tab/>
        <w:t>Units.</w:t>
      </w:r>
      <w:bookmarkEnd w:id="7"/>
      <w:r w:rsidRPr="00BB07BD">
        <w:t xml:space="preserve"> – The capacity of a measure-container shall be a multiple of or a binary submultiple of a quart or a liter, and the measure shall not be subdivided.  However, for prepackaged measure-containers, any capacity less than ¼ L or ½ liq pt shall be permitted.</w:t>
      </w:r>
    </w:p>
    <w:p w:rsidR="0096482D" w:rsidRPr="00BB07BD" w:rsidRDefault="0096482D">
      <w:pPr>
        <w:tabs>
          <w:tab w:val="left" w:pos="540"/>
        </w:tabs>
        <w:spacing w:before="60"/>
        <w:jc w:val="both"/>
      </w:pPr>
      <w:r w:rsidRPr="00BB07BD">
        <w:t>(Amended 1979)</w:t>
      </w:r>
    </w:p>
    <w:p w:rsidR="0096482D" w:rsidRPr="00BB07BD" w:rsidRDefault="0096482D">
      <w:pPr>
        <w:tabs>
          <w:tab w:val="left" w:pos="540"/>
        </w:tabs>
        <w:jc w:val="both"/>
      </w:pPr>
    </w:p>
    <w:p w:rsidR="0096482D" w:rsidRPr="00BB07BD" w:rsidRDefault="0096482D">
      <w:pPr>
        <w:keepNext/>
        <w:tabs>
          <w:tab w:val="left" w:pos="540"/>
        </w:tabs>
        <w:jc w:val="both"/>
      </w:pPr>
      <w:bookmarkStart w:id="8" w:name="_Toc273451166"/>
      <w:r w:rsidRPr="00BB07BD">
        <w:rPr>
          <w:rStyle w:val="Heading3Char"/>
        </w:rPr>
        <w:t>S.2.</w:t>
      </w:r>
      <w:r w:rsidRPr="00BB07BD">
        <w:rPr>
          <w:rStyle w:val="Heading3Char"/>
        </w:rPr>
        <w:tab/>
        <w:t>Capacity Point.</w:t>
      </w:r>
      <w:bookmarkEnd w:id="8"/>
      <w:r w:rsidRPr="00BB07BD">
        <w:t xml:space="preserve"> – The capacity of a measure-container shall be sharply defined by:</w:t>
      </w:r>
    </w:p>
    <w:p w:rsidR="0096482D" w:rsidRPr="00BB07BD" w:rsidRDefault="0096482D">
      <w:pPr>
        <w:keepNext/>
        <w:tabs>
          <w:tab w:val="left" w:pos="540"/>
        </w:tabs>
        <w:jc w:val="both"/>
      </w:pPr>
    </w:p>
    <w:p w:rsidR="0096482D" w:rsidRPr="00BB07BD" w:rsidRDefault="0096482D">
      <w:pPr>
        <w:keepNext/>
        <w:ind w:left="720" w:hanging="360"/>
        <w:jc w:val="both"/>
      </w:pPr>
      <w:r w:rsidRPr="00BB07BD">
        <w:t>(a)</w:t>
      </w:r>
      <w:r w:rsidRPr="00BB07BD">
        <w:tab/>
        <w:t>the top edge</w:t>
      </w:r>
      <w:r w:rsidR="007E63E9" w:rsidRPr="00BB07BD">
        <w:t>;</w:t>
      </w:r>
    </w:p>
    <w:p w:rsidR="0096482D" w:rsidRPr="00BB07BD" w:rsidRDefault="0096482D">
      <w:pPr>
        <w:keepNext/>
        <w:ind w:left="360"/>
        <w:jc w:val="both"/>
      </w:pPr>
    </w:p>
    <w:p w:rsidR="0096482D" w:rsidRPr="00BB07BD" w:rsidRDefault="0096482D">
      <w:pPr>
        <w:keepNext/>
        <w:ind w:left="720" w:hanging="360"/>
        <w:jc w:val="both"/>
      </w:pPr>
      <w:r w:rsidRPr="00BB07BD">
        <w:t>(b)</w:t>
      </w:r>
      <w:r w:rsidRPr="00BB07BD">
        <w:tab/>
        <w:t>a line near the top edge</w:t>
      </w:r>
      <w:r w:rsidR="007E63E9" w:rsidRPr="00BB07BD">
        <w:t xml:space="preserve">; </w:t>
      </w:r>
      <w:r w:rsidRPr="00BB07BD">
        <w:t>or</w:t>
      </w:r>
    </w:p>
    <w:p w:rsidR="0096482D" w:rsidRPr="00BB07BD" w:rsidRDefault="0096482D">
      <w:pPr>
        <w:keepNext/>
        <w:ind w:left="360"/>
        <w:jc w:val="both"/>
      </w:pPr>
    </w:p>
    <w:p w:rsidR="0096482D" w:rsidRPr="00BB07BD" w:rsidRDefault="0096482D">
      <w:pPr>
        <w:pStyle w:val="BodyTextIndent"/>
      </w:pPr>
      <w:r w:rsidRPr="00BB07BD">
        <w:t>(c)</w:t>
      </w:r>
      <w:r w:rsidRPr="00BB07BD">
        <w:tab/>
        <w:t>the horizontal cross-sectional plane established by the bottom surface of the removable lid or cap when seated in the container.</w:t>
      </w:r>
    </w:p>
    <w:p w:rsidR="0096482D" w:rsidRPr="00BB07BD" w:rsidRDefault="0096482D">
      <w:pPr>
        <w:jc w:val="both"/>
      </w:pPr>
    </w:p>
    <w:p w:rsidR="0096482D" w:rsidRPr="00BB07BD" w:rsidRDefault="0096482D">
      <w:pPr>
        <w:tabs>
          <w:tab w:val="left" w:pos="540"/>
        </w:tabs>
        <w:jc w:val="both"/>
      </w:pPr>
      <w:bookmarkStart w:id="9" w:name="_Toc273451167"/>
      <w:r w:rsidRPr="00BB07BD">
        <w:rPr>
          <w:rStyle w:val="Heading3Char"/>
        </w:rPr>
        <w:t>S.3.</w:t>
      </w:r>
      <w:r w:rsidRPr="00BB07BD">
        <w:rPr>
          <w:rStyle w:val="Heading3Char"/>
        </w:rPr>
        <w:tab/>
        <w:t>Shape.</w:t>
      </w:r>
      <w:bookmarkEnd w:id="9"/>
      <w:r w:rsidRPr="00BB07BD">
        <w:t xml:space="preserve"> – A measure-container shall be designed as some suitable geometrical shape, and its capacity shall be determined without distortion from its normal assembled shape.</w:t>
      </w:r>
    </w:p>
    <w:p w:rsidR="0096482D" w:rsidRPr="00BB07BD" w:rsidRDefault="0096482D">
      <w:pPr>
        <w:jc w:val="both"/>
      </w:pPr>
    </w:p>
    <w:p w:rsidR="0096482D" w:rsidRPr="00BB07BD" w:rsidRDefault="0096482D">
      <w:pPr>
        <w:pStyle w:val="Heading3"/>
      </w:pPr>
      <w:bookmarkStart w:id="10" w:name="_Toc273451168"/>
      <w:r w:rsidRPr="00BB07BD">
        <w:t>S.4.</w:t>
      </w:r>
      <w:r w:rsidRPr="00BB07BD">
        <w:tab/>
        <w:t>Marking.</w:t>
      </w:r>
      <w:bookmarkEnd w:id="10"/>
    </w:p>
    <w:p w:rsidR="0096482D" w:rsidRPr="00BB07BD" w:rsidRDefault="0096482D">
      <w:pPr>
        <w:keepNext/>
        <w:tabs>
          <w:tab w:val="left" w:pos="540"/>
        </w:tabs>
        <w:jc w:val="both"/>
      </w:pPr>
    </w:p>
    <w:p w:rsidR="0096482D" w:rsidRPr="00BB07BD" w:rsidRDefault="0096482D">
      <w:pPr>
        <w:ind w:left="360"/>
        <w:jc w:val="both"/>
      </w:pPr>
      <w:bookmarkStart w:id="11" w:name="_Toc273451169"/>
      <w:r w:rsidRPr="00BB07BD">
        <w:rPr>
          <w:rStyle w:val="Heading4Char"/>
        </w:rPr>
        <w:t>S.4.1.</w:t>
      </w:r>
      <w:r w:rsidRPr="00BB07BD">
        <w:rPr>
          <w:rStyle w:val="Heading4Char"/>
        </w:rPr>
        <w:tab/>
        <w:t>Capacity Point.</w:t>
      </w:r>
      <w:bookmarkEnd w:id="11"/>
      <w:r w:rsidRPr="00BB07BD">
        <w:t xml:space="preserve"> – If the capacity point of a measure-container is defined by a line, the container shall be marked conspicuously on its side with a suitable statement clearly identifying this line as the capacity point.</w:t>
      </w:r>
    </w:p>
    <w:p w:rsidR="0096482D" w:rsidRPr="00BB07BD" w:rsidRDefault="0096482D">
      <w:pPr>
        <w:ind w:left="360"/>
        <w:jc w:val="both"/>
      </w:pPr>
    </w:p>
    <w:p w:rsidR="0096482D" w:rsidRPr="00BB07BD" w:rsidRDefault="0096482D">
      <w:pPr>
        <w:ind w:left="360"/>
        <w:jc w:val="both"/>
      </w:pPr>
      <w:bookmarkStart w:id="12" w:name="_Toc273451170"/>
      <w:r w:rsidRPr="00BB07BD">
        <w:rPr>
          <w:rStyle w:val="Heading4Char"/>
        </w:rPr>
        <w:t>S.4.2.</w:t>
      </w:r>
      <w:r w:rsidRPr="00BB07BD">
        <w:rPr>
          <w:rStyle w:val="Heading4Char"/>
        </w:rPr>
        <w:tab/>
        <w:t>Capacity Statement.</w:t>
      </w:r>
      <w:bookmarkEnd w:id="12"/>
      <w:r w:rsidRPr="00BB07BD">
        <w:t xml:space="preserve"> – A measure-container shall be clearly and conspicuously marked with a statement of its capacity in terms of one of the units prescribed in </w:t>
      </w:r>
      <w:r w:rsidR="002600E2" w:rsidRPr="00BB07BD">
        <w:t xml:space="preserve">Section </w:t>
      </w:r>
      <w:r w:rsidRPr="00BB07BD">
        <w:t>S.1. Units.</w:t>
      </w:r>
    </w:p>
    <w:p w:rsidR="0096482D" w:rsidRPr="00BB07BD" w:rsidRDefault="0096482D">
      <w:pPr>
        <w:jc w:val="both"/>
      </w:pPr>
    </w:p>
    <w:p w:rsidR="0096482D" w:rsidRPr="00BB07BD" w:rsidRDefault="0096482D">
      <w:pPr>
        <w:pStyle w:val="Heading2"/>
        <w:tabs>
          <w:tab w:val="left" w:pos="360"/>
        </w:tabs>
      </w:pPr>
      <w:bookmarkStart w:id="13" w:name="_Toc273451171"/>
      <w:r w:rsidRPr="00BB07BD">
        <w:t>N.</w:t>
      </w:r>
      <w:r w:rsidRPr="00BB07BD">
        <w:tab/>
        <w:t>Notes</w:t>
      </w:r>
      <w:bookmarkEnd w:id="13"/>
    </w:p>
    <w:p w:rsidR="0096482D" w:rsidRPr="00BB07BD" w:rsidRDefault="0096482D">
      <w:pPr>
        <w:keepNext/>
        <w:jc w:val="both"/>
      </w:pPr>
    </w:p>
    <w:p w:rsidR="0096482D" w:rsidRPr="00BB07BD" w:rsidRDefault="0096482D">
      <w:pPr>
        <w:tabs>
          <w:tab w:val="left" w:pos="540"/>
        </w:tabs>
        <w:jc w:val="both"/>
      </w:pPr>
      <w:bookmarkStart w:id="14" w:name="_Toc273451172"/>
      <w:r w:rsidRPr="00BB07BD">
        <w:rPr>
          <w:rStyle w:val="Heading3Char"/>
        </w:rPr>
        <w:t>N.1.</w:t>
      </w:r>
      <w:r w:rsidRPr="00BB07BD">
        <w:rPr>
          <w:rStyle w:val="Heading3Char"/>
        </w:rPr>
        <w:tab/>
        <w:t>Test Liquid.</w:t>
      </w:r>
      <w:bookmarkEnd w:id="14"/>
      <w:r w:rsidRPr="00BB07BD">
        <w:t xml:space="preserve"> – Water shall be used as the test liquid for a measure-container.</w:t>
      </w:r>
    </w:p>
    <w:p w:rsidR="0096482D" w:rsidRPr="00BB07BD" w:rsidRDefault="0096482D">
      <w:pPr>
        <w:jc w:val="both"/>
      </w:pPr>
    </w:p>
    <w:p w:rsidR="0096482D" w:rsidRPr="00BB07BD" w:rsidRDefault="0096482D">
      <w:pPr>
        <w:pStyle w:val="Heading3"/>
        <w:keepLines w:val="0"/>
      </w:pPr>
      <w:bookmarkStart w:id="15" w:name="_Toc273451173"/>
      <w:r w:rsidRPr="00BB07BD">
        <w:lastRenderedPageBreak/>
        <w:t>N.2.</w:t>
      </w:r>
      <w:r w:rsidRPr="00BB07BD">
        <w:tab/>
        <w:t>Preparation of Container for Test.</w:t>
      </w:r>
      <w:bookmarkEnd w:id="15"/>
    </w:p>
    <w:p w:rsidR="0096482D" w:rsidRPr="00BB07BD" w:rsidRDefault="0096482D">
      <w:pPr>
        <w:keepNext/>
        <w:jc w:val="both"/>
      </w:pPr>
    </w:p>
    <w:p w:rsidR="0096482D" w:rsidRPr="00BB07BD" w:rsidRDefault="0096482D">
      <w:pPr>
        <w:ind w:left="360"/>
        <w:jc w:val="both"/>
      </w:pPr>
      <w:bookmarkStart w:id="16" w:name="_Toc273451174"/>
      <w:r w:rsidRPr="00BB07BD">
        <w:rPr>
          <w:rStyle w:val="Heading4Char"/>
        </w:rPr>
        <w:t>N.2.1.</w:t>
      </w:r>
      <w:r w:rsidRPr="00BB07BD">
        <w:rPr>
          <w:rStyle w:val="Heading4Char"/>
        </w:rPr>
        <w:tab/>
        <w:t>General.</w:t>
      </w:r>
      <w:bookmarkEnd w:id="16"/>
      <w:r w:rsidRPr="00BB07BD">
        <w:t xml:space="preserve"> – Before an actual test is begun, a measure-container shall, if necessary, be so restrained that it will maintain its normal assembled shape and that its sides will not bulge when it is filled with water.</w:t>
      </w:r>
    </w:p>
    <w:p w:rsidR="0096482D" w:rsidRPr="00BB07BD" w:rsidRDefault="0096482D">
      <w:pPr>
        <w:ind w:left="360"/>
        <w:jc w:val="both"/>
      </w:pPr>
    </w:p>
    <w:p w:rsidR="0096482D" w:rsidRPr="00BB07BD" w:rsidRDefault="0096482D">
      <w:pPr>
        <w:pStyle w:val="Heading4"/>
        <w:keepNext/>
      </w:pPr>
      <w:bookmarkStart w:id="17" w:name="_Toc273451175"/>
      <w:r w:rsidRPr="00BB07BD">
        <w:t>N.2.2.</w:t>
      </w:r>
      <w:r w:rsidRPr="00BB07BD">
        <w:tab/>
        <w:t>Restraining Form for Test.</w:t>
      </w:r>
      <w:bookmarkEnd w:id="17"/>
    </w:p>
    <w:p w:rsidR="0096482D" w:rsidRPr="00BB07BD" w:rsidRDefault="0096482D">
      <w:pPr>
        <w:keepNext/>
        <w:jc w:val="both"/>
      </w:pPr>
    </w:p>
    <w:p w:rsidR="0096482D" w:rsidRPr="00BB07BD" w:rsidRDefault="0096482D">
      <w:pPr>
        <w:keepNext/>
        <w:tabs>
          <w:tab w:val="left" w:pos="1620"/>
        </w:tabs>
        <w:ind w:left="720"/>
        <w:jc w:val="both"/>
      </w:pPr>
      <w:r w:rsidRPr="00BB07BD">
        <w:rPr>
          <w:b/>
          <w:bCs/>
        </w:rPr>
        <w:t>N.2.2.1.</w:t>
      </w:r>
      <w:r w:rsidRPr="00BB07BD">
        <w:rPr>
          <w:b/>
          <w:bCs/>
        </w:rPr>
        <w:tab/>
        <w:t xml:space="preserve">For Rectangular Containers of One Liter, One Quarter Less. </w:t>
      </w:r>
      <w:r w:rsidRPr="00BB07BD">
        <w:t>– Bulging of the sides of a rectangular measure-container of 1 L (1 qt) capacity or less may be controlled by holding against each side of the container, with a cord, rubber bands, or tape, a metal plate or a piece of heavy cardboard slightly smaller than the side of the container.</w:t>
      </w:r>
    </w:p>
    <w:p w:rsidR="0096482D" w:rsidRPr="00BB07BD" w:rsidRDefault="0096482D">
      <w:pPr>
        <w:spacing w:before="60"/>
        <w:ind w:left="720" w:right="5328"/>
        <w:jc w:val="both"/>
      </w:pPr>
      <w:r w:rsidRPr="00BB07BD">
        <w:t>(Amended 1979)</w:t>
      </w:r>
    </w:p>
    <w:p w:rsidR="0096482D" w:rsidRPr="00BB07BD" w:rsidRDefault="0096482D">
      <w:pPr>
        <w:ind w:left="720"/>
        <w:jc w:val="both"/>
      </w:pPr>
    </w:p>
    <w:p w:rsidR="0096482D" w:rsidRPr="00BB07BD" w:rsidRDefault="0096482D">
      <w:pPr>
        <w:keepNext/>
        <w:tabs>
          <w:tab w:val="left" w:pos="1620"/>
        </w:tabs>
        <w:ind w:left="720"/>
        <w:jc w:val="both"/>
      </w:pPr>
      <w:r w:rsidRPr="00BB07BD">
        <w:rPr>
          <w:b/>
          <w:bCs/>
        </w:rPr>
        <w:t>N.2.2.2.</w:t>
      </w:r>
      <w:r w:rsidRPr="00BB07BD">
        <w:rPr>
          <w:b/>
          <w:bCs/>
        </w:rPr>
        <w:tab/>
        <w:t>For Rectangular Prepackaged Measure-container of Two Quarts or Two Liters or Greater.</w:t>
      </w:r>
      <w:r w:rsidRPr="00BB07BD">
        <w:t xml:space="preserve"> – A rectangular prepackaged measure-container of 2 L (2 qt) capacity or greater shall be supported during a test by a rigid restraining form.  This form shall restrain not less than the entire area of the central two-thirds of each side of the container, measured from bottom to top.  The inside width dimension of any side panel of the restraining form shall be 1.6 mm (</w:t>
      </w:r>
      <w:r w:rsidRPr="00BB07BD">
        <w:rPr>
          <w:spacing w:val="-10"/>
          <w:sz w:val="18"/>
          <w:szCs w:val="18"/>
          <w:vertAlign w:val="superscript"/>
        </w:rPr>
        <w:t>1</w:t>
      </w:r>
      <w:r w:rsidRPr="00BB07BD">
        <w:rPr>
          <w:spacing w:val="-10"/>
        </w:rPr>
        <w:t>/</w:t>
      </w:r>
      <w:r w:rsidRPr="00BB07BD">
        <w:rPr>
          <w:spacing w:val="-10"/>
          <w:sz w:val="14"/>
          <w:szCs w:val="14"/>
        </w:rPr>
        <w:t>16</w:t>
      </w:r>
      <w:r w:rsidRPr="00BB07BD">
        <w:t> in) greater than the corresponding outside dimension of the container.  (The outside width dimension of any side panel of the container shall be established by adding to the inner side center-of-score to center-of-score dimension two thicknesses of the board used, and the sum thus obtained shall be rounded off to the nearest 0.4 mm (</w:t>
      </w:r>
      <w:r w:rsidRPr="00BB07BD">
        <w:rPr>
          <w:spacing w:val="-10"/>
          <w:sz w:val="18"/>
          <w:szCs w:val="18"/>
          <w:vertAlign w:val="superscript"/>
        </w:rPr>
        <w:t>1</w:t>
      </w:r>
      <w:r w:rsidRPr="00BB07BD">
        <w:rPr>
          <w:spacing w:val="-10"/>
        </w:rPr>
        <w:t>/</w:t>
      </w:r>
      <w:r w:rsidRPr="00BB07BD">
        <w:rPr>
          <w:spacing w:val="-10"/>
          <w:sz w:val="14"/>
          <w:szCs w:val="14"/>
        </w:rPr>
        <w:t>64</w:t>
      </w:r>
      <w:r w:rsidRPr="00BB07BD">
        <w:t> in).)</w:t>
      </w:r>
    </w:p>
    <w:p w:rsidR="0096482D" w:rsidRPr="00BB07BD" w:rsidRDefault="0096482D">
      <w:pPr>
        <w:spacing w:before="60"/>
        <w:ind w:left="720"/>
        <w:jc w:val="both"/>
      </w:pPr>
      <w:r w:rsidRPr="00BB07BD">
        <w:t>(Amended 1979)</w:t>
      </w:r>
    </w:p>
    <w:p w:rsidR="0096482D" w:rsidRPr="00BB07BD" w:rsidRDefault="0096482D">
      <w:pPr>
        <w:jc w:val="both"/>
      </w:pPr>
    </w:p>
    <w:p w:rsidR="0096482D" w:rsidRPr="00BB07BD" w:rsidRDefault="0096482D">
      <w:pPr>
        <w:pStyle w:val="Heading2"/>
      </w:pPr>
      <w:bookmarkStart w:id="18" w:name="_Toc273451176"/>
      <w:r w:rsidRPr="00BB07BD">
        <w:t>T.</w:t>
      </w:r>
      <w:r w:rsidRPr="00BB07BD">
        <w:tab/>
        <w:t>Tolerances</w:t>
      </w:r>
      <w:bookmarkEnd w:id="18"/>
    </w:p>
    <w:p w:rsidR="0096482D" w:rsidRPr="00BB07BD" w:rsidRDefault="0096482D">
      <w:pPr>
        <w:keepNext/>
        <w:jc w:val="both"/>
      </w:pPr>
    </w:p>
    <w:p w:rsidR="0096482D" w:rsidRPr="00BB07BD" w:rsidRDefault="0096482D">
      <w:pPr>
        <w:tabs>
          <w:tab w:val="left" w:pos="540"/>
        </w:tabs>
        <w:jc w:val="both"/>
      </w:pPr>
      <w:bookmarkStart w:id="19" w:name="_Toc273451177"/>
      <w:r w:rsidRPr="00BB07BD">
        <w:rPr>
          <w:rStyle w:val="Heading3Char"/>
        </w:rPr>
        <w:t>T.1.</w:t>
      </w:r>
      <w:r w:rsidRPr="00BB07BD">
        <w:rPr>
          <w:rStyle w:val="Heading3Char"/>
        </w:rPr>
        <w:tab/>
        <w:t>Tolerances on an Individual Measure.</w:t>
      </w:r>
      <w:bookmarkEnd w:id="19"/>
      <w:r w:rsidRPr="00BB07BD">
        <w:t xml:space="preserve"> – The acceptance tolerances in excess and in deficiency on an individual measure shall be as shown in Table 1. Acceptance Tolerances, in Excess and in Deficiency, for Measure-Containers.</w:t>
      </w:r>
    </w:p>
    <w:p w:rsidR="0096482D" w:rsidRPr="00BB07BD" w:rsidRDefault="0096482D">
      <w:pPr>
        <w:jc w:val="both"/>
      </w:pPr>
    </w:p>
    <w:p w:rsidR="0096482D" w:rsidRPr="00BB07BD" w:rsidRDefault="0096482D">
      <w:pPr>
        <w:keepNext/>
        <w:tabs>
          <w:tab w:val="left" w:pos="540"/>
        </w:tabs>
        <w:jc w:val="both"/>
      </w:pPr>
      <w:bookmarkStart w:id="20" w:name="_Toc273451178"/>
      <w:r w:rsidRPr="00BB07BD">
        <w:rPr>
          <w:rStyle w:val="Heading3Char"/>
        </w:rPr>
        <w:t>T.2.</w:t>
      </w:r>
      <w:r w:rsidRPr="00BB07BD">
        <w:rPr>
          <w:rStyle w:val="Heading3Char"/>
        </w:rPr>
        <w:tab/>
        <w:t>Tolerance on Average Capacity.</w:t>
      </w:r>
      <w:bookmarkEnd w:id="20"/>
      <w:r w:rsidRPr="00BB07BD">
        <w:t xml:space="preserve"> – The average capacity on a random sample of 10 measures selected from a lot of 25 or more shall be equal to or greater than the nominal capacity.</w:t>
      </w:r>
    </w:p>
    <w:p w:rsidR="0096482D" w:rsidRPr="00BB07BD" w:rsidRDefault="0096482D">
      <w:pPr>
        <w:spacing w:before="60"/>
        <w:jc w:val="both"/>
      </w:pPr>
      <w:r w:rsidRPr="00BB07BD">
        <w:t>(Amended 1979)</w:t>
      </w:r>
    </w:p>
    <w:p w:rsidR="0096482D" w:rsidRPr="00BB07BD" w:rsidRDefault="0096482D">
      <w:pPr>
        <w:jc w:val="both"/>
      </w:pPr>
    </w:p>
    <w:p w:rsidR="0096482D" w:rsidRPr="00BB07BD" w:rsidRDefault="0096482D">
      <w:pPr>
        <w:pStyle w:val="Heading2"/>
      </w:pPr>
      <w:bookmarkStart w:id="21" w:name="_Toc273451179"/>
      <w:smartTag w:uri="urn:schemas-microsoft-com:office:smarttags" w:element="City">
        <w:smartTag w:uri="urn:schemas-microsoft-com:office:smarttags" w:element="place">
          <w:r w:rsidRPr="00BB07BD">
            <w:t>UR</w:t>
          </w:r>
        </w:smartTag>
      </w:smartTag>
      <w:r w:rsidRPr="00BB07BD">
        <w:t>.</w:t>
      </w:r>
      <w:r w:rsidRPr="00BB07BD">
        <w:tab/>
        <w:t>User Requirements</w:t>
      </w:r>
      <w:bookmarkEnd w:id="21"/>
    </w:p>
    <w:p w:rsidR="0096482D" w:rsidRPr="00BB07BD" w:rsidRDefault="0096482D">
      <w:pPr>
        <w:keepNext/>
        <w:jc w:val="both"/>
      </w:pPr>
    </w:p>
    <w:p w:rsidR="0096482D" w:rsidRPr="00BB07BD" w:rsidRDefault="0096482D">
      <w:pPr>
        <w:keepNext/>
        <w:jc w:val="both"/>
      </w:pPr>
      <w:bookmarkStart w:id="22" w:name="_Toc273451180"/>
      <w:r w:rsidRPr="00BB07BD">
        <w:rPr>
          <w:rStyle w:val="Heading3Char"/>
        </w:rPr>
        <w:t>UR.1.</w:t>
      </w:r>
      <w:r w:rsidRPr="00BB07BD">
        <w:rPr>
          <w:rStyle w:val="Heading3Char"/>
        </w:rPr>
        <w:tab/>
        <w:t>Limitation of Use.</w:t>
      </w:r>
      <w:bookmarkEnd w:id="22"/>
      <w:r w:rsidRPr="00BB07BD">
        <w:t xml:space="preserve"> – The use of a measure-container with a rectangular cross section of a capacity of 2 L (2 qt) or greater shall be limited to the packaging, in advance of sale, of ice cream, sherbet, or other similar frozen desserts.</w:t>
      </w:r>
    </w:p>
    <w:p w:rsidR="0096482D" w:rsidRPr="00BB07BD" w:rsidRDefault="0096482D">
      <w:pPr>
        <w:spacing w:before="60"/>
        <w:jc w:val="both"/>
      </w:pPr>
      <w:r w:rsidRPr="00BB07BD">
        <w:t>(Amended 1979)</w:t>
      </w:r>
    </w:p>
    <w:p w:rsidR="0096482D" w:rsidRPr="00BB07BD" w:rsidRDefault="0096482D">
      <w:pPr>
        <w:jc w:val="both"/>
      </w:pPr>
      <w:r w:rsidRPr="00BB07BD">
        <w:br w:type="page"/>
      </w:r>
    </w:p>
    <w:tbl>
      <w:tblPr>
        <w:tblW w:w="0" w:type="auto"/>
        <w:jc w:val="center"/>
        <w:tblLayout w:type="fixed"/>
        <w:tblCellMar>
          <w:left w:w="120" w:type="dxa"/>
          <w:right w:w="120" w:type="dxa"/>
        </w:tblCellMar>
        <w:tblLook w:val="0000"/>
      </w:tblPr>
      <w:tblGrid>
        <w:gridCol w:w="2887"/>
        <w:gridCol w:w="1795"/>
        <w:gridCol w:w="1640"/>
        <w:gridCol w:w="1640"/>
        <w:gridCol w:w="1828"/>
      </w:tblGrid>
      <w:tr w:rsidR="0096482D" w:rsidRPr="00BB07BD">
        <w:trPr>
          <w:cantSplit/>
          <w:trHeight w:val="504"/>
          <w:jc w:val="center"/>
        </w:trPr>
        <w:tc>
          <w:tcPr>
            <w:tcW w:w="9790" w:type="dxa"/>
            <w:gridSpan w:val="5"/>
            <w:tcBorders>
              <w:top w:val="double" w:sz="6" w:space="0" w:color="auto"/>
              <w:left w:val="double" w:sz="6" w:space="0" w:color="auto"/>
              <w:bottom w:val="nil"/>
              <w:right w:val="double" w:sz="6" w:space="0" w:color="auto"/>
            </w:tcBorders>
            <w:vAlign w:val="center"/>
          </w:tcPr>
          <w:p w:rsidR="0096482D" w:rsidRPr="00BB07BD" w:rsidRDefault="0096482D">
            <w:pPr>
              <w:spacing w:before="60"/>
              <w:jc w:val="center"/>
              <w:rPr>
                <w:b/>
                <w:bCs/>
              </w:rPr>
            </w:pPr>
            <w:r w:rsidRPr="00BB07BD">
              <w:rPr>
                <w:b/>
                <w:bCs/>
              </w:rPr>
              <w:lastRenderedPageBreak/>
              <w:t>Table 1.</w:t>
            </w:r>
          </w:p>
          <w:p w:rsidR="0096482D" w:rsidRPr="00BB07BD" w:rsidRDefault="0096482D">
            <w:pPr>
              <w:spacing w:after="60"/>
              <w:jc w:val="center"/>
              <w:rPr>
                <w:szCs w:val="24"/>
              </w:rPr>
            </w:pPr>
            <w:r w:rsidRPr="00BB07BD">
              <w:rPr>
                <w:b/>
                <w:bCs/>
              </w:rPr>
              <w:t>Acceptance Tolerances, in Excess and in Deficiency, for Measure-Containers</w:t>
            </w:r>
          </w:p>
        </w:tc>
      </w:tr>
      <w:tr w:rsidR="0096482D" w:rsidRPr="00BB07BD">
        <w:trPr>
          <w:cantSplit/>
          <w:trHeight w:val="216"/>
          <w:jc w:val="center"/>
        </w:trPr>
        <w:tc>
          <w:tcPr>
            <w:tcW w:w="2887" w:type="dxa"/>
            <w:tcBorders>
              <w:top w:val="double" w:sz="6" w:space="0" w:color="auto"/>
              <w:left w:val="double" w:sz="6" w:space="0" w:color="auto"/>
              <w:bottom w:val="nil"/>
              <w:right w:val="nil"/>
            </w:tcBorders>
            <w:vAlign w:val="center"/>
          </w:tcPr>
          <w:p w:rsidR="0096482D" w:rsidRPr="00BB07BD" w:rsidRDefault="0096482D">
            <w:pPr>
              <w:jc w:val="center"/>
              <w:rPr>
                <w:b/>
                <w:bCs/>
                <w:szCs w:val="24"/>
              </w:rPr>
            </w:pPr>
            <w:r w:rsidRPr="00BB07BD">
              <w:rPr>
                <w:b/>
                <w:bCs/>
              </w:rPr>
              <w:t>Nominal Capacity</w:t>
            </w:r>
          </w:p>
        </w:tc>
        <w:tc>
          <w:tcPr>
            <w:tcW w:w="6903" w:type="dxa"/>
            <w:gridSpan w:val="4"/>
            <w:tcBorders>
              <w:top w:val="double" w:sz="6" w:space="0" w:color="auto"/>
              <w:left w:val="single" w:sz="6" w:space="0" w:color="auto"/>
              <w:bottom w:val="nil"/>
              <w:right w:val="double" w:sz="6" w:space="0" w:color="auto"/>
            </w:tcBorders>
            <w:vAlign w:val="center"/>
          </w:tcPr>
          <w:p w:rsidR="0096482D" w:rsidRPr="00BB07BD" w:rsidRDefault="0096482D">
            <w:pPr>
              <w:jc w:val="center"/>
              <w:rPr>
                <w:b/>
                <w:bCs/>
                <w:szCs w:val="24"/>
              </w:rPr>
            </w:pPr>
            <w:r w:rsidRPr="00BB07BD">
              <w:rPr>
                <w:b/>
                <w:bCs/>
              </w:rPr>
              <w:t>Tolerance</w:t>
            </w:r>
          </w:p>
        </w:tc>
      </w:tr>
      <w:tr w:rsidR="0096482D" w:rsidRPr="00BB07BD">
        <w:trPr>
          <w:cantSplit/>
          <w:trHeight w:val="156"/>
          <w:jc w:val="center"/>
        </w:trPr>
        <w:tc>
          <w:tcPr>
            <w:tcW w:w="2887" w:type="dxa"/>
            <w:tcBorders>
              <w:top w:val="nil"/>
              <w:left w:val="double" w:sz="6" w:space="0" w:color="auto"/>
              <w:bottom w:val="nil"/>
              <w:right w:val="nil"/>
            </w:tcBorders>
          </w:tcPr>
          <w:p w:rsidR="0096482D" w:rsidRPr="00BB07BD" w:rsidRDefault="0096482D">
            <w:pPr>
              <w:rPr>
                <w:b/>
                <w:bCs/>
                <w:szCs w:val="24"/>
              </w:rPr>
            </w:pPr>
          </w:p>
        </w:tc>
        <w:tc>
          <w:tcPr>
            <w:tcW w:w="3435" w:type="dxa"/>
            <w:gridSpan w:val="2"/>
            <w:tcBorders>
              <w:top w:val="single" w:sz="6" w:space="0" w:color="auto"/>
              <w:left w:val="single" w:sz="6" w:space="0" w:color="auto"/>
              <w:bottom w:val="nil"/>
              <w:right w:val="nil"/>
            </w:tcBorders>
            <w:vAlign w:val="center"/>
          </w:tcPr>
          <w:p w:rsidR="0096482D" w:rsidRPr="00BB07BD" w:rsidRDefault="0096482D">
            <w:pPr>
              <w:jc w:val="center"/>
              <w:rPr>
                <w:b/>
                <w:bCs/>
                <w:szCs w:val="24"/>
              </w:rPr>
            </w:pPr>
            <w:r w:rsidRPr="00BB07BD">
              <w:rPr>
                <w:b/>
                <w:bCs/>
              </w:rPr>
              <w:t>In Excess</w:t>
            </w:r>
          </w:p>
        </w:tc>
        <w:tc>
          <w:tcPr>
            <w:tcW w:w="3468" w:type="dxa"/>
            <w:gridSpan w:val="2"/>
            <w:tcBorders>
              <w:top w:val="single" w:sz="6" w:space="0" w:color="auto"/>
              <w:left w:val="single" w:sz="6" w:space="0" w:color="auto"/>
              <w:bottom w:val="nil"/>
              <w:right w:val="double" w:sz="6" w:space="0" w:color="auto"/>
            </w:tcBorders>
            <w:vAlign w:val="center"/>
          </w:tcPr>
          <w:p w:rsidR="0096482D" w:rsidRPr="00BB07BD" w:rsidRDefault="0096482D">
            <w:pPr>
              <w:jc w:val="center"/>
              <w:rPr>
                <w:b/>
                <w:bCs/>
                <w:szCs w:val="24"/>
              </w:rPr>
            </w:pPr>
            <w:r w:rsidRPr="00BB07BD">
              <w:rPr>
                <w:b/>
                <w:bCs/>
              </w:rPr>
              <w:t>In Deficiency</w:t>
            </w:r>
          </w:p>
        </w:tc>
      </w:tr>
      <w:tr w:rsidR="0096482D" w:rsidRPr="00BB07BD">
        <w:trPr>
          <w:cantSplit/>
          <w:trHeight w:val="174"/>
          <w:jc w:val="center"/>
        </w:trPr>
        <w:tc>
          <w:tcPr>
            <w:tcW w:w="2887" w:type="dxa"/>
            <w:tcBorders>
              <w:top w:val="nil"/>
              <w:left w:val="double" w:sz="6" w:space="0" w:color="auto"/>
              <w:bottom w:val="nil"/>
              <w:right w:val="nil"/>
            </w:tcBorders>
          </w:tcPr>
          <w:p w:rsidR="0096482D" w:rsidRPr="00BB07BD" w:rsidRDefault="0096482D">
            <w:pPr>
              <w:rPr>
                <w:b/>
                <w:bCs/>
                <w:szCs w:val="24"/>
              </w:rPr>
            </w:pPr>
          </w:p>
        </w:tc>
        <w:tc>
          <w:tcPr>
            <w:tcW w:w="3435" w:type="dxa"/>
            <w:gridSpan w:val="2"/>
            <w:tcBorders>
              <w:top w:val="single" w:sz="6" w:space="0" w:color="auto"/>
              <w:left w:val="single" w:sz="6" w:space="0" w:color="auto"/>
              <w:bottom w:val="nil"/>
              <w:right w:val="nil"/>
            </w:tcBorders>
            <w:vAlign w:val="center"/>
          </w:tcPr>
          <w:p w:rsidR="0096482D" w:rsidRPr="00BB07BD" w:rsidRDefault="0096482D">
            <w:pPr>
              <w:jc w:val="center"/>
              <w:rPr>
                <w:b/>
                <w:bCs/>
                <w:szCs w:val="24"/>
              </w:rPr>
            </w:pPr>
            <w:r w:rsidRPr="00BB07BD">
              <w:rPr>
                <w:b/>
                <w:bCs/>
              </w:rPr>
              <w:t>milliliters</w:t>
            </w:r>
          </w:p>
        </w:tc>
        <w:tc>
          <w:tcPr>
            <w:tcW w:w="3468" w:type="dxa"/>
            <w:gridSpan w:val="2"/>
            <w:tcBorders>
              <w:top w:val="single" w:sz="6" w:space="0" w:color="auto"/>
              <w:left w:val="single" w:sz="6" w:space="0" w:color="auto"/>
              <w:bottom w:val="nil"/>
              <w:right w:val="double" w:sz="6" w:space="0" w:color="auto"/>
            </w:tcBorders>
            <w:vAlign w:val="center"/>
          </w:tcPr>
          <w:p w:rsidR="0096482D" w:rsidRPr="00BB07BD" w:rsidRDefault="0096482D">
            <w:pPr>
              <w:jc w:val="center"/>
              <w:rPr>
                <w:b/>
                <w:bCs/>
                <w:szCs w:val="24"/>
              </w:rPr>
            </w:pPr>
            <w:r w:rsidRPr="00BB07BD">
              <w:rPr>
                <w:b/>
                <w:bCs/>
              </w:rPr>
              <w:t>milliliters</w:t>
            </w:r>
          </w:p>
        </w:tc>
      </w:tr>
      <w:tr w:rsidR="0096482D" w:rsidRPr="00BB07BD">
        <w:trPr>
          <w:cantSplit/>
          <w:trHeight w:val="201"/>
          <w:jc w:val="center"/>
        </w:trPr>
        <w:tc>
          <w:tcPr>
            <w:tcW w:w="2887" w:type="dxa"/>
            <w:tcBorders>
              <w:top w:val="nil"/>
              <w:left w:val="double" w:sz="6" w:space="0" w:color="auto"/>
              <w:bottom w:val="nil"/>
              <w:right w:val="nil"/>
            </w:tcBorders>
            <w:vAlign w:val="center"/>
          </w:tcPr>
          <w:p w:rsidR="0096482D" w:rsidRPr="00BB07BD" w:rsidRDefault="0096482D">
            <w:pPr>
              <w:jc w:val="center"/>
              <w:rPr>
                <w:szCs w:val="24"/>
              </w:rPr>
            </w:pPr>
            <w:r w:rsidRPr="00BB07BD">
              <w:t>¼ liter or less</w:t>
            </w:r>
          </w:p>
        </w:tc>
        <w:tc>
          <w:tcPr>
            <w:tcW w:w="3435" w:type="dxa"/>
            <w:gridSpan w:val="2"/>
            <w:tcBorders>
              <w:top w:val="single" w:sz="6" w:space="0" w:color="auto"/>
              <w:left w:val="single" w:sz="6" w:space="0" w:color="auto"/>
              <w:bottom w:val="nil"/>
              <w:right w:val="nil"/>
            </w:tcBorders>
            <w:vAlign w:val="center"/>
          </w:tcPr>
          <w:p w:rsidR="0096482D" w:rsidRPr="00BB07BD" w:rsidRDefault="0096482D">
            <w:pPr>
              <w:jc w:val="center"/>
              <w:rPr>
                <w:szCs w:val="24"/>
              </w:rPr>
            </w:pPr>
            <w:r w:rsidRPr="00BB07BD">
              <w:t>10</w:t>
            </w:r>
          </w:p>
        </w:tc>
        <w:tc>
          <w:tcPr>
            <w:tcW w:w="3468" w:type="dxa"/>
            <w:gridSpan w:val="2"/>
            <w:tcBorders>
              <w:top w:val="single" w:sz="6" w:space="0" w:color="auto"/>
              <w:left w:val="single" w:sz="6" w:space="0" w:color="auto"/>
              <w:bottom w:val="nil"/>
              <w:right w:val="double" w:sz="6" w:space="0" w:color="auto"/>
            </w:tcBorders>
            <w:vAlign w:val="center"/>
          </w:tcPr>
          <w:p w:rsidR="0096482D" w:rsidRPr="00BB07BD" w:rsidRDefault="0096482D">
            <w:pPr>
              <w:pStyle w:val="Header"/>
              <w:tabs>
                <w:tab w:val="clear" w:pos="4320"/>
                <w:tab w:val="clear" w:pos="8640"/>
                <w:tab w:val="decimal" w:pos="1567"/>
              </w:tabs>
              <w:rPr>
                <w:szCs w:val="24"/>
              </w:rPr>
            </w:pPr>
            <w:r w:rsidRPr="00BB07BD">
              <w:t>5.0</w:t>
            </w:r>
          </w:p>
        </w:tc>
      </w:tr>
      <w:tr w:rsidR="0096482D" w:rsidRPr="00BB07BD">
        <w:trPr>
          <w:cantSplit/>
          <w:trHeight w:val="252"/>
          <w:jc w:val="center"/>
        </w:trPr>
        <w:tc>
          <w:tcPr>
            <w:tcW w:w="2887" w:type="dxa"/>
            <w:tcBorders>
              <w:top w:val="nil"/>
              <w:left w:val="double" w:sz="6" w:space="0" w:color="auto"/>
              <w:bottom w:val="nil"/>
              <w:right w:val="nil"/>
            </w:tcBorders>
            <w:vAlign w:val="center"/>
          </w:tcPr>
          <w:p w:rsidR="0096482D" w:rsidRPr="00BB07BD" w:rsidRDefault="0096482D">
            <w:pPr>
              <w:jc w:val="center"/>
              <w:rPr>
                <w:szCs w:val="24"/>
              </w:rPr>
            </w:pPr>
            <w:r w:rsidRPr="00BB07BD">
              <w:t>½ liter</w:t>
            </w:r>
          </w:p>
        </w:tc>
        <w:tc>
          <w:tcPr>
            <w:tcW w:w="3435" w:type="dxa"/>
            <w:gridSpan w:val="2"/>
            <w:tcBorders>
              <w:top w:val="nil"/>
              <w:left w:val="single" w:sz="6" w:space="0" w:color="auto"/>
              <w:bottom w:val="nil"/>
              <w:right w:val="nil"/>
            </w:tcBorders>
            <w:vAlign w:val="center"/>
          </w:tcPr>
          <w:p w:rsidR="0096482D" w:rsidRPr="00BB07BD" w:rsidRDefault="0096482D">
            <w:pPr>
              <w:jc w:val="center"/>
              <w:rPr>
                <w:szCs w:val="24"/>
              </w:rPr>
            </w:pPr>
            <w:r w:rsidRPr="00BB07BD">
              <w:t>15</w:t>
            </w:r>
          </w:p>
        </w:tc>
        <w:tc>
          <w:tcPr>
            <w:tcW w:w="3468" w:type="dxa"/>
            <w:gridSpan w:val="2"/>
            <w:tcBorders>
              <w:top w:val="nil"/>
              <w:left w:val="single" w:sz="6" w:space="0" w:color="auto"/>
              <w:bottom w:val="nil"/>
              <w:right w:val="double" w:sz="6" w:space="0" w:color="auto"/>
            </w:tcBorders>
            <w:vAlign w:val="center"/>
          </w:tcPr>
          <w:p w:rsidR="0096482D" w:rsidRPr="00BB07BD" w:rsidRDefault="0096482D">
            <w:pPr>
              <w:tabs>
                <w:tab w:val="decimal" w:pos="1567"/>
              </w:tabs>
              <w:rPr>
                <w:szCs w:val="24"/>
              </w:rPr>
            </w:pPr>
            <w:r w:rsidRPr="00BB07BD">
              <w:t>7.5</w:t>
            </w:r>
          </w:p>
        </w:tc>
      </w:tr>
      <w:tr w:rsidR="0096482D" w:rsidRPr="00BB07BD">
        <w:trPr>
          <w:cantSplit/>
          <w:trHeight w:val="171"/>
          <w:jc w:val="center"/>
        </w:trPr>
        <w:tc>
          <w:tcPr>
            <w:tcW w:w="2887" w:type="dxa"/>
            <w:tcBorders>
              <w:top w:val="nil"/>
              <w:left w:val="double" w:sz="6" w:space="0" w:color="auto"/>
              <w:bottom w:val="nil"/>
              <w:right w:val="nil"/>
            </w:tcBorders>
            <w:vAlign w:val="center"/>
          </w:tcPr>
          <w:p w:rsidR="0096482D" w:rsidRPr="00BB07BD" w:rsidRDefault="0096482D">
            <w:pPr>
              <w:jc w:val="center"/>
              <w:rPr>
                <w:szCs w:val="24"/>
              </w:rPr>
            </w:pPr>
            <w:r w:rsidRPr="00BB07BD">
              <w:t>1 liter</w:t>
            </w:r>
          </w:p>
        </w:tc>
        <w:tc>
          <w:tcPr>
            <w:tcW w:w="3435" w:type="dxa"/>
            <w:gridSpan w:val="2"/>
            <w:tcBorders>
              <w:top w:val="nil"/>
              <w:left w:val="single" w:sz="6" w:space="0" w:color="auto"/>
              <w:bottom w:val="nil"/>
              <w:right w:val="nil"/>
            </w:tcBorders>
            <w:vAlign w:val="center"/>
          </w:tcPr>
          <w:p w:rsidR="0096482D" w:rsidRPr="00BB07BD" w:rsidRDefault="0096482D">
            <w:pPr>
              <w:jc w:val="center"/>
              <w:rPr>
                <w:szCs w:val="24"/>
              </w:rPr>
            </w:pPr>
            <w:r w:rsidRPr="00BB07BD">
              <w:t>20</w:t>
            </w:r>
          </w:p>
        </w:tc>
        <w:tc>
          <w:tcPr>
            <w:tcW w:w="3468" w:type="dxa"/>
            <w:gridSpan w:val="2"/>
            <w:tcBorders>
              <w:top w:val="nil"/>
              <w:left w:val="single" w:sz="6" w:space="0" w:color="auto"/>
              <w:bottom w:val="nil"/>
              <w:right w:val="double" w:sz="6" w:space="0" w:color="auto"/>
            </w:tcBorders>
            <w:vAlign w:val="center"/>
          </w:tcPr>
          <w:p w:rsidR="0096482D" w:rsidRPr="00BB07BD" w:rsidRDefault="0096482D">
            <w:pPr>
              <w:tabs>
                <w:tab w:val="decimal" w:pos="1567"/>
              </w:tabs>
              <w:rPr>
                <w:szCs w:val="24"/>
              </w:rPr>
            </w:pPr>
            <w:r w:rsidRPr="00BB07BD">
              <w:t>10.0</w:t>
            </w:r>
          </w:p>
        </w:tc>
      </w:tr>
      <w:tr w:rsidR="0096482D" w:rsidRPr="00BB07BD">
        <w:trPr>
          <w:cantSplit/>
          <w:trHeight w:val="396"/>
          <w:jc w:val="center"/>
        </w:trPr>
        <w:tc>
          <w:tcPr>
            <w:tcW w:w="2887" w:type="dxa"/>
            <w:tcBorders>
              <w:top w:val="nil"/>
              <w:left w:val="double" w:sz="6" w:space="0" w:color="auto"/>
              <w:bottom w:val="nil"/>
              <w:right w:val="nil"/>
            </w:tcBorders>
            <w:vAlign w:val="center"/>
          </w:tcPr>
          <w:p w:rsidR="0096482D" w:rsidRPr="00BB07BD" w:rsidRDefault="0096482D">
            <w:pPr>
              <w:jc w:val="center"/>
            </w:pPr>
            <w:r w:rsidRPr="00BB07BD">
              <w:t>Over 1 liter</w:t>
            </w:r>
          </w:p>
          <w:p w:rsidR="0096482D" w:rsidRPr="00BB07BD" w:rsidRDefault="0096482D">
            <w:pPr>
              <w:jc w:val="center"/>
              <w:rPr>
                <w:szCs w:val="24"/>
              </w:rPr>
            </w:pPr>
          </w:p>
        </w:tc>
        <w:tc>
          <w:tcPr>
            <w:tcW w:w="3435" w:type="dxa"/>
            <w:gridSpan w:val="2"/>
            <w:tcBorders>
              <w:top w:val="nil"/>
              <w:left w:val="single" w:sz="6" w:space="0" w:color="auto"/>
              <w:bottom w:val="nil"/>
              <w:right w:val="nil"/>
            </w:tcBorders>
            <w:vAlign w:val="center"/>
          </w:tcPr>
          <w:p w:rsidR="0096482D" w:rsidRPr="00BB07BD" w:rsidRDefault="0096482D">
            <w:pPr>
              <w:jc w:val="center"/>
            </w:pPr>
            <w:r w:rsidRPr="00BB07BD">
              <w:t>Add per liter</w:t>
            </w:r>
          </w:p>
          <w:p w:rsidR="0096482D" w:rsidRPr="00BB07BD" w:rsidRDefault="0096482D">
            <w:pPr>
              <w:jc w:val="center"/>
              <w:rPr>
                <w:szCs w:val="24"/>
              </w:rPr>
            </w:pPr>
            <w:r w:rsidRPr="00BB07BD">
              <w:t>10 milliliters</w:t>
            </w:r>
          </w:p>
        </w:tc>
        <w:tc>
          <w:tcPr>
            <w:tcW w:w="3468" w:type="dxa"/>
            <w:gridSpan w:val="2"/>
            <w:tcBorders>
              <w:top w:val="nil"/>
              <w:left w:val="single" w:sz="6" w:space="0" w:color="auto"/>
              <w:bottom w:val="nil"/>
              <w:right w:val="double" w:sz="6" w:space="0" w:color="auto"/>
            </w:tcBorders>
            <w:vAlign w:val="center"/>
          </w:tcPr>
          <w:p w:rsidR="0096482D" w:rsidRPr="00BB07BD" w:rsidRDefault="0096482D">
            <w:pPr>
              <w:jc w:val="center"/>
            </w:pPr>
            <w:r w:rsidRPr="00BB07BD">
              <w:t>Add per liter</w:t>
            </w:r>
          </w:p>
          <w:p w:rsidR="0096482D" w:rsidRPr="00BB07BD" w:rsidRDefault="0096482D">
            <w:pPr>
              <w:jc w:val="center"/>
              <w:rPr>
                <w:szCs w:val="24"/>
              </w:rPr>
            </w:pPr>
            <w:r w:rsidRPr="00BB07BD">
              <w:t>5.0 milliliters</w:t>
            </w:r>
          </w:p>
        </w:tc>
      </w:tr>
      <w:tr w:rsidR="0096482D" w:rsidRPr="00BB07BD">
        <w:trPr>
          <w:cantSplit/>
          <w:trHeight w:val="282"/>
          <w:jc w:val="center"/>
        </w:trPr>
        <w:tc>
          <w:tcPr>
            <w:tcW w:w="2887" w:type="dxa"/>
            <w:tcBorders>
              <w:top w:val="nil"/>
              <w:left w:val="double" w:sz="6" w:space="0" w:color="auto"/>
              <w:bottom w:val="nil"/>
              <w:right w:val="nil"/>
            </w:tcBorders>
            <w:vAlign w:val="center"/>
          </w:tcPr>
          <w:p w:rsidR="0096482D" w:rsidRPr="00BB07BD" w:rsidRDefault="0096482D">
            <w:pPr>
              <w:jc w:val="center"/>
              <w:rPr>
                <w:szCs w:val="24"/>
              </w:rPr>
            </w:pPr>
          </w:p>
        </w:tc>
        <w:tc>
          <w:tcPr>
            <w:tcW w:w="1795" w:type="dxa"/>
            <w:tcBorders>
              <w:top w:val="single" w:sz="6" w:space="0" w:color="auto"/>
              <w:left w:val="single" w:sz="6" w:space="0" w:color="auto"/>
              <w:bottom w:val="nil"/>
              <w:right w:val="nil"/>
            </w:tcBorders>
            <w:vAlign w:val="center"/>
          </w:tcPr>
          <w:p w:rsidR="0096482D" w:rsidRPr="00BB07BD" w:rsidRDefault="0096482D">
            <w:pPr>
              <w:jc w:val="center"/>
              <w:rPr>
                <w:b/>
                <w:bCs/>
                <w:szCs w:val="24"/>
              </w:rPr>
            </w:pPr>
            <w:r w:rsidRPr="00BB07BD">
              <w:rPr>
                <w:b/>
                <w:bCs/>
              </w:rPr>
              <w:t>fluid drams</w:t>
            </w:r>
          </w:p>
        </w:tc>
        <w:tc>
          <w:tcPr>
            <w:tcW w:w="1640" w:type="dxa"/>
            <w:tcBorders>
              <w:top w:val="single" w:sz="6" w:space="0" w:color="auto"/>
              <w:left w:val="single" w:sz="6" w:space="0" w:color="auto"/>
              <w:bottom w:val="nil"/>
              <w:right w:val="nil"/>
            </w:tcBorders>
            <w:vAlign w:val="center"/>
          </w:tcPr>
          <w:p w:rsidR="0096482D" w:rsidRPr="00BB07BD" w:rsidRDefault="0096482D">
            <w:pPr>
              <w:jc w:val="center"/>
              <w:rPr>
                <w:b/>
                <w:bCs/>
                <w:szCs w:val="24"/>
              </w:rPr>
            </w:pPr>
            <w:r w:rsidRPr="00BB07BD">
              <w:rPr>
                <w:b/>
                <w:bCs/>
              </w:rPr>
              <w:t>cubic inches</w:t>
            </w:r>
          </w:p>
        </w:tc>
        <w:tc>
          <w:tcPr>
            <w:tcW w:w="1640" w:type="dxa"/>
            <w:tcBorders>
              <w:top w:val="single" w:sz="6" w:space="0" w:color="auto"/>
              <w:left w:val="single" w:sz="6" w:space="0" w:color="auto"/>
              <w:bottom w:val="nil"/>
              <w:right w:val="nil"/>
            </w:tcBorders>
            <w:vAlign w:val="center"/>
          </w:tcPr>
          <w:p w:rsidR="0096482D" w:rsidRPr="00BB07BD" w:rsidRDefault="0096482D">
            <w:pPr>
              <w:jc w:val="center"/>
              <w:rPr>
                <w:b/>
                <w:bCs/>
                <w:szCs w:val="24"/>
              </w:rPr>
            </w:pPr>
            <w:r w:rsidRPr="00BB07BD">
              <w:rPr>
                <w:b/>
                <w:bCs/>
              </w:rPr>
              <w:t>fluid drams</w:t>
            </w:r>
          </w:p>
        </w:tc>
        <w:tc>
          <w:tcPr>
            <w:tcW w:w="1828" w:type="dxa"/>
            <w:tcBorders>
              <w:top w:val="single" w:sz="6" w:space="0" w:color="auto"/>
              <w:left w:val="single" w:sz="6" w:space="0" w:color="auto"/>
              <w:bottom w:val="nil"/>
              <w:right w:val="double" w:sz="6" w:space="0" w:color="auto"/>
            </w:tcBorders>
            <w:vAlign w:val="center"/>
          </w:tcPr>
          <w:p w:rsidR="0096482D" w:rsidRPr="00BB07BD" w:rsidRDefault="0096482D">
            <w:pPr>
              <w:jc w:val="center"/>
              <w:rPr>
                <w:b/>
                <w:bCs/>
                <w:szCs w:val="24"/>
              </w:rPr>
            </w:pPr>
            <w:r w:rsidRPr="00BB07BD">
              <w:rPr>
                <w:b/>
                <w:bCs/>
              </w:rPr>
              <w:t>cubic inches</w:t>
            </w:r>
          </w:p>
        </w:tc>
      </w:tr>
      <w:tr w:rsidR="0096482D" w:rsidRPr="00BB07BD">
        <w:trPr>
          <w:cantSplit/>
          <w:trHeight w:val="246"/>
          <w:jc w:val="center"/>
        </w:trPr>
        <w:tc>
          <w:tcPr>
            <w:tcW w:w="2887" w:type="dxa"/>
            <w:tcBorders>
              <w:top w:val="single" w:sz="6" w:space="0" w:color="auto"/>
              <w:left w:val="double" w:sz="6" w:space="0" w:color="auto"/>
              <w:bottom w:val="nil"/>
              <w:right w:val="nil"/>
            </w:tcBorders>
            <w:vAlign w:val="center"/>
          </w:tcPr>
          <w:p w:rsidR="0096482D" w:rsidRPr="00BB07BD" w:rsidRDefault="0096482D" w:rsidP="00D1641D">
            <w:pPr>
              <w:jc w:val="center"/>
              <w:rPr>
                <w:szCs w:val="24"/>
              </w:rPr>
            </w:pPr>
            <w:r w:rsidRPr="00BB07BD">
              <w:t>½ pint or less</w:t>
            </w:r>
          </w:p>
        </w:tc>
        <w:tc>
          <w:tcPr>
            <w:tcW w:w="1795" w:type="dxa"/>
            <w:tcBorders>
              <w:top w:val="single" w:sz="6" w:space="0" w:color="auto"/>
              <w:left w:val="single" w:sz="6" w:space="0" w:color="auto"/>
              <w:bottom w:val="nil"/>
              <w:right w:val="nil"/>
            </w:tcBorders>
            <w:vAlign w:val="center"/>
          </w:tcPr>
          <w:p w:rsidR="0096482D" w:rsidRPr="00BB07BD" w:rsidRDefault="0096482D">
            <w:pPr>
              <w:pStyle w:val="Header"/>
              <w:tabs>
                <w:tab w:val="clear" w:pos="4320"/>
                <w:tab w:val="clear" w:pos="8640"/>
                <w:tab w:val="decimal" w:pos="864"/>
              </w:tabs>
              <w:rPr>
                <w:szCs w:val="24"/>
                <w:lang w:val="fr-FR"/>
              </w:rPr>
            </w:pPr>
            <w:r w:rsidRPr="00BB07BD">
              <w:rPr>
                <w:lang w:val="fr-FR"/>
              </w:rPr>
              <w:t>3</w:t>
            </w:r>
          </w:p>
        </w:tc>
        <w:tc>
          <w:tcPr>
            <w:tcW w:w="1640" w:type="dxa"/>
            <w:tcBorders>
              <w:top w:val="single" w:sz="6" w:space="0" w:color="auto"/>
              <w:left w:val="single" w:sz="6" w:space="0" w:color="auto"/>
              <w:bottom w:val="nil"/>
              <w:right w:val="nil"/>
            </w:tcBorders>
            <w:vAlign w:val="center"/>
          </w:tcPr>
          <w:p w:rsidR="0096482D" w:rsidRPr="00BB07BD" w:rsidRDefault="0096482D">
            <w:pPr>
              <w:jc w:val="center"/>
              <w:rPr>
                <w:szCs w:val="24"/>
                <w:lang w:val="fr-FR"/>
              </w:rPr>
            </w:pPr>
            <w:r w:rsidRPr="00BB07BD">
              <w:rPr>
                <w:lang w:val="fr-FR"/>
              </w:rPr>
              <w:t>0.6</w:t>
            </w:r>
          </w:p>
        </w:tc>
        <w:tc>
          <w:tcPr>
            <w:tcW w:w="1640" w:type="dxa"/>
            <w:tcBorders>
              <w:top w:val="single" w:sz="6" w:space="0" w:color="auto"/>
              <w:left w:val="single" w:sz="6" w:space="0" w:color="auto"/>
              <w:bottom w:val="nil"/>
              <w:right w:val="nil"/>
            </w:tcBorders>
            <w:vAlign w:val="center"/>
          </w:tcPr>
          <w:p w:rsidR="0096482D" w:rsidRPr="00BB07BD" w:rsidRDefault="0096482D">
            <w:pPr>
              <w:jc w:val="center"/>
              <w:rPr>
                <w:szCs w:val="24"/>
                <w:lang w:val="fr-FR"/>
              </w:rPr>
            </w:pPr>
            <w:r w:rsidRPr="00BB07BD">
              <w:rPr>
                <w:lang w:val="fr-FR"/>
              </w:rPr>
              <w:t>1.5</w:t>
            </w:r>
          </w:p>
        </w:tc>
        <w:tc>
          <w:tcPr>
            <w:tcW w:w="1828" w:type="dxa"/>
            <w:tcBorders>
              <w:top w:val="single" w:sz="6" w:space="0" w:color="auto"/>
              <w:left w:val="single" w:sz="6" w:space="0" w:color="auto"/>
              <w:bottom w:val="nil"/>
              <w:right w:val="double" w:sz="6" w:space="0" w:color="auto"/>
            </w:tcBorders>
            <w:vAlign w:val="center"/>
          </w:tcPr>
          <w:p w:rsidR="0096482D" w:rsidRPr="00BB07BD" w:rsidRDefault="0096482D">
            <w:pPr>
              <w:jc w:val="center"/>
              <w:rPr>
                <w:szCs w:val="24"/>
                <w:lang w:val="fr-FR"/>
              </w:rPr>
            </w:pPr>
            <w:r w:rsidRPr="00BB07BD">
              <w:rPr>
                <w:lang w:val="fr-FR"/>
              </w:rPr>
              <w:t>0.3</w:t>
            </w:r>
          </w:p>
        </w:tc>
      </w:tr>
      <w:tr w:rsidR="0096482D" w:rsidRPr="00BB07BD">
        <w:trPr>
          <w:cantSplit/>
          <w:trHeight w:val="279"/>
          <w:jc w:val="center"/>
        </w:trPr>
        <w:tc>
          <w:tcPr>
            <w:tcW w:w="2887" w:type="dxa"/>
            <w:tcBorders>
              <w:top w:val="nil"/>
              <w:left w:val="double" w:sz="6" w:space="0" w:color="auto"/>
              <w:bottom w:val="nil"/>
              <w:right w:val="nil"/>
            </w:tcBorders>
            <w:vAlign w:val="center"/>
          </w:tcPr>
          <w:p w:rsidR="0096482D" w:rsidRPr="00BB07BD" w:rsidRDefault="0096482D">
            <w:pPr>
              <w:jc w:val="center"/>
              <w:rPr>
                <w:szCs w:val="24"/>
                <w:lang w:val="fr-FR"/>
              </w:rPr>
            </w:pPr>
            <w:r w:rsidRPr="00BB07BD">
              <w:rPr>
                <w:lang w:val="fr-FR"/>
              </w:rPr>
              <w:t>1 pint</w:t>
            </w:r>
          </w:p>
        </w:tc>
        <w:tc>
          <w:tcPr>
            <w:tcW w:w="1795" w:type="dxa"/>
            <w:tcBorders>
              <w:top w:val="nil"/>
              <w:left w:val="single" w:sz="6" w:space="0" w:color="auto"/>
              <w:bottom w:val="nil"/>
              <w:right w:val="nil"/>
            </w:tcBorders>
            <w:vAlign w:val="center"/>
          </w:tcPr>
          <w:p w:rsidR="0096482D" w:rsidRPr="00BB07BD" w:rsidRDefault="0096482D">
            <w:pPr>
              <w:tabs>
                <w:tab w:val="decimal" w:pos="864"/>
              </w:tabs>
              <w:rPr>
                <w:szCs w:val="24"/>
                <w:lang w:val="fr-FR"/>
              </w:rPr>
            </w:pPr>
            <w:r w:rsidRPr="00BB07BD">
              <w:rPr>
                <w:lang w:val="fr-FR"/>
              </w:rPr>
              <w:t>4</w:t>
            </w:r>
          </w:p>
        </w:tc>
        <w:tc>
          <w:tcPr>
            <w:tcW w:w="1640" w:type="dxa"/>
            <w:tcBorders>
              <w:top w:val="nil"/>
              <w:left w:val="single" w:sz="6" w:space="0" w:color="auto"/>
              <w:bottom w:val="nil"/>
              <w:right w:val="nil"/>
            </w:tcBorders>
            <w:vAlign w:val="center"/>
          </w:tcPr>
          <w:p w:rsidR="0096482D" w:rsidRPr="00BB07BD" w:rsidRDefault="0096482D">
            <w:pPr>
              <w:jc w:val="center"/>
              <w:rPr>
                <w:szCs w:val="24"/>
                <w:lang w:val="fr-FR"/>
              </w:rPr>
            </w:pPr>
            <w:r w:rsidRPr="00BB07BD">
              <w:rPr>
                <w:lang w:val="fr-FR"/>
              </w:rPr>
              <w:t>1.0</w:t>
            </w:r>
          </w:p>
        </w:tc>
        <w:tc>
          <w:tcPr>
            <w:tcW w:w="1640" w:type="dxa"/>
            <w:tcBorders>
              <w:top w:val="nil"/>
              <w:left w:val="single" w:sz="6" w:space="0" w:color="auto"/>
              <w:bottom w:val="nil"/>
              <w:right w:val="nil"/>
            </w:tcBorders>
            <w:vAlign w:val="center"/>
          </w:tcPr>
          <w:p w:rsidR="0096482D" w:rsidRPr="00BB07BD" w:rsidRDefault="0096482D">
            <w:pPr>
              <w:jc w:val="center"/>
              <w:rPr>
                <w:szCs w:val="24"/>
                <w:lang w:val="fr-FR"/>
              </w:rPr>
            </w:pPr>
            <w:r w:rsidRPr="00BB07BD">
              <w:rPr>
                <w:lang w:val="fr-FR"/>
              </w:rPr>
              <w:t>2.0</w:t>
            </w:r>
          </w:p>
        </w:tc>
        <w:tc>
          <w:tcPr>
            <w:tcW w:w="1828" w:type="dxa"/>
            <w:tcBorders>
              <w:top w:val="nil"/>
              <w:left w:val="single" w:sz="6" w:space="0" w:color="auto"/>
              <w:bottom w:val="nil"/>
              <w:right w:val="double" w:sz="6" w:space="0" w:color="auto"/>
            </w:tcBorders>
            <w:vAlign w:val="center"/>
          </w:tcPr>
          <w:p w:rsidR="0096482D" w:rsidRPr="00BB07BD" w:rsidRDefault="0096482D">
            <w:pPr>
              <w:jc w:val="center"/>
              <w:rPr>
                <w:szCs w:val="24"/>
                <w:lang w:val="fr-FR"/>
              </w:rPr>
            </w:pPr>
            <w:r w:rsidRPr="00BB07BD">
              <w:rPr>
                <w:lang w:val="fr-FR"/>
              </w:rPr>
              <w:t>0.5</w:t>
            </w:r>
          </w:p>
        </w:tc>
      </w:tr>
      <w:tr w:rsidR="0096482D" w:rsidRPr="00BB07BD">
        <w:trPr>
          <w:cantSplit/>
          <w:trHeight w:val="171"/>
          <w:jc w:val="center"/>
        </w:trPr>
        <w:tc>
          <w:tcPr>
            <w:tcW w:w="2887" w:type="dxa"/>
            <w:tcBorders>
              <w:top w:val="nil"/>
              <w:left w:val="double" w:sz="6" w:space="0" w:color="auto"/>
              <w:bottom w:val="nil"/>
              <w:right w:val="nil"/>
            </w:tcBorders>
            <w:vAlign w:val="center"/>
          </w:tcPr>
          <w:p w:rsidR="0096482D" w:rsidRPr="00BB07BD" w:rsidRDefault="0096482D">
            <w:pPr>
              <w:jc w:val="center"/>
              <w:rPr>
                <w:szCs w:val="24"/>
                <w:lang w:val="fr-FR"/>
              </w:rPr>
            </w:pPr>
            <w:r w:rsidRPr="00BB07BD">
              <w:rPr>
                <w:lang w:val="fr-FR"/>
              </w:rPr>
              <w:t>1 quart</w:t>
            </w:r>
          </w:p>
        </w:tc>
        <w:tc>
          <w:tcPr>
            <w:tcW w:w="1795" w:type="dxa"/>
            <w:tcBorders>
              <w:top w:val="nil"/>
              <w:left w:val="single" w:sz="6" w:space="0" w:color="auto"/>
              <w:bottom w:val="nil"/>
              <w:right w:val="nil"/>
            </w:tcBorders>
            <w:vAlign w:val="center"/>
          </w:tcPr>
          <w:p w:rsidR="0096482D" w:rsidRPr="00BB07BD" w:rsidRDefault="0096482D">
            <w:pPr>
              <w:tabs>
                <w:tab w:val="decimal" w:pos="864"/>
              </w:tabs>
              <w:rPr>
                <w:szCs w:val="24"/>
                <w:lang w:val="fr-FR"/>
              </w:rPr>
            </w:pPr>
            <w:r w:rsidRPr="00BB07BD">
              <w:rPr>
                <w:lang w:val="fr-FR"/>
              </w:rPr>
              <w:t>6</w:t>
            </w:r>
          </w:p>
        </w:tc>
        <w:tc>
          <w:tcPr>
            <w:tcW w:w="1640" w:type="dxa"/>
            <w:tcBorders>
              <w:top w:val="nil"/>
              <w:left w:val="single" w:sz="6" w:space="0" w:color="auto"/>
              <w:bottom w:val="nil"/>
              <w:right w:val="nil"/>
            </w:tcBorders>
            <w:vAlign w:val="center"/>
          </w:tcPr>
          <w:p w:rsidR="0096482D" w:rsidRPr="00BB07BD" w:rsidRDefault="0096482D">
            <w:pPr>
              <w:jc w:val="center"/>
              <w:rPr>
                <w:szCs w:val="24"/>
                <w:lang w:val="fr-FR"/>
              </w:rPr>
            </w:pPr>
            <w:r w:rsidRPr="00BB07BD">
              <w:rPr>
                <w:lang w:val="fr-FR"/>
              </w:rPr>
              <w:t>1.4</w:t>
            </w:r>
          </w:p>
        </w:tc>
        <w:tc>
          <w:tcPr>
            <w:tcW w:w="1640" w:type="dxa"/>
            <w:tcBorders>
              <w:top w:val="nil"/>
              <w:left w:val="single" w:sz="6" w:space="0" w:color="auto"/>
              <w:bottom w:val="nil"/>
              <w:right w:val="nil"/>
            </w:tcBorders>
            <w:vAlign w:val="center"/>
          </w:tcPr>
          <w:p w:rsidR="0096482D" w:rsidRPr="00BB07BD" w:rsidRDefault="0096482D">
            <w:pPr>
              <w:jc w:val="center"/>
              <w:rPr>
                <w:szCs w:val="24"/>
                <w:lang w:val="fr-FR"/>
              </w:rPr>
            </w:pPr>
            <w:r w:rsidRPr="00BB07BD">
              <w:rPr>
                <w:lang w:val="fr-FR"/>
              </w:rPr>
              <w:t>3.0</w:t>
            </w:r>
          </w:p>
        </w:tc>
        <w:tc>
          <w:tcPr>
            <w:tcW w:w="1828" w:type="dxa"/>
            <w:tcBorders>
              <w:top w:val="nil"/>
              <w:left w:val="single" w:sz="6" w:space="0" w:color="auto"/>
              <w:bottom w:val="nil"/>
              <w:right w:val="double" w:sz="6" w:space="0" w:color="auto"/>
            </w:tcBorders>
            <w:vAlign w:val="center"/>
          </w:tcPr>
          <w:p w:rsidR="0096482D" w:rsidRPr="00BB07BD" w:rsidRDefault="0096482D">
            <w:pPr>
              <w:jc w:val="center"/>
              <w:rPr>
                <w:szCs w:val="24"/>
                <w:lang w:val="fr-FR"/>
              </w:rPr>
            </w:pPr>
            <w:r w:rsidRPr="00BB07BD">
              <w:rPr>
                <w:lang w:val="fr-FR"/>
              </w:rPr>
              <w:t>0.7</w:t>
            </w:r>
          </w:p>
        </w:tc>
      </w:tr>
      <w:tr w:rsidR="0096482D" w:rsidRPr="00BB07BD">
        <w:trPr>
          <w:cantSplit/>
          <w:trHeight w:val="216"/>
          <w:jc w:val="center"/>
        </w:trPr>
        <w:tc>
          <w:tcPr>
            <w:tcW w:w="2887" w:type="dxa"/>
            <w:tcBorders>
              <w:top w:val="nil"/>
              <w:left w:val="double" w:sz="6" w:space="0" w:color="auto"/>
              <w:bottom w:val="nil"/>
              <w:right w:val="nil"/>
            </w:tcBorders>
            <w:vAlign w:val="center"/>
          </w:tcPr>
          <w:p w:rsidR="0096482D" w:rsidRPr="00BB07BD" w:rsidRDefault="0096482D">
            <w:pPr>
              <w:jc w:val="center"/>
              <w:rPr>
                <w:szCs w:val="24"/>
                <w:lang w:val="fr-FR"/>
              </w:rPr>
            </w:pPr>
            <w:r w:rsidRPr="00BB07BD">
              <w:rPr>
                <w:lang w:val="fr-FR"/>
              </w:rPr>
              <w:t>2 quarts</w:t>
            </w:r>
          </w:p>
        </w:tc>
        <w:tc>
          <w:tcPr>
            <w:tcW w:w="1795" w:type="dxa"/>
            <w:tcBorders>
              <w:top w:val="nil"/>
              <w:left w:val="single" w:sz="6" w:space="0" w:color="auto"/>
              <w:bottom w:val="nil"/>
              <w:right w:val="nil"/>
            </w:tcBorders>
            <w:vAlign w:val="center"/>
          </w:tcPr>
          <w:p w:rsidR="0096482D" w:rsidRPr="00BB07BD" w:rsidRDefault="0096482D">
            <w:pPr>
              <w:tabs>
                <w:tab w:val="decimal" w:pos="864"/>
              </w:tabs>
              <w:rPr>
                <w:szCs w:val="24"/>
              </w:rPr>
            </w:pPr>
            <w:r w:rsidRPr="00BB07BD">
              <w:t>9</w:t>
            </w:r>
          </w:p>
        </w:tc>
        <w:tc>
          <w:tcPr>
            <w:tcW w:w="1640" w:type="dxa"/>
            <w:tcBorders>
              <w:top w:val="nil"/>
              <w:left w:val="single" w:sz="6" w:space="0" w:color="auto"/>
              <w:bottom w:val="nil"/>
              <w:right w:val="nil"/>
            </w:tcBorders>
            <w:vAlign w:val="center"/>
          </w:tcPr>
          <w:p w:rsidR="0096482D" w:rsidRPr="00BB07BD" w:rsidRDefault="0096482D">
            <w:pPr>
              <w:jc w:val="center"/>
              <w:rPr>
                <w:szCs w:val="24"/>
              </w:rPr>
            </w:pPr>
            <w:r w:rsidRPr="00BB07BD">
              <w:t>2.0</w:t>
            </w:r>
          </w:p>
        </w:tc>
        <w:tc>
          <w:tcPr>
            <w:tcW w:w="1640" w:type="dxa"/>
            <w:tcBorders>
              <w:top w:val="nil"/>
              <w:left w:val="single" w:sz="6" w:space="0" w:color="auto"/>
              <w:bottom w:val="nil"/>
              <w:right w:val="nil"/>
            </w:tcBorders>
            <w:vAlign w:val="center"/>
          </w:tcPr>
          <w:p w:rsidR="0096482D" w:rsidRPr="00BB07BD" w:rsidRDefault="0096482D">
            <w:pPr>
              <w:jc w:val="center"/>
              <w:rPr>
                <w:szCs w:val="24"/>
              </w:rPr>
            </w:pPr>
            <w:r w:rsidRPr="00BB07BD">
              <w:t>4.5</w:t>
            </w:r>
          </w:p>
        </w:tc>
        <w:tc>
          <w:tcPr>
            <w:tcW w:w="1828" w:type="dxa"/>
            <w:tcBorders>
              <w:top w:val="nil"/>
              <w:left w:val="single" w:sz="6" w:space="0" w:color="auto"/>
              <w:bottom w:val="nil"/>
              <w:right w:val="double" w:sz="6" w:space="0" w:color="auto"/>
            </w:tcBorders>
            <w:vAlign w:val="center"/>
          </w:tcPr>
          <w:p w:rsidR="0096482D" w:rsidRPr="00BB07BD" w:rsidRDefault="0096482D">
            <w:pPr>
              <w:jc w:val="center"/>
              <w:rPr>
                <w:szCs w:val="24"/>
              </w:rPr>
            </w:pPr>
            <w:r w:rsidRPr="00BB07BD">
              <w:t>1.0</w:t>
            </w:r>
          </w:p>
        </w:tc>
      </w:tr>
      <w:tr w:rsidR="0096482D" w:rsidRPr="00BB07BD">
        <w:trPr>
          <w:cantSplit/>
          <w:trHeight w:val="252"/>
          <w:jc w:val="center"/>
        </w:trPr>
        <w:tc>
          <w:tcPr>
            <w:tcW w:w="2887" w:type="dxa"/>
            <w:tcBorders>
              <w:top w:val="nil"/>
              <w:left w:val="double" w:sz="6" w:space="0" w:color="auto"/>
              <w:bottom w:val="nil"/>
              <w:right w:val="nil"/>
            </w:tcBorders>
            <w:vAlign w:val="center"/>
          </w:tcPr>
          <w:p w:rsidR="0096482D" w:rsidRPr="00BB07BD" w:rsidRDefault="0096482D">
            <w:pPr>
              <w:jc w:val="center"/>
              <w:rPr>
                <w:szCs w:val="24"/>
              </w:rPr>
            </w:pPr>
            <w:r w:rsidRPr="00BB07BD">
              <w:t>3 quarts</w:t>
            </w:r>
          </w:p>
        </w:tc>
        <w:tc>
          <w:tcPr>
            <w:tcW w:w="1795" w:type="dxa"/>
            <w:tcBorders>
              <w:top w:val="nil"/>
              <w:left w:val="single" w:sz="6" w:space="0" w:color="auto"/>
              <w:bottom w:val="nil"/>
              <w:right w:val="nil"/>
            </w:tcBorders>
            <w:vAlign w:val="center"/>
          </w:tcPr>
          <w:p w:rsidR="0096482D" w:rsidRPr="00BB07BD" w:rsidRDefault="0096482D">
            <w:pPr>
              <w:tabs>
                <w:tab w:val="decimal" w:pos="862"/>
              </w:tabs>
              <w:rPr>
                <w:szCs w:val="24"/>
              </w:rPr>
            </w:pPr>
            <w:r w:rsidRPr="00BB07BD">
              <w:t>10</w:t>
            </w:r>
          </w:p>
        </w:tc>
        <w:tc>
          <w:tcPr>
            <w:tcW w:w="1640" w:type="dxa"/>
            <w:tcBorders>
              <w:top w:val="nil"/>
              <w:left w:val="single" w:sz="6" w:space="0" w:color="auto"/>
              <w:bottom w:val="nil"/>
              <w:right w:val="nil"/>
            </w:tcBorders>
            <w:vAlign w:val="center"/>
          </w:tcPr>
          <w:p w:rsidR="0096482D" w:rsidRPr="00BB07BD" w:rsidRDefault="0096482D">
            <w:pPr>
              <w:jc w:val="center"/>
              <w:rPr>
                <w:szCs w:val="24"/>
              </w:rPr>
            </w:pPr>
            <w:r w:rsidRPr="00BB07BD">
              <w:t>2.4</w:t>
            </w:r>
          </w:p>
        </w:tc>
        <w:tc>
          <w:tcPr>
            <w:tcW w:w="1640" w:type="dxa"/>
            <w:tcBorders>
              <w:top w:val="nil"/>
              <w:left w:val="single" w:sz="6" w:space="0" w:color="auto"/>
              <w:bottom w:val="nil"/>
              <w:right w:val="nil"/>
            </w:tcBorders>
            <w:vAlign w:val="center"/>
          </w:tcPr>
          <w:p w:rsidR="0096482D" w:rsidRPr="00BB07BD" w:rsidRDefault="0096482D">
            <w:pPr>
              <w:jc w:val="center"/>
              <w:rPr>
                <w:szCs w:val="24"/>
              </w:rPr>
            </w:pPr>
            <w:r w:rsidRPr="00BB07BD">
              <w:t>5.0</w:t>
            </w:r>
          </w:p>
        </w:tc>
        <w:tc>
          <w:tcPr>
            <w:tcW w:w="1828" w:type="dxa"/>
            <w:tcBorders>
              <w:top w:val="nil"/>
              <w:left w:val="single" w:sz="6" w:space="0" w:color="auto"/>
              <w:bottom w:val="nil"/>
              <w:right w:val="double" w:sz="6" w:space="0" w:color="auto"/>
            </w:tcBorders>
            <w:vAlign w:val="center"/>
          </w:tcPr>
          <w:p w:rsidR="0096482D" w:rsidRPr="00BB07BD" w:rsidRDefault="0096482D">
            <w:pPr>
              <w:jc w:val="center"/>
              <w:rPr>
                <w:szCs w:val="24"/>
              </w:rPr>
            </w:pPr>
            <w:r w:rsidRPr="00BB07BD">
              <w:t>1.2</w:t>
            </w:r>
          </w:p>
        </w:tc>
      </w:tr>
      <w:tr w:rsidR="0096482D" w:rsidRPr="00BB07BD">
        <w:trPr>
          <w:cantSplit/>
          <w:trHeight w:val="189"/>
          <w:jc w:val="center"/>
        </w:trPr>
        <w:tc>
          <w:tcPr>
            <w:tcW w:w="2887" w:type="dxa"/>
            <w:tcBorders>
              <w:top w:val="nil"/>
              <w:left w:val="double" w:sz="6" w:space="0" w:color="auto"/>
              <w:bottom w:val="nil"/>
              <w:right w:val="nil"/>
            </w:tcBorders>
            <w:vAlign w:val="center"/>
          </w:tcPr>
          <w:p w:rsidR="0096482D" w:rsidRPr="00BB07BD" w:rsidRDefault="0096482D">
            <w:pPr>
              <w:jc w:val="center"/>
              <w:rPr>
                <w:szCs w:val="24"/>
              </w:rPr>
            </w:pPr>
            <w:r w:rsidRPr="00BB07BD">
              <w:t>4 quarts</w:t>
            </w:r>
          </w:p>
        </w:tc>
        <w:tc>
          <w:tcPr>
            <w:tcW w:w="1795" w:type="dxa"/>
            <w:tcBorders>
              <w:top w:val="nil"/>
              <w:left w:val="single" w:sz="6" w:space="0" w:color="auto"/>
              <w:bottom w:val="nil"/>
              <w:right w:val="nil"/>
            </w:tcBorders>
            <w:vAlign w:val="center"/>
          </w:tcPr>
          <w:p w:rsidR="0096482D" w:rsidRPr="00BB07BD" w:rsidRDefault="0096482D">
            <w:pPr>
              <w:tabs>
                <w:tab w:val="decimal" w:pos="864"/>
              </w:tabs>
              <w:rPr>
                <w:szCs w:val="24"/>
              </w:rPr>
            </w:pPr>
            <w:r w:rsidRPr="00BB07BD">
              <w:t>12</w:t>
            </w:r>
          </w:p>
        </w:tc>
        <w:tc>
          <w:tcPr>
            <w:tcW w:w="1640" w:type="dxa"/>
            <w:tcBorders>
              <w:top w:val="nil"/>
              <w:left w:val="single" w:sz="6" w:space="0" w:color="auto"/>
              <w:bottom w:val="nil"/>
              <w:right w:val="nil"/>
            </w:tcBorders>
            <w:vAlign w:val="center"/>
          </w:tcPr>
          <w:p w:rsidR="0096482D" w:rsidRPr="00BB07BD" w:rsidRDefault="0096482D">
            <w:pPr>
              <w:jc w:val="center"/>
              <w:rPr>
                <w:szCs w:val="24"/>
              </w:rPr>
            </w:pPr>
            <w:r w:rsidRPr="00BB07BD">
              <w:t>2.8</w:t>
            </w:r>
          </w:p>
        </w:tc>
        <w:tc>
          <w:tcPr>
            <w:tcW w:w="1640" w:type="dxa"/>
            <w:tcBorders>
              <w:top w:val="nil"/>
              <w:left w:val="single" w:sz="6" w:space="0" w:color="auto"/>
              <w:bottom w:val="nil"/>
              <w:right w:val="nil"/>
            </w:tcBorders>
            <w:vAlign w:val="center"/>
          </w:tcPr>
          <w:p w:rsidR="0096482D" w:rsidRPr="00BB07BD" w:rsidRDefault="0096482D">
            <w:pPr>
              <w:jc w:val="center"/>
              <w:rPr>
                <w:szCs w:val="24"/>
              </w:rPr>
            </w:pPr>
            <w:r w:rsidRPr="00BB07BD">
              <w:t>6.0</w:t>
            </w:r>
          </w:p>
        </w:tc>
        <w:tc>
          <w:tcPr>
            <w:tcW w:w="1828" w:type="dxa"/>
            <w:tcBorders>
              <w:top w:val="nil"/>
              <w:left w:val="single" w:sz="6" w:space="0" w:color="auto"/>
              <w:bottom w:val="nil"/>
              <w:right w:val="double" w:sz="6" w:space="0" w:color="auto"/>
            </w:tcBorders>
            <w:vAlign w:val="center"/>
          </w:tcPr>
          <w:p w:rsidR="0096482D" w:rsidRPr="00BB07BD" w:rsidRDefault="0096482D">
            <w:pPr>
              <w:jc w:val="center"/>
              <w:rPr>
                <w:szCs w:val="24"/>
              </w:rPr>
            </w:pPr>
            <w:r w:rsidRPr="00BB07BD">
              <w:t>1.2</w:t>
            </w:r>
          </w:p>
        </w:tc>
      </w:tr>
      <w:tr w:rsidR="0096482D" w:rsidRPr="00BB07BD">
        <w:trPr>
          <w:cantSplit/>
          <w:trHeight w:val="486"/>
          <w:jc w:val="center"/>
        </w:trPr>
        <w:tc>
          <w:tcPr>
            <w:tcW w:w="2887" w:type="dxa"/>
            <w:tcBorders>
              <w:top w:val="nil"/>
              <w:left w:val="double" w:sz="6" w:space="0" w:color="auto"/>
              <w:bottom w:val="double" w:sz="6" w:space="0" w:color="auto"/>
              <w:right w:val="nil"/>
            </w:tcBorders>
            <w:vAlign w:val="center"/>
          </w:tcPr>
          <w:p w:rsidR="0096482D" w:rsidRPr="00BB07BD" w:rsidRDefault="0096482D" w:rsidP="00BB369C">
            <w:pPr>
              <w:jc w:val="center"/>
              <w:rPr>
                <w:szCs w:val="24"/>
              </w:rPr>
            </w:pPr>
            <w:r w:rsidRPr="00BB07BD">
              <w:t>Over 4 quarts</w:t>
            </w:r>
          </w:p>
        </w:tc>
        <w:tc>
          <w:tcPr>
            <w:tcW w:w="1795" w:type="dxa"/>
            <w:tcBorders>
              <w:top w:val="nil"/>
              <w:left w:val="single" w:sz="6" w:space="0" w:color="auto"/>
              <w:bottom w:val="double" w:sz="6" w:space="0" w:color="auto"/>
              <w:right w:val="nil"/>
            </w:tcBorders>
            <w:vAlign w:val="center"/>
          </w:tcPr>
          <w:p w:rsidR="0096482D" w:rsidRPr="00BB07BD" w:rsidRDefault="0096482D">
            <w:pPr>
              <w:jc w:val="center"/>
            </w:pPr>
            <w:r w:rsidRPr="00BB07BD">
              <w:t>Add per quart</w:t>
            </w:r>
          </w:p>
          <w:p w:rsidR="0096482D" w:rsidRPr="00BB07BD" w:rsidRDefault="0096482D">
            <w:pPr>
              <w:jc w:val="center"/>
              <w:rPr>
                <w:szCs w:val="24"/>
              </w:rPr>
            </w:pPr>
            <w:r w:rsidRPr="00BB07BD">
              <w:t>3 fluid drams</w:t>
            </w:r>
          </w:p>
        </w:tc>
        <w:tc>
          <w:tcPr>
            <w:tcW w:w="1640" w:type="dxa"/>
            <w:tcBorders>
              <w:top w:val="nil"/>
              <w:left w:val="single" w:sz="6" w:space="0" w:color="auto"/>
              <w:bottom w:val="double" w:sz="6" w:space="0" w:color="auto"/>
              <w:right w:val="nil"/>
            </w:tcBorders>
            <w:vAlign w:val="center"/>
          </w:tcPr>
          <w:p w:rsidR="0096482D" w:rsidRPr="00BB07BD" w:rsidRDefault="0096482D">
            <w:pPr>
              <w:jc w:val="center"/>
            </w:pPr>
            <w:r w:rsidRPr="00BB07BD">
              <w:t>Add per quart</w:t>
            </w:r>
          </w:p>
          <w:p w:rsidR="0096482D" w:rsidRPr="00BB07BD" w:rsidRDefault="0096482D">
            <w:pPr>
              <w:jc w:val="center"/>
              <w:rPr>
                <w:szCs w:val="24"/>
              </w:rPr>
            </w:pPr>
            <w:r w:rsidRPr="00BB07BD">
              <w:t>0.7 cubic inch</w:t>
            </w:r>
          </w:p>
        </w:tc>
        <w:tc>
          <w:tcPr>
            <w:tcW w:w="1640" w:type="dxa"/>
            <w:tcBorders>
              <w:top w:val="nil"/>
              <w:left w:val="single" w:sz="6" w:space="0" w:color="auto"/>
              <w:bottom w:val="double" w:sz="6" w:space="0" w:color="auto"/>
              <w:right w:val="nil"/>
            </w:tcBorders>
            <w:vAlign w:val="center"/>
          </w:tcPr>
          <w:p w:rsidR="0096482D" w:rsidRPr="00BB07BD" w:rsidRDefault="0096482D">
            <w:pPr>
              <w:jc w:val="center"/>
            </w:pPr>
            <w:r w:rsidRPr="00BB07BD">
              <w:t>Add per quart</w:t>
            </w:r>
          </w:p>
          <w:p w:rsidR="0096482D" w:rsidRPr="00BB07BD" w:rsidRDefault="0096482D">
            <w:pPr>
              <w:jc w:val="center"/>
              <w:rPr>
                <w:szCs w:val="24"/>
              </w:rPr>
            </w:pPr>
            <w:r w:rsidRPr="00BB07BD">
              <w:t>1.5 fluid drams</w:t>
            </w:r>
          </w:p>
        </w:tc>
        <w:tc>
          <w:tcPr>
            <w:tcW w:w="1828" w:type="dxa"/>
            <w:tcBorders>
              <w:top w:val="nil"/>
              <w:left w:val="single" w:sz="6" w:space="0" w:color="auto"/>
              <w:bottom w:val="double" w:sz="6" w:space="0" w:color="auto"/>
              <w:right w:val="double" w:sz="6" w:space="0" w:color="auto"/>
            </w:tcBorders>
            <w:vAlign w:val="center"/>
          </w:tcPr>
          <w:p w:rsidR="0096482D" w:rsidRPr="00BB07BD" w:rsidRDefault="0096482D">
            <w:pPr>
              <w:jc w:val="center"/>
            </w:pPr>
            <w:r w:rsidRPr="00BB07BD">
              <w:t>Add per quart</w:t>
            </w:r>
          </w:p>
          <w:p w:rsidR="0096482D" w:rsidRPr="00BB07BD" w:rsidRDefault="0096482D">
            <w:pPr>
              <w:jc w:val="center"/>
              <w:rPr>
                <w:szCs w:val="24"/>
              </w:rPr>
            </w:pPr>
            <w:r w:rsidRPr="00BB07BD">
              <w:t>0.35 cubic inch</w:t>
            </w:r>
          </w:p>
        </w:tc>
      </w:tr>
    </w:tbl>
    <w:p w:rsidR="0096482D" w:rsidRPr="00BB07BD" w:rsidRDefault="0096482D">
      <w:pPr>
        <w:jc w:val="both"/>
      </w:pPr>
    </w:p>
    <w:p w:rsidR="0096482D" w:rsidRPr="00BB07BD" w:rsidRDefault="0096482D">
      <w:pPr>
        <w:pStyle w:val="Header"/>
        <w:tabs>
          <w:tab w:val="clear" w:pos="4320"/>
          <w:tab w:val="clear" w:pos="8640"/>
        </w:tabs>
      </w:pPr>
      <w:r w:rsidRPr="00BB07BD">
        <w:br w:type="page"/>
      </w: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Default="0096482D">
      <w:pPr>
        <w:pStyle w:val="Header"/>
        <w:tabs>
          <w:tab w:val="clear" w:pos="4320"/>
          <w:tab w:val="clear" w:pos="8640"/>
        </w:tabs>
        <w:jc w:val="center"/>
      </w:pPr>
      <w:r w:rsidRPr="00BB07BD">
        <w:t>THIS PAGE INTENTIONALLY LEFT BLANK</w:t>
      </w:r>
    </w:p>
    <w:p w:rsidR="0096482D" w:rsidRDefault="0096482D">
      <w:pPr>
        <w:jc w:val="both"/>
      </w:pPr>
    </w:p>
    <w:sectPr w:rsidR="0096482D" w:rsidSect="00BC10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21"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E78" w:rsidRDefault="00B90E78">
      <w:r>
        <w:separator/>
      </w:r>
    </w:p>
  </w:endnote>
  <w:endnote w:type="continuationSeparator" w:id="0">
    <w:p w:rsidR="00B90E78" w:rsidRDefault="00B90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B1" w:rsidRDefault="00F00FB1">
    <w:pPr>
      <w:pStyle w:val="Footer"/>
      <w:jc w:val="center"/>
    </w:pPr>
    <w:r>
      <w:t>4-</w:t>
    </w:r>
    <w:r w:rsidR="001C1ED5">
      <w:rPr>
        <w:rStyle w:val="PageNumber"/>
      </w:rPr>
      <w:fldChar w:fldCharType="begin"/>
    </w:r>
    <w:r>
      <w:rPr>
        <w:rStyle w:val="PageNumber"/>
      </w:rPr>
      <w:instrText xml:space="preserve"> PAGE </w:instrText>
    </w:r>
    <w:r w:rsidR="001C1ED5">
      <w:rPr>
        <w:rStyle w:val="PageNumber"/>
      </w:rPr>
      <w:fldChar w:fldCharType="separate"/>
    </w:r>
    <w:r w:rsidR="00BB07BD">
      <w:rPr>
        <w:rStyle w:val="PageNumber"/>
        <w:noProof/>
      </w:rPr>
      <w:t>26</w:t>
    </w:r>
    <w:r w:rsidR="001C1ED5">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B1" w:rsidRDefault="001C1ED5">
    <w:pPr>
      <w:pStyle w:val="Footer"/>
      <w:numPr>
        <w:ilvl w:val="0"/>
        <w:numId w:val="1"/>
      </w:numPr>
      <w:jc w:val="center"/>
    </w:pPr>
    <w:r>
      <w:rPr>
        <w:rStyle w:val="PageNumber"/>
      </w:rPr>
      <w:fldChar w:fldCharType="begin"/>
    </w:r>
    <w:r w:rsidR="00F00FB1">
      <w:rPr>
        <w:rStyle w:val="PageNumber"/>
      </w:rPr>
      <w:instrText xml:space="preserve"> PAGE </w:instrText>
    </w:r>
    <w:r>
      <w:rPr>
        <w:rStyle w:val="PageNumber"/>
      </w:rPr>
      <w:fldChar w:fldCharType="separate"/>
    </w:r>
    <w:r w:rsidR="00BB07BD">
      <w:rPr>
        <w:rStyle w:val="PageNumber"/>
        <w:noProof/>
      </w:rPr>
      <w:t>25</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B1" w:rsidRDefault="00F00F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E78" w:rsidRDefault="00B90E78">
      <w:r>
        <w:separator/>
      </w:r>
    </w:p>
  </w:footnote>
  <w:footnote w:type="continuationSeparator" w:id="0">
    <w:p w:rsidR="00B90E78" w:rsidRDefault="00B90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B1" w:rsidRDefault="00F00FB1">
    <w:pPr>
      <w:pStyle w:val="Header"/>
      <w:tabs>
        <w:tab w:val="clear" w:pos="4320"/>
        <w:tab w:val="clear" w:pos="8640"/>
        <w:tab w:val="right" w:pos="9360"/>
      </w:tabs>
    </w:pPr>
    <w:r>
      <w:t>4.43.  Measure-Containers</w:t>
    </w:r>
    <w:r>
      <w:tab/>
      <w:t>Handbook 44 – 201</w:t>
    </w:r>
    <w:r w:rsidR="007D7A2D">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B1" w:rsidRDefault="00F00FB1">
    <w:pPr>
      <w:pStyle w:val="Header"/>
      <w:tabs>
        <w:tab w:val="clear" w:pos="4320"/>
        <w:tab w:val="clear" w:pos="8640"/>
        <w:tab w:val="right" w:pos="9360"/>
      </w:tabs>
      <w:jc w:val="both"/>
    </w:pPr>
    <w:r>
      <w:t>Handbook 44 – 201</w:t>
    </w:r>
    <w:r w:rsidR="007D7A2D">
      <w:t>1</w:t>
    </w:r>
    <w:r>
      <w:tab/>
      <w:t>4.43.  Measure-Containers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B1" w:rsidRDefault="00F00F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F29AE"/>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758E2"/>
    <w:rsid w:val="00063946"/>
    <w:rsid w:val="001C1ED5"/>
    <w:rsid w:val="002600E2"/>
    <w:rsid w:val="003C5D0F"/>
    <w:rsid w:val="005758E2"/>
    <w:rsid w:val="00693D40"/>
    <w:rsid w:val="00753D0A"/>
    <w:rsid w:val="00772568"/>
    <w:rsid w:val="007D5C2C"/>
    <w:rsid w:val="007D7A2D"/>
    <w:rsid w:val="007E63E9"/>
    <w:rsid w:val="00816C74"/>
    <w:rsid w:val="008A3058"/>
    <w:rsid w:val="008F2104"/>
    <w:rsid w:val="009524BA"/>
    <w:rsid w:val="0096482D"/>
    <w:rsid w:val="00973EAD"/>
    <w:rsid w:val="009F1870"/>
    <w:rsid w:val="009F664E"/>
    <w:rsid w:val="00A55826"/>
    <w:rsid w:val="00AB6010"/>
    <w:rsid w:val="00B90E78"/>
    <w:rsid w:val="00BB07BD"/>
    <w:rsid w:val="00BB369C"/>
    <w:rsid w:val="00BC10F1"/>
    <w:rsid w:val="00D1641D"/>
    <w:rsid w:val="00D37255"/>
    <w:rsid w:val="00F00FB1"/>
    <w:rsid w:val="00F25239"/>
    <w:rsid w:val="00F74088"/>
    <w:rsid w:val="00FD0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0F1"/>
  </w:style>
  <w:style w:type="paragraph" w:styleId="Heading1">
    <w:name w:val="heading 1"/>
    <w:basedOn w:val="Normal"/>
    <w:next w:val="Normal"/>
    <w:link w:val="Heading1Char"/>
    <w:qFormat/>
    <w:rsid w:val="00BC10F1"/>
    <w:pPr>
      <w:keepNext/>
      <w:jc w:val="center"/>
      <w:outlineLvl w:val="0"/>
    </w:pPr>
    <w:rPr>
      <w:b/>
      <w:bCs/>
      <w:sz w:val="28"/>
    </w:rPr>
  </w:style>
  <w:style w:type="paragraph" w:styleId="Heading2">
    <w:name w:val="heading 2"/>
    <w:basedOn w:val="Normal"/>
    <w:next w:val="Normal"/>
    <w:qFormat/>
    <w:rsid w:val="00BC10F1"/>
    <w:pPr>
      <w:keepNext/>
      <w:jc w:val="center"/>
      <w:outlineLvl w:val="1"/>
    </w:pPr>
    <w:rPr>
      <w:b/>
      <w:bCs/>
      <w:sz w:val="24"/>
      <w:szCs w:val="24"/>
    </w:rPr>
  </w:style>
  <w:style w:type="paragraph" w:styleId="Heading3">
    <w:name w:val="heading 3"/>
    <w:basedOn w:val="Normal"/>
    <w:next w:val="Normal"/>
    <w:link w:val="Heading3Char"/>
    <w:qFormat/>
    <w:rsid w:val="00BC10F1"/>
    <w:pPr>
      <w:keepNext/>
      <w:keepLines/>
      <w:tabs>
        <w:tab w:val="left" w:pos="547"/>
      </w:tabs>
      <w:jc w:val="both"/>
      <w:outlineLvl w:val="2"/>
    </w:pPr>
    <w:rPr>
      <w:b/>
      <w:bCs/>
      <w:szCs w:val="24"/>
    </w:rPr>
  </w:style>
  <w:style w:type="paragraph" w:styleId="Heading4">
    <w:name w:val="heading 4"/>
    <w:basedOn w:val="Normal"/>
    <w:next w:val="Normal"/>
    <w:link w:val="Heading4Char"/>
    <w:qFormat/>
    <w:rsid w:val="00BC10F1"/>
    <w:pPr>
      <w:tabs>
        <w:tab w:val="left" w:pos="360"/>
      </w:tabs>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10F1"/>
    <w:pPr>
      <w:tabs>
        <w:tab w:val="center" w:pos="4320"/>
        <w:tab w:val="right" w:pos="8640"/>
      </w:tabs>
    </w:pPr>
  </w:style>
  <w:style w:type="paragraph" w:styleId="Footer">
    <w:name w:val="footer"/>
    <w:basedOn w:val="Normal"/>
    <w:rsid w:val="00BC10F1"/>
    <w:pPr>
      <w:tabs>
        <w:tab w:val="center" w:pos="4320"/>
        <w:tab w:val="right" w:pos="8640"/>
      </w:tabs>
    </w:pPr>
  </w:style>
  <w:style w:type="character" w:styleId="PageNumber">
    <w:name w:val="page number"/>
    <w:basedOn w:val="DefaultParagraphFont"/>
    <w:rsid w:val="00BC10F1"/>
  </w:style>
  <w:style w:type="paragraph" w:styleId="BodyTextIndent">
    <w:name w:val="Body Text Indent"/>
    <w:basedOn w:val="Normal"/>
    <w:rsid w:val="00BC10F1"/>
    <w:pPr>
      <w:ind w:left="720" w:hanging="360"/>
      <w:jc w:val="both"/>
    </w:pPr>
  </w:style>
  <w:style w:type="character" w:customStyle="1" w:styleId="Heading1Char">
    <w:name w:val="Heading 1 Char"/>
    <w:basedOn w:val="DefaultParagraphFont"/>
    <w:link w:val="Heading1"/>
    <w:rsid w:val="008F2104"/>
    <w:rPr>
      <w:b/>
      <w:bCs/>
      <w:sz w:val="28"/>
      <w:lang w:val="en-US" w:eastAsia="en-US" w:bidi="ar-SA"/>
    </w:rPr>
  </w:style>
  <w:style w:type="character" w:customStyle="1" w:styleId="Heading3Char">
    <w:name w:val="Heading 3 Char"/>
    <w:basedOn w:val="DefaultParagraphFont"/>
    <w:link w:val="Heading3"/>
    <w:rsid w:val="008F2104"/>
    <w:rPr>
      <w:b/>
      <w:bCs/>
      <w:szCs w:val="24"/>
      <w:lang w:val="en-US" w:eastAsia="en-US" w:bidi="ar-SA"/>
    </w:rPr>
  </w:style>
  <w:style w:type="character" w:styleId="Hyperlink">
    <w:name w:val="Hyperlink"/>
    <w:basedOn w:val="DefaultParagraphFont"/>
    <w:uiPriority w:val="99"/>
    <w:rsid w:val="00BC10F1"/>
    <w:rPr>
      <w:color w:val="0000FF"/>
      <w:u w:val="single"/>
    </w:rPr>
  </w:style>
  <w:style w:type="paragraph" w:styleId="TOC1">
    <w:name w:val="toc 1"/>
    <w:basedOn w:val="Normal"/>
    <w:next w:val="Normal"/>
    <w:uiPriority w:val="39"/>
    <w:rsid w:val="00BC10F1"/>
    <w:pPr>
      <w:tabs>
        <w:tab w:val="left" w:pos="1440"/>
        <w:tab w:val="right" w:leader="dot" w:pos="9360"/>
      </w:tabs>
      <w:spacing w:after="120"/>
      <w:ind w:left="360" w:hanging="360"/>
    </w:pPr>
    <w:rPr>
      <w:b/>
      <w:sz w:val="24"/>
    </w:rPr>
  </w:style>
  <w:style w:type="paragraph" w:styleId="TOC2">
    <w:name w:val="toc 2"/>
    <w:basedOn w:val="Normal"/>
    <w:next w:val="Normal"/>
    <w:uiPriority w:val="39"/>
    <w:rsid w:val="008F2104"/>
    <w:pPr>
      <w:spacing w:before="60" w:after="60"/>
      <w:ind w:left="547" w:hanging="547"/>
    </w:pPr>
    <w:rPr>
      <w:b/>
    </w:rPr>
  </w:style>
  <w:style w:type="paragraph" w:styleId="TOC3">
    <w:name w:val="toc 3"/>
    <w:basedOn w:val="Normal"/>
    <w:next w:val="Normal"/>
    <w:uiPriority w:val="39"/>
    <w:rsid w:val="008F2104"/>
    <w:pPr>
      <w:tabs>
        <w:tab w:val="left" w:pos="1267"/>
        <w:tab w:val="right" w:leader="dot" w:pos="9360"/>
      </w:tabs>
      <w:spacing w:before="60"/>
      <w:ind w:left="1094" w:hanging="547"/>
    </w:pPr>
  </w:style>
  <w:style w:type="paragraph" w:styleId="TOC4">
    <w:name w:val="toc 4"/>
    <w:basedOn w:val="Normal"/>
    <w:next w:val="Normal"/>
    <w:uiPriority w:val="39"/>
    <w:rsid w:val="008F2104"/>
    <w:pPr>
      <w:tabs>
        <w:tab w:val="left" w:pos="1800"/>
        <w:tab w:val="right" w:leader="dot" w:pos="9360"/>
      </w:tabs>
      <w:ind w:left="1800" w:hanging="720"/>
    </w:pPr>
  </w:style>
  <w:style w:type="character" w:customStyle="1" w:styleId="Heading4Char">
    <w:name w:val="Heading 4 Char"/>
    <w:basedOn w:val="DefaultParagraphFont"/>
    <w:link w:val="Heading4"/>
    <w:rsid w:val="008F2104"/>
    <w:rPr>
      <w:b/>
      <w:bCs/>
      <w:szCs w:val="28"/>
      <w:lang w:val="en-US" w:eastAsia="en-US" w:bidi="ar-SA"/>
    </w:rPr>
  </w:style>
  <w:style w:type="paragraph" w:styleId="BalloonText">
    <w:name w:val="Balloon Text"/>
    <w:basedOn w:val="Normal"/>
    <w:link w:val="BalloonTextChar"/>
    <w:rsid w:val="00A55826"/>
    <w:rPr>
      <w:rFonts w:ascii="Tahoma" w:hAnsi="Tahoma" w:cs="Tahoma"/>
      <w:sz w:val="16"/>
      <w:szCs w:val="16"/>
    </w:rPr>
  </w:style>
  <w:style w:type="character" w:customStyle="1" w:styleId="BalloonTextChar">
    <w:name w:val="Balloon Text Char"/>
    <w:basedOn w:val="DefaultParagraphFont"/>
    <w:link w:val="BalloonText"/>
    <w:rsid w:val="00A558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7351</CharactersWithSpaces>
  <SharedDoc>false</SharedDoc>
  <HLinks>
    <vt:vector size="132" baseType="variant">
      <vt:variant>
        <vt:i4>2031671</vt:i4>
      </vt:variant>
      <vt:variant>
        <vt:i4>128</vt:i4>
      </vt:variant>
      <vt:variant>
        <vt:i4>0</vt:i4>
      </vt:variant>
      <vt:variant>
        <vt:i4>5</vt:i4>
      </vt:variant>
      <vt:variant>
        <vt:lpwstr/>
      </vt:variant>
      <vt:variant>
        <vt:lpwstr>_Toc269395587</vt:lpwstr>
      </vt:variant>
      <vt:variant>
        <vt:i4>2031671</vt:i4>
      </vt:variant>
      <vt:variant>
        <vt:i4>122</vt:i4>
      </vt:variant>
      <vt:variant>
        <vt:i4>0</vt:i4>
      </vt:variant>
      <vt:variant>
        <vt:i4>5</vt:i4>
      </vt:variant>
      <vt:variant>
        <vt:lpwstr/>
      </vt:variant>
      <vt:variant>
        <vt:lpwstr>_Toc269395586</vt:lpwstr>
      </vt:variant>
      <vt:variant>
        <vt:i4>2031671</vt:i4>
      </vt:variant>
      <vt:variant>
        <vt:i4>116</vt:i4>
      </vt:variant>
      <vt:variant>
        <vt:i4>0</vt:i4>
      </vt:variant>
      <vt:variant>
        <vt:i4>5</vt:i4>
      </vt:variant>
      <vt:variant>
        <vt:lpwstr/>
      </vt:variant>
      <vt:variant>
        <vt:lpwstr>_Toc269395585</vt:lpwstr>
      </vt:variant>
      <vt:variant>
        <vt:i4>2031671</vt:i4>
      </vt:variant>
      <vt:variant>
        <vt:i4>110</vt:i4>
      </vt:variant>
      <vt:variant>
        <vt:i4>0</vt:i4>
      </vt:variant>
      <vt:variant>
        <vt:i4>5</vt:i4>
      </vt:variant>
      <vt:variant>
        <vt:lpwstr/>
      </vt:variant>
      <vt:variant>
        <vt:lpwstr>_Toc269395584</vt:lpwstr>
      </vt:variant>
      <vt:variant>
        <vt:i4>2031671</vt:i4>
      </vt:variant>
      <vt:variant>
        <vt:i4>104</vt:i4>
      </vt:variant>
      <vt:variant>
        <vt:i4>0</vt:i4>
      </vt:variant>
      <vt:variant>
        <vt:i4>5</vt:i4>
      </vt:variant>
      <vt:variant>
        <vt:lpwstr/>
      </vt:variant>
      <vt:variant>
        <vt:lpwstr>_Toc269395583</vt:lpwstr>
      </vt:variant>
      <vt:variant>
        <vt:i4>2031671</vt:i4>
      </vt:variant>
      <vt:variant>
        <vt:i4>98</vt:i4>
      </vt:variant>
      <vt:variant>
        <vt:i4>0</vt:i4>
      </vt:variant>
      <vt:variant>
        <vt:i4>5</vt:i4>
      </vt:variant>
      <vt:variant>
        <vt:lpwstr/>
      </vt:variant>
      <vt:variant>
        <vt:lpwstr>_Toc269395582</vt:lpwstr>
      </vt:variant>
      <vt:variant>
        <vt:i4>2031671</vt:i4>
      </vt:variant>
      <vt:variant>
        <vt:i4>92</vt:i4>
      </vt:variant>
      <vt:variant>
        <vt:i4>0</vt:i4>
      </vt:variant>
      <vt:variant>
        <vt:i4>5</vt:i4>
      </vt:variant>
      <vt:variant>
        <vt:lpwstr/>
      </vt:variant>
      <vt:variant>
        <vt:lpwstr>_Toc269395581</vt:lpwstr>
      </vt:variant>
      <vt:variant>
        <vt:i4>2031671</vt:i4>
      </vt:variant>
      <vt:variant>
        <vt:i4>86</vt:i4>
      </vt:variant>
      <vt:variant>
        <vt:i4>0</vt:i4>
      </vt:variant>
      <vt:variant>
        <vt:i4>5</vt:i4>
      </vt:variant>
      <vt:variant>
        <vt:lpwstr/>
      </vt:variant>
      <vt:variant>
        <vt:lpwstr>_Toc269395580</vt:lpwstr>
      </vt:variant>
      <vt:variant>
        <vt:i4>1048631</vt:i4>
      </vt:variant>
      <vt:variant>
        <vt:i4>80</vt:i4>
      </vt:variant>
      <vt:variant>
        <vt:i4>0</vt:i4>
      </vt:variant>
      <vt:variant>
        <vt:i4>5</vt:i4>
      </vt:variant>
      <vt:variant>
        <vt:lpwstr/>
      </vt:variant>
      <vt:variant>
        <vt:lpwstr>_Toc269395579</vt:lpwstr>
      </vt:variant>
      <vt:variant>
        <vt:i4>1048631</vt:i4>
      </vt:variant>
      <vt:variant>
        <vt:i4>74</vt:i4>
      </vt:variant>
      <vt:variant>
        <vt:i4>0</vt:i4>
      </vt:variant>
      <vt:variant>
        <vt:i4>5</vt:i4>
      </vt:variant>
      <vt:variant>
        <vt:lpwstr/>
      </vt:variant>
      <vt:variant>
        <vt:lpwstr>_Toc269395578</vt:lpwstr>
      </vt:variant>
      <vt:variant>
        <vt:i4>1048631</vt:i4>
      </vt:variant>
      <vt:variant>
        <vt:i4>68</vt:i4>
      </vt:variant>
      <vt:variant>
        <vt:i4>0</vt:i4>
      </vt:variant>
      <vt:variant>
        <vt:i4>5</vt:i4>
      </vt:variant>
      <vt:variant>
        <vt:lpwstr/>
      </vt:variant>
      <vt:variant>
        <vt:lpwstr>_Toc269395577</vt:lpwstr>
      </vt:variant>
      <vt:variant>
        <vt:i4>1048631</vt:i4>
      </vt:variant>
      <vt:variant>
        <vt:i4>62</vt:i4>
      </vt:variant>
      <vt:variant>
        <vt:i4>0</vt:i4>
      </vt:variant>
      <vt:variant>
        <vt:i4>5</vt:i4>
      </vt:variant>
      <vt:variant>
        <vt:lpwstr/>
      </vt:variant>
      <vt:variant>
        <vt:lpwstr>_Toc269395576</vt:lpwstr>
      </vt:variant>
      <vt:variant>
        <vt:i4>1048631</vt:i4>
      </vt:variant>
      <vt:variant>
        <vt:i4>56</vt:i4>
      </vt:variant>
      <vt:variant>
        <vt:i4>0</vt:i4>
      </vt:variant>
      <vt:variant>
        <vt:i4>5</vt:i4>
      </vt:variant>
      <vt:variant>
        <vt:lpwstr/>
      </vt:variant>
      <vt:variant>
        <vt:lpwstr>_Toc269395575</vt:lpwstr>
      </vt:variant>
      <vt:variant>
        <vt:i4>1048631</vt:i4>
      </vt:variant>
      <vt:variant>
        <vt:i4>50</vt:i4>
      </vt:variant>
      <vt:variant>
        <vt:i4>0</vt:i4>
      </vt:variant>
      <vt:variant>
        <vt:i4>5</vt:i4>
      </vt:variant>
      <vt:variant>
        <vt:lpwstr/>
      </vt:variant>
      <vt:variant>
        <vt:lpwstr>_Toc269395574</vt:lpwstr>
      </vt:variant>
      <vt:variant>
        <vt:i4>1048631</vt:i4>
      </vt:variant>
      <vt:variant>
        <vt:i4>44</vt:i4>
      </vt:variant>
      <vt:variant>
        <vt:i4>0</vt:i4>
      </vt:variant>
      <vt:variant>
        <vt:i4>5</vt:i4>
      </vt:variant>
      <vt:variant>
        <vt:lpwstr/>
      </vt:variant>
      <vt:variant>
        <vt:lpwstr>_Toc269395573</vt:lpwstr>
      </vt:variant>
      <vt:variant>
        <vt:i4>1048631</vt:i4>
      </vt:variant>
      <vt:variant>
        <vt:i4>38</vt:i4>
      </vt:variant>
      <vt:variant>
        <vt:i4>0</vt:i4>
      </vt:variant>
      <vt:variant>
        <vt:i4>5</vt:i4>
      </vt:variant>
      <vt:variant>
        <vt:lpwstr/>
      </vt:variant>
      <vt:variant>
        <vt:lpwstr>_Toc269395572</vt:lpwstr>
      </vt:variant>
      <vt:variant>
        <vt:i4>1048631</vt:i4>
      </vt:variant>
      <vt:variant>
        <vt:i4>32</vt:i4>
      </vt:variant>
      <vt:variant>
        <vt:i4>0</vt:i4>
      </vt:variant>
      <vt:variant>
        <vt:i4>5</vt:i4>
      </vt:variant>
      <vt:variant>
        <vt:lpwstr/>
      </vt:variant>
      <vt:variant>
        <vt:lpwstr>_Toc269395571</vt:lpwstr>
      </vt:variant>
      <vt:variant>
        <vt:i4>1048631</vt:i4>
      </vt:variant>
      <vt:variant>
        <vt:i4>26</vt:i4>
      </vt:variant>
      <vt:variant>
        <vt:i4>0</vt:i4>
      </vt:variant>
      <vt:variant>
        <vt:i4>5</vt:i4>
      </vt:variant>
      <vt:variant>
        <vt:lpwstr/>
      </vt:variant>
      <vt:variant>
        <vt:lpwstr>_Toc269395570</vt:lpwstr>
      </vt:variant>
      <vt:variant>
        <vt:i4>1114167</vt:i4>
      </vt:variant>
      <vt:variant>
        <vt:i4>20</vt:i4>
      </vt:variant>
      <vt:variant>
        <vt:i4>0</vt:i4>
      </vt:variant>
      <vt:variant>
        <vt:i4>5</vt:i4>
      </vt:variant>
      <vt:variant>
        <vt:lpwstr/>
      </vt:variant>
      <vt:variant>
        <vt:lpwstr>_Toc269395569</vt:lpwstr>
      </vt:variant>
      <vt:variant>
        <vt:i4>1114167</vt:i4>
      </vt:variant>
      <vt:variant>
        <vt:i4>14</vt:i4>
      </vt:variant>
      <vt:variant>
        <vt:i4>0</vt:i4>
      </vt:variant>
      <vt:variant>
        <vt:i4>5</vt:i4>
      </vt:variant>
      <vt:variant>
        <vt:lpwstr/>
      </vt:variant>
      <vt:variant>
        <vt:lpwstr>_Toc269395568</vt:lpwstr>
      </vt:variant>
      <vt:variant>
        <vt:i4>1114167</vt:i4>
      </vt:variant>
      <vt:variant>
        <vt:i4>8</vt:i4>
      </vt:variant>
      <vt:variant>
        <vt:i4>0</vt:i4>
      </vt:variant>
      <vt:variant>
        <vt:i4>5</vt:i4>
      </vt:variant>
      <vt:variant>
        <vt:lpwstr/>
      </vt:variant>
      <vt:variant>
        <vt:lpwstr>_Toc269395567</vt:lpwstr>
      </vt:variant>
      <vt:variant>
        <vt:i4>1114167</vt:i4>
      </vt:variant>
      <vt:variant>
        <vt:i4>2</vt:i4>
      </vt:variant>
      <vt:variant>
        <vt:i4>0</vt:i4>
      </vt:variant>
      <vt:variant>
        <vt:i4>5</vt:i4>
      </vt:variant>
      <vt:variant>
        <vt:lpwstr/>
      </vt:variant>
      <vt:variant>
        <vt:lpwstr>_Toc269395566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Dana Greiner</cp:lastModifiedBy>
  <cp:revision>6</cp:revision>
  <cp:lastPrinted>2009-09-28T22:28:00Z</cp:lastPrinted>
  <dcterms:created xsi:type="dcterms:W3CDTF">2010-09-28T19:29:00Z</dcterms:created>
  <dcterms:modified xsi:type="dcterms:W3CDTF">2010-10-01T00:05:00Z</dcterms:modified>
</cp:coreProperties>
</file>