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811" w:rsidRPr="00A14710" w:rsidRDefault="00144811">
      <w:pPr>
        <w:tabs>
          <w:tab w:val="left" w:pos="288"/>
          <w:tab w:val="right" w:pos="9360"/>
        </w:tabs>
        <w:jc w:val="center"/>
        <w:rPr>
          <w:b/>
          <w:sz w:val="28"/>
          <w:szCs w:val="28"/>
        </w:rPr>
      </w:pPr>
      <w:bookmarkStart w:id="0" w:name="grainmoisturemeters"/>
      <w:bookmarkStart w:id="1" w:name="_GoBack"/>
      <w:bookmarkEnd w:id="0"/>
      <w:bookmarkEnd w:id="1"/>
      <w:r w:rsidRPr="00A14710">
        <w:rPr>
          <w:b/>
          <w:sz w:val="28"/>
          <w:szCs w:val="28"/>
        </w:rPr>
        <w:t>Table of Contents</w:t>
      </w:r>
    </w:p>
    <w:p w:rsidR="00144811" w:rsidRPr="00A14710" w:rsidRDefault="00144811"/>
    <w:p w:rsidR="00144811" w:rsidRPr="00A14710" w:rsidRDefault="00144811"/>
    <w:p w:rsidR="00894B15" w:rsidRDefault="00FB2524">
      <w:pPr>
        <w:pStyle w:val="TOC1"/>
        <w:tabs>
          <w:tab w:val="left" w:pos="1886"/>
        </w:tabs>
        <w:rPr>
          <w:rFonts w:asciiTheme="minorHAnsi" w:eastAsiaTheme="minorEastAsia" w:hAnsiTheme="minorHAnsi" w:cstheme="minorBidi"/>
          <w:b w:val="0"/>
          <w:noProof/>
          <w:sz w:val="22"/>
          <w:szCs w:val="22"/>
        </w:rPr>
      </w:pPr>
      <w:r w:rsidRPr="00A14710">
        <w:fldChar w:fldCharType="begin"/>
      </w:r>
      <w:r w:rsidR="005254E3" w:rsidRPr="00A14710">
        <w:instrText xml:space="preserve"> TOC \o "1-4" \h \z \u </w:instrText>
      </w:r>
      <w:r w:rsidRPr="00A14710">
        <w:fldChar w:fldCharType="separate"/>
      </w:r>
      <w:hyperlink w:anchor="_Toc362535408" w:history="1">
        <w:r w:rsidR="00894B15" w:rsidRPr="00E870CF">
          <w:rPr>
            <w:rStyle w:val="Hyperlink"/>
            <w:noProof/>
          </w:rPr>
          <w:t xml:space="preserve">Section </w:t>
        </w:r>
        <w:r w:rsidR="00894B15" w:rsidRPr="00E870CF">
          <w:rPr>
            <w:rStyle w:val="Hyperlink"/>
            <w:noProof/>
            <w:u w:color="82C42A"/>
          </w:rPr>
          <w:t>5.56.</w:t>
        </w:r>
        <w:r w:rsidR="00894B15" w:rsidRPr="00E870CF">
          <w:rPr>
            <w:rStyle w:val="Hyperlink"/>
            <w:noProof/>
          </w:rPr>
          <w:t>(a)</w:t>
        </w:r>
        <w:r w:rsidR="00894B15">
          <w:rPr>
            <w:rFonts w:asciiTheme="minorHAnsi" w:eastAsiaTheme="minorEastAsia" w:hAnsiTheme="minorHAnsi" w:cstheme="minorBidi"/>
            <w:b w:val="0"/>
            <w:noProof/>
            <w:sz w:val="22"/>
            <w:szCs w:val="22"/>
          </w:rPr>
          <w:tab/>
        </w:r>
        <w:r w:rsidR="00894B15" w:rsidRPr="00E870CF">
          <w:rPr>
            <w:rStyle w:val="Hyperlink"/>
            <w:noProof/>
          </w:rPr>
          <w:t>Grain Moisture Meters</w:t>
        </w:r>
        <w:r w:rsidR="00894B15">
          <w:rPr>
            <w:noProof/>
            <w:webHidden/>
          </w:rPr>
          <w:tab/>
        </w:r>
        <w:r w:rsidR="00F851CC">
          <w:rPr>
            <w:noProof/>
            <w:webHidden/>
          </w:rPr>
          <w:t>5-</w:t>
        </w:r>
        <w:r w:rsidR="00894B15">
          <w:rPr>
            <w:noProof/>
            <w:webHidden/>
          </w:rPr>
          <w:fldChar w:fldCharType="begin"/>
        </w:r>
        <w:r w:rsidR="00894B15">
          <w:rPr>
            <w:noProof/>
            <w:webHidden/>
          </w:rPr>
          <w:instrText xml:space="preserve"> PAGEREF _Toc362535408 \h </w:instrText>
        </w:r>
        <w:r w:rsidR="00894B15">
          <w:rPr>
            <w:noProof/>
            <w:webHidden/>
          </w:rPr>
        </w:r>
        <w:r w:rsidR="00894B15">
          <w:rPr>
            <w:noProof/>
            <w:webHidden/>
          </w:rPr>
          <w:fldChar w:fldCharType="separate"/>
        </w:r>
        <w:r w:rsidR="00BA1FD8">
          <w:rPr>
            <w:noProof/>
            <w:webHidden/>
          </w:rPr>
          <w:t>41</w:t>
        </w:r>
        <w:r w:rsidR="00894B15">
          <w:rPr>
            <w:noProof/>
            <w:webHidden/>
          </w:rPr>
          <w:fldChar w:fldCharType="end"/>
        </w:r>
      </w:hyperlink>
    </w:p>
    <w:p w:rsidR="00894B15" w:rsidRDefault="00FF1788">
      <w:pPr>
        <w:pStyle w:val="TOC2"/>
        <w:tabs>
          <w:tab w:val="right" w:leader="dot" w:pos="9350"/>
        </w:tabs>
        <w:rPr>
          <w:rFonts w:asciiTheme="minorHAnsi" w:eastAsiaTheme="minorEastAsia" w:hAnsiTheme="minorHAnsi" w:cstheme="minorBidi"/>
          <w:b w:val="0"/>
          <w:noProof/>
          <w:sz w:val="22"/>
          <w:szCs w:val="22"/>
        </w:rPr>
      </w:pPr>
      <w:hyperlink w:anchor="_Toc362535409" w:history="1">
        <w:r w:rsidR="00894B15" w:rsidRPr="00E870CF">
          <w:rPr>
            <w:rStyle w:val="Hyperlink"/>
            <w:noProof/>
          </w:rPr>
          <w:t>A.</w:t>
        </w:r>
        <w:r w:rsidR="00894B15">
          <w:rPr>
            <w:rFonts w:asciiTheme="minorHAnsi" w:eastAsiaTheme="minorEastAsia" w:hAnsiTheme="minorHAnsi" w:cstheme="minorBidi"/>
            <w:b w:val="0"/>
            <w:noProof/>
            <w:sz w:val="22"/>
            <w:szCs w:val="22"/>
          </w:rPr>
          <w:tab/>
        </w:r>
        <w:r w:rsidR="00894B15" w:rsidRPr="00E870CF">
          <w:rPr>
            <w:rStyle w:val="Hyperlink"/>
            <w:noProof/>
          </w:rPr>
          <w:t>Application</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_Toc362535409 \h </w:instrText>
        </w:r>
        <w:r w:rsidR="00894B15">
          <w:rPr>
            <w:noProof/>
            <w:webHidden/>
          </w:rPr>
        </w:r>
        <w:r w:rsidR="00894B15">
          <w:rPr>
            <w:noProof/>
            <w:webHidden/>
          </w:rPr>
          <w:fldChar w:fldCharType="separate"/>
        </w:r>
        <w:r w:rsidR="00BA1FD8">
          <w:rPr>
            <w:noProof/>
            <w:webHidden/>
          </w:rPr>
          <w:t>41</w:t>
        </w:r>
        <w:r w:rsidR="00894B15">
          <w:rPr>
            <w:noProof/>
            <w:webHidden/>
          </w:rPr>
          <w:fldChar w:fldCharType="end"/>
        </w:r>
      </w:hyperlink>
    </w:p>
    <w:p w:rsidR="00894B15" w:rsidRDefault="00FF1788">
      <w:pPr>
        <w:pStyle w:val="TOC3"/>
        <w:rPr>
          <w:rFonts w:asciiTheme="minorHAnsi" w:eastAsiaTheme="minorEastAsia" w:hAnsiTheme="minorHAnsi" w:cstheme="minorBidi"/>
          <w:noProof/>
          <w:sz w:val="22"/>
          <w:szCs w:val="22"/>
        </w:rPr>
      </w:pPr>
      <w:hyperlink w:anchor="_Toc362535410" w:history="1">
        <w:r w:rsidR="00894B15" w:rsidRPr="00E870CF">
          <w:rPr>
            <w:rStyle w:val="Hyperlink"/>
            <w:noProof/>
          </w:rPr>
          <w:t>A.1.</w:t>
        </w:r>
        <w:r w:rsidR="00894B15">
          <w:rPr>
            <w:rFonts w:asciiTheme="minorHAnsi" w:eastAsiaTheme="minorEastAsia" w:hAnsiTheme="minorHAnsi" w:cstheme="minorBidi"/>
            <w:noProof/>
            <w:sz w:val="22"/>
            <w:szCs w:val="22"/>
          </w:rPr>
          <w:tab/>
        </w:r>
        <w:r w:rsidR="00894B15" w:rsidRPr="00E870CF">
          <w:rPr>
            <w:rStyle w:val="Hyperlink"/>
            <w:noProof/>
          </w:rPr>
          <w:t>General Code.</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_Toc362535410 \h </w:instrText>
        </w:r>
        <w:r w:rsidR="00894B15">
          <w:rPr>
            <w:noProof/>
            <w:webHidden/>
          </w:rPr>
        </w:r>
        <w:r w:rsidR="00894B15">
          <w:rPr>
            <w:noProof/>
            <w:webHidden/>
          </w:rPr>
          <w:fldChar w:fldCharType="separate"/>
        </w:r>
        <w:r w:rsidR="00BA1FD8">
          <w:rPr>
            <w:noProof/>
            <w:webHidden/>
          </w:rPr>
          <w:t>41</w:t>
        </w:r>
        <w:r w:rsidR="00894B15">
          <w:rPr>
            <w:noProof/>
            <w:webHidden/>
          </w:rPr>
          <w:fldChar w:fldCharType="end"/>
        </w:r>
      </w:hyperlink>
    </w:p>
    <w:p w:rsidR="00894B15" w:rsidRDefault="00FF1788">
      <w:pPr>
        <w:pStyle w:val="TOC3"/>
        <w:rPr>
          <w:rFonts w:asciiTheme="minorHAnsi" w:eastAsiaTheme="minorEastAsia" w:hAnsiTheme="minorHAnsi" w:cstheme="minorBidi"/>
          <w:noProof/>
          <w:sz w:val="22"/>
          <w:szCs w:val="22"/>
        </w:rPr>
      </w:pPr>
      <w:hyperlink w:anchor="_Toc362535411" w:history="1">
        <w:r w:rsidR="00894B15" w:rsidRPr="00E870CF">
          <w:rPr>
            <w:rStyle w:val="Hyperlink"/>
            <w:noProof/>
          </w:rPr>
          <w:t>A.2.</w:t>
        </w:r>
        <w:r w:rsidR="00894B15">
          <w:rPr>
            <w:rFonts w:asciiTheme="minorHAnsi" w:eastAsiaTheme="minorEastAsia" w:hAnsiTheme="minorHAnsi" w:cstheme="minorBidi"/>
            <w:noProof/>
            <w:sz w:val="22"/>
            <w:szCs w:val="22"/>
          </w:rPr>
          <w:tab/>
        </w:r>
        <w:r w:rsidR="00894B15" w:rsidRPr="00E870CF">
          <w:rPr>
            <w:rStyle w:val="Hyperlink"/>
            <w:noProof/>
          </w:rPr>
          <w:t>Exceptions.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_Toc362535411 \h </w:instrText>
        </w:r>
        <w:r w:rsidR="00894B15">
          <w:rPr>
            <w:noProof/>
            <w:webHidden/>
          </w:rPr>
        </w:r>
        <w:r w:rsidR="00894B15">
          <w:rPr>
            <w:noProof/>
            <w:webHidden/>
          </w:rPr>
          <w:fldChar w:fldCharType="separate"/>
        </w:r>
        <w:r w:rsidR="00BA1FD8">
          <w:rPr>
            <w:noProof/>
            <w:webHidden/>
          </w:rPr>
          <w:t>41</w:t>
        </w:r>
        <w:r w:rsidR="00894B15">
          <w:rPr>
            <w:noProof/>
            <w:webHidden/>
          </w:rPr>
          <w:fldChar w:fldCharType="end"/>
        </w:r>
      </w:hyperlink>
    </w:p>
    <w:p w:rsidR="00894B15" w:rsidRDefault="00FF1788">
      <w:pPr>
        <w:pStyle w:val="TOC3"/>
        <w:rPr>
          <w:rFonts w:asciiTheme="minorHAnsi" w:eastAsiaTheme="minorEastAsia" w:hAnsiTheme="minorHAnsi" w:cstheme="minorBidi"/>
          <w:noProof/>
          <w:sz w:val="22"/>
          <w:szCs w:val="22"/>
        </w:rPr>
      </w:pPr>
      <w:hyperlink w:anchor="_Toc362535412" w:history="1">
        <w:r w:rsidR="00894B15" w:rsidRPr="00E870CF">
          <w:rPr>
            <w:rStyle w:val="Hyperlink"/>
            <w:noProof/>
          </w:rPr>
          <w:t>A.3.</w:t>
        </w:r>
        <w:r w:rsidR="00894B15">
          <w:rPr>
            <w:rFonts w:asciiTheme="minorHAnsi" w:eastAsiaTheme="minorEastAsia" w:hAnsiTheme="minorHAnsi" w:cstheme="minorBidi"/>
            <w:noProof/>
            <w:sz w:val="22"/>
            <w:szCs w:val="22"/>
          </w:rPr>
          <w:tab/>
        </w:r>
        <w:r w:rsidR="00894B15" w:rsidRPr="00E870CF">
          <w:rPr>
            <w:rStyle w:val="Hyperlink"/>
            <w:noProof/>
          </w:rPr>
          <w:t>Type Evaluation.</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_Toc362535412 \h </w:instrText>
        </w:r>
        <w:r w:rsidR="00894B15">
          <w:rPr>
            <w:noProof/>
            <w:webHidden/>
          </w:rPr>
        </w:r>
        <w:r w:rsidR="00894B15">
          <w:rPr>
            <w:noProof/>
            <w:webHidden/>
          </w:rPr>
          <w:fldChar w:fldCharType="separate"/>
        </w:r>
        <w:r w:rsidR="00BA1FD8">
          <w:rPr>
            <w:noProof/>
            <w:webHidden/>
          </w:rPr>
          <w:t>41</w:t>
        </w:r>
        <w:r w:rsidR="00894B15">
          <w:rPr>
            <w:noProof/>
            <w:webHidden/>
          </w:rPr>
          <w:fldChar w:fldCharType="end"/>
        </w:r>
      </w:hyperlink>
    </w:p>
    <w:p w:rsidR="00894B15" w:rsidRDefault="00FF1788">
      <w:pPr>
        <w:pStyle w:val="TOC4"/>
        <w:rPr>
          <w:rFonts w:asciiTheme="minorHAnsi" w:eastAsiaTheme="minorEastAsia" w:hAnsiTheme="minorHAnsi" w:cstheme="minorBidi"/>
          <w:noProof/>
          <w:sz w:val="22"/>
          <w:szCs w:val="22"/>
        </w:rPr>
      </w:pPr>
      <w:hyperlink w:anchor="_Toc362535413" w:history="1">
        <w:r w:rsidR="00894B15" w:rsidRPr="00E870CF">
          <w:rPr>
            <w:rStyle w:val="Hyperlink"/>
            <w:noProof/>
          </w:rPr>
          <w:t>A.4.</w:t>
        </w:r>
        <w:r w:rsidR="00894B15">
          <w:rPr>
            <w:rFonts w:asciiTheme="minorHAnsi" w:eastAsiaTheme="minorEastAsia" w:hAnsiTheme="minorHAnsi" w:cstheme="minorBidi"/>
            <w:noProof/>
            <w:sz w:val="22"/>
            <w:szCs w:val="22"/>
          </w:rPr>
          <w:tab/>
        </w:r>
        <w:r w:rsidR="00894B15" w:rsidRPr="00E870CF">
          <w:rPr>
            <w:rStyle w:val="Hyperlink"/>
            <w:noProof/>
          </w:rPr>
          <w:t>Additional Code Requirements.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_Toc362535413 \h </w:instrText>
        </w:r>
        <w:r w:rsidR="00894B15">
          <w:rPr>
            <w:noProof/>
            <w:webHidden/>
          </w:rPr>
        </w:r>
        <w:r w:rsidR="00894B15">
          <w:rPr>
            <w:noProof/>
            <w:webHidden/>
          </w:rPr>
          <w:fldChar w:fldCharType="separate"/>
        </w:r>
        <w:r w:rsidR="00BA1FD8">
          <w:rPr>
            <w:noProof/>
            <w:webHidden/>
          </w:rPr>
          <w:t>41</w:t>
        </w:r>
        <w:r w:rsidR="00894B15">
          <w:rPr>
            <w:noProof/>
            <w:webHidden/>
          </w:rPr>
          <w:fldChar w:fldCharType="end"/>
        </w:r>
      </w:hyperlink>
    </w:p>
    <w:p w:rsidR="00894B15" w:rsidRDefault="00FF1788">
      <w:pPr>
        <w:pStyle w:val="TOC2"/>
        <w:tabs>
          <w:tab w:val="right" w:leader="dot" w:pos="9350"/>
        </w:tabs>
        <w:rPr>
          <w:rFonts w:asciiTheme="minorHAnsi" w:eastAsiaTheme="minorEastAsia" w:hAnsiTheme="minorHAnsi" w:cstheme="minorBidi"/>
          <w:b w:val="0"/>
          <w:noProof/>
          <w:sz w:val="22"/>
          <w:szCs w:val="22"/>
        </w:rPr>
      </w:pPr>
      <w:hyperlink w:anchor="_Toc362535414" w:history="1">
        <w:r w:rsidR="00894B15" w:rsidRPr="00E870CF">
          <w:rPr>
            <w:rStyle w:val="Hyperlink"/>
            <w:noProof/>
          </w:rPr>
          <w:t>S.</w:t>
        </w:r>
        <w:r w:rsidR="00894B15">
          <w:rPr>
            <w:rFonts w:asciiTheme="minorHAnsi" w:eastAsiaTheme="minorEastAsia" w:hAnsiTheme="minorHAnsi" w:cstheme="minorBidi"/>
            <w:b w:val="0"/>
            <w:noProof/>
            <w:sz w:val="22"/>
            <w:szCs w:val="22"/>
          </w:rPr>
          <w:tab/>
        </w:r>
        <w:r w:rsidR="00894B15" w:rsidRPr="00E870CF">
          <w:rPr>
            <w:rStyle w:val="Hyperlink"/>
            <w:noProof/>
          </w:rPr>
          <w:t>Specifications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_Toc362535414 \h </w:instrText>
        </w:r>
        <w:r w:rsidR="00894B15">
          <w:rPr>
            <w:noProof/>
            <w:webHidden/>
          </w:rPr>
        </w:r>
        <w:r w:rsidR="00894B15">
          <w:rPr>
            <w:noProof/>
            <w:webHidden/>
          </w:rPr>
          <w:fldChar w:fldCharType="separate"/>
        </w:r>
        <w:r w:rsidR="00BA1FD8">
          <w:rPr>
            <w:noProof/>
            <w:webHidden/>
          </w:rPr>
          <w:t>41</w:t>
        </w:r>
        <w:r w:rsidR="00894B15">
          <w:rPr>
            <w:noProof/>
            <w:webHidden/>
          </w:rPr>
          <w:fldChar w:fldCharType="end"/>
        </w:r>
      </w:hyperlink>
    </w:p>
    <w:p w:rsidR="00894B15" w:rsidRDefault="00FF1788">
      <w:pPr>
        <w:pStyle w:val="TOC3"/>
        <w:rPr>
          <w:rFonts w:asciiTheme="minorHAnsi" w:eastAsiaTheme="minorEastAsia" w:hAnsiTheme="minorHAnsi" w:cstheme="minorBidi"/>
          <w:noProof/>
          <w:sz w:val="22"/>
          <w:szCs w:val="22"/>
        </w:rPr>
      </w:pPr>
      <w:hyperlink w:anchor="_Toc362535415" w:history="1">
        <w:r w:rsidR="00894B15" w:rsidRPr="00E870CF">
          <w:rPr>
            <w:rStyle w:val="Hyperlink"/>
            <w:noProof/>
          </w:rPr>
          <w:t>S.1.</w:t>
        </w:r>
        <w:r w:rsidR="00894B15">
          <w:rPr>
            <w:rFonts w:asciiTheme="minorHAnsi" w:eastAsiaTheme="minorEastAsia" w:hAnsiTheme="minorHAnsi" w:cstheme="minorBidi"/>
            <w:noProof/>
            <w:sz w:val="22"/>
            <w:szCs w:val="22"/>
          </w:rPr>
          <w:tab/>
        </w:r>
        <w:r w:rsidR="00894B15" w:rsidRPr="00E870CF">
          <w:rPr>
            <w:rStyle w:val="Hyperlink"/>
            <w:noProof/>
          </w:rPr>
          <w:t>Design of Indicating, Recording, and Measuring Elements.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_Toc362535415 \h </w:instrText>
        </w:r>
        <w:r w:rsidR="00894B15">
          <w:rPr>
            <w:noProof/>
            <w:webHidden/>
          </w:rPr>
        </w:r>
        <w:r w:rsidR="00894B15">
          <w:rPr>
            <w:noProof/>
            <w:webHidden/>
          </w:rPr>
          <w:fldChar w:fldCharType="separate"/>
        </w:r>
        <w:r w:rsidR="00BA1FD8">
          <w:rPr>
            <w:noProof/>
            <w:webHidden/>
          </w:rPr>
          <w:t>41</w:t>
        </w:r>
        <w:r w:rsidR="00894B15">
          <w:rPr>
            <w:noProof/>
            <w:webHidden/>
          </w:rPr>
          <w:fldChar w:fldCharType="end"/>
        </w:r>
      </w:hyperlink>
    </w:p>
    <w:p w:rsidR="00894B15" w:rsidRDefault="00FF1788">
      <w:pPr>
        <w:pStyle w:val="TOC4"/>
        <w:rPr>
          <w:rFonts w:asciiTheme="minorHAnsi" w:eastAsiaTheme="minorEastAsia" w:hAnsiTheme="minorHAnsi" w:cstheme="minorBidi"/>
          <w:noProof/>
          <w:sz w:val="22"/>
          <w:szCs w:val="22"/>
        </w:rPr>
      </w:pPr>
      <w:hyperlink w:anchor="_Toc362535416" w:history="1">
        <w:r w:rsidR="00894B15" w:rsidRPr="00E870CF">
          <w:rPr>
            <w:rStyle w:val="Hyperlink"/>
            <w:noProof/>
          </w:rPr>
          <w:t>S.1.1.</w:t>
        </w:r>
        <w:r w:rsidR="00894B15">
          <w:rPr>
            <w:rFonts w:asciiTheme="minorHAnsi" w:eastAsiaTheme="minorEastAsia" w:hAnsiTheme="minorHAnsi" w:cstheme="minorBidi"/>
            <w:noProof/>
            <w:sz w:val="22"/>
            <w:szCs w:val="22"/>
          </w:rPr>
          <w:tab/>
        </w:r>
        <w:r w:rsidR="00894B15" w:rsidRPr="00E870CF">
          <w:rPr>
            <w:rStyle w:val="Hyperlink"/>
            <w:noProof/>
          </w:rPr>
          <w:t>Digital Indications and Recording Elements.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_Toc362535416 \h </w:instrText>
        </w:r>
        <w:r w:rsidR="00894B15">
          <w:rPr>
            <w:noProof/>
            <w:webHidden/>
          </w:rPr>
        </w:r>
        <w:r w:rsidR="00894B15">
          <w:rPr>
            <w:noProof/>
            <w:webHidden/>
          </w:rPr>
          <w:fldChar w:fldCharType="separate"/>
        </w:r>
        <w:r w:rsidR="00BA1FD8">
          <w:rPr>
            <w:noProof/>
            <w:webHidden/>
          </w:rPr>
          <w:t>41</w:t>
        </w:r>
        <w:r w:rsidR="00894B15">
          <w:rPr>
            <w:noProof/>
            <w:webHidden/>
          </w:rPr>
          <w:fldChar w:fldCharType="end"/>
        </w:r>
      </w:hyperlink>
    </w:p>
    <w:p w:rsidR="00894B15" w:rsidRDefault="00FF1788">
      <w:pPr>
        <w:pStyle w:val="TOC4"/>
        <w:rPr>
          <w:rFonts w:asciiTheme="minorHAnsi" w:eastAsiaTheme="minorEastAsia" w:hAnsiTheme="minorHAnsi" w:cstheme="minorBidi"/>
          <w:noProof/>
          <w:sz w:val="22"/>
          <w:szCs w:val="22"/>
        </w:rPr>
      </w:pPr>
      <w:hyperlink w:anchor="_Toc362535417" w:history="1">
        <w:r w:rsidR="00894B15" w:rsidRPr="00E870CF">
          <w:rPr>
            <w:rStyle w:val="Hyperlink"/>
            <w:noProof/>
          </w:rPr>
          <w:t>S.1.2.</w:t>
        </w:r>
        <w:r w:rsidR="00894B15">
          <w:rPr>
            <w:rFonts w:asciiTheme="minorHAnsi" w:eastAsiaTheme="minorEastAsia" w:hAnsiTheme="minorHAnsi" w:cstheme="minorBidi"/>
            <w:noProof/>
            <w:sz w:val="22"/>
            <w:szCs w:val="22"/>
          </w:rPr>
          <w:tab/>
        </w:r>
        <w:r w:rsidR="00894B15" w:rsidRPr="00E870CF">
          <w:rPr>
            <w:rStyle w:val="Hyperlink"/>
            <w:noProof/>
          </w:rPr>
          <w:t>Selecting or Recording Grain or Seed Type and Class.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_Toc362535417 \h </w:instrText>
        </w:r>
        <w:r w:rsidR="00894B15">
          <w:rPr>
            <w:noProof/>
            <w:webHidden/>
          </w:rPr>
        </w:r>
        <w:r w:rsidR="00894B15">
          <w:rPr>
            <w:noProof/>
            <w:webHidden/>
          </w:rPr>
          <w:fldChar w:fldCharType="separate"/>
        </w:r>
        <w:r w:rsidR="00BA1FD8">
          <w:rPr>
            <w:noProof/>
            <w:webHidden/>
          </w:rPr>
          <w:t>42</w:t>
        </w:r>
        <w:r w:rsidR="00894B15">
          <w:rPr>
            <w:noProof/>
            <w:webHidden/>
          </w:rPr>
          <w:fldChar w:fldCharType="end"/>
        </w:r>
      </w:hyperlink>
    </w:p>
    <w:p w:rsidR="00894B15" w:rsidRDefault="00FF1788">
      <w:pPr>
        <w:pStyle w:val="TOC4"/>
        <w:rPr>
          <w:rFonts w:asciiTheme="minorHAnsi" w:eastAsiaTheme="minorEastAsia" w:hAnsiTheme="minorHAnsi" w:cstheme="minorBidi"/>
          <w:noProof/>
          <w:sz w:val="22"/>
          <w:szCs w:val="22"/>
        </w:rPr>
      </w:pPr>
      <w:hyperlink w:anchor="_Toc362535418" w:history="1">
        <w:r w:rsidR="00894B15" w:rsidRPr="00E870CF">
          <w:rPr>
            <w:rStyle w:val="Hyperlink"/>
            <w:noProof/>
          </w:rPr>
          <w:t>S.1.3.</w:t>
        </w:r>
        <w:r w:rsidR="00894B15">
          <w:rPr>
            <w:rFonts w:asciiTheme="minorHAnsi" w:eastAsiaTheme="minorEastAsia" w:hAnsiTheme="minorHAnsi" w:cstheme="minorBidi"/>
            <w:noProof/>
            <w:sz w:val="22"/>
            <w:szCs w:val="22"/>
          </w:rPr>
          <w:tab/>
        </w:r>
        <w:r w:rsidR="00894B15" w:rsidRPr="00E870CF">
          <w:rPr>
            <w:rStyle w:val="Hyperlink"/>
            <w:noProof/>
          </w:rPr>
          <w:t>Operating Range.</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_Toc362535418 \h </w:instrText>
        </w:r>
        <w:r w:rsidR="00894B15">
          <w:rPr>
            <w:noProof/>
            <w:webHidden/>
          </w:rPr>
        </w:r>
        <w:r w:rsidR="00894B15">
          <w:rPr>
            <w:noProof/>
            <w:webHidden/>
          </w:rPr>
          <w:fldChar w:fldCharType="separate"/>
        </w:r>
        <w:r w:rsidR="00BA1FD8">
          <w:rPr>
            <w:noProof/>
            <w:webHidden/>
          </w:rPr>
          <w:t>43</w:t>
        </w:r>
        <w:r w:rsidR="00894B15">
          <w:rPr>
            <w:noProof/>
            <w:webHidden/>
          </w:rPr>
          <w:fldChar w:fldCharType="end"/>
        </w:r>
      </w:hyperlink>
    </w:p>
    <w:p w:rsidR="00894B15" w:rsidRDefault="00FF1788">
      <w:pPr>
        <w:pStyle w:val="TOC4"/>
        <w:rPr>
          <w:rFonts w:asciiTheme="minorHAnsi" w:eastAsiaTheme="minorEastAsia" w:hAnsiTheme="minorHAnsi" w:cstheme="minorBidi"/>
          <w:noProof/>
          <w:sz w:val="22"/>
          <w:szCs w:val="22"/>
        </w:rPr>
      </w:pPr>
      <w:hyperlink w:anchor="_Toc362535419" w:history="1">
        <w:r w:rsidR="00894B15" w:rsidRPr="00E870CF">
          <w:rPr>
            <w:rStyle w:val="Hyperlink"/>
            <w:noProof/>
          </w:rPr>
          <w:t>S.1.4.</w:t>
        </w:r>
        <w:r w:rsidR="00894B15">
          <w:rPr>
            <w:rFonts w:asciiTheme="minorHAnsi" w:eastAsiaTheme="minorEastAsia" w:hAnsiTheme="minorHAnsi" w:cstheme="minorBidi"/>
            <w:noProof/>
            <w:sz w:val="22"/>
            <w:szCs w:val="22"/>
          </w:rPr>
          <w:tab/>
        </w:r>
        <w:r w:rsidR="00894B15" w:rsidRPr="00E870CF">
          <w:rPr>
            <w:rStyle w:val="Hyperlink"/>
            <w:noProof/>
          </w:rPr>
          <w:t>Value of Smallest Unit.</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_Toc362535419 \h </w:instrText>
        </w:r>
        <w:r w:rsidR="00894B15">
          <w:rPr>
            <w:noProof/>
            <w:webHidden/>
          </w:rPr>
        </w:r>
        <w:r w:rsidR="00894B15">
          <w:rPr>
            <w:noProof/>
            <w:webHidden/>
          </w:rPr>
          <w:fldChar w:fldCharType="separate"/>
        </w:r>
        <w:r w:rsidR="00BA1FD8">
          <w:rPr>
            <w:noProof/>
            <w:webHidden/>
          </w:rPr>
          <w:t>43</w:t>
        </w:r>
        <w:r w:rsidR="00894B15">
          <w:rPr>
            <w:noProof/>
            <w:webHidden/>
          </w:rPr>
          <w:fldChar w:fldCharType="end"/>
        </w:r>
      </w:hyperlink>
    </w:p>
    <w:p w:rsidR="00894B15" w:rsidRDefault="00FF1788">
      <w:pPr>
        <w:pStyle w:val="TOC4"/>
        <w:rPr>
          <w:rFonts w:asciiTheme="minorHAnsi" w:eastAsiaTheme="minorEastAsia" w:hAnsiTheme="minorHAnsi" w:cstheme="minorBidi"/>
          <w:noProof/>
          <w:sz w:val="22"/>
          <w:szCs w:val="22"/>
        </w:rPr>
      </w:pPr>
      <w:hyperlink w:anchor="_Toc362535420" w:history="1">
        <w:r w:rsidR="00894B15" w:rsidRPr="00E870CF">
          <w:rPr>
            <w:rStyle w:val="Hyperlink"/>
            <w:noProof/>
          </w:rPr>
          <w:t>S.1.5.</w:t>
        </w:r>
        <w:r w:rsidR="00894B15">
          <w:rPr>
            <w:rFonts w:asciiTheme="minorHAnsi" w:eastAsiaTheme="minorEastAsia" w:hAnsiTheme="minorHAnsi" w:cstheme="minorBidi"/>
            <w:noProof/>
            <w:sz w:val="22"/>
            <w:szCs w:val="22"/>
          </w:rPr>
          <w:tab/>
        </w:r>
        <w:r w:rsidR="00894B15" w:rsidRPr="00E870CF">
          <w:rPr>
            <w:rStyle w:val="Hyperlink"/>
            <w:noProof/>
          </w:rPr>
          <w:t>Operating Temperature.</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_Toc362535420 \h </w:instrText>
        </w:r>
        <w:r w:rsidR="00894B15">
          <w:rPr>
            <w:noProof/>
            <w:webHidden/>
          </w:rPr>
        </w:r>
        <w:r w:rsidR="00894B15">
          <w:rPr>
            <w:noProof/>
            <w:webHidden/>
          </w:rPr>
          <w:fldChar w:fldCharType="separate"/>
        </w:r>
        <w:r w:rsidR="00BA1FD8">
          <w:rPr>
            <w:noProof/>
            <w:webHidden/>
          </w:rPr>
          <w:t>43</w:t>
        </w:r>
        <w:r w:rsidR="00894B15">
          <w:rPr>
            <w:noProof/>
            <w:webHidden/>
          </w:rPr>
          <w:fldChar w:fldCharType="end"/>
        </w:r>
      </w:hyperlink>
    </w:p>
    <w:p w:rsidR="00894B15" w:rsidRDefault="00FF1788">
      <w:pPr>
        <w:pStyle w:val="TOC3"/>
        <w:rPr>
          <w:rFonts w:asciiTheme="minorHAnsi" w:eastAsiaTheme="minorEastAsia" w:hAnsiTheme="minorHAnsi" w:cstheme="minorBidi"/>
          <w:noProof/>
          <w:sz w:val="22"/>
          <w:szCs w:val="22"/>
        </w:rPr>
      </w:pPr>
      <w:hyperlink w:anchor="_Toc362535421" w:history="1">
        <w:r w:rsidR="00894B15" w:rsidRPr="00E870CF">
          <w:rPr>
            <w:rStyle w:val="Hyperlink"/>
            <w:noProof/>
          </w:rPr>
          <w:t>S.2.</w:t>
        </w:r>
        <w:r w:rsidR="00894B15">
          <w:rPr>
            <w:rFonts w:asciiTheme="minorHAnsi" w:eastAsiaTheme="minorEastAsia" w:hAnsiTheme="minorHAnsi" w:cstheme="minorBidi"/>
            <w:noProof/>
            <w:sz w:val="22"/>
            <w:szCs w:val="22"/>
          </w:rPr>
          <w:tab/>
        </w:r>
        <w:r w:rsidR="00894B15" w:rsidRPr="00E870CF">
          <w:rPr>
            <w:rStyle w:val="Hyperlink"/>
            <w:noProof/>
          </w:rPr>
          <w:t>Design of Grain Moisture Meters.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_Toc362535421 \h </w:instrText>
        </w:r>
        <w:r w:rsidR="00894B15">
          <w:rPr>
            <w:noProof/>
            <w:webHidden/>
          </w:rPr>
        </w:r>
        <w:r w:rsidR="00894B15">
          <w:rPr>
            <w:noProof/>
            <w:webHidden/>
          </w:rPr>
          <w:fldChar w:fldCharType="separate"/>
        </w:r>
        <w:r w:rsidR="00BA1FD8">
          <w:rPr>
            <w:noProof/>
            <w:webHidden/>
          </w:rPr>
          <w:t>43</w:t>
        </w:r>
        <w:r w:rsidR="00894B15">
          <w:rPr>
            <w:noProof/>
            <w:webHidden/>
          </w:rPr>
          <w:fldChar w:fldCharType="end"/>
        </w:r>
      </w:hyperlink>
    </w:p>
    <w:p w:rsidR="00894B15" w:rsidRDefault="00FF1788">
      <w:pPr>
        <w:pStyle w:val="TOC4"/>
        <w:rPr>
          <w:rFonts w:asciiTheme="minorHAnsi" w:eastAsiaTheme="minorEastAsia" w:hAnsiTheme="minorHAnsi" w:cstheme="minorBidi"/>
          <w:noProof/>
          <w:sz w:val="22"/>
          <w:szCs w:val="22"/>
        </w:rPr>
      </w:pPr>
      <w:hyperlink w:anchor="_Toc362535422" w:history="1">
        <w:r w:rsidR="00894B15" w:rsidRPr="00E870CF">
          <w:rPr>
            <w:rStyle w:val="Hyperlink"/>
            <w:noProof/>
          </w:rPr>
          <w:t>S.2.1.</w:t>
        </w:r>
        <w:r w:rsidR="00894B15">
          <w:rPr>
            <w:rFonts w:asciiTheme="minorHAnsi" w:eastAsiaTheme="minorEastAsia" w:hAnsiTheme="minorHAnsi" w:cstheme="minorBidi"/>
            <w:noProof/>
            <w:sz w:val="22"/>
            <w:szCs w:val="22"/>
          </w:rPr>
          <w:tab/>
        </w:r>
        <w:r w:rsidR="00894B15" w:rsidRPr="00E870CF">
          <w:rPr>
            <w:rStyle w:val="Hyperlink"/>
            <w:noProof/>
          </w:rPr>
          <w:t>Minimum Sample Size.</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_Toc362535422 \h </w:instrText>
        </w:r>
        <w:r w:rsidR="00894B15">
          <w:rPr>
            <w:noProof/>
            <w:webHidden/>
          </w:rPr>
        </w:r>
        <w:r w:rsidR="00894B15">
          <w:rPr>
            <w:noProof/>
            <w:webHidden/>
          </w:rPr>
          <w:fldChar w:fldCharType="separate"/>
        </w:r>
        <w:r w:rsidR="00BA1FD8">
          <w:rPr>
            <w:noProof/>
            <w:webHidden/>
          </w:rPr>
          <w:t>43</w:t>
        </w:r>
        <w:r w:rsidR="00894B15">
          <w:rPr>
            <w:noProof/>
            <w:webHidden/>
          </w:rPr>
          <w:fldChar w:fldCharType="end"/>
        </w:r>
      </w:hyperlink>
    </w:p>
    <w:p w:rsidR="00894B15" w:rsidRDefault="00FF1788">
      <w:pPr>
        <w:pStyle w:val="TOC4"/>
        <w:rPr>
          <w:rFonts w:asciiTheme="minorHAnsi" w:eastAsiaTheme="minorEastAsia" w:hAnsiTheme="minorHAnsi" w:cstheme="minorBidi"/>
          <w:noProof/>
          <w:sz w:val="22"/>
          <w:szCs w:val="22"/>
        </w:rPr>
      </w:pPr>
      <w:hyperlink w:anchor="_Toc362535423" w:history="1">
        <w:r w:rsidR="00894B15" w:rsidRPr="00E870CF">
          <w:rPr>
            <w:rStyle w:val="Hyperlink"/>
            <w:noProof/>
          </w:rPr>
          <w:t>S.2.2.</w:t>
        </w:r>
        <w:r w:rsidR="00894B15">
          <w:rPr>
            <w:rFonts w:asciiTheme="minorHAnsi" w:eastAsiaTheme="minorEastAsia" w:hAnsiTheme="minorHAnsi" w:cstheme="minorBidi"/>
            <w:noProof/>
            <w:sz w:val="22"/>
            <w:szCs w:val="22"/>
          </w:rPr>
          <w:tab/>
        </w:r>
        <w:r w:rsidR="00894B15" w:rsidRPr="00E870CF">
          <w:rPr>
            <w:rStyle w:val="Hyperlink"/>
            <w:noProof/>
          </w:rPr>
          <w:t>Electric Power Supply.</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_Toc362535423 \h </w:instrText>
        </w:r>
        <w:r w:rsidR="00894B15">
          <w:rPr>
            <w:noProof/>
            <w:webHidden/>
          </w:rPr>
        </w:r>
        <w:r w:rsidR="00894B15">
          <w:rPr>
            <w:noProof/>
            <w:webHidden/>
          </w:rPr>
          <w:fldChar w:fldCharType="separate"/>
        </w:r>
        <w:r w:rsidR="00BA1FD8">
          <w:rPr>
            <w:noProof/>
            <w:webHidden/>
          </w:rPr>
          <w:t>44</w:t>
        </w:r>
        <w:r w:rsidR="00894B15">
          <w:rPr>
            <w:noProof/>
            <w:webHidden/>
          </w:rPr>
          <w:fldChar w:fldCharType="end"/>
        </w:r>
      </w:hyperlink>
    </w:p>
    <w:p w:rsidR="00894B15" w:rsidRDefault="00FF1788">
      <w:pPr>
        <w:pStyle w:val="TOC4"/>
        <w:rPr>
          <w:rFonts w:asciiTheme="minorHAnsi" w:eastAsiaTheme="minorEastAsia" w:hAnsiTheme="minorHAnsi" w:cstheme="minorBidi"/>
          <w:noProof/>
          <w:sz w:val="22"/>
          <w:szCs w:val="22"/>
        </w:rPr>
      </w:pPr>
      <w:hyperlink w:anchor="_Toc362535424" w:history="1">
        <w:r w:rsidR="00894B15" w:rsidRPr="00E870CF">
          <w:rPr>
            <w:rStyle w:val="Hyperlink"/>
            <w:noProof/>
          </w:rPr>
          <w:t>S.2.3.</w:t>
        </w:r>
        <w:r w:rsidR="00894B15">
          <w:rPr>
            <w:rFonts w:asciiTheme="minorHAnsi" w:eastAsiaTheme="minorEastAsia" w:hAnsiTheme="minorHAnsi" w:cstheme="minorBidi"/>
            <w:noProof/>
            <w:sz w:val="22"/>
            <w:szCs w:val="22"/>
          </w:rPr>
          <w:tab/>
        </w:r>
        <w:r w:rsidR="00894B15" w:rsidRPr="00E870CF">
          <w:rPr>
            <w:rStyle w:val="Hyperlink"/>
            <w:noProof/>
          </w:rPr>
          <w:t>Level Indicating Means.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_Toc362535424 \h </w:instrText>
        </w:r>
        <w:r w:rsidR="00894B15">
          <w:rPr>
            <w:noProof/>
            <w:webHidden/>
          </w:rPr>
        </w:r>
        <w:r w:rsidR="00894B15">
          <w:rPr>
            <w:noProof/>
            <w:webHidden/>
          </w:rPr>
          <w:fldChar w:fldCharType="separate"/>
        </w:r>
        <w:r w:rsidR="00BA1FD8">
          <w:rPr>
            <w:noProof/>
            <w:webHidden/>
          </w:rPr>
          <w:t>44</w:t>
        </w:r>
        <w:r w:rsidR="00894B15">
          <w:rPr>
            <w:noProof/>
            <w:webHidden/>
          </w:rPr>
          <w:fldChar w:fldCharType="end"/>
        </w:r>
      </w:hyperlink>
    </w:p>
    <w:p w:rsidR="00894B15" w:rsidRDefault="00FF1788">
      <w:pPr>
        <w:pStyle w:val="TOC4"/>
        <w:rPr>
          <w:rFonts w:asciiTheme="minorHAnsi" w:eastAsiaTheme="minorEastAsia" w:hAnsiTheme="minorHAnsi" w:cstheme="minorBidi"/>
          <w:noProof/>
          <w:sz w:val="22"/>
          <w:szCs w:val="22"/>
        </w:rPr>
      </w:pPr>
      <w:hyperlink w:anchor="_Toc362535425" w:history="1">
        <w:r w:rsidR="00894B15" w:rsidRPr="00E870CF">
          <w:rPr>
            <w:rStyle w:val="Hyperlink"/>
            <w:noProof/>
          </w:rPr>
          <w:t>S.2.4.</w:t>
        </w:r>
        <w:r w:rsidR="00894B15">
          <w:rPr>
            <w:rFonts w:asciiTheme="minorHAnsi" w:eastAsiaTheme="minorEastAsia" w:hAnsiTheme="minorHAnsi" w:cstheme="minorBidi"/>
            <w:noProof/>
            <w:sz w:val="22"/>
            <w:szCs w:val="22"/>
          </w:rPr>
          <w:tab/>
        </w:r>
        <w:r w:rsidR="00894B15" w:rsidRPr="00E870CF">
          <w:rPr>
            <w:rStyle w:val="Hyperlink"/>
            <w:noProof/>
          </w:rPr>
          <w:t>Calibration Integrity.</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_Toc362535425 \h </w:instrText>
        </w:r>
        <w:r w:rsidR="00894B15">
          <w:rPr>
            <w:noProof/>
            <w:webHidden/>
          </w:rPr>
        </w:r>
        <w:r w:rsidR="00894B15">
          <w:rPr>
            <w:noProof/>
            <w:webHidden/>
          </w:rPr>
          <w:fldChar w:fldCharType="separate"/>
        </w:r>
        <w:r w:rsidR="00BA1FD8">
          <w:rPr>
            <w:noProof/>
            <w:webHidden/>
          </w:rPr>
          <w:t>44</w:t>
        </w:r>
        <w:r w:rsidR="00894B15">
          <w:rPr>
            <w:noProof/>
            <w:webHidden/>
          </w:rPr>
          <w:fldChar w:fldCharType="end"/>
        </w:r>
      </w:hyperlink>
    </w:p>
    <w:p w:rsidR="00894B15" w:rsidRDefault="00FF1788">
      <w:pPr>
        <w:pStyle w:val="TOC4"/>
        <w:rPr>
          <w:rFonts w:asciiTheme="minorHAnsi" w:eastAsiaTheme="minorEastAsia" w:hAnsiTheme="minorHAnsi" w:cstheme="minorBidi"/>
          <w:noProof/>
          <w:sz w:val="22"/>
          <w:szCs w:val="22"/>
        </w:rPr>
      </w:pPr>
      <w:hyperlink w:anchor="_Toc362535426" w:history="1">
        <w:r w:rsidR="00894B15" w:rsidRPr="00E870CF">
          <w:rPr>
            <w:rStyle w:val="Hyperlink"/>
            <w:noProof/>
          </w:rPr>
          <w:t>S.2.5.</w:t>
        </w:r>
        <w:r w:rsidR="00894B15">
          <w:rPr>
            <w:rFonts w:asciiTheme="minorHAnsi" w:eastAsiaTheme="minorEastAsia" w:hAnsiTheme="minorHAnsi" w:cstheme="minorBidi"/>
            <w:noProof/>
            <w:sz w:val="22"/>
            <w:szCs w:val="22"/>
          </w:rPr>
          <w:tab/>
        </w:r>
        <w:r w:rsidR="00894B15" w:rsidRPr="00E870CF">
          <w:rPr>
            <w:rStyle w:val="Hyperlink"/>
            <w:noProof/>
          </w:rPr>
          <w:t>Provision for Sealing.</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_Toc362535426 \h </w:instrText>
        </w:r>
        <w:r w:rsidR="00894B15">
          <w:rPr>
            <w:noProof/>
            <w:webHidden/>
          </w:rPr>
        </w:r>
        <w:r w:rsidR="00894B15">
          <w:rPr>
            <w:noProof/>
            <w:webHidden/>
          </w:rPr>
          <w:fldChar w:fldCharType="separate"/>
        </w:r>
        <w:r w:rsidR="00BA1FD8">
          <w:rPr>
            <w:noProof/>
            <w:webHidden/>
          </w:rPr>
          <w:t>44</w:t>
        </w:r>
        <w:r w:rsidR="00894B15">
          <w:rPr>
            <w:noProof/>
            <w:webHidden/>
          </w:rPr>
          <w:fldChar w:fldCharType="end"/>
        </w:r>
      </w:hyperlink>
    </w:p>
    <w:p w:rsidR="00894B15" w:rsidRDefault="00FF1788">
      <w:pPr>
        <w:pStyle w:val="TOC4"/>
        <w:rPr>
          <w:rFonts w:asciiTheme="minorHAnsi" w:eastAsiaTheme="minorEastAsia" w:hAnsiTheme="minorHAnsi" w:cstheme="minorBidi"/>
          <w:noProof/>
          <w:sz w:val="22"/>
          <w:szCs w:val="22"/>
        </w:rPr>
      </w:pPr>
      <w:hyperlink w:anchor="_Toc362535427" w:history="1">
        <w:r w:rsidR="00894B15" w:rsidRPr="00E870CF">
          <w:rPr>
            <w:rStyle w:val="Hyperlink"/>
            <w:noProof/>
          </w:rPr>
          <w:t>S.2.6.</w:t>
        </w:r>
        <w:r w:rsidR="00894B15">
          <w:rPr>
            <w:rFonts w:asciiTheme="minorHAnsi" w:eastAsiaTheme="minorEastAsia" w:hAnsiTheme="minorHAnsi" w:cstheme="minorBidi"/>
            <w:noProof/>
            <w:sz w:val="22"/>
            <w:szCs w:val="22"/>
          </w:rPr>
          <w:tab/>
        </w:r>
        <w:r w:rsidR="00894B15" w:rsidRPr="00E870CF">
          <w:rPr>
            <w:rStyle w:val="Hyperlink"/>
            <w:noProof/>
          </w:rPr>
          <w:t>Determination of Quantity and Temperature.</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_Toc362535427 \h </w:instrText>
        </w:r>
        <w:r w:rsidR="00894B15">
          <w:rPr>
            <w:noProof/>
            <w:webHidden/>
          </w:rPr>
        </w:r>
        <w:r w:rsidR="00894B15">
          <w:rPr>
            <w:noProof/>
            <w:webHidden/>
          </w:rPr>
          <w:fldChar w:fldCharType="separate"/>
        </w:r>
        <w:r w:rsidR="00BA1FD8">
          <w:rPr>
            <w:noProof/>
            <w:webHidden/>
          </w:rPr>
          <w:t>46</w:t>
        </w:r>
        <w:r w:rsidR="00894B15">
          <w:rPr>
            <w:noProof/>
            <w:webHidden/>
          </w:rPr>
          <w:fldChar w:fldCharType="end"/>
        </w:r>
      </w:hyperlink>
    </w:p>
    <w:p w:rsidR="00894B15" w:rsidRDefault="00FF1788">
      <w:pPr>
        <w:pStyle w:val="TOC3"/>
        <w:rPr>
          <w:rFonts w:asciiTheme="minorHAnsi" w:eastAsiaTheme="minorEastAsia" w:hAnsiTheme="minorHAnsi" w:cstheme="minorBidi"/>
          <w:noProof/>
          <w:sz w:val="22"/>
          <w:szCs w:val="22"/>
        </w:rPr>
      </w:pPr>
      <w:hyperlink w:anchor="_Toc362535428" w:history="1">
        <w:r w:rsidR="00894B15" w:rsidRPr="00E870CF">
          <w:rPr>
            <w:rStyle w:val="Hyperlink"/>
            <w:noProof/>
          </w:rPr>
          <w:t>S.3.</w:t>
        </w:r>
        <w:r w:rsidR="00894B15">
          <w:rPr>
            <w:rFonts w:asciiTheme="minorHAnsi" w:eastAsiaTheme="minorEastAsia" w:hAnsiTheme="minorHAnsi" w:cstheme="minorBidi"/>
            <w:noProof/>
            <w:sz w:val="22"/>
            <w:szCs w:val="22"/>
          </w:rPr>
          <w:tab/>
        </w:r>
        <w:r w:rsidR="00894B15" w:rsidRPr="00E870CF">
          <w:rPr>
            <w:rStyle w:val="Hyperlink"/>
            <w:noProof/>
          </w:rPr>
          <w:t>Accessory Equipment.</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_Toc362535428 \h </w:instrText>
        </w:r>
        <w:r w:rsidR="00894B15">
          <w:rPr>
            <w:noProof/>
            <w:webHidden/>
          </w:rPr>
        </w:r>
        <w:r w:rsidR="00894B15">
          <w:rPr>
            <w:noProof/>
            <w:webHidden/>
          </w:rPr>
          <w:fldChar w:fldCharType="separate"/>
        </w:r>
        <w:r w:rsidR="00BA1FD8">
          <w:rPr>
            <w:noProof/>
            <w:webHidden/>
          </w:rPr>
          <w:t>46</w:t>
        </w:r>
        <w:r w:rsidR="00894B15">
          <w:rPr>
            <w:noProof/>
            <w:webHidden/>
          </w:rPr>
          <w:fldChar w:fldCharType="end"/>
        </w:r>
      </w:hyperlink>
    </w:p>
    <w:p w:rsidR="00894B15" w:rsidRDefault="00FF1788">
      <w:pPr>
        <w:pStyle w:val="TOC3"/>
        <w:rPr>
          <w:rFonts w:asciiTheme="minorHAnsi" w:eastAsiaTheme="minorEastAsia" w:hAnsiTheme="minorHAnsi" w:cstheme="minorBidi"/>
          <w:noProof/>
          <w:sz w:val="22"/>
          <w:szCs w:val="22"/>
        </w:rPr>
      </w:pPr>
      <w:hyperlink w:anchor="_Toc362535429" w:history="1">
        <w:r w:rsidR="00894B15" w:rsidRPr="00E870CF">
          <w:rPr>
            <w:rStyle w:val="Hyperlink"/>
            <w:noProof/>
          </w:rPr>
          <w:t>S.4.</w:t>
        </w:r>
        <w:r w:rsidR="00894B15">
          <w:rPr>
            <w:rFonts w:asciiTheme="minorHAnsi" w:eastAsiaTheme="minorEastAsia" w:hAnsiTheme="minorHAnsi" w:cstheme="minorBidi"/>
            <w:noProof/>
            <w:sz w:val="22"/>
            <w:szCs w:val="22"/>
          </w:rPr>
          <w:tab/>
        </w:r>
        <w:r w:rsidR="00894B15" w:rsidRPr="00E870CF">
          <w:rPr>
            <w:rStyle w:val="Hyperlink"/>
            <w:noProof/>
          </w:rPr>
          <w:t>Operating Instructions and Use Limitations.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_Toc362535429 \h </w:instrText>
        </w:r>
        <w:r w:rsidR="00894B15">
          <w:rPr>
            <w:noProof/>
            <w:webHidden/>
          </w:rPr>
        </w:r>
        <w:r w:rsidR="00894B15">
          <w:rPr>
            <w:noProof/>
            <w:webHidden/>
          </w:rPr>
          <w:fldChar w:fldCharType="separate"/>
        </w:r>
        <w:r w:rsidR="00BA1FD8">
          <w:rPr>
            <w:noProof/>
            <w:webHidden/>
          </w:rPr>
          <w:t>46</w:t>
        </w:r>
        <w:r w:rsidR="00894B15">
          <w:rPr>
            <w:noProof/>
            <w:webHidden/>
          </w:rPr>
          <w:fldChar w:fldCharType="end"/>
        </w:r>
      </w:hyperlink>
    </w:p>
    <w:p w:rsidR="00894B15" w:rsidRDefault="00FF1788">
      <w:pPr>
        <w:pStyle w:val="TOC2"/>
        <w:tabs>
          <w:tab w:val="right" w:leader="dot" w:pos="9350"/>
        </w:tabs>
        <w:rPr>
          <w:rFonts w:asciiTheme="minorHAnsi" w:eastAsiaTheme="minorEastAsia" w:hAnsiTheme="minorHAnsi" w:cstheme="minorBidi"/>
          <w:b w:val="0"/>
          <w:noProof/>
          <w:sz w:val="22"/>
          <w:szCs w:val="22"/>
        </w:rPr>
      </w:pPr>
      <w:hyperlink w:anchor="_Toc362535430" w:history="1">
        <w:r w:rsidR="00894B15" w:rsidRPr="00E870CF">
          <w:rPr>
            <w:rStyle w:val="Hyperlink"/>
            <w:noProof/>
          </w:rPr>
          <w:t>N.</w:t>
        </w:r>
        <w:r w:rsidR="00894B15">
          <w:rPr>
            <w:rFonts w:asciiTheme="minorHAnsi" w:eastAsiaTheme="minorEastAsia" w:hAnsiTheme="minorHAnsi" w:cstheme="minorBidi"/>
            <w:b w:val="0"/>
            <w:noProof/>
            <w:sz w:val="22"/>
            <w:szCs w:val="22"/>
          </w:rPr>
          <w:tab/>
        </w:r>
        <w:r w:rsidR="00894B15" w:rsidRPr="00E870CF">
          <w:rPr>
            <w:rStyle w:val="Hyperlink"/>
            <w:noProof/>
          </w:rPr>
          <w:t>Notes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_Toc362535430 \h </w:instrText>
        </w:r>
        <w:r w:rsidR="00894B15">
          <w:rPr>
            <w:noProof/>
            <w:webHidden/>
          </w:rPr>
        </w:r>
        <w:r w:rsidR="00894B15">
          <w:rPr>
            <w:noProof/>
            <w:webHidden/>
          </w:rPr>
          <w:fldChar w:fldCharType="separate"/>
        </w:r>
        <w:r w:rsidR="00BA1FD8">
          <w:rPr>
            <w:noProof/>
            <w:webHidden/>
          </w:rPr>
          <w:t>46</w:t>
        </w:r>
        <w:r w:rsidR="00894B15">
          <w:rPr>
            <w:noProof/>
            <w:webHidden/>
          </w:rPr>
          <w:fldChar w:fldCharType="end"/>
        </w:r>
      </w:hyperlink>
    </w:p>
    <w:p w:rsidR="00894B15" w:rsidRDefault="00FF1788">
      <w:pPr>
        <w:pStyle w:val="TOC3"/>
        <w:rPr>
          <w:rFonts w:asciiTheme="minorHAnsi" w:eastAsiaTheme="minorEastAsia" w:hAnsiTheme="minorHAnsi" w:cstheme="minorBidi"/>
          <w:noProof/>
          <w:sz w:val="22"/>
          <w:szCs w:val="22"/>
        </w:rPr>
      </w:pPr>
      <w:hyperlink w:anchor="_Toc362535431" w:history="1">
        <w:r w:rsidR="00894B15" w:rsidRPr="00E870CF">
          <w:rPr>
            <w:rStyle w:val="Hyperlink"/>
            <w:noProof/>
          </w:rPr>
          <w:t>N.1.</w:t>
        </w:r>
        <w:r w:rsidR="00894B15">
          <w:rPr>
            <w:rFonts w:asciiTheme="minorHAnsi" w:eastAsiaTheme="minorEastAsia" w:hAnsiTheme="minorHAnsi" w:cstheme="minorBidi"/>
            <w:noProof/>
            <w:sz w:val="22"/>
            <w:szCs w:val="22"/>
          </w:rPr>
          <w:tab/>
        </w:r>
        <w:r w:rsidR="00894B15" w:rsidRPr="00E870CF">
          <w:rPr>
            <w:rStyle w:val="Hyperlink"/>
            <w:noProof/>
          </w:rPr>
          <w:t>Testing Procedures.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_Toc362535431 \h </w:instrText>
        </w:r>
        <w:r w:rsidR="00894B15">
          <w:rPr>
            <w:noProof/>
            <w:webHidden/>
          </w:rPr>
        </w:r>
        <w:r w:rsidR="00894B15">
          <w:rPr>
            <w:noProof/>
            <w:webHidden/>
          </w:rPr>
          <w:fldChar w:fldCharType="separate"/>
        </w:r>
        <w:r w:rsidR="00BA1FD8">
          <w:rPr>
            <w:noProof/>
            <w:webHidden/>
          </w:rPr>
          <w:t>46</w:t>
        </w:r>
        <w:r w:rsidR="00894B15">
          <w:rPr>
            <w:noProof/>
            <w:webHidden/>
          </w:rPr>
          <w:fldChar w:fldCharType="end"/>
        </w:r>
      </w:hyperlink>
    </w:p>
    <w:p w:rsidR="00894B15" w:rsidRDefault="00FF1788">
      <w:pPr>
        <w:pStyle w:val="TOC4"/>
        <w:rPr>
          <w:rFonts w:asciiTheme="minorHAnsi" w:eastAsiaTheme="minorEastAsia" w:hAnsiTheme="minorHAnsi" w:cstheme="minorBidi"/>
          <w:noProof/>
          <w:sz w:val="22"/>
          <w:szCs w:val="22"/>
        </w:rPr>
      </w:pPr>
      <w:hyperlink w:anchor="_Toc362535432" w:history="1">
        <w:r w:rsidR="00894B15" w:rsidRPr="00E870CF">
          <w:rPr>
            <w:rStyle w:val="Hyperlink"/>
            <w:noProof/>
          </w:rPr>
          <w:t>N.1.1.</w:t>
        </w:r>
        <w:r w:rsidR="00894B15">
          <w:rPr>
            <w:rFonts w:asciiTheme="minorHAnsi" w:eastAsiaTheme="minorEastAsia" w:hAnsiTheme="minorHAnsi" w:cstheme="minorBidi"/>
            <w:noProof/>
            <w:sz w:val="22"/>
            <w:szCs w:val="22"/>
          </w:rPr>
          <w:tab/>
        </w:r>
        <w:r w:rsidR="00894B15" w:rsidRPr="00E870CF">
          <w:rPr>
            <w:rStyle w:val="Hyperlink"/>
            <w:noProof/>
          </w:rPr>
          <w:t>Air Oven Reference Method Transfer Standards.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_Toc362535432 \h </w:instrText>
        </w:r>
        <w:r w:rsidR="00894B15">
          <w:rPr>
            <w:noProof/>
            <w:webHidden/>
          </w:rPr>
        </w:r>
        <w:r w:rsidR="00894B15">
          <w:rPr>
            <w:noProof/>
            <w:webHidden/>
          </w:rPr>
          <w:fldChar w:fldCharType="separate"/>
        </w:r>
        <w:r w:rsidR="00BA1FD8">
          <w:rPr>
            <w:noProof/>
            <w:webHidden/>
          </w:rPr>
          <w:t>46</w:t>
        </w:r>
        <w:r w:rsidR="00894B15">
          <w:rPr>
            <w:noProof/>
            <w:webHidden/>
          </w:rPr>
          <w:fldChar w:fldCharType="end"/>
        </w:r>
      </w:hyperlink>
    </w:p>
    <w:p w:rsidR="00894B15" w:rsidRDefault="00FF1788">
      <w:pPr>
        <w:pStyle w:val="TOC4"/>
        <w:rPr>
          <w:rFonts w:asciiTheme="minorHAnsi" w:eastAsiaTheme="minorEastAsia" w:hAnsiTheme="minorHAnsi" w:cstheme="minorBidi"/>
          <w:noProof/>
          <w:sz w:val="22"/>
          <w:szCs w:val="22"/>
        </w:rPr>
      </w:pPr>
      <w:hyperlink w:anchor="_Toc362535433" w:history="1">
        <w:r w:rsidR="00894B15" w:rsidRPr="00E870CF">
          <w:rPr>
            <w:rStyle w:val="Hyperlink"/>
            <w:noProof/>
          </w:rPr>
          <w:t>N.1.2.</w:t>
        </w:r>
        <w:r w:rsidR="00894B15">
          <w:rPr>
            <w:rFonts w:asciiTheme="minorHAnsi" w:eastAsiaTheme="minorEastAsia" w:hAnsiTheme="minorHAnsi" w:cstheme="minorBidi"/>
            <w:noProof/>
            <w:sz w:val="22"/>
            <w:szCs w:val="22"/>
          </w:rPr>
          <w:tab/>
        </w:r>
        <w:r w:rsidR="00894B15" w:rsidRPr="00E870CF">
          <w:rPr>
            <w:rStyle w:val="Hyperlink"/>
            <w:noProof/>
          </w:rPr>
          <w:t>Minimum Test.</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_Toc362535433 \h </w:instrText>
        </w:r>
        <w:r w:rsidR="00894B15">
          <w:rPr>
            <w:noProof/>
            <w:webHidden/>
          </w:rPr>
        </w:r>
        <w:r w:rsidR="00894B15">
          <w:rPr>
            <w:noProof/>
            <w:webHidden/>
          </w:rPr>
          <w:fldChar w:fldCharType="separate"/>
        </w:r>
        <w:r w:rsidR="00BA1FD8">
          <w:rPr>
            <w:noProof/>
            <w:webHidden/>
          </w:rPr>
          <w:t>47</w:t>
        </w:r>
        <w:r w:rsidR="00894B15">
          <w:rPr>
            <w:noProof/>
            <w:webHidden/>
          </w:rPr>
          <w:fldChar w:fldCharType="end"/>
        </w:r>
      </w:hyperlink>
    </w:p>
    <w:p w:rsidR="00894B15" w:rsidRDefault="00FF1788">
      <w:pPr>
        <w:pStyle w:val="TOC4"/>
        <w:rPr>
          <w:rFonts w:asciiTheme="minorHAnsi" w:eastAsiaTheme="minorEastAsia" w:hAnsiTheme="minorHAnsi" w:cstheme="minorBidi"/>
          <w:noProof/>
          <w:sz w:val="22"/>
          <w:szCs w:val="22"/>
        </w:rPr>
      </w:pPr>
      <w:hyperlink w:anchor="_Toc362535434" w:history="1">
        <w:r w:rsidR="00894B15" w:rsidRPr="00E870CF">
          <w:rPr>
            <w:rStyle w:val="Hyperlink"/>
            <w:noProof/>
          </w:rPr>
          <w:t>N.1.3.</w:t>
        </w:r>
        <w:r w:rsidR="00894B15">
          <w:rPr>
            <w:rFonts w:asciiTheme="minorHAnsi" w:eastAsiaTheme="minorEastAsia" w:hAnsiTheme="minorHAnsi" w:cstheme="minorBidi"/>
            <w:noProof/>
            <w:sz w:val="22"/>
            <w:szCs w:val="22"/>
          </w:rPr>
          <w:tab/>
        </w:r>
        <w:r w:rsidR="00894B15" w:rsidRPr="00E870CF">
          <w:rPr>
            <w:rStyle w:val="Hyperlink"/>
            <w:noProof/>
          </w:rPr>
          <w:t>Meter to Like-Type Meter Method Transfer Standards.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_Toc362535434 \h </w:instrText>
        </w:r>
        <w:r w:rsidR="00894B15">
          <w:rPr>
            <w:noProof/>
            <w:webHidden/>
          </w:rPr>
        </w:r>
        <w:r w:rsidR="00894B15">
          <w:rPr>
            <w:noProof/>
            <w:webHidden/>
          </w:rPr>
          <w:fldChar w:fldCharType="separate"/>
        </w:r>
        <w:r w:rsidR="00BA1FD8">
          <w:rPr>
            <w:noProof/>
            <w:webHidden/>
          </w:rPr>
          <w:t>47</w:t>
        </w:r>
        <w:r w:rsidR="00894B15">
          <w:rPr>
            <w:noProof/>
            <w:webHidden/>
          </w:rPr>
          <w:fldChar w:fldCharType="end"/>
        </w:r>
      </w:hyperlink>
    </w:p>
    <w:p w:rsidR="00894B15" w:rsidRDefault="00FF1788">
      <w:pPr>
        <w:pStyle w:val="TOC2"/>
        <w:tabs>
          <w:tab w:val="right" w:leader="dot" w:pos="9350"/>
        </w:tabs>
        <w:rPr>
          <w:rFonts w:asciiTheme="minorHAnsi" w:eastAsiaTheme="minorEastAsia" w:hAnsiTheme="minorHAnsi" w:cstheme="minorBidi"/>
          <w:b w:val="0"/>
          <w:noProof/>
          <w:sz w:val="22"/>
          <w:szCs w:val="22"/>
        </w:rPr>
      </w:pPr>
      <w:hyperlink w:anchor="_Toc362535435" w:history="1">
        <w:r w:rsidR="00894B15" w:rsidRPr="00E870CF">
          <w:rPr>
            <w:rStyle w:val="Hyperlink"/>
            <w:noProof/>
          </w:rPr>
          <w:t>T.</w:t>
        </w:r>
        <w:r w:rsidR="00894B15">
          <w:rPr>
            <w:rFonts w:asciiTheme="minorHAnsi" w:eastAsiaTheme="minorEastAsia" w:hAnsiTheme="minorHAnsi" w:cstheme="minorBidi"/>
            <w:b w:val="0"/>
            <w:noProof/>
            <w:sz w:val="22"/>
            <w:szCs w:val="22"/>
          </w:rPr>
          <w:tab/>
        </w:r>
        <w:r w:rsidR="00894B15" w:rsidRPr="00E870CF">
          <w:rPr>
            <w:rStyle w:val="Hyperlink"/>
            <w:noProof/>
          </w:rPr>
          <w:t>Tolerances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_Toc362535435 \h </w:instrText>
        </w:r>
        <w:r w:rsidR="00894B15">
          <w:rPr>
            <w:noProof/>
            <w:webHidden/>
          </w:rPr>
        </w:r>
        <w:r w:rsidR="00894B15">
          <w:rPr>
            <w:noProof/>
            <w:webHidden/>
          </w:rPr>
          <w:fldChar w:fldCharType="separate"/>
        </w:r>
        <w:r w:rsidR="00BA1FD8">
          <w:rPr>
            <w:noProof/>
            <w:webHidden/>
          </w:rPr>
          <w:t>47</w:t>
        </w:r>
        <w:r w:rsidR="00894B15">
          <w:rPr>
            <w:noProof/>
            <w:webHidden/>
          </w:rPr>
          <w:fldChar w:fldCharType="end"/>
        </w:r>
      </w:hyperlink>
    </w:p>
    <w:p w:rsidR="00894B15" w:rsidRDefault="00FF1788">
      <w:pPr>
        <w:pStyle w:val="TOC3"/>
        <w:rPr>
          <w:rFonts w:asciiTheme="minorHAnsi" w:eastAsiaTheme="minorEastAsia" w:hAnsiTheme="minorHAnsi" w:cstheme="minorBidi"/>
          <w:noProof/>
          <w:sz w:val="22"/>
          <w:szCs w:val="22"/>
        </w:rPr>
      </w:pPr>
      <w:hyperlink w:anchor="_Toc362535436" w:history="1">
        <w:r w:rsidR="00894B15" w:rsidRPr="00E870CF">
          <w:rPr>
            <w:rStyle w:val="Hyperlink"/>
            <w:noProof/>
          </w:rPr>
          <w:t>T.1.</w:t>
        </w:r>
        <w:r w:rsidR="00894B15">
          <w:rPr>
            <w:rFonts w:asciiTheme="minorHAnsi" w:eastAsiaTheme="minorEastAsia" w:hAnsiTheme="minorHAnsi" w:cstheme="minorBidi"/>
            <w:noProof/>
            <w:sz w:val="22"/>
            <w:szCs w:val="22"/>
          </w:rPr>
          <w:tab/>
        </w:r>
        <w:r w:rsidR="00894B15" w:rsidRPr="00E870CF">
          <w:rPr>
            <w:rStyle w:val="Hyperlink"/>
            <w:noProof/>
          </w:rPr>
          <w:t xml:space="preserve">To </w:t>
        </w:r>
        <w:r w:rsidR="00894B15" w:rsidRPr="00E870CF">
          <w:rPr>
            <w:rStyle w:val="Hyperlink"/>
            <w:noProof/>
            <w:u w:color="82C42A"/>
          </w:rPr>
          <w:t>Underregistration</w:t>
        </w:r>
        <w:r w:rsidR="00894B15" w:rsidRPr="00E870CF">
          <w:rPr>
            <w:rStyle w:val="Hyperlink"/>
            <w:noProof/>
          </w:rPr>
          <w:t xml:space="preserve"> and to Overregistration.</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_Toc362535436 \h </w:instrText>
        </w:r>
        <w:r w:rsidR="00894B15">
          <w:rPr>
            <w:noProof/>
            <w:webHidden/>
          </w:rPr>
        </w:r>
        <w:r w:rsidR="00894B15">
          <w:rPr>
            <w:noProof/>
            <w:webHidden/>
          </w:rPr>
          <w:fldChar w:fldCharType="separate"/>
        </w:r>
        <w:r w:rsidR="00BA1FD8">
          <w:rPr>
            <w:noProof/>
            <w:webHidden/>
          </w:rPr>
          <w:t>47</w:t>
        </w:r>
        <w:r w:rsidR="00894B15">
          <w:rPr>
            <w:noProof/>
            <w:webHidden/>
          </w:rPr>
          <w:fldChar w:fldCharType="end"/>
        </w:r>
      </w:hyperlink>
    </w:p>
    <w:p w:rsidR="00894B15" w:rsidRDefault="00FF1788">
      <w:pPr>
        <w:pStyle w:val="TOC3"/>
        <w:rPr>
          <w:rFonts w:asciiTheme="minorHAnsi" w:eastAsiaTheme="minorEastAsia" w:hAnsiTheme="minorHAnsi" w:cstheme="minorBidi"/>
          <w:noProof/>
          <w:sz w:val="22"/>
          <w:szCs w:val="22"/>
        </w:rPr>
      </w:pPr>
      <w:hyperlink w:anchor="_Toc362535437" w:history="1">
        <w:r w:rsidR="00894B15" w:rsidRPr="00E870CF">
          <w:rPr>
            <w:rStyle w:val="Hyperlink"/>
            <w:noProof/>
          </w:rPr>
          <w:t>T.2.</w:t>
        </w:r>
        <w:r w:rsidR="00894B15">
          <w:rPr>
            <w:rFonts w:asciiTheme="minorHAnsi" w:eastAsiaTheme="minorEastAsia" w:hAnsiTheme="minorHAnsi" w:cstheme="minorBidi"/>
            <w:noProof/>
            <w:sz w:val="22"/>
            <w:szCs w:val="22"/>
          </w:rPr>
          <w:tab/>
        </w:r>
        <w:r w:rsidR="00894B15" w:rsidRPr="00E870CF">
          <w:rPr>
            <w:rStyle w:val="Hyperlink"/>
            <w:noProof/>
          </w:rPr>
          <w:t>Tolerances.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_Toc362535437 \h </w:instrText>
        </w:r>
        <w:r w:rsidR="00894B15">
          <w:rPr>
            <w:noProof/>
            <w:webHidden/>
          </w:rPr>
        </w:r>
        <w:r w:rsidR="00894B15">
          <w:rPr>
            <w:noProof/>
            <w:webHidden/>
          </w:rPr>
          <w:fldChar w:fldCharType="separate"/>
        </w:r>
        <w:r w:rsidR="00BA1FD8">
          <w:rPr>
            <w:noProof/>
            <w:webHidden/>
          </w:rPr>
          <w:t>47</w:t>
        </w:r>
        <w:r w:rsidR="00894B15">
          <w:rPr>
            <w:noProof/>
            <w:webHidden/>
          </w:rPr>
          <w:fldChar w:fldCharType="end"/>
        </w:r>
      </w:hyperlink>
    </w:p>
    <w:p w:rsidR="00894B15" w:rsidRDefault="00FF1788">
      <w:pPr>
        <w:pStyle w:val="TOC4"/>
        <w:rPr>
          <w:rFonts w:asciiTheme="minorHAnsi" w:eastAsiaTheme="minorEastAsia" w:hAnsiTheme="minorHAnsi" w:cstheme="minorBidi"/>
          <w:noProof/>
          <w:sz w:val="22"/>
          <w:szCs w:val="22"/>
        </w:rPr>
      </w:pPr>
      <w:hyperlink w:anchor="_Toc362535438" w:history="1">
        <w:r w:rsidR="00894B15" w:rsidRPr="00E870CF">
          <w:rPr>
            <w:rStyle w:val="Hyperlink"/>
            <w:noProof/>
          </w:rPr>
          <w:t>T.2.1.</w:t>
        </w:r>
        <w:r w:rsidR="00894B15">
          <w:rPr>
            <w:rFonts w:asciiTheme="minorHAnsi" w:eastAsiaTheme="minorEastAsia" w:hAnsiTheme="minorHAnsi" w:cstheme="minorBidi"/>
            <w:noProof/>
            <w:sz w:val="22"/>
            <w:szCs w:val="22"/>
          </w:rPr>
          <w:tab/>
        </w:r>
        <w:r w:rsidR="00894B15" w:rsidRPr="00E870CF">
          <w:rPr>
            <w:rStyle w:val="Hyperlink"/>
            <w:noProof/>
          </w:rPr>
          <w:t>Air Oven Reference Method.</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_Toc362535438 \h </w:instrText>
        </w:r>
        <w:r w:rsidR="00894B15">
          <w:rPr>
            <w:noProof/>
            <w:webHidden/>
          </w:rPr>
        </w:r>
        <w:r w:rsidR="00894B15">
          <w:rPr>
            <w:noProof/>
            <w:webHidden/>
          </w:rPr>
          <w:fldChar w:fldCharType="separate"/>
        </w:r>
        <w:r w:rsidR="00BA1FD8">
          <w:rPr>
            <w:noProof/>
            <w:webHidden/>
          </w:rPr>
          <w:t>47</w:t>
        </w:r>
        <w:r w:rsidR="00894B15">
          <w:rPr>
            <w:noProof/>
            <w:webHidden/>
          </w:rPr>
          <w:fldChar w:fldCharType="end"/>
        </w:r>
      </w:hyperlink>
    </w:p>
    <w:p w:rsidR="00894B15" w:rsidRDefault="00FF1788">
      <w:pPr>
        <w:pStyle w:val="TOC4"/>
        <w:rPr>
          <w:rFonts w:asciiTheme="minorHAnsi" w:eastAsiaTheme="minorEastAsia" w:hAnsiTheme="minorHAnsi" w:cstheme="minorBidi"/>
          <w:noProof/>
          <w:sz w:val="22"/>
          <w:szCs w:val="22"/>
        </w:rPr>
      </w:pPr>
      <w:hyperlink w:anchor="_Toc362535439" w:history="1">
        <w:r w:rsidR="00894B15" w:rsidRPr="00E870CF">
          <w:rPr>
            <w:rStyle w:val="Hyperlink"/>
            <w:noProof/>
          </w:rPr>
          <w:t>T.2.2.</w:t>
        </w:r>
        <w:r w:rsidR="00894B15">
          <w:rPr>
            <w:rFonts w:asciiTheme="minorHAnsi" w:eastAsiaTheme="minorEastAsia" w:hAnsiTheme="minorHAnsi" w:cstheme="minorBidi"/>
            <w:noProof/>
            <w:sz w:val="22"/>
            <w:szCs w:val="22"/>
          </w:rPr>
          <w:tab/>
        </w:r>
        <w:r w:rsidR="00894B15" w:rsidRPr="00E870CF">
          <w:rPr>
            <w:rStyle w:val="Hyperlink"/>
            <w:noProof/>
          </w:rPr>
          <w:t>Meter to Like-Type Meter Method.</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_Toc362535439 \h </w:instrText>
        </w:r>
        <w:r w:rsidR="00894B15">
          <w:rPr>
            <w:noProof/>
            <w:webHidden/>
          </w:rPr>
        </w:r>
        <w:r w:rsidR="00894B15">
          <w:rPr>
            <w:noProof/>
            <w:webHidden/>
          </w:rPr>
          <w:fldChar w:fldCharType="separate"/>
        </w:r>
        <w:r w:rsidR="00BA1FD8">
          <w:rPr>
            <w:noProof/>
            <w:webHidden/>
          </w:rPr>
          <w:t>47</w:t>
        </w:r>
        <w:r w:rsidR="00894B15">
          <w:rPr>
            <w:noProof/>
            <w:webHidden/>
          </w:rPr>
          <w:fldChar w:fldCharType="end"/>
        </w:r>
      </w:hyperlink>
    </w:p>
    <w:p w:rsidR="00894B15" w:rsidRDefault="00FF1788">
      <w:pPr>
        <w:pStyle w:val="TOC3"/>
        <w:rPr>
          <w:rFonts w:asciiTheme="minorHAnsi" w:eastAsiaTheme="minorEastAsia" w:hAnsiTheme="minorHAnsi" w:cstheme="minorBidi"/>
          <w:noProof/>
          <w:sz w:val="22"/>
          <w:szCs w:val="22"/>
        </w:rPr>
      </w:pPr>
      <w:hyperlink w:anchor="_Toc362535440" w:history="1">
        <w:r w:rsidR="00894B15" w:rsidRPr="00E870CF">
          <w:rPr>
            <w:rStyle w:val="Hyperlink"/>
            <w:noProof/>
          </w:rPr>
          <w:t>T.3.</w:t>
        </w:r>
        <w:r w:rsidR="00894B15">
          <w:rPr>
            <w:rFonts w:asciiTheme="minorHAnsi" w:eastAsiaTheme="minorEastAsia" w:hAnsiTheme="minorHAnsi" w:cstheme="minorBidi"/>
            <w:noProof/>
            <w:sz w:val="22"/>
            <w:szCs w:val="22"/>
          </w:rPr>
          <w:tab/>
        </w:r>
        <w:r w:rsidR="00894B15" w:rsidRPr="00E870CF">
          <w:rPr>
            <w:rStyle w:val="Hyperlink"/>
            <w:noProof/>
          </w:rPr>
          <w:t>For Test Weight Per Bushel Indications or Recorded Representations.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_Toc362535440 \h </w:instrText>
        </w:r>
        <w:r w:rsidR="00894B15">
          <w:rPr>
            <w:noProof/>
            <w:webHidden/>
          </w:rPr>
        </w:r>
        <w:r w:rsidR="00894B15">
          <w:rPr>
            <w:noProof/>
            <w:webHidden/>
          </w:rPr>
          <w:fldChar w:fldCharType="separate"/>
        </w:r>
        <w:r w:rsidR="00BA1FD8">
          <w:rPr>
            <w:noProof/>
            <w:webHidden/>
          </w:rPr>
          <w:t>48</w:t>
        </w:r>
        <w:r w:rsidR="00894B15">
          <w:rPr>
            <w:noProof/>
            <w:webHidden/>
          </w:rPr>
          <w:fldChar w:fldCharType="end"/>
        </w:r>
      </w:hyperlink>
    </w:p>
    <w:p w:rsidR="00894B15" w:rsidRDefault="00FF1788">
      <w:pPr>
        <w:pStyle w:val="TOC2"/>
        <w:tabs>
          <w:tab w:val="right" w:leader="dot" w:pos="9350"/>
        </w:tabs>
        <w:rPr>
          <w:rFonts w:asciiTheme="minorHAnsi" w:eastAsiaTheme="minorEastAsia" w:hAnsiTheme="minorHAnsi" w:cstheme="minorBidi"/>
          <w:b w:val="0"/>
          <w:noProof/>
          <w:sz w:val="22"/>
          <w:szCs w:val="22"/>
        </w:rPr>
      </w:pPr>
      <w:hyperlink w:anchor="_Toc362535441" w:history="1">
        <w:r w:rsidR="00894B15" w:rsidRPr="00E870CF">
          <w:rPr>
            <w:rStyle w:val="Hyperlink"/>
            <w:noProof/>
          </w:rPr>
          <w:t>UR.</w:t>
        </w:r>
        <w:r w:rsidR="00894B15">
          <w:rPr>
            <w:rFonts w:asciiTheme="minorHAnsi" w:eastAsiaTheme="minorEastAsia" w:hAnsiTheme="minorHAnsi" w:cstheme="minorBidi"/>
            <w:b w:val="0"/>
            <w:noProof/>
            <w:sz w:val="22"/>
            <w:szCs w:val="22"/>
          </w:rPr>
          <w:tab/>
        </w:r>
        <w:r w:rsidR="00894B15" w:rsidRPr="00E870CF">
          <w:rPr>
            <w:rStyle w:val="Hyperlink"/>
            <w:noProof/>
          </w:rPr>
          <w:t>User Requirements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_Toc362535441 \h </w:instrText>
        </w:r>
        <w:r w:rsidR="00894B15">
          <w:rPr>
            <w:noProof/>
            <w:webHidden/>
          </w:rPr>
        </w:r>
        <w:r w:rsidR="00894B15">
          <w:rPr>
            <w:noProof/>
            <w:webHidden/>
          </w:rPr>
          <w:fldChar w:fldCharType="separate"/>
        </w:r>
        <w:r w:rsidR="00BA1FD8">
          <w:rPr>
            <w:noProof/>
            <w:webHidden/>
          </w:rPr>
          <w:t>48</w:t>
        </w:r>
        <w:r w:rsidR="00894B15">
          <w:rPr>
            <w:noProof/>
            <w:webHidden/>
          </w:rPr>
          <w:fldChar w:fldCharType="end"/>
        </w:r>
      </w:hyperlink>
    </w:p>
    <w:p w:rsidR="00894B15" w:rsidRDefault="00FF1788">
      <w:pPr>
        <w:pStyle w:val="TOC3"/>
        <w:rPr>
          <w:rFonts w:asciiTheme="minorHAnsi" w:eastAsiaTheme="minorEastAsia" w:hAnsiTheme="minorHAnsi" w:cstheme="minorBidi"/>
          <w:noProof/>
          <w:sz w:val="22"/>
          <w:szCs w:val="22"/>
        </w:rPr>
      </w:pPr>
      <w:hyperlink w:anchor="_Toc362535442" w:history="1">
        <w:r w:rsidR="00894B15" w:rsidRPr="00E870CF">
          <w:rPr>
            <w:rStyle w:val="Hyperlink"/>
            <w:noProof/>
          </w:rPr>
          <w:t>UR.1.</w:t>
        </w:r>
        <w:r w:rsidR="00894B15">
          <w:rPr>
            <w:rFonts w:asciiTheme="minorHAnsi" w:eastAsiaTheme="minorEastAsia" w:hAnsiTheme="minorHAnsi" w:cstheme="minorBidi"/>
            <w:noProof/>
            <w:sz w:val="22"/>
            <w:szCs w:val="22"/>
          </w:rPr>
          <w:tab/>
        </w:r>
        <w:r w:rsidR="00894B15" w:rsidRPr="00E870CF">
          <w:rPr>
            <w:rStyle w:val="Hyperlink"/>
            <w:noProof/>
          </w:rPr>
          <w:t>Selection Requirements.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_Toc362535442 \h </w:instrText>
        </w:r>
        <w:r w:rsidR="00894B15">
          <w:rPr>
            <w:noProof/>
            <w:webHidden/>
          </w:rPr>
        </w:r>
        <w:r w:rsidR="00894B15">
          <w:rPr>
            <w:noProof/>
            <w:webHidden/>
          </w:rPr>
          <w:fldChar w:fldCharType="separate"/>
        </w:r>
        <w:r w:rsidR="00BA1FD8">
          <w:rPr>
            <w:noProof/>
            <w:webHidden/>
          </w:rPr>
          <w:t>48</w:t>
        </w:r>
        <w:r w:rsidR="00894B15">
          <w:rPr>
            <w:noProof/>
            <w:webHidden/>
          </w:rPr>
          <w:fldChar w:fldCharType="end"/>
        </w:r>
      </w:hyperlink>
    </w:p>
    <w:p w:rsidR="00894B15" w:rsidRDefault="00FF1788">
      <w:pPr>
        <w:pStyle w:val="TOC4"/>
        <w:rPr>
          <w:rFonts w:asciiTheme="minorHAnsi" w:eastAsiaTheme="minorEastAsia" w:hAnsiTheme="minorHAnsi" w:cstheme="minorBidi"/>
          <w:noProof/>
          <w:sz w:val="22"/>
          <w:szCs w:val="22"/>
        </w:rPr>
      </w:pPr>
      <w:hyperlink w:anchor="_Toc362535443" w:history="1">
        <w:r w:rsidR="00894B15" w:rsidRPr="00E870CF">
          <w:rPr>
            <w:rStyle w:val="Hyperlink"/>
            <w:noProof/>
          </w:rPr>
          <w:t>UR.1.1.</w:t>
        </w:r>
        <w:r w:rsidR="00894B15">
          <w:rPr>
            <w:rFonts w:asciiTheme="minorHAnsi" w:eastAsiaTheme="minorEastAsia" w:hAnsiTheme="minorHAnsi" w:cstheme="minorBidi"/>
            <w:noProof/>
            <w:sz w:val="22"/>
            <w:szCs w:val="22"/>
          </w:rPr>
          <w:tab/>
        </w:r>
        <w:r w:rsidR="00894B15" w:rsidRPr="00E870CF">
          <w:rPr>
            <w:rStyle w:val="Hyperlink"/>
            <w:noProof/>
          </w:rPr>
          <w:t>Value of the Smallest Unit on Primary Indicating and Recording Elements.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_Toc362535443 \h </w:instrText>
        </w:r>
        <w:r w:rsidR="00894B15">
          <w:rPr>
            <w:noProof/>
            <w:webHidden/>
          </w:rPr>
        </w:r>
        <w:r w:rsidR="00894B15">
          <w:rPr>
            <w:noProof/>
            <w:webHidden/>
          </w:rPr>
          <w:fldChar w:fldCharType="separate"/>
        </w:r>
        <w:r w:rsidR="00BA1FD8">
          <w:rPr>
            <w:noProof/>
            <w:webHidden/>
          </w:rPr>
          <w:t>48</w:t>
        </w:r>
        <w:r w:rsidR="00894B15">
          <w:rPr>
            <w:noProof/>
            <w:webHidden/>
          </w:rPr>
          <w:fldChar w:fldCharType="end"/>
        </w:r>
      </w:hyperlink>
    </w:p>
    <w:p w:rsidR="00894B15" w:rsidRDefault="00FF1788">
      <w:pPr>
        <w:pStyle w:val="TOC4"/>
        <w:rPr>
          <w:rFonts w:asciiTheme="minorHAnsi" w:eastAsiaTheme="minorEastAsia" w:hAnsiTheme="minorHAnsi" w:cstheme="minorBidi"/>
          <w:noProof/>
          <w:sz w:val="22"/>
          <w:szCs w:val="22"/>
        </w:rPr>
      </w:pPr>
      <w:hyperlink w:anchor="_Toc362535444" w:history="1">
        <w:r w:rsidR="00894B15" w:rsidRPr="00E870CF">
          <w:rPr>
            <w:rStyle w:val="Hyperlink"/>
            <w:noProof/>
          </w:rPr>
          <w:t>UR.1.2.</w:t>
        </w:r>
        <w:r w:rsidR="00894B15">
          <w:rPr>
            <w:rFonts w:asciiTheme="minorHAnsi" w:eastAsiaTheme="minorEastAsia" w:hAnsiTheme="minorHAnsi" w:cstheme="minorBidi"/>
            <w:noProof/>
            <w:sz w:val="22"/>
            <w:szCs w:val="22"/>
          </w:rPr>
          <w:tab/>
        </w:r>
        <w:r w:rsidR="00894B15" w:rsidRPr="00E870CF">
          <w:rPr>
            <w:rStyle w:val="Hyperlink"/>
            <w:noProof/>
          </w:rPr>
          <w:t>See G-UR.1.2.  Environment.</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_Toc362535444 \h </w:instrText>
        </w:r>
        <w:r w:rsidR="00894B15">
          <w:rPr>
            <w:noProof/>
            <w:webHidden/>
          </w:rPr>
        </w:r>
        <w:r w:rsidR="00894B15">
          <w:rPr>
            <w:noProof/>
            <w:webHidden/>
          </w:rPr>
          <w:fldChar w:fldCharType="separate"/>
        </w:r>
        <w:r w:rsidR="00BA1FD8">
          <w:rPr>
            <w:noProof/>
            <w:webHidden/>
          </w:rPr>
          <w:t>48</w:t>
        </w:r>
        <w:r w:rsidR="00894B15">
          <w:rPr>
            <w:noProof/>
            <w:webHidden/>
          </w:rPr>
          <w:fldChar w:fldCharType="end"/>
        </w:r>
      </w:hyperlink>
    </w:p>
    <w:p w:rsidR="00894B15" w:rsidRDefault="00FF1788">
      <w:pPr>
        <w:pStyle w:val="TOC3"/>
        <w:rPr>
          <w:rFonts w:asciiTheme="minorHAnsi" w:eastAsiaTheme="minorEastAsia" w:hAnsiTheme="minorHAnsi" w:cstheme="minorBidi"/>
          <w:noProof/>
          <w:sz w:val="22"/>
          <w:szCs w:val="22"/>
        </w:rPr>
      </w:pPr>
      <w:hyperlink w:anchor="_Toc362535445" w:history="1">
        <w:r w:rsidR="00894B15" w:rsidRPr="00E870CF">
          <w:rPr>
            <w:rStyle w:val="Hyperlink"/>
            <w:noProof/>
          </w:rPr>
          <w:t>UR.2.</w:t>
        </w:r>
        <w:r w:rsidR="00894B15">
          <w:rPr>
            <w:rFonts w:asciiTheme="minorHAnsi" w:eastAsiaTheme="minorEastAsia" w:hAnsiTheme="minorHAnsi" w:cstheme="minorBidi"/>
            <w:noProof/>
            <w:sz w:val="22"/>
            <w:szCs w:val="22"/>
          </w:rPr>
          <w:tab/>
        </w:r>
        <w:r w:rsidR="00894B15" w:rsidRPr="00E870CF">
          <w:rPr>
            <w:rStyle w:val="Hyperlink"/>
            <w:noProof/>
          </w:rPr>
          <w:t>Installation Requirements.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_Toc362535445 \h </w:instrText>
        </w:r>
        <w:r w:rsidR="00894B15">
          <w:rPr>
            <w:noProof/>
            <w:webHidden/>
          </w:rPr>
        </w:r>
        <w:r w:rsidR="00894B15">
          <w:rPr>
            <w:noProof/>
            <w:webHidden/>
          </w:rPr>
          <w:fldChar w:fldCharType="separate"/>
        </w:r>
        <w:r w:rsidR="00BA1FD8">
          <w:rPr>
            <w:noProof/>
            <w:webHidden/>
          </w:rPr>
          <w:t>48</w:t>
        </w:r>
        <w:r w:rsidR="00894B15">
          <w:rPr>
            <w:noProof/>
            <w:webHidden/>
          </w:rPr>
          <w:fldChar w:fldCharType="end"/>
        </w:r>
      </w:hyperlink>
    </w:p>
    <w:p w:rsidR="00894B15" w:rsidRDefault="00FF1788">
      <w:pPr>
        <w:pStyle w:val="TOC3"/>
        <w:rPr>
          <w:rFonts w:asciiTheme="minorHAnsi" w:eastAsiaTheme="minorEastAsia" w:hAnsiTheme="minorHAnsi" w:cstheme="minorBidi"/>
          <w:noProof/>
          <w:sz w:val="22"/>
          <w:szCs w:val="22"/>
        </w:rPr>
      </w:pPr>
      <w:hyperlink w:anchor="_Toc362535446" w:history="1">
        <w:r w:rsidR="00894B15" w:rsidRPr="00E870CF">
          <w:rPr>
            <w:rStyle w:val="Hyperlink"/>
            <w:noProof/>
          </w:rPr>
          <w:t>UR.3.</w:t>
        </w:r>
        <w:r w:rsidR="00894B15">
          <w:rPr>
            <w:rFonts w:asciiTheme="minorHAnsi" w:eastAsiaTheme="minorEastAsia" w:hAnsiTheme="minorHAnsi" w:cstheme="minorBidi"/>
            <w:noProof/>
            <w:sz w:val="22"/>
            <w:szCs w:val="22"/>
          </w:rPr>
          <w:tab/>
        </w:r>
        <w:r w:rsidR="00894B15" w:rsidRPr="00E870CF">
          <w:rPr>
            <w:rStyle w:val="Hyperlink"/>
            <w:noProof/>
          </w:rPr>
          <w:t>Use Requirements.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_Toc362535446 \h </w:instrText>
        </w:r>
        <w:r w:rsidR="00894B15">
          <w:rPr>
            <w:noProof/>
            <w:webHidden/>
          </w:rPr>
        </w:r>
        <w:r w:rsidR="00894B15">
          <w:rPr>
            <w:noProof/>
            <w:webHidden/>
          </w:rPr>
          <w:fldChar w:fldCharType="separate"/>
        </w:r>
        <w:r w:rsidR="00BA1FD8">
          <w:rPr>
            <w:noProof/>
            <w:webHidden/>
          </w:rPr>
          <w:t>48</w:t>
        </w:r>
        <w:r w:rsidR="00894B15">
          <w:rPr>
            <w:noProof/>
            <w:webHidden/>
          </w:rPr>
          <w:fldChar w:fldCharType="end"/>
        </w:r>
      </w:hyperlink>
    </w:p>
    <w:p w:rsidR="00894B15" w:rsidRDefault="00FF1788">
      <w:pPr>
        <w:pStyle w:val="TOC4"/>
        <w:rPr>
          <w:rFonts w:asciiTheme="minorHAnsi" w:eastAsiaTheme="minorEastAsia" w:hAnsiTheme="minorHAnsi" w:cstheme="minorBidi"/>
          <w:noProof/>
          <w:sz w:val="22"/>
          <w:szCs w:val="22"/>
        </w:rPr>
      </w:pPr>
      <w:hyperlink w:anchor="_Toc362535447" w:history="1">
        <w:r w:rsidR="00894B15" w:rsidRPr="00E870CF">
          <w:rPr>
            <w:rStyle w:val="Hyperlink"/>
            <w:noProof/>
          </w:rPr>
          <w:t>UR.3.1.</w:t>
        </w:r>
        <w:r w:rsidR="00894B15">
          <w:rPr>
            <w:rFonts w:asciiTheme="minorHAnsi" w:eastAsiaTheme="minorEastAsia" w:hAnsiTheme="minorHAnsi" w:cstheme="minorBidi"/>
            <w:noProof/>
            <w:sz w:val="22"/>
            <w:szCs w:val="22"/>
          </w:rPr>
          <w:tab/>
        </w:r>
        <w:r w:rsidR="00894B15" w:rsidRPr="00E870CF">
          <w:rPr>
            <w:rStyle w:val="Hyperlink"/>
            <w:noProof/>
          </w:rPr>
          <w:t>Operating Instructions.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_Toc362535447 \h </w:instrText>
        </w:r>
        <w:r w:rsidR="00894B15">
          <w:rPr>
            <w:noProof/>
            <w:webHidden/>
          </w:rPr>
        </w:r>
        <w:r w:rsidR="00894B15">
          <w:rPr>
            <w:noProof/>
            <w:webHidden/>
          </w:rPr>
          <w:fldChar w:fldCharType="separate"/>
        </w:r>
        <w:r w:rsidR="00BA1FD8">
          <w:rPr>
            <w:noProof/>
            <w:webHidden/>
          </w:rPr>
          <w:t>48</w:t>
        </w:r>
        <w:r w:rsidR="00894B15">
          <w:rPr>
            <w:noProof/>
            <w:webHidden/>
          </w:rPr>
          <w:fldChar w:fldCharType="end"/>
        </w:r>
      </w:hyperlink>
    </w:p>
    <w:p w:rsidR="00894B15" w:rsidRDefault="00FF1788">
      <w:pPr>
        <w:pStyle w:val="TOC4"/>
        <w:rPr>
          <w:rFonts w:asciiTheme="minorHAnsi" w:eastAsiaTheme="minorEastAsia" w:hAnsiTheme="minorHAnsi" w:cstheme="minorBidi"/>
          <w:noProof/>
          <w:sz w:val="22"/>
          <w:szCs w:val="22"/>
        </w:rPr>
      </w:pPr>
      <w:hyperlink w:anchor="_Toc362535448" w:history="1">
        <w:r w:rsidR="00894B15" w:rsidRPr="00E870CF">
          <w:rPr>
            <w:rStyle w:val="Hyperlink"/>
            <w:noProof/>
          </w:rPr>
          <w:t>UR.3.2.</w:t>
        </w:r>
        <w:r w:rsidR="00894B15">
          <w:rPr>
            <w:rFonts w:asciiTheme="minorHAnsi" w:eastAsiaTheme="minorEastAsia" w:hAnsiTheme="minorHAnsi" w:cstheme="minorBidi"/>
            <w:noProof/>
            <w:sz w:val="22"/>
            <w:szCs w:val="22"/>
          </w:rPr>
          <w:tab/>
        </w:r>
        <w:r w:rsidR="00894B15" w:rsidRPr="00E870CF">
          <w:rPr>
            <w:rStyle w:val="Hyperlink"/>
            <w:noProof/>
          </w:rPr>
          <w:t>Other Devices Not Used for Commercial Measurement.</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_Toc362535448 \h </w:instrText>
        </w:r>
        <w:r w:rsidR="00894B15">
          <w:rPr>
            <w:noProof/>
            <w:webHidden/>
          </w:rPr>
        </w:r>
        <w:r w:rsidR="00894B15">
          <w:rPr>
            <w:noProof/>
            <w:webHidden/>
          </w:rPr>
          <w:fldChar w:fldCharType="separate"/>
        </w:r>
        <w:r w:rsidR="00BA1FD8">
          <w:rPr>
            <w:noProof/>
            <w:webHidden/>
          </w:rPr>
          <w:t>48</w:t>
        </w:r>
        <w:r w:rsidR="00894B15">
          <w:rPr>
            <w:noProof/>
            <w:webHidden/>
          </w:rPr>
          <w:fldChar w:fldCharType="end"/>
        </w:r>
      </w:hyperlink>
    </w:p>
    <w:p w:rsidR="00894B15" w:rsidRDefault="00FF1788">
      <w:pPr>
        <w:pStyle w:val="TOC4"/>
        <w:rPr>
          <w:rFonts w:asciiTheme="minorHAnsi" w:eastAsiaTheme="minorEastAsia" w:hAnsiTheme="minorHAnsi" w:cstheme="minorBidi"/>
          <w:noProof/>
          <w:sz w:val="22"/>
          <w:szCs w:val="22"/>
        </w:rPr>
      </w:pPr>
      <w:hyperlink w:anchor="_Toc362535449" w:history="1">
        <w:r w:rsidR="00894B15" w:rsidRPr="00E870CF">
          <w:rPr>
            <w:rStyle w:val="Hyperlink"/>
            <w:noProof/>
          </w:rPr>
          <w:t>UR.3.3.</w:t>
        </w:r>
        <w:r w:rsidR="00894B15">
          <w:rPr>
            <w:rFonts w:asciiTheme="minorHAnsi" w:eastAsiaTheme="minorEastAsia" w:hAnsiTheme="minorHAnsi" w:cstheme="minorBidi"/>
            <w:noProof/>
            <w:sz w:val="22"/>
            <w:szCs w:val="22"/>
          </w:rPr>
          <w:tab/>
        </w:r>
        <w:r w:rsidR="00894B15" w:rsidRPr="00E870CF">
          <w:rPr>
            <w:rStyle w:val="Hyperlink"/>
            <w:noProof/>
          </w:rPr>
          <w:t>Maintaining Integrity of Grain Samples.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_Toc362535449 \h </w:instrText>
        </w:r>
        <w:r w:rsidR="00894B15">
          <w:rPr>
            <w:noProof/>
            <w:webHidden/>
          </w:rPr>
        </w:r>
        <w:r w:rsidR="00894B15">
          <w:rPr>
            <w:noProof/>
            <w:webHidden/>
          </w:rPr>
          <w:fldChar w:fldCharType="separate"/>
        </w:r>
        <w:r w:rsidR="00BA1FD8">
          <w:rPr>
            <w:noProof/>
            <w:webHidden/>
          </w:rPr>
          <w:t>49</w:t>
        </w:r>
        <w:r w:rsidR="00894B15">
          <w:rPr>
            <w:noProof/>
            <w:webHidden/>
          </w:rPr>
          <w:fldChar w:fldCharType="end"/>
        </w:r>
      </w:hyperlink>
    </w:p>
    <w:p w:rsidR="00894B15" w:rsidRDefault="00FF1788">
      <w:pPr>
        <w:pStyle w:val="TOC4"/>
        <w:rPr>
          <w:rFonts w:asciiTheme="minorHAnsi" w:eastAsiaTheme="minorEastAsia" w:hAnsiTheme="minorHAnsi" w:cstheme="minorBidi"/>
          <w:noProof/>
          <w:sz w:val="22"/>
          <w:szCs w:val="22"/>
        </w:rPr>
      </w:pPr>
      <w:hyperlink w:anchor="_Toc362535450" w:history="1">
        <w:r w:rsidR="00894B15" w:rsidRPr="00E870CF">
          <w:rPr>
            <w:rStyle w:val="Hyperlink"/>
            <w:noProof/>
          </w:rPr>
          <w:t>UR.3.4.</w:t>
        </w:r>
        <w:r w:rsidR="00894B15">
          <w:rPr>
            <w:rFonts w:asciiTheme="minorHAnsi" w:eastAsiaTheme="minorEastAsia" w:hAnsiTheme="minorHAnsi" w:cstheme="minorBidi"/>
            <w:noProof/>
            <w:sz w:val="22"/>
            <w:szCs w:val="22"/>
          </w:rPr>
          <w:tab/>
        </w:r>
        <w:r w:rsidR="00894B15" w:rsidRPr="00E870CF">
          <w:rPr>
            <w:rStyle w:val="Hyperlink"/>
            <w:noProof/>
          </w:rPr>
          <w:t>Printed Tickets.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_Toc362535450 \h </w:instrText>
        </w:r>
        <w:r w:rsidR="00894B15">
          <w:rPr>
            <w:noProof/>
            <w:webHidden/>
          </w:rPr>
        </w:r>
        <w:r w:rsidR="00894B15">
          <w:rPr>
            <w:noProof/>
            <w:webHidden/>
          </w:rPr>
          <w:fldChar w:fldCharType="separate"/>
        </w:r>
        <w:r w:rsidR="00BA1FD8">
          <w:rPr>
            <w:noProof/>
            <w:webHidden/>
          </w:rPr>
          <w:t>49</w:t>
        </w:r>
        <w:r w:rsidR="00894B15">
          <w:rPr>
            <w:noProof/>
            <w:webHidden/>
          </w:rPr>
          <w:fldChar w:fldCharType="end"/>
        </w:r>
      </w:hyperlink>
    </w:p>
    <w:p w:rsidR="00894B15" w:rsidRDefault="00FF1788">
      <w:pPr>
        <w:pStyle w:val="TOC4"/>
        <w:rPr>
          <w:rFonts w:asciiTheme="minorHAnsi" w:eastAsiaTheme="minorEastAsia" w:hAnsiTheme="minorHAnsi" w:cstheme="minorBidi"/>
          <w:noProof/>
          <w:sz w:val="22"/>
          <w:szCs w:val="22"/>
        </w:rPr>
      </w:pPr>
      <w:hyperlink w:anchor="_Toc362535451" w:history="1">
        <w:r w:rsidR="00894B15" w:rsidRPr="00E870CF">
          <w:rPr>
            <w:rStyle w:val="Hyperlink"/>
            <w:noProof/>
          </w:rPr>
          <w:t>UR.3.5.</w:t>
        </w:r>
        <w:r w:rsidR="00894B15">
          <w:rPr>
            <w:rFonts w:asciiTheme="minorHAnsi" w:eastAsiaTheme="minorEastAsia" w:hAnsiTheme="minorHAnsi" w:cstheme="minorBidi"/>
            <w:noProof/>
            <w:sz w:val="22"/>
            <w:szCs w:val="22"/>
          </w:rPr>
          <w:tab/>
        </w:r>
        <w:r w:rsidR="00894B15" w:rsidRPr="00E870CF">
          <w:rPr>
            <w:rStyle w:val="Hyperlink"/>
            <w:noProof/>
          </w:rPr>
          <w:t>Accessory Devices.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_Toc362535451 \h </w:instrText>
        </w:r>
        <w:r w:rsidR="00894B15">
          <w:rPr>
            <w:noProof/>
            <w:webHidden/>
          </w:rPr>
        </w:r>
        <w:r w:rsidR="00894B15">
          <w:rPr>
            <w:noProof/>
            <w:webHidden/>
          </w:rPr>
          <w:fldChar w:fldCharType="separate"/>
        </w:r>
        <w:r w:rsidR="00BA1FD8">
          <w:rPr>
            <w:noProof/>
            <w:webHidden/>
          </w:rPr>
          <w:t>49</w:t>
        </w:r>
        <w:r w:rsidR="00894B15">
          <w:rPr>
            <w:noProof/>
            <w:webHidden/>
          </w:rPr>
          <w:fldChar w:fldCharType="end"/>
        </w:r>
      </w:hyperlink>
    </w:p>
    <w:p w:rsidR="00894B15" w:rsidRDefault="00FF1788">
      <w:pPr>
        <w:pStyle w:val="TOC4"/>
        <w:rPr>
          <w:rFonts w:asciiTheme="minorHAnsi" w:eastAsiaTheme="minorEastAsia" w:hAnsiTheme="minorHAnsi" w:cstheme="minorBidi"/>
          <w:noProof/>
          <w:sz w:val="22"/>
          <w:szCs w:val="22"/>
        </w:rPr>
      </w:pPr>
      <w:hyperlink w:anchor="_Toc362535452" w:history="1">
        <w:r w:rsidR="00894B15" w:rsidRPr="00E870CF">
          <w:rPr>
            <w:rStyle w:val="Hyperlink"/>
            <w:noProof/>
          </w:rPr>
          <w:t>UR.3.6.</w:t>
        </w:r>
        <w:r w:rsidR="00894B15">
          <w:rPr>
            <w:rFonts w:asciiTheme="minorHAnsi" w:eastAsiaTheme="minorEastAsia" w:hAnsiTheme="minorHAnsi" w:cstheme="minorBidi"/>
            <w:noProof/>
            <w:sz w:val="22"/>
            <w:szCs w:val="22"/>
          </w:rPr>
          <w:tab/>
        </w:r>
        <w:r w:rsidR="00894B15" w:rsidRPr="00E870CF">
          <w:rPr>
            <w:rStyle w:val="Hyperlink"/>
            <w:noProof/>
          </w:rPr>
          <w:t>Sampling.</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_Toc362535452 \h </w:instrText>
        </w:r>
        <w:r w:rsidR="00894B15">
          <w:rPr>
            <w:noProof/>
            <w:webHidden/>
          </w:rPr>
        </w:r>
        <w:r w:rsidR="00894B15">
          <w:rPr>
            <w:noProof/>
            <w:webHidden/>
          </w:rPr>
          <w:fldChar w:fldCharType="separate"/>
        </w:r>
        <w:r w:rsidR="00BA1FD8">
          <w:rPr>
            <w:noProof/>
            <w:webHidden/>
          </w:rPr>
          <w:t>49</w:t>
        </w:r>
        <w:r w:rsidR="00894B15">
          <w:rPr>
            <w:noProof/>
            <w:webHidden/>
          </w:rPr>
          <w:fldChar w:fldCharType="end"/>
        </w:r>
      </w:hyperlink>
    </w:p>
    <w:p w:rsidR="00894B15" w:rsidRDefault="00FF1788">
      <w:pPr>
        <w:pStyle w:val="TOC4"/>
        <w:rPr>
          <w:rFonts w:asciiTheme="minorHAnsi" w:eastAsiaTheme="minorEastAsia" w:hAnsiTheme="minorHAnsi" w:cstheme="minorBidi"/>
          <w:noProof/>
          <w:sz w:val="22"/>
          <w:szCs w:val="22"/>
        </w:rPr>
      </w:pPr>
      <w:hyperlink w:anchor="_Toc362535453" w:history="1">
        <w:r w:rsidR="00894B15" w:rsidRPr="00E870CF">
          <w:rPr>
            <w:rStyle w:val="Hyperlink"/>
            <w:noProof/>
          </w:rPr>
          <w:t>UR.3.7.</w:t>
        </w:r>
        <w:r w:rsidR="00894B15">
          <w:rPr>
            <w:rFonts w:asciiTheme="minorHAnsi" w:eastAsiaTheme="minorEastAsia" w:hAnsiTheme="minorHAnsi" w:cstheme="minorBidi"/>
            <w:noProof/>
            <w:sz w:val="22"/>
            <w:szCs w:val="22"/>
          </w:rPr>
          <w:tab/>
        </w:r>
        <w:r w:rsidR="00894B15" w:rsidRPr="00E870CF">
          <w:rPr>
            <w:rStyle w:val="Hyperlink"/>
            <w:noProof/>
          </w:rPr>
          <w:t>Location.</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_Toc362535453 \h </w:instrText>
        </w:r>
        <w:r w:rsidR="00894B15">
          <w:rPr>
            <w:noProof/>
            <w:webHidden/>
          </w:rPr>
        </w:r>
        <w:r w:rsidR="00894B15">
          <w:rPr>
            <w:noProof/>
            <w:webHidden/>
          </w:rPr>
          <w:fldChar w:fldCharType="separate"/>
        </w:r>
        <w:r w:rsidR="00BA1FD8">
          <w:rPr>
            <w:noProof/>
            <w:webHidden/>
          </w:rPr>
          <w:t>49</w:t>
        </w:r>
        <w:r w:rsidR="00894B15">
          <w:rPr>
            <w:noProof/>
            <w:webHidden/>
          </w:rPr>
          <w:fldChar w:fldCharType="end"/>
        </w:r>
      </w:hyperlink>
    </w:p>
    <w:p w:rsidR="00894B15" w:rsidRDefault="00FF1788">
      <w:pPr>
        <w:pStyle w:val="TOC4"/>
        <w:rPr>
          <w:rFonts w:asciiTheme="minorHAnsi" w:eastAsiaTheme="minorEastAsia" w:hAnsiTheme="minorHAnsi" w:cstheme="minorBidi"/>
          <w:noProof/>
          <w:sz w:val="22"/>
          <w:szCs w:val="22"/>
        </w:rPr>
      </w:pPr>
      <w:hyperlink w:anchor="_Toc362535454" w:history="1">
        <w:r w:rsidR="00894B15" w:rsidRPr="00E870CF">
          <w:rPr>
            <w:rStyle w:val="Hyperlink"/>
            <w:noProof/>
          </w:rPr>
          <w:t>UR.3.8.</w:t>
        </w:r>
        <w:r w:rsidR="00894B15">
          <w:rPr>
            <w:rFonts w:asciiTheme="minorHAnsi" w:eastAsiaTheme="minorEastAsia" w:hAnsiTheme="minorHAnsi" w:cstheme="minorBidi"/>
            <w:noProof/>
            <w:sz w:val="22"/>
            <w:szCs w:val="22"/>
          </w:rPr>
          <w:tab/>
        </w:r>
        <w:r w:rsidR="00894B15" w:rsidRPr="00E870CF">
          <w:rPr>
            <w:rStyle w:val="Hyperlink"/>
            <w:noProof/>
          </w:rPr>
          <w:t>Level Condition.</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_Toc362535454 \h </w:instrText>
        </w:r>
        <w:r w:rsidR="00894B15">
          <w:rPr>
            <w:noProof/>
            <w:webHidden/>
          </w:rPr>
        </w:r>
        <w:r w:rsidR="00894B15">
          <w:rPr>
            <w:noProof/>
            <w:webHidden/>
          </w:rPr>
          <w:fldChar w:fldCharType="separate"/>
        </w:r>
        <w:r w:rsidR="00BA1FD8">
          <w:rPr>
            <w:noProof/>
            <w:webHidden/>
          </w:rPr>
          <w:t>49</w:t>
        </w:r>
        <w:r w:rsidR="00894B15">
          <w:rPr>
            <w:noProof/>
            <w:webHidden/>
          </w:rPr>
          <w:fldChar w:fldCharType="end"/>
        </w:r>
      </w:hyperlink>
    </w:p>
    <w:p w:rsidR="00894B15" w:rsidRDefault="00FF1788">
      <w:pPr>
        <w:pStyle w:val="TOC4"/>
        <w:rPr>
          <w:rFonts w:asciiTheme="minorHAnsi" w:eastAsiaTheme="minorEastAsia" w:hAnsiTheme="minorHAnsi" w:cstheme="minorBidi"/>
          <w:noProof/>
          <w:sz w:val="22"/>
          <w:szCs w:val="22"/>
        </w:rPr>
      </w:pPr>
      <w:hyperlink w:anchor="_Toc362535455" w:history="1">
        <w:r w:rsidR="00894B15" w:rsidRPr="00E870CF">
          <w:rPr>
            <w:rStyle w:val="Hyperlink"/>
            <w:noProof/>
          </w:rPr>
          <w:t>UR.3.9.</w:t>
        </w:r>
        <w:r w:rsidR="00894B15">
          <w:rPr>
            <w:rFonts w:asciiTheme="minorHAnsi" w:eastAsiaTheme="minorEastAsia" w:hAnsiTheme="minorHAnsi" w:cstheme="minorBidi"/>
            <w:noProof/>
            <w:sz w:val="22"/>
            <w:szCs w:val="22"/>
          </w:rPr>
          <w:tab/>
        </w:r>
        <w:r w:rsidR="00894B15" w:rsidRPr="00E870CF">
          <w:rPr>
            <w:rStyle w:val="Hyperlink"/>
            <w:noProof/>
          </w:rPr>
          <w:t>Current Calibration Data.</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_Toc362535455 \h </w:instrText>
        </w:r>
        <w:r w:rsidR="00894B15">
          <w:rPr>
            <w:noProof/>
            <w:webHidden/>
          </w:rPr>
        </w:r>
        <w:r w:rsidR="00894B15">
          <w:rPr>
            <w:noProof/>
            <w:webHidden/>
          </w:rPr>
          <w:fldChar w:fldCharType="separate"/>
        </w:r>
        <w:r w:rsidR="00BA1FD8">
          <w:rPr>
            <w:noProof/>
            <w:webHidden/>
          </w:rPr>
          <w:t>49</w:t>
        </w:r>
        <w:r w:rsidR="00894B15">
          <w:rPr>
            <w:noProof/>
            <w:webHidden/>
          </w:rPr>
          <w:fldChar w:fldCharType="end"/>
        </w:r>
      </w:hyperlink>
    </w:p>
    <w:p w:rsidR="00894B15" w:rsidRDefault="00FF1788">
      <w:pPr>
        <w:pStyle w:val="TOC4"/>
        <w:rPr>
          <w:rFonts w:asciiTheme="minorHAnsi" w:eastAsiaTheme="minorEastAsia" w:hAnsiTheme="minorHAnsi" w:cstheme="minorBidi"/>
          <w:noProof/>
          <w:sz w:val="22"/>
          <w:szCs w:val="22"/>
        </w:rPr>
      </w:pPr>
      <w:hyperlink w:anchor="_Toc362535456" w:history="1">
        <w:r w:rsidR="00894B15" w:rsidRPr="00E870CF">
          <w:rPr>
            <w:rStyle w:val="Hyperlink"/>
            <w:noProof/>
          </w:rPr>
          <w:t>UR.3.10.</w:t>
        </w:r>
        <w:r w:rsidR="00894B15">
          <w:rPr>
            <w:rFonts w:asciiTheme="minorHAnsi" w:eastAsiaTheme="minorEastAsia" w:hAnsiTheme="minorHAnsi" w:cstheme="minorBidi"/>
            <w:noProof/>
            <w:sz w:val="22"/>
            <w:szCs w:val="22"/>
          </w:rPr>
          <w:tab/>
        </w:r>
        <w:r w:rsidR="00894B15" w:rsidRPr="00E870CF">
          <w:rPr>
            <w:rStyle w:val="Hyperlink"/>
            <w:noProof/>
          </w:rPr>
          <w:t>Posting of Meter Operating Range.</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_Toc362535456 \h </w:instrText>
        </w:r>
        <w:r w:rsidR="00894B15">
          <w:rPr>
            <w:noProof/>
            <w:webHidden/>
          </w:rPr>
        </w:r>
        <w:r w:rsidR="00894B15">
          <w:rPr>
            <w:noProof/>
            <w:webHidden/>
          </w:rPr>
          <w:fldChar w:fldCharType="separate"/>
        </w:r>
        <w:r w:rsidR="00BA1FD8">
          <w:rPr>
            <w:noProof/>
            <w:webHidden/>
          </w:rPr>
          <w:t>49</w:t>
        </w:r>
        <w:r w:rsidR="00894B15">
          <w:rPr>
            <w:noProof/>
            <w:webHidden/>
          </w:rPr>
          <w:fldChar w:fldCharType="end"/>
        </w:r>
      </w:hyperlink>
    </w:p>
    <w:p w:rsidR="00144811" w:rsidRPr="00A14710" w:rsidRDefault="00FB2524" w:rsidP="00A26D80">
      <w:r w:rsidRPr="00A14710">
        <w:rPr>
          <w:sz w:val="24"/>
        </w:rPr>
        <w:fldChar w:fldCharType="end"/>
      </w:r>
    </w:p>
    <w:p w:rsidR="00144811" w:rsidRPr="00A14710" w:rsidRDefault="00144811">
      <w:pPr>
        <w:jc w:val="center"/>
      </w:pPr>
    </w:p>
    <w:p w:rsidR="00144811" w:rsidRPr="00A14710" w:rsidRDefault="00144811">
      <w:pPr>
        <w:pStyle w:val="Heading1"/>
      </w:pPr>
      <w:r w:rsidRPr="00A14710">
        <w:br w:type="page"/>
      </w:r>
      <w:bookmarkStart w:id="2" w:name="_Toc362535408"/>
      <w:r w:rsidRPr="00A14710">
        <w:lastRenderedPageBreak/>
        <w:t xml:space="preserve">Section </w:t>
      </w:r>
      <w:r w:rsidRPr="001D3AAA">
        <w:rPr>
          <w:u w:color="82C42A"/>
        </w:rPr>
        <w:t>5.56</w:t>
      </w:r>
      <w:proofErr w:type="gramStart"/>
      <w:r w:rsidRPr="001D3AAA">
        <w:rPr>
          <w:u w:color="82C42A"/>
        </w:rPr>
        <w:t>.</w:t>
      </w:r>
      <w:r w:rsidRPr="001D3AAA">
        <w:t>(</w:t>
      </w:r>
      <w:proofErr w:type="gramEnd"/>
      <w:r w:rsidRPr="00A14710">
        <w:t>a)</w:t>
      </w:r>
      <w:r w:rsidRPr="00A14710">
        <w:tab/>
        <w:t>Grain Moisture Meters</w:t>
      </w:r>
      <w:bookmarkEnd w:id="2"/>
    </w:p>
    <w:p w:rsidR="00144811" w:rsidRPr="00A14710" w:rsidRDefault="00144811">
      <w:pPr>
        <w:keepNext/>
      </w:pPr>
    </w:p>
    <w:p w:rsidR="00144811" w:rsidRPr="00A14710" w:rsidRDefault="00144811">
      <w:pPr>
        <w:keepNext/>
      </w:pPr>
    </w:p>
    <w:p w:rsidR="008816E3" w:rsidRPr="00A14710" w:rsidRDefault="00144811">
      <w:pPr>
        <w:jc w:val="both"/>
        <w:rPr>
          <w:b/>
          <w:bCs/>
        </w:rPr>
      </w:pPr>
      <w:r w:rsidRPr="00A14710">
        <w:rPr>
          <w:b/>
          <w:bCs/>
        </w:rPr>
        <w:t>Section 5.56</w:t>
      </w:r>
      <w:proofErr w:type="gramStart"/>
      <w:r w:rsidRPr="00A14710">
        <w:rPr>
          <w:b/>
          <w:bCs/>
        </w:rPr>
        <w:t xml:space="preserve">. </w:t>
      </w:r>
      <w:r w:rsidRPr="001D3AAA">
        <w:rPr>
          <w:b/>
          <w:bCs/>
          <w:u w:color="82C42A"/>
        </w:rPr>
        <w:t>was</w:t>
      </w:r>
      <w:proofErr w:type="gramEnd"/>
      <w:r w:rsidRPr="001D3AAA">
        <w:rPr>
          <w:b/>
          <w:bCs/>
        </w:rPr>
        <w:t xml:space="preserve"> </w:t>
      </w:r>
      <w:r w:rsidRPr="00A14710">
        <w:rPr>
          <w:b/>
          <w:bCs/>
        </w:rPr>
        <w:t xml:space="preserve">reorganized into two sections beginning with the 1997 Edition of NIST Handbook 44.  This Section, </w:t>
      </w:r>
      <w:r w:rsidRPr="001D3AAA">
        <w:rPr>
          <w:b/>
          <w:bCs/>
          <w:u w:color="82C42A"/>
        </w:rPr>
        <w:t>5.56</w:t>
      </w:r>
      <w:proofErr w:type="gramStart"/>
      <w:r w:rsidRPr="001D3AAA">
        <w:rPr>
          <w:b/>
          <w:bCs/>
          <w:u w:color="82C42A"/>
        </w:rPr>
        <w:t>.</w:t>
      </w:r>
      <w:r w:rsidRPr="001D3AAA">
        <w:rPr>
          <w:b/>
          <w:bCs/>
        </w:rPr>
        <w:t>(</w:t>
      </w:r>
      <w:proofErr w:type="gramEnd"/>
      <w:r w:rsidRPr="00A14710">
        <w:rPr>
          <w:b/>
          <w:bCs/>
        </w:rPr>
        <w:t xml:space="preserve">a), applies to all NTEP grain moisture meters.  It also applies to any grain moisture meter manufactured or placed into service after January 1, 1998.  </w:t>
      </w:r>
    </w:p>
    <w:p w:rsidR="00144811" w:rsidRPr="00A14710" w:rsidRDefault="00144811" w:rsidP="008816E3">
      <w:pPr>
        <w:spacing w:before="60"/>
        <w:jc w:val="both"/>
      </w:pPr>
      <w:r w:rsidRPr="00A14710">
        <w:t xml:space="preserve">(Code </w:t>
      </w:r>
      <w:r w:rsidR="00413137" w:rsidRPr="00A14710">
        <w:t>reorganized and renumbered 1996</w:t>
      </w:r>
      <w:r w:rsidRPr="00A14710">
        <w:t>)</w:t>
      </w:r>
    </w:p>
    <w:p w:rsidR="00144811" w:rsidRPr="00A14710" w:rsidRDefault="00144811"/>
    <w:p w:rsidR="00144811" w:rsidRPr="00A14710" w:rsidRDefault="00144811">
      <w:pPr>
        <w:pStyle w:val="Heading2"/>
      </w:pPr>
      <w:bookmarkStart w:id="3" w:name="_Toc362535409"/>
      <w:r w:rsidRPr="00A14710">
        <w:t>A.</w:t>
      </w:r>
      <w:r w:rsidRPr="00A14710">
        <w:tab/>
        <w:t>Application</w:t>
      </w:r>
      <w:bookmarkEnd w:id="3"/>
    </w:p>
    <w:p w:rsidR="00144811" w:rsidRPr="00A14710" w:rsidRDefault="00144811">
      <w:pPr>
        <w:keepNext/>
        <w:jc w:val="both"/>
      </w:pPr>
    </w:p>
    <w:p w:rsidR="00144811" w:rsidRPr="00A14710" w:rsidRDefault="00144811">
      <w:pPr>
        <w:keepNext/>
        <w:tabs>
          <w:tab w:val="left" w:pos="540"/>
        </w:tabs>
        <w:jc w:val="both"/>
      </w:pPr>
      <w:bookmarkStart w:id="4" w:name="_Toc362535410"/>
      <w:r w:rsidRPr="00A14710">
        <w:rPr>
          <w:rStyle w:val="Heading3Char"/>
        </w:rPr>
        <w:t>A.1.</w:t>
      </w:r>
      <w:r w:rsidRPr="00A14710">
        <w:rPr>
          <w:rStyle w:val="Heading3Char"/>
        </w:rPr>
        <w:tab/>
      </w:r>
      <w:r w:rsidR="00F86AEA" w:rsidRPr="00A14710">
        <w:rPr>
          <w:rStyle w:val="Heading3Char"/>
        </w:rPr>
        <w:t>General Code</w:t>
      </w:r>
      <w:proofErr w:type="gramStart"/>
      <w:r w:rsidR="00F86AEA" w:rsidRPr="00A14710">
        <w:rPr>
          <w:rStyle w:val="Heading3Char"/>
        </w:rPr>
        <w:t>.</w:t>
      </w:r>
      <w:bookmarkEnd w:id="4"/>
      <w:r w:rsidR="00F86AEA" w:rsidRPr="00A14710">
        <w:t xml:space="preserve"> </w:t>
      </w:r>
      <w:proofErr w:type="gramEnd"/>
      <w:r w:rsidR="00F86AEA" w:rsidRPr="00A14710">
        <w:t xml:space="preserve">– </w:t>
      </w:r>
      <w:r w:rsidRPr="00A14710">
        <w:t>This code applies to grain moisture meters, that is, devices used to indicate directly the moisture content of cereal grain and oil seeds.  The code consists of general requirements applicable to all moisture meters and specific requirements applicable only to certain types of moisture meters.  Requirements cited for “test weight per bushel” indications or recorded representations are applicable only to devices incorporating an automatic test weight per bushel measuring feature.</w:t>
      </w:r>
    </w:p>
    <w:p w:rsidR="00144811" w:rsidRPr="00A14710" w:rsidRDefault="00144811">
      <w:pPr>
        <w:spacing w:before="60"/>
        <w:jc w:val="both"/>
      </w:pPr>
      <w:r w:rsidRPr="00A14710">
        <w:t>(Amended 2003)</w:t>
      </w:r>
    </w:p>
    <w:p w:rsidR="00144811" w:rsidRPr="00A14710" w:rsidRDefault="00144811">
      <w:pPr>
        <w:jc w:val="both"/>
      </w:pPr>
    </w:p>
    <w:p w:rsidR="00144811" w:rsidRPr="00A14710" w:rsidRDefault="00144811">
      <w:pPr>
        <w:tabs>
          <w:tab w:val="left" w:pos="540"/>
        </w:tabs>
        <w:jc w:val="both"/>
      </w:pPr>
      <w:bookmarkStart w:id="5" w:name="_Toc362535411"/>
      <w:r w:rsidRPr="00A14710">
        <w:rPr>
          <w:rStyle w:val="Heading3Char"/>
        </w:rPr>
        <w:t>A.2.</w:t>
      </w:r>
      <w:r w:rsidRPr="00A14710">
        <w:rPr>
          <w:rStyle w:val="Heading3Char"/>
        </w:rPr>
        <w:tab/>
      </w:r>
      <w:r w:rsidR="00F86AEA" w:rsidRPr="00A14710">
        <w:rPr>
          <w:rStyle w:val="Heading3Char"/>
        </w:rPr>
        <w:t>Exceptions</w:t>
      </w:r>
      <w:proofErr w:type="gramStart"/>
      <w:r w:rsidR="00F86AEA" w:rsidRPr="00A14710">
        <w:rPr>
          <w:rStyle w:val="Heading3Char"/>
        </w:rPr>
        <w:t>.</w:t>
      </w:r>
      <w:bookmarkEnd w:id="5"/>
      <w:r w:rsidR="00F86AEA" w:rsidRPr="00A14710">
        <w:t xml:space="preserve"> </w:t>
      </w:r>
      <w:proofErr w:type="gramEnd"/>
      <w:r w:rsidR="00F86AEA" w:rsidRPr="00A14710">
        <w:t xml:space="preserve">– </w:t>
      </w:r>
      <w:r w:rsidRPr="00A14710">
        <w:t>This code does not apply to devices used for in</w:t>
      </w:r>
      <w:r w:rsidRPr="00A14710">
        <w:noBreakHyphen/>
        <w:t>motion measurement of grain moisture content or seed moisture content.</w:t>
      </w:r>
    </w:p>
    <w:p w:rsidR="00144811" w:rsidRPr="00A14710" w:rsidRDefault="00144811">
      <w:pPr>
        <w:jc w:val="both"/>
      </w:pPr>
    </w:p>
    <w:p w:rsidR="00144811" w:rsidRPr="00A14710" w:rsidRDefault="00144811">
      <w:pPr>
        <w:keepNext/>
        <w:tabs>
          <w:tab w:val="left" w:pos="540"/>
        </w:tabs>
        <w:jc w:val="both"/>
      </w:pPr>
      <w:bookmarkStart w:id="6" w:name="_Toc362535412"/>
      <w:r w:rsidRPr="00A14710">
        <w:rPr>
          <w:rStyle w:val="Heading3Char"/>
        </w:rPr>
        <w:t>A.3.</w:t>
      </w:r>
      <w:r w:rsidRPr="00A14710">
        <w:rPr>
          <w:rStyle w:val="Heading3Char"/>
        </w:rPr>
        <w:tab/>
        <w:t>Type Evaluation</w:t>
      </w:r>
      <w:proofErr w:type="gramStart"/>
      <w:r w:rsidRPr="00A14710">
        <w:rPr>
          <w:rStyle w:val="Heading3Char"/>
        </w:rPr>
        <w:t>.</w:t>
      </w:r>
      <w:bookmarkEnd w:id="6"/>
      <w:r w:rsidRPr="00A14710">
        <w:rPr>
          <w:b/>
          <w:bCs/>
        </w:rPr>
        <w:t xml:space="preserve"> </w:t>
      </w:r>
      <w:proofErr w:type="gramEnd"/>
      <w:r w:rsidRPr="00A14710">
        <w:t xml:space="preserve">– The National Type Evaluation Program </w:t>
      </w:r>
      <w:r w:rsidR="00132382" w:rsidRPr="00A14710">
        <w:t xml:space="preserve">(NTEP) </w:t>
      </w:r>
      <w:r w:rsidRPr="00A14710">
        <w:t>will accept for type evaluation only those devices that comply with this code.  State enforcement will be based upon the effective dates identified with each requirement when specific dates are shown.</w:t>
      </w:r>
    </w:p>
    <w:p w:rsidR="00144811" w:rsidRPr="00A14710" w:rsidRDefault="00144811">
      <w:pPr>
        <w:spacing w:before="60"/>
        <w:jc w:val="both"/>
      </w:pPr>
      <w:r w:rsidRPr="00A14710">
        <w:t>(Added 1993)</w:t>
      </w:r>
    </w:p>
    <w:p w:rsidR="00144811" w:rsidRPr="00A14710" w:rsidRDefault="00144811">
      <w:pPr>
        <w:jc w:val="both"/>
      </w:pPr>
    </w:p>
    <w:p w:rsidR="00144811" w:rsidRPr="00A14710" w:rsidRDefault="00144811">
      <w:pPr>
        <w:tabs>
          <w:tab w:val="left" w:pos="540"/>
        </w:tabs>
        <w:jc w:val="both"/>
      </w:pPr>
      <w:bookmarkStart w:id="7" w:name="_Toc362535413"/>
      <w:r w:rsidRPr="00A14710">
        <w:rPr>
          <w:rStyle w:val="Heading4Char"/>
        </w:rPr>
        <w:t>A.4.</w:t>
      </w:r>
      <w:r w:rsidRPr="00A14710">
        <w:rPr>
          <w:rStyle w:val="Heading4Char"/>
        </w:rPr>
        <w:tab/>
      </w:r>
      <w:r w:rsidR="00F86AEA" w:rsidRPr="00A14710">
        <w:rPr>
          <w:rStyle w:val="Heading4Char"/>
        </w:rPr>
        <w:t>Additional Code Requirements</w:t>
      </w:r>
      <w:proofErr w:type="gramStart"/>
      <w:r w:rsidR="00F86AEA" w:rsidRPr="00A14710">
        <w:rPr>
          <w:rStyle w:val="Heading4Char"/>
        </w:rPr>
        <w:t>.</w:t>
      </w:r>
      <w:bookmarkEnd w:id="7"/>
      <w:r w:rsidR="00F86AEA" w:rsidRPr="00A14710">
        <w:t xml:space="preserve"> </w:t>
      </w:r>
      <w:proofErr w:type="gramEnd"/>
      <w:r w:rsidR="00F86AEA" w:rsidRPr="00A14710">
        <w:t xml:space="preserve">– In addition to the requirements of this code, </w:t>
      </w:r>
      <w:r w:rsidR="00F86AEA" w:rsidRPr="001D3AAA">
        <w:rPr>
          <w:u w:color="82C42A"/>
        </w:rPr>
        <w:t>5.56.</w:t>
      </w:r>
      <w:r w:rsidR="00F86AEA" w:rsidRPr="001D3AAA">
        <w:t>(</w:t>
      </w:r>
      <w:r w:rsidR="00F86AEA" w:rsidRPr="00A14710">
        <w:t>a)</w:t>
      </w:r>
      <w:r w:rsidR="0061396D" w:rsidRPr="00A14710">
        <w:t xml:space="preserve"> </w:t>
      </w:r>
      <w:r w:rsidR="00F86AEA" w:rsidRPr="00A14710">
        <w:t>Grain Moisture Meters</w:t>
      </w:r>
      <w:r w:rsidRPr="00A14710">
        <w:t xml:space="preserve"> </w:t>
      </w:r>
      <w:r w:rsidR="00F86AEA" w:rsidRPr="00A14710">
        <w:t xml:space="preserve">shall meet the requirements of </w:t>
      </w:r>
      <w:r w:rsidRPr="00A14710">
        <w:t>Section 1.10</w:t>
      </w:r>
      <w:proofErr w:type="gramStart"/>
      <w:r w:rsidRPr="00A14710">
        <w:t>. </w:t>
      </w:r>
      <w:proofErr w:type="gramEnd"/>
      <w:r w:rsidRPr="00A14710">
        <w:t>General Code.</w:t>
      </w:r>
    </w:p>
    <w:p w:rsidR="00144811" w:rsidRPr="00A14710" w:rsidRDefault="00144811">
      <w:pPr>
        <w:jc w:val="both"/>
      </w:pPr>
    </w:p>
    <w:p w:rsidR="00144811" w:rsidRPr="00A14710" w:rsidRDefault="00144811">
      <w:pPr>
        <w:pStyle w:val="Heading2"/>
        <w:rPr>
          <w:szCs w:val="24"/>
        </w:rPr>
      </w:pPr>
      <w:bookmarkStart w:id="8" w:name="_Toc362535414"/>
      <w:r w:rsidRPr="00A14710">
        <w:rPr>
          <w:szCs w:val="24"/>
        </w:rPr>
        <w:t>S.</w:t>
      </w:r>
      <w:r w:rsidRPr="00A14710">
        <w:rPr>
          <w:szCs w:val="24"/>
        </w:rPr>
        <w:tab/>
        <w:t>Specifications</w:t>
      </w:r>
      <w:bookmarkEnd w:id="8"/>
    </w:p>
    <w:p w:rsidR="00144811" w:rsidRPr="00A14710" w:rsidRDefault="00144811">
      <w:pPr>
        <w:keepNext/>
        <w:jc w:val="both"/>
      </w:pPr>
    </w:p>
    <w:p w:rsidR="00144811" w:rsidRPr="00A14710" w:rsidRDefault="00144811">
      <w:pPr>
        <w:pStyle w:val="Heading3"/>
      </w:pPr>
      <w:bookmarkStart w:id="9" w:name="_Toc362535415"/>
      <w:proofErr w:type="gramStart"/>
      <w:r w:rsidRPr="00A14710">
        <w:t>S.1.</w:t>
      </w:r>
      <w:r w:rsidRPr="00A14710">
        <w:tab/>
        <w:t>Design of Indicating, Recording, and Measuring Elements.</w:t>
      </w:r>
      <w:bookmarkEnd w:id="9"/>
      <w:proofErr w:type="gramEnd"/>
    </w:p>
    <w:p w:rsidR="00144811" w:rsidRPr="00A14710" w:rsidRDefault="00144811">
      <w:pPr>
        <w:keepNext/>
        <w:jc w:val="both"/>
      </w:pPr>
    </w:p>
    <w:p w:rsidR="00144811" w:rsidRPr="00A14710" w:rsidRDefault="00144811">
      <w:pPr>
        <w:pStyle w:val="Heading4"/>
      </w:pPr>
      <w:bookmarkStart w:id="10" w:name="_Toc362535416"/>
      <w:proofErr w:type="gramStart"/>
      <w:r w:rsidRPr="00A14710">
        <w:t>S.1.1.</w:t>
      </w:r>
      <w:r w:rsidRPr="00A14710">
        <w:tab/>
        <w:t>Digital Indications and Recording Elements.</w:t>
      </w:r>
      <w:bookmarkEnd w:id="10"/>
      <w:proofErr w:type="gramEnd"/>
    </w:p>
    <w:p w:rsidR="00144811" w:rsidRPr="00A14710" w:rsidRDefault="00144811">
      <w:pPr>
        <w:keepNext/>
        <w:jc w:val="both"/>
      </w:pPr>
    </w:p>
    <w:p w:rsidR="00144811" w:rsidRPr="00A14710" w:rsidRDefault="00144811">
      <w:pPr>
        <w:keepNext/>
        <w:numPr>
          <w:ilvl w:val="0"/>
          <w:numId w:val="2"/>
        </w:numPr>
        <w:tabs>
          <w:tab w:val="clear" w:pos="1800"/>
          <w:tab w:val="num" w:pos="1080"/>
        </w:tabs>
        <w:ind w:left="1080"/>
        <w:jc w:val="both"/>
      </w:pPr>
      <w:r w:rsidRPr="00A14710">
        <w:t>Meters shall be equipped with a digital indicating element.</w:t>
      </w:r>
    </w:p>
    <w:p w:rsidR="00144811" w:rsidRPr="00A14710" w:rsidRDefault="00144811">
      <w:pPr>
        <w:keepNext/>
        <w:jc w:val="both"/>
      </w:pPr>
    </w:p>
    <w:p w:rsidR="00144811" w:rsidRPr="00A14710" w:rsidRDefault="00144811">
      <w:pPr>
        <w:numPr>
          <w:ilvl w:val="0"/>
          <w:numId w:val="2"/>
        </w:numPr>
        <w:tabs>
          <w:tab w:val="clear" w:pos="1800"/>
          <w:tab w:val="num" w:pos="1080"/>
        </w:tabs>
        <w:ind w:left="1080"/>
        <w:jc w:val="both"/>
      </w:pPr>
      <w:r w:rsidRPr="00A14710">
        <w:t xml:space="preserve">The minimum height </w:t>
      </w:r>
      <w:r w:rsidRPr="001D3AAA">
        <w:rPr>
          <w:u w:color="82C42A"/>
        </w:rPr>
        <w:t>for</w:t>
      </w:r>
      <w:r w:rsidRPr="001D3AAA">
        <w:t xml:space="preserve"> </w:t>
      </w:r>
      <w:r w:rsidRPr="00A14710">
        <w:t>the digits used to display moisture content shall be 10 mm.</w:t>
      </w:r>
    </w:p>
    <w:p w:rsidR="00144811" w:rsidRPr="00A14710" w:rsidRDefault="00144811">
      <w:pPr>
        <w:jc w:val="both"/>
      </w:pPr>
    </w:p>
    <w:p w:rsidR="00144811" w:rsidRPr="00A14710" w:rsidRDefault="00144811">
      <w:pPr>
        <w:numPr>
          <w:ilvl w:val="0"/>
          <w:numId w:val="2"/>
        </w:numPr>
        <w:tabs>
          <w:tab w:val="clear" w:pos="1800"/>
          <w:tab w:val="num" w:pos="1080"/>
        </w:tabs>
        <w:ind w:left="1080"/>
        <w:jc w:val="both"/>
      </w:pPr>
      <w:r w:rsidRPr="00A14710">
        <w:t>Meters shall be equipped with a communication interface that permits interfacing with a recording element and transmitting the date, grain type, grain moisture results, test weight per volume results, and calibration version identification.</w:t>
      </w:r>
    </w:p>
    <w:p w:rsidR="00144811" w:rsidRPr="00A14710" w:rsidRDefault="00144811">
      <w:pPr>
        <w:jc w:val="both"/>
      </w:pPr>
    </w:p>
    <w:p w:rsidR="00144811" w:rsidRPr="00A14710" w:rsidRDefault="00144811">
      <w:pPr>
        <w:numPr>
          <w:ilvl w:val="0"/>
          <w:numId w:val="2"/>
        </w:numPr>
        <w:tabs>
          <w:tab w:val="clear" w:pos="1800"/>
          <w:tab w:val="num" w:pos="1080"/>
        </w:tabs>
        <w:ind w:left="1080"/>
        <w:jc w:val="both"/>
      </w:pPr>
      <w:r w:rsidRPr="00A14710">
        <w:t>A digital indicating element shall not display, and a recording element shall not record, any moisture content values or test weight per volume values before the end of the measurement cycle.</w:t>
      </w:r>
    </w:p>
    <w:p w:rsidR="00144811" w:rsidRPr="00A14710" w:rsidRDefault="00144811">
      <w:pPr>
        <w:jc w:val="both"/>
      </w:pPr>
    </w:p>
    <w:p w:rsidR="00144811" w:rsidRPr="00A14710" w:rsidRDefault="00144811" w:rsidP="00794142">
      <w:pPr>
        <w:numPr>
          <w:ilvl w:val="0"/>
          <w:numId w:val="2"/>
        </w:numPr>
        <w:tabs>
          <w:tab w:val="clear" w:pos="1800"/>
        </w:tabs>
        <w:ind w:left="1080"/>
        <w:jc w:val="both"/>
        <w:rPr>
          <w:u w:val="single"/>
        </w:rPr>
      </w:pPr>
      <w:r w:rsidRPr="00A14710">
        <w:t>Moisture content results shall be displayed and recorded as percent moisture content, wet basis.  Test weight per bushel results shall be displayed and recorded as pounds per bushel.  Subdivisions of these units shall be in terms of decimal subdivisions (not fractions).</w:t>
      </w:r>
    </w:p>
    <w:p w:rsidR="00144811" w:rsidRPr="00A14710" w:rsidRDefault="00144811">
      <w:pPr>
        <w:jc w:val="both"/>
      </w:pPr>
    </w:p>
    <w:p w:rsidR="00144811" w:rsidRPr="00A14710" w:rsidRDefault="00144811" w:rsidP="00794142">
      <w:pPr>
        <w:numPr>
          <w:ilvl w:val="0"/>
          <w:numId w:val="2"/>
        </w:numPr>
        <w:tabs>
          <w:tab w:val="clear" w:pos="1800"/>
        </w:tabs>
        <w:ind w:left="1080"/>
        <w:jc w:val="both"/>
      </w:pPr>
      <w:r w:rsidRPr="00A14710">
        <w:t>A meter shall not display or record any moisture content or test weight per volume values when the moisture content of the grain sample is beyond the operating range of the device, unless the moisture and test weight representations include a clear error indication (and recorded error message with the recorded representation).</w:t>
      </w:r>
    </w:p>
    <w:p w:rsidR="00144811" w:rsidRPr="00A14710" w:rsidRDefault="00144811">
      <w:pPr>
        <w:jc w:val="both"/>
      </w:pPr>
    </w:p>
    <w:p w:rsidR="00144811" w:rsidRPr="00A14710" w:rsidRDefault="00144811">
      <w:pPr>
        <w:keepNext/>
        <w:numPr>
          <w:ilvl w:val="0"/>
          <w:numId w:val="2"/>
        </w:numPr>
        <w:tabs>
          <w:tab w:val="clear" w:pos="1800"/>
        </w:tabs>
        <w:ind w:left="1080"/>
        <w:jc w:val="both"/>
      </w:pPr>
      <w:r w:rsidRPr="00A14710">
        <w:lastRenderedPageBreak/>
        <w:t>On multi-constituent meters (e.g., meters which also measure grain protein), provision shall be made for displaying and recording the constituent label (such as moisture, protein, etc.) to make it clear which constituent is associated with each of the displayed and recorded values.</w:t>
      </w:r>
    </w:p>
    <w:p w:rsidR="00144811" w:rsidRPr="00A14710" w:rsidRDefault="00144811">
      <w:pPr>
        <w:pStyle w:val="BodyTextIndent"/>
        <w:keepNext/>
        <w:tabs>
          <w:tab w:val="clear" w:pos="630"/>
        </w:tabs>
        <w:spacing w:before="60"/>
      </w:pPr>
      <w:r w:rsidRPr="00A14710">
        <w:t>(Added 1995)</w:t>
      </w:r>
    </w:p>
    <w:p w:rsidR="00144811" w:rsidRPr="00A14710" w:rsidRDefault="00144811">
      <w:pPr>
        <w:spacing w:before="60"/>
        <w:ind w:left="360"/>
        <w:jc w:val="both"/>
      </w:pPr>
      <w:r w:rsidRPr="00A14710">
        <w:t>(Amended 1993, 1994, 1995, 1996, and 2003)</w:t>
      </w:r>
    </w:p>
    <w:p w:rsidR="00144811" w:rsidRPr="00A14710" w:rsidRDefault="00144811">
      <w:pPr>
        <w:jc w:val="both"/>
      </w:pPr>
    </w:p>
    <w:p w:rsidR="00144811" w:rsidRPr="00A14710" w:rsidRDefault="00144811">
      <w:pPr>
        <w:pStyle w:val="BodyText"/>
        <w:keepNext/>
        <w:tabs>
          <w:tab w:val="clear" w:pos="720"/>
          <w:tab w:val="clear" w:pos="2160"/>
          <w:tab w:val="clear" w:pos="2880"/>
          <w:tab w:val="clear" w:pos="3600"/>
          <w:tab w:val="clear" w:pos="4320"/>
          <w:tab w:val="clear" w:pos="5040"/>
        </w:tabs>
        <w:ind w:left="360"/>
      </w:pPr>
      <w:bookmarkStart w:id="11" w:name="_Toc362535417"/>
      <w:r w:rsidRPr="00A14710">
        <w:rPr>
          <w:rStyle w:val="Heading4Char"/>
        </w:rPr>
        <w:t>S.1.2.</w:t>
      </w:r>
      <w:r w:rsidRPr="00A14710">
        <w:rPr>
          <w:rStyle w:val="Heading4Char"/>
        </w:rPr>
        <w:tab/>
        <w:t>Selecting or Recording Grain or Seed Type and Class</w:t>
      </w:r>
      <w:proofErr w:type="gramStart"/>
      <w:r w:rsidRPr="00A14710">
        <w:rPr>
          <w:rStyle w:val="Heading4Char"/>
        </w:rPr>
        <w:t>.</w:t>
      </w:r>
      <w:bookmarkEnd w:id="11"/>
      <w:r w:rsidRPr="00A14710">
        <w:t xml:space="preserve"> </w:t>
      </w:r>
      <w:proofErr w:type="gramEnd"/>
      <w:r w:rsidRPr="00A14710">
        <w:t>– Provision shall be made for selecting and recording the type and class or multi-class group (as appropriate) of grain or seed to be measured.  The means to select the type and class or multi-class group</w:t>
      </w:r>
      <w:r w:rsidRPr="00A14710">
        <w:rPr>
          <w:i/>
        </w:rPr>
        <w:t xml:space="preserve"> </w:t>
      </w:r>
      <w:r w:rsidRPr="00A14710">
        <w:t xml:space="preserve">of grain or seed shall be readily visible and the type and class </w:t>
      </w:r>
      <w:r w:rsidRPr="00A14710">
        <w:rPr>
          <w:iCs/>
        </w:rPr>
        <w:t>or multi-class group</w:t>
      </w:r>
      <w:r w:rsidRPr="00A14710">
        <w:rPr>
          <w:i/>
          <w:iCs/>
        </w:rPr>
        <w:t xml:space="preserve"> </w:t>
      </w:r>
      <w:r w:rsidRPr="00A14710">
        <w:t xml:space="preserve">of grain or seed selected shall be clearly and definitely identified.  Abbreviations for grain types and multi-class groups indicated on the meter must meet the minimum acceptable abbreviations listed in Table S.1.2. </w:t>
      </w:r>
      <w:proofErr w:type="gramStart"/>
      <w:r w:rsidRPr="00A14710">
        <w:t>Grain Types and Multi-Class Groups Considered for Type Evaluation and Calibration and Their Minimum Acceptable Abbreviations.</w:t>
      </w:r>
      <w:proofErr w:type="gramEnd"/>
    </w:p>
    <w:p w:rsidR="00144811" w:rsidRPr="00A14710" w:rsidRDefault="00144811">
      <w:pPr>
        <w:spacing w:before="60"/>
        <w:ind w:left="360"/>
        <w:jc w:val="both"/>
      </w:pPr>
      <w:r w:rsidRPr="00A14710">
        <w:t>(Amended 1993, 1995, and 2007)</w:t>
      </w:r>
    </w:p>
    <w:p w:rsidR="00144811" w:rsidRPr="00A14710" w:rsidRDefault="00144811">
      <w:pPr>
        <w:ind w:left="720"/>
      </w:pP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
      <w:tblGrid>
        <w:gridCol w:w="2167"/>
        <w:gridCol w:w="2565"/>
        <w:gridCol w:w="4100"/>
      </w:tblGrid>
      <w:tr w:rsidR="00144811" w:rsidRPr="00A14710" w:rsidTr="00C62092">
        <w:trPr>
          <w:trHeight w:val="414"/>
          <w:tblHeader/>
          <w:jc w:val="center"/>
        </w:trPr>
        <w:tc>
          <w:tcPr>
            <w:tcW w:w="5000" w:type="pct"/>
            <w:gridSpan w:val="3"/>
            <w:tcBorders>
              <w:top w:val="double" w:sz="4" w:space="0" w:color="auto"/>
              <w:left w:val="double" w:sz="4" w:space="0" w:color="auto"/>
              <w:bottom w:val="double" w:sz="4" w:space="0" w:color="auto"/>
              <w:right w:val="double" w:sz="4" w:space="0" w:color="auto"/>
            </w:tcBorders>
            <w:tcMar>
              <w:top w:w="72" w:type="dxa"/>
              <w:left w:w="115" w:type="dxa"/>
              <w:bottom w:w="72" w:type="dxa"/>
              <w:right w:w="115" w:type="dxa"/>
            </w:tcMar>
          </w:tcPr>
          <w:p w:rsidR="00CE256E" w:rsidRPr="00A14710" w:rsidRDefault="00144811">
            <w:pPr>
              <w:keepNext/>
              <w:keepLines/>
              <w:jc w:val="center"/>
              <w:rPr>
                <w:b/>
                <w:bCs/>
                <w:i/>
                <w:iCs/>
              </w:rPr>
            </w:pPr>
            <w:r w:rsidRPr="00A14710">
              <w:rPr>
                <w:b/>
                <w:bCs/>
                <w:i/>
                <w:iCs/>
              </w:rPr>
              <w:t>Table S.1.2.</w:t>
            </w:r>
          </w:p>
          <w:p w:rsidR="00144811" w:rsidRPr="00A14710" w:rsidRDefault="00144811">
            <w:pPr>
              <w:keepNext/>
              <w:keepLines/>
              <w:jc w:val="center"/>
              <w:rPr>
                <w:i/>
                <w:iCs/>
              </w:rPr>
            </w:pPr>
            <w:r w:rsidRPr="00A14710">
              <w:rPr>
                <w:b/>
                <w:bCs/>
                <w:i/>
                <w:iCs/>
              </w:rPr>
              <w:t xml:space="preserve"> Grain Types and Multi-Class Groups Considered for Type Evaluation and Calibration and Their Minimum Acceptable Abbreviations</w:t>
            </w:r>
          </w:p>
        </w:tc>
      </w:tr>
      <w:tr w:rsidR="00144811" w:rsidRPr="00A14710" w:rsidTr="00C62092">
        <w:trPr>
          <w:tblHeader/>
          <w:jc w:val="center"/>
        </w:trPr>
        <w:tc>
          <w:tcPr>
            <w:tcW w:w="1227" w:type="pct"/>
            <w:tcBorders>
              <w:top w:val="double" w:sz="4" w:space="0" w:color="auto"/>
              <w:left w:val="double" w:sz="4" w:space="0" w:color="auto"/>
              <w:bottom w:val="single" w:sz="12" w:space="0" w:color="auto"/>
              <w:right w:val="single" w:sz="12" w:space="0" w:color="auto"/>
            </w:tcBorders>
            <w:vAlign w:val="center"/>
          </w:tcPr>
          <w:p w:rsidR="00144811" w:rsidRPr="00A14710" w:rsidRDefault="00144811">
            <w:pPr>
              <w:keepNext/>
              <w:keepLines/>
              <w:jc w:val="center"/>
              <w:rPr>
                <w:i/>
                <w:iCs/>
              </w:rPr>
            </w:pPr>
            <w:r w:rsidRPr="00A14710">
              <w:rPr>
                <w:b/>
                <w:bCs/>
                <w:i/>
                <w:iCs/>
              </w:rPr>
              <w:t>Grain Type</w:t>
            </w:r>
          </w:p>
        </w:tc>
        <w:tc>
          <w:tcPr>
            <w:tcW w:w="1452" w:type="pct"/>
            <w:tcBorders>
              <w:top w:val="double" w:sz="4" w:space="0" w:color="auto"/>
              <w:left w:val="single" w:sz="12" w:space="0" w:color="auto"/>
              <w:bottom w:val="single" w:sz="12" w:space="0" w:color="auto"/>
              <w:right w:val="single" w:sz="12" w:space="0" w:color="auto"/>
            </w:tcBorders>
            <w:vAlign w:val="center"/>
          </w:tcPr>
          <w:p w:rsidR="00144811" w:rsidRPr="00A14710" w:rsidRDefault="00144811">
            <w:pPr>
              <w:keepNext/>
              <w:keepLines/>
              <w:jc w:val="center"/>
              <w:rPr>
                <w:b/>
                <w:i/>
                <w:iCs/>
              </w:rPr>
            </w:pPr>
            <w:r w:rsidRPr="00A14710">
              <w:rPr>
                <w:b/>
                <w:i/>
                <w:iCs/>
              </w:rPr>
              <w:t>Grain Class</w:t>
            </w:r>
          </w:p>
        </w:tc>
        <w:tc>
          <w:tcPr>
            <w:tcW w:w="2321" w:type="pct"/>
            <w:tcBorders>
              <w:top w:val="double" w:sz="4" w:space="0" w:color="auto"/>
              <w:left w:val="single" w:sz="12" w:space="0" w:color="auto"/>
              <w:bottom w:val="single" w:sz="12" w:space="0" w:color="auto"/>
              <w:right w:val="double" w:sz="4" w:space="0" w:color="auto"/>
            </w:tcBorders>
            <w:vAlign w:val="center"/>
          </w:tcPr>
          <w:p w:rsidR="00144811" w:rsidRPr="00A14710" w:rsidRDefault="00144811">
            <w:pPr>
              <w:keepNext/>
              <w:keepLines/>
              <w:jc w:val="center"/>
              <w:rPr>
                <w:i/>
                <w:iCs/>
              </w:rPr>
            </w:pPr>
            <w:r w:rsidRPr="00A14710">
              <w:rPr>
                <w:b/>
                <w:bCs/>
                <w:i/>
                <w:iCs/>
              </w:rPr>
              <w:t>Minimum Acceptable Abbreviation</w:t>
            </w:r>
          </w:p>
        </w:tc>
      </w:tr>
      <w:tr w:rsidR="00144811" w:rsidRPr="00A14710" w:rsidTr="00952FE0">
        <w:trPr>
          <w:cantSplit/>
          <w:tblHeader/>
          <w:jc w:val="center"/>
        </w:trPr>
        <w:tc>
          <w:tcPr>
            <w:tcW w:w="1227" w:type="pct"/>
            <w:vMerge w:val="restart"/>
            <w:tcBorders>
              <w:top w:val="single" w:sz="12" w:space="0" w:color="auto"/>
              <w:left w:val="double" w:sz="4" w:space="0" w:color="auto"/>
              <w:bottom w:val="single" w:sz="2" w:space="0" w:color="auto"/>
              <w:right w:val="single" w:sz="12" w:space="0" w:color="auto"/>
            </w:tcBorders>
            <w:vAlign w:val="center"/>
          </w:tcPr>
          <w:p w:rsidR="00144811" w:rsidRPr="00A14710" w:rsidRDefault="00144811">
            <w:pPr>
              <w:keepNext/>
              <w:keepLines/>
              <w:rPr>
                <w:i/>
                <w:iCs/>
              </w:rPr>
            </w:pPr>
            <w:r w:rsidRPr="00A14710">
              <w:rPr>
                <w:i/>
                <w:iCs/>
              </w:rPr>
              <w:t>Barley</w:t>
            </w:r>
          </w:p>
        </w:tc>
        <w:tc>
          <w:tcPr>
            <w:tcW w:w="1452" w:type="pct"/>
            <w:tcBorders>
              <w:top w:val="single" w:sz="12" w:space="0" w:color="auto"/>
              <w:left w:val="single" w:sz="12" w:space="0" w:color="auto"/>
              <w:bottom w:val="dashed" w:sz="4"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rPr>
                <w:i/>
                <w:iCs/>
              </w:rPr>
            </w:pPr>
            <w:r w:rsidRPr="00A14710">
              <w:rPr>
                <w:i/>
                <w:iCs/>
              </w:rPr>
              <w:t>All-Class Barley*</w:t>
            </w:r>
          </w:p>
        </w:tc>
        <w:tc>
          <w:tcPr>
            <w:tcW w:w="2321" w:type="pct"/>
            <w:tcBorders>
              <w:top w:val="single" w:sz="12" w:space="0" w:color="auto"/>
              <w:left w:val="single" w:sz="12" w:space="0" w:color="auto"/>
              <w:bottom w:val="dashed" w:sz="4"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BARLEY</w:t>
            </w:r>
          </w:p>
        </w:tc>
      </w:tr>
      <w:tr w:rsidR="00144811" w:rsidRPr="00A14710" w:rsidTr="00952FE0">
        <w:trPr>
          <w:cantSplit/>
          <w:tblHeader/>
          <w:jc w:val="center"/>
        </w:trPr>
        <w:tc>
          <w:tcPr>
            <w:tcW w:w="1227" w:type="pct"/>
            <w:vMerge/>
            <w:tcBorders>
              <w:top w:val="single" w:sz="2" w:space="0" w:color="auto"/>
              <w:left w:val="double" w:sz="4" w:space="0" w:color="auto"/>
              <w:bottom w:val="single" w:sz="2" w:space="0" w:color="auto"/>
              <w:right w:val="single" w:sz="12" w:space="0" w:color="auto"/>
            </w:tcBorders>
            <w:vAlign w:val="center"/>
          </w:tcPr>
          <w:p w:rsidR="00144811" w:rsidRPr="00A14710" w:rsidRDefault="00144811">
            <w:pPr>
              <w:keepNext/>
              <w:keepLines/>
              <w:rPr>
                <w:i/>
                <w:iCs/>
              </w:rPr>
            </w:pPr>
          </w:p>
        </w:tc>
        <w:tc>
          <w:tcPr>
            <w:tcW w:w="1452" w:type="pct"/>
            <w:tcBorders>
              <w:top w:val="dashed" w:sz="4" w:space="0" w:color="auto"/>
              <w:left w:val="single" w:sz="12" w:space="0" w:color="auto"/>
              <w:bottom w:val="dashed" w:sz="4"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rPr>
                <w:i/>
                <w:iCs/>
              </w:rPr>
            </w:pPr>
            <w:r w:rsidRPr="00A14710">
              <w:rPr>
                <w:i/>
                <w:iCs/>
              </w:rPr>
              <w:t>Six-Rowed Barley</w:t>
            </w:r>
          </w:p>
        </w:tc>
        <w:tc>
          <w:tcPr>
            <w:tcW w:w="2321" w:type="pct"/>
            <w:tcBorders>
              <w:top w:val="dashed" w:sz="4" w:space="0" w:color="auto"/>
              <w:left w:val="single" w:sz="12" w:space="0" w:color="auto"/>
              <w:bottom w:val="dashed" w:sz="4"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SRB</w:t>
            </w:r>
          </w:p>
        </w:tc>
      </w:tr>
      <w:tr w:rsidR="00144811" w:rsidRPr="00A14710" w:rsidTr="00952FE0">
        <w:trPr>
          <w:cantSplit/>
          <w:tblHeader/>
          <w:jc w:val="center"/>
        </w:trPr>
        <w:tc>
          <w:tcPr>
            <w:tcW w:w="1227" w:type="pct"/>
            <w:vMerge/>
            <w:tcBorders>
              <w:top w:val="single" w:sz="2" w:space="0" w:color="auto"/>
              <w:left w:val="double" w:sz="4" w:space="0" w:color="auto"/>
              <w:bottom w:val="single" w:sz="12" w:space="0" w:color="auto"/>
              <w:right w:val="single" w:sz="12" w:space="0" w:color="auto"/>
            </w:tcBorders>
            <w:vAlign w:val="center"/>
          </w:tcPr>
          <w:p w:rsidR="00144811" w:rsidRPr="00A14710" w:rsidRDefault="00144811">
            <w:pPr>
              <w:keepNext/>
              <w:keepLines/>
              <w:rPr>
                <w:i/>
                <w:iCs/>
              </w:rPr>
            </w:pPr>
          </w:p>
        </w:tc>
        <w:tc>
          <w:tcPr>
            <w:tcW w:w="1452" w:type="pct"/>
            <w:tcBorders>
              <w:top w:val="dashed" w:sz="4" w:space="0" w:color="auto"/>
              <w:left w:val="single" w:sz="12" w:space="0" w:color="auto"/>
              <w:bottom w:val="single" w:sz="12"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rPr>
                <w:i/>
                <w:iCs/>
              </w:rPr>
            </w:pPr>
            <w:r w:rsidRPr="00A14710">
              <w:rPr>
                <w:i/>
                <w:iCs/>
              </w:rPr>
              <w:t>Two-Rowed Barley</w:t>
            </w:r>
          </w:p>
        </w:tc>
        <w:tc>
          <w:tcPr>
            <w:tcW w:w="2321" w:type="pct"/>
            <w:tcBorders>
              <w:top w:val="dashed" w:sz="4" w:space="0" w:color="auto"/>
              <w:left w:val="single" w:sz="12" w:space="0" w:color="auto"/>
              <w:bottom w:val="single" w:sz="12"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TRB</w:t>
            </w:r>
          </w:p>
        </w:tc>
      </w:tr>
      <w:tr w:rsidR="00144811" w:rsidRPr="00A14710" w:rsidTr="00952FE0">
        <w:trPr>
          <w:tblHeader/>
          <w:jc w:val="center"/>
        </w:trPr>
        <w:tc>
          <w:tcPr>
            <w:tcW w:w="1227" w:type="pct"/>
            <w:tcBorders>
              <w:top w:val="single" w:sz="12" w:space="0" w:color="auto"/>
              <w:left w:val="double" w:sz="4" w:space="0" w:color="auto"/>
              <w:bottom w:val="single" w:sz="12" w:space="0" w:color="auto"/>
              <w:right w:val="single" w:sz="12" w:space="0" w:color="auto"/>
            </w:tcBorders>
            <w:vAlign w:val="center"/>
          </w:tcPr>
          <w:p w:rsidR="00144811" w:rsidRPr="00A14710" w:rsidRDefault="00144811">
            <w:pPr>
              <w:keepNext/>
              <w:keepLines/>
              <w:rPr>
                <w:b/>
                <w:bCs/>
                <w:i/>
                <w:iCs/>
              </w:rPr>
            </w:pPr>
            <w:r w:rsidRPr="00A14710">
              <w:rPr>
                <w:i/>
                <w:iCs/>
              </w:rPr>
              <w:t>Corn</w:t>
            </w:r>
          </w:p>
        </w:tc>
        <w:tc>
          <w:tcPr>
            <w:tcW w:w="1452" w:type="pct"/>
            <w:tcBorders>
              <w:top w:val="single" w:sz="12" w:space="0" w:color="auto"/>
              <w:left w:val="single" w:sz="12" w:space="0" w:color="auto"/>
              <w:bottom w:val="single" w:sz="12"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jc w:val="center"/>
              <w:rPr>
                <w:b/>
                <w:i/>
                <w:iCs/>
              </w:rPr>
            </w:pPr>
            <w:r w:rsidRPr="00A14710">
              <w:rPr>
                <w:i/>
                <w:iCs/>
              </w:rPr>
              <w:t>---</w:t>
            </w:r>
          </w:p>
        </w:tc>
        <w:tc>
          <w:tcPr>
            <w:tcW w:w="2321" w:type="pct"/>
            <w:tcBorders>
              <w:top w:val="single" w:sz="12" w:space="0" w:color="auto"/>
              <w:left w:val="single" w:sz="12" w:space="0" w:color="auto"/>
              <w:bottom w:val="single" w:sz="12"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b/>
                <w:bCs/>
                <w:i/>
                <w:iCs/>
              </w:rPr>
            </w:pPr>
            <w:r w:rsidRPr="00A14710">
              <w:rPr>
                <w:i/>
                <w:iCs/>
              </w:rPr>
              <w:t>CORN</w:t>
            </w:r>
          </w:p>
        </w:tc>
      </w:tr>
      <w:tr w:rsidR="00144811" w:rsidRPr="00A14710" w:rsidTr="00952FE0">
        <w:trPr>
          <w:tblHeader/>
          <w:jc w:val="center"/>
        </w:trPr>
        <w:tc>
          <w:tcPr>
            <w:tcW w:w="1227" w:type="pct"/>
            <w:tcBorders>
              <w:top w:val="single" w:sz="12" w:space="0" w:color="auto"/>
              <w:left w:val="double" w:sz="4" w:space="0" w:color="auto"/>
              <w:bottom w:val="single" w:sz="12" w:space="0" w:color="auto"/>
              <w:right w:val="single" w:sz="12" w:space="0" w:color="auto"/>
            </w:tcBorders>
            <w:vAlign w:val="center"/>
          </w:tcPr>
          <w:p w:rsidR="00144811" w:rsidRPr="00A14710" w:rsidRDefault="00144811">
            <w:pPr>
              <w:keepNext/>
              <w:keepLines/>
              <w:rPr>
                <w:i/>
                <w:iCs/>
              </w:rPr>
            </w:pPr>
            <w:r w:rsidRPr="00A14710">
              <w:rPr>
                <w:i/>
                <w:iCs/>
              </w:rPr>
              <w:t>Grain Sorghum</w:t>
            </w:r>
          </w:p>
        </w:tc>
        <w:tc>
          <w:tcPr>
            <w:tcW w:w="1452" w:type="pct"/>
            <w:tcBorders>
              <w:top w:val="single" w:sz="12" w:space="0" w:color="auto"/>
              <w:left w:val="single" w:sz="12" w:space="0" w:color="auto"/>
              <w:bottom w:val="single" w:sz="12"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jc w:val="center"/>
              <w:rPr>
                <w:i/>
                <w:iCs/>
              </w:rPr>
            </w:pPr>
            <w:r w:rsidRPr="00A14710">
              <w:rPr>
                <w:i/>
                <w:iCs/>
              </w:rPr>
              <w:t>---</w:t>
            </w:r>
          </w:p>
        </w:tc>
        <w:tc>
          <w:tcPr>
            <w:tcW w:w="2321" w:type="pct"/>
            <w:tcBorders>
              <w:top w:val="single" w:sz="12" w:space="0" w:color="auto"/>
              <w:left w:val="single" w:sz="12" w:space="0" w:color="auto"/>
              <w:bottom w:val="single" w:sz="12"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 xml:space="preserve">SORG or </w:t>
            </w:r>
            <w:smartTag w:uri="urn:schemas-microsoft-com:office:smarttags" w:element="place">
              <w:r w:rsidRPr="00A14710">
                <w:rPr>
                  <w:i/>
                  <w:iCs/>
                </w:rPr>
                <w:t>MILO</w:t>
              </w:r>
            </w:smartTag>
          </w:p>
        </w:tc>
      </w:tr>
      <w:tr w:rsidR="00144811" w:rsidRPr="00A14710" w:rsidTr="00952FE0">
        <w:trPr>
          <w:tblHeader/>
          <w:jc w:val="center"/>
        </w:trPr>
        <w:tc>
          <w:tcPr>
            <w:tcW w:w="1227" w:type="pct"/>
            <w:tcBorders>
              <w:top w:val="single" w:sz="12" w:space="0" w:color="auto"/>
              <w:left w:val="double" w:sz="4" w:space="0" w:color="auto"/>
              <w:bottom w:val="single" w:sz="12" w:space="0" w:color="auto"/>
              <w:right w:val="single" w:sz="12" w:space="0" w:color="auto"/>
            </w:tcBorders>
            <w:vAlign w:val="center"/>
          </w:tcPr>
          <w:p w:rsidR="00144811" w:rsidRPr="00A14710" w:rsidRDefault="00144811">
            <w:pPr>
              <w:keepNext/>
              <w:keepLines/>
              <w:rPr>
                <w:i/>
                <w:iCs/>
              </w:rPr>
            </w:pPr>
            <w:r w:rsidRPr="00A14710">
              <w:rPr>
                <w:i/>
                <w:iCs/>
              </w:rPr>
              <w:t>Oats</w:t>
            </w:r>
          </w:p>
        </w:tc>
        <w:tc>
          <w:tcPr>
            <w:tcW w:w="1452" w:type="pct"/>
            <w:tcBorders>
              <w:top w:val="single" w:sz="12" w:space="0" w:color="auto"/>
              <w:left w:val="single" w:sz="12" w:space="0" w:color="auto"/>
              <w:bottom w:val="single" w:sz="12"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jc w:val="center"/>
              <w:rPr>
                <w:i/>
                <w:iCs/>
              </w:rPr>
            </w:pPr>
            <w:r w:rsidRPr="00A14710">
              <w:rPr>
                <w:i/>
                <w:iCs/>
              </w:rPr>
              <w:t>---</w:t>
            </w:r>
          </w:p>
        </w:tc>
        <w:tc>
          <w:tcPr>
            <w:tcW w:w="2321" w:type="pct"/>
            <w:tcBorders>
              <w:top w:val="single" w:sz="12" w:space="0" w:color="auto"/>
              <w:left w:val="single" w:sz="12" w:space="0" w:color="auto"/>
              <w:bottom w:val="single" w:sz="12"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OATS</w:t>
            </w:r>
          </w:p>
        </w:tc>
      </w:tr>
      <w:tr w:rsidR="00144811" w:rsidRPr="00A14710" w:rsidTr="00952FE0">
        <w:trPr>
          <w:cantSplit/>
          <w:trHeight w:val="165"/>
          <w:jc w:val="center"/>
        </w:trPr>
        <w:tc>
          <w:tcPr>
            <w:tcW w:w="1227" w:type="pct"/>
            <w:vMerge w:val="restart"/>
            <w:tcBorders>
              <w:top w:val="single" w:sz="12" w:space="0" w:color="auto"/>
              <w:left w:val="double" w:sz="4" w:space="0" w:color="auto"/>
              <w:bottom w:val="single" w:sz="2" w:space="0" w:color="auto"/>
              <w:right w:val="single" w:sz="12" w:space="0" w:color="auto"/>
            </w:tcBorders>
            <w:vAlign w:val="center"/>
          </w:tcPr>
          <w:p w:rsidR="00144811" w:rsidRPr="00A14710" w:rsidRDefault="00144811">
            <w:pPr>
              <w:keepNext/>
              <w:keepLines/>
              <w:rPr>
                <w:i/>
                <w:iCs/>
              </w:rPr>
            </w:pPr>
            <w:r w:rsidRPr="00A14710">
              <w:rPr>
                <w:i/>
                <w:iCs/>
              </w:rPr>
              <w:t>Rice</w:t>
            </w:r>
          </w:p>
        </w:tc>
        <w:tc>
          <w:tcPr>
            <w:tcW w:w="1452" w:type="pct"/>
            <w:tcBorders>
              <w:top w:val="single" w:sz="12" w:space="0" w:color="auto"/>
              <w:left w:val="single" w:sz="12" w:space="0" w:color="auto"/>
              <w:bottom w:val="dashed" w:sz="4"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rPr>
                <w:i/>
                <w:iCs/>
              </w:rPr>
            </w:pPr>
            <w:r w:rsidRPr="00A14710">
              <w:rPr>
                <w:i/>
                <w:iCs/>
              </w:rPr>
              <w:t>All-Class Rough Rice*</w:t>
            </w:r>
          </w:p>
        </w:tc>
        <w:tc>
          <w:tcPr>
            <w:tcW w:w="2321" w:type="pct"/>
            <w:tcBorders>
              <w:top w:val="single" w:sz="12" w:space="0" w:color="auto"/>
              <w:left w:val="single" w:sz="12" w:space="0" w:color="auto"/>
              <w:bottom w:val="dashed" w:sz="4"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RGHRICE</w:t>
            </w:r>
          </w:p>
        </w:tc>
      </w:tr>
      <w:tr w:rsidR="00144811" w:rsidRPr="00A14710" w:rsidTr="00952FE0">
        <w:trPr>
          <w:cantSplit/>
          <w:trHeight w:val="165"/>
          <w:jc w:val="center"/>
        </w:trPr>
        <w:tc>
          <w:tcPr>
            <w:tcW w:w="1227" w:type="pct"/>
            <w:vMerge/>
            <w:tcBorders>
              <w:top w:val="single" w:sz="2" w:space="0" w:color="auto"/>
              <w:left w:val="double" w:sz="4" w:space="0" w:color="auto"/>
              <w:bottom w:val="single" w:sz="2" w:space="0" w:color="auto"/>
              <w:right w:val="single" w:sz="12" w:space="0" w:color="auto"/>
            </w:tcBorders>
            <w:vAlign w:val="center"/>
          </w:tcPr>
          <w:p w:rsidR="00144811" w:rsidRPr="00A14710" w:rsidRDefault="00144811">
            <w:pPr>
              <w:keepNext/>
              <w:keepLines/>
              <w:rPr>
                <w:i/>
                <w:iCs/>
              </w:rPr>
            </w:pPr>
          </w:p>
        </w:tc>
        <w:tc>
          <w:tcPr>
            <w:tcW w:w="1452" w:type="pct"/>
            <w:tcBorders>
              <w:top w:val="dashed" w:sz="4" w:space="0" w:color="auto"/>
              <w:left w:val="single" w:sz="12" w:space="0" w:color="auto"/>
              <w:bottom w:val="dashed" w:sz="4" w:space="0" w:color="auto"/>
              <w:right w:val="single" w:sz="12" w:space="0" w:color="auto"/>
            </w:tcBorders>
            <w:tcMar>
              <w:top w:w="14" w:type="dxa"/>
              <w:left w:w="115" w:type="dxa"/>
              <w:bottom w:w="14" w:type="dxa"/>
              <w:right w:w="115" w:type="dxa"/>
            </w:tcMar>
            <w:vAlign w:val="center"/>
          </w:tcPr>
          <w:p w:rsidR="00144811" w:rsidRPr="00A14710" w:rsidRDefault="00144811" w:rsidP="005D7A13">
            <w:pPr>
              <w:keepNext/>
              <w:keepLines/>
              <w:spacing w:after="20"/>
              <w:rPr>
                <w:i/>
                <w:iCs/>
              </w:rPr>
            </w:pPr>
            <w:r w:rsidRPr="00A14710">
              <w:rPr>
                <w:i/>
                <w:iCs/>
              </w:rPr>
              <w:t>Long Grain Rough Rice</w:t>
            </w:r>
          </w:p>
        </w:tc>
        <w:tc>
          <w:tcPr>
            <w:tcW w:w="2321" w:type="pct"/>
            <w:tcBorders>
              <w:top w:val="dashed" w:sz="4" w:space="0" w:color="auto"/>
              <w:left w:val="single" w:sz="12" w:space="0" w:color="auto"/>
              <w:bottom w:val="dashed" w:sz="4"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LGRR</w:t>
            </w:r>
          </w:p>
        </w:tc>
      </w:tr>
      <w:tr w:rsidR="00144811" w:rsidRPr="00A14710" w:rsidTr="00952FE0">
        <w:trPr>
          <w:cantSplit/>
          <w:trHeight w:val="165"/>
          <w:jc w:val="center"/>
        </w:trPr>
        <w:tc>
          <w:tcPr>
            <w:tcW w:w="1227" w:type="pct"/>
            <w:vMerge/>
            <w:tcBorders>
              <w:top w:val="single" w:sz="2" w:space="0" w:color="auto"/>
              <w:left w:val="double" w:sz="4" w:space="0" w:color="auto"/>
              <w:bottom w:val="single" w:sz="12" w:space="0" w:color="auto"/>
              <w:right w:val="single" w:sz="12" w:space="0" w:color="auto"/>
            </w:tcBorders>
            <w:vAlign w:val="center"/>
          </w:tcPr>
          <w:p w:rsidR="00144811" w:rsidRPr="00A14710" w:rsidRDefault="00144811">
            <w:pPr>
              <w:keepNext/>
              <w:keepLines/>
              <w:rPr>
                <w:i/>
                <w:iCs/>
              </w:rPr>
            </w:pPr>
          </w:p>
        </w:tc>
        <w:tc>
          <w:tcPr>
            <w:tcW w:w="1452" w:type="pct"/>
            <w:tcBorders>
              <w:top w:val="dashed" w:sz="4" w:space="0" w:color="auto"/>
              <w:left w:val="single" w:sz="12" w:space="0" w:color="auto"/>
              <w:bottom w:val="single" w:sz="12" w:space="0" w:color="auto"/>
              <w:right w:val="single" w:sz="12" w:space="0" w:color="auto"/>
            </w:tcBorders>
            <w:tcMar>
              <w:top w:w="14" w:type="dxa"/>
              <w:left w:w="115" w:type="dxa"/>
              <w:bottom w:w="14" w:type="dxa"/>
              <w:right w:w="115" w:type="dxa"/>
            </w:tcMar>
            <w:vAlign w:val="center"/>
          </w:tcPr>
          <w:p w:rsidR="00144811" w:rsidRPr="00A14710" w:rsidRDefault="00144811" w:rsidP="005D7A13">
            <w:pPr>
              <w:keepNext/>
              <w:keepLines/>
              <w:spacing w:after="20"/>
              <w:rPr>
                <w:i/>
                <w:iCs/>
              </w:rPr>
            </w:pPr>
            <w:r w:rsidRPr="00A14710">
              <w:rPr>
                <w:i/>
                <w:iCs/>
              </w:rPr>
              <w:t>Medium Grain Rough Rice</w:t>
            </w:r>
          </w:p>
        </w:tc>
        <w:tc>
          <w:tcPr>
            <w:tcW w:w="2321" w:type="pct"/>
            <w:tcBorders>
              <w:top w:val="dashed" w:sz="4" w:space="0" w:color="auto"/>
              <w:left w:val="single" w:sz="12" w:space="0" w:color="auto"/>
              <w:bottom w:val="single" w:sz="12"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MGRR</w:t>
            </w:r>
          </w:p>
        </w:tc>
      </w:tr>
      <w:tr w:rsidR="00144811" w:rsidRPr="00A14710" w:rsidTr="00952FE0">
        <w:trPr>
          <w:trHeight w:val="165"/>
          <w:jc w:val="center"/>
        </w:trPr>
        <w:tc>
          <w:tcPr>
            <w:tcW w:w="1227" w:type="pct"/>
            <w:tcBorders>
              <w:top w:val="single" w:sz="12" w:space="0" w:color="auto"/>
              <w:left w:val="double" w:sz="4" w:space="0" w:color="auto"/>
              <w:bottom w:val="single" w:sz="12" w:space="0" w:color="auto"/>
              <w:right w:val="single" w:sz="12" w:space="0" w:color="auto"/>
            </w:tcBorders>
            <w:vAlign w:val="center"/>
          </w:tcPr>
          <w:p w:rsidR="00144811" w:rsidRPr="00A14710" w:rsidRDefault="00144811">
            <w:pPr>
              <w:keepNext/>
              <w:keepLines/>
              <w:rPr>
                <w:i/>
                <w:iCs/>
              </w:rPr>
            </w:pPr>
            <w:r w:rsidRPr="00A14710">
              <w:rPr>
                <w:i/>
                <w:iCs/>
              </w:rPr>
              <w:t>Small Oil Seeds</w:t>
            </w:r>
          </w:p>
          <w:p w:rsidR="00144811" w:rsidRPr="00A14710" w:rsidRDefault="00144811">
            <w:pPr>
              <w:keepNext/>
              <w:keepLines/>
              <w:rPr>
                <w:i/>
                <w:iCs/>
              </w:rPr>
            </w:pPr>
            <w:r w:rsidRPr="00A14710">
              <w:rPr>
                <w:i/>
                <w:iCs/>
              </w:rPr>
              <w:t>(under consideration)</w:t>
            </w:r>
          </w:p>
        </w:tc>
        <w:tc>
          <w:tcPr>
            <w:tcW w:w="1452" w:type="pct"/>
            <w:tcBorders>
              <w:top w:val="single" w:sz="12" w:space="0" w:color="auto"/>
              <w:left w:val="single" w:sz="12" w:space="0" w:color="auto"/>
              <w:bottom w:val="single" w:sz="12"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jc w:val="center"/>
              <w:rPr>
                <w:i/>
                <w:iCs/>
              </w:rPr>
            </w:pPr>
            <w:r w:rsidRPr="00A14710">
              <w:rPr>
                <w:i/>
                <w:iCs/>
              </w:rPr>
              <w:t>---</w:t>
            </w:r>
          </w:p>
        </w:tc>
        <w:tc>
          <w:tcPr>
            <w:tcW w:w="2321" w:type="pct"/>
            <w:tcBorders>
              <w:top w:val="single" w:sz="12" w:space="0" w:color="auto"/>
              <w:left w:val="single" w:sz="12" w:space="0" w:color="auto"/>
              <w:bottom w:val="single" w:sz="12"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w:t>
            </w:r>
          </w:p>
        </w:tc>
      </w:tr>
      <w:tr w:rsidR="00144811" w:rsidRPr="00A14710" w:rsidTr="00952FE0">
        <w:trPr>
          <w:trHeight w:val="165"/>
          <w:jc w:val="center"/>
        </w:trPr>
        <w:tc>
          <w:tcPr>
            <w:tcW w:w="1227" w:type="pct"/>
            <w:tcBorders>
              <w:top w:val="single" w:sz="12" w:space="0" w:color="auto"/>
              <w:left w:val="double" w:sz="4" w:space="0" w:color="auto"/>
              <w:bottom w:val="single" w:sz="12" w:space="0" w:color="auto"/>
              <w:right w:val="single" w:sz="12" w:space="0" w:color="auto"/>
            </w:tcBorders>
            <w:vAlign w:val="center"/>
          </w:tcPr>
          <w:p w:rsidR="00144811" w:rsidRPr="00A14710" w:rsidRDefault="00144811">
            <w:pPr>
              <w:keepNext/>
              <w:keepLines/>
              <w:rPr>
                <w:i/>
                <w:iCs/>
              </w:rPr>
            </w:pPr>
            <w:r w:rsidRPr="00A14710">
              <w:rPr>
                <w:i/>
                <w:iCs/>
              </w:rPr>
              <w:t>Soybeans</w:t>
            </w:r>
          </w:p>
        </w:tc>
        <w:tc>
          <w:tcPr>
            <w:tcW w:w="1452" w:type="pct"/>
            <w:tcBorders>
              <w:top w:val="single" w:sz="12" w:space="0" w:color="auto"/>
              <w:left w:val="single" w:sz="12" w:space="0" w:color="auto"/>
              <w:bottom w:val="single" w:sz="12"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jc w:val="center"/>
              <w:rPr>
                <w:i/>
                <w:iCs/>
              </w:rPr>
            </w:pPr>
            <w:r w:rsidRPr="00A14710">
              <w:rPr>
                <w:i/>
                <w:iCs/>
              </w:rPr>
              <w:t>---</w:t>
            </w:r>
          </w:p>
        </w:tc>
        <w:tc>
          <w:tcPr>
            <w:tcW w:w="2321" w:type="pct"/>
            <w:tcBorders>
              <w:top w:val="single" w:sz="12" w:space="0" w:color="auto"/>
              <w:left w:val="single" w:sz="12" w:space="0" w:color="auto"/>
              <w:bottom w:val="single" w:sz="12"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SOYB</w:t>
            </w:r>
          </w:p>
        </w:tc>
      </w:tr>
      <w:tr w:rsidR="00144811" w:rsidRPr="00A14710" w:rsidTr="00952FE0">
        <w:trPr>
          <w:trHeight w:val="165"/>
          <w:jc w:val="center"/>
        </w:trPr>
        <w:tc>
          <w:tcPr>
            <w:tcW w:w="1227" w:type="pct"/>
            <w:tcBorders>
              <w:top w:val="single" w:sz="12" w:space="0" w:color="auto"/>
              <w:left w:val="double" w:sz="4" w:space="0" w:color="auto"/>
              <w:bottom w:val="single" w:sz="12" w:space="0" w:color="auto"/>
              <w:right w:val="single" w:sz="12" w:space="0" w:color="auto"/>
            </w:tcBorders>
            <w:vAlign w:val="center"/>
          </w:tcPr>
          <w:p w:rsidR="00144811" w:rsidRPr="00A14710" w:rsidRDefault="00144811">
            <w:pPr>
              <w:keepNext/>
              <w:keepLines/>
              <w:rPr>
                <w:i/>
                <w:iCs/>
              </w:rPr>
            </w:pPr>
            <w:r w:rsidRPr="00A14710">
              <w:rPr>
                <w:i/>
                <w:iCs/>
              </w:rPr>
              <w:t>Sunflower seed (Oil)</w:t>
            </w:r>
          </w:p>
        </w:tc>
        <w:tc>
          <w:tcPr>
            <w:tcW w:w="1452" w:type="pct"/>
            <w:tcBorders>
              <w:top w:val="single" w:sz="12" w:space="0" w:color="auto"/>
              <w:left w:val="single" w:sz="12" w:space="0" w:color="auto"/>
              <w:bottom w:val="single" w:sz="12"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jc w:val="center"/>
              <w:rPr>
                <w:i/>
                <w:iCs/>
              </w:rPr>
            </w:pPr>
            <w:r w:rsidRPr="00A14710">
              <w:rPr>
                <w:i/>
                <w:iCs/>
              </w:rPr>
              <w:t>---</w:t>
            </w:r>
          </w:p>
        </w:tc>
        <w:tc>
          <w:tcPr>
            <w:tcW w:w="2321" w:type="pct"/>
            <w:tcBorders>
              <w:top w:val="single" w:sz="12" w:space="0" w:color="auto"/>
              <w:left w:val="single" w:sz="12" w:space="0" w:color="auto"/>
              <w:bottom w:val="single" w:sz="12"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SUNF</w:t>
            </w:r>
          </w:p>
        </w:tc>
      </w:tr>
      <w:tr w:rsidR="00144811" w:rsidRPr="00A14710" w:rsidTr="00952FE0">
        <w:trPr>
          <w:cantSplit/>
          <w:jc w:val="center"/>
        </w:trPr>
        <w:tc>
          <w:tcPr>
            <w:tcW w:w="1227" w:type="pct"/>
            <w:vMerge w:val="restart"/>
            <w:tcBorders>
              <w:top w:val="single" w:sz="12" w:space="0" w:color="auto"/>
              <w:left w:val="double" w:sz="4" w:space="0" w:color="auto"/>
              <w:bottom w:val="single" w:sz="2" w:space="0" w:color="auto"/>
              <w:right w:val="single" w:sz="12" w:space="0" w:color="auto"/>
            </w:tcBorders>
            <w:vAlign w:val="center"/>
          </w:tcPr>
          <w:p w:rsidR="00144811" w:rsidRPr="00A14710" w:rsidRDefault="00144811">
            <w:pPr>
              <w:keepNext/>
              <w:keepLines/>
              <w:rPr>
                <w:i/>
                <w:iCs/>
              </w:rPr>
            </w:pPr>
            <w:r w:rsidRPr="00A14710">
              <w:rPr>
                <w:i/>
                <w:iCs/>
              </w:rPr>
              <w:t>Wheat</w:t>
            </w:r>
          </w:p>
        </w:tc>
        <w:tc>
          <w:tcPr>
            <w:tcW w:w="1452" w:type="pct"/>
            <w:tcBorders>
              <w:top w:val="single" w:sz="12" w:space="0" w:color="auto"/>
              <w:left w:val="single" w:sz="12" w:space="0" w:color="auto"/>
              <w:bottom w:val="dashed" w:sz="4"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rPr>
                <w:i/>
                <w:iCs/>
              </w:rPr>
            </w:pPr>
            <w:r w:rsidRPr="00A14710">
              <w:rPr>
                <w:i/>
                <w:iCs/>
              </w:rPr>
              <w:t>All-Class Wheat*</w:t>
            </w:r>
          </w:p>
        </w:tc>
        <w:tc>
          <w:tcPr>
            <w:tcW w:w="2321" w:type="pct"/>
            <w:tcBorders>
              <w:top w:val="single" w:sz="12" w:space="0" w:color="auto"/>
              <w:left w:val="single" w:sz="12" w:space="0" w:color="auto"/>
              <w:bottom w:val="dashed" w:sz="4"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WHEAT</w:t>
            </w:r>
          </w:p>
        </w:tc>
      </w:tr>
      <w:tr w:rsidR="00144811" w:rsidRPr="00A14710" w:rsidTr="00952FE0">
        <w:trPr>
          <w:cantSplit/>
          <w:trHeight w:val="43"/>
          <w:jc w:val="center"/>
        </w:trPr>
        <w:tc>
          <w:tcPr>
            <w:tcW w:w="1227" w:type="pct"/>
            <w:vMerge/>
            <w:tcBorders>
              <w:top w:val="single" w:sz="2" w:space="0" w:color="auto"/>
              <w:left w:val="double" w:sz="4" w:space="0" w:color="auto"/>
              <w:bottom w:val="single" w:sz="2" w:space="0" w:color="auto"/>
              <w:right w:val="single" w:sz="12" w:space="0" w:color="auto"/>
            </w:tcBorders>
            <w:vAlign w:val="center"/>
          </w:tcPr>
          <w:p w:rsidR="00144811" w:rsidRPr="00A14710" w:rsidRDefault="00144811">
            <w:pPr>
              <w:keepNext/>
              <w:keepLines/>
              <w:rPr>
                <w:i/>
                <w:iCs/>
              </w:rPr>
            </w:pPr>
          </w:p>
        </w:tc>
        <w:tc>
          <w:tcPr>
            <w:tcW w:w="1452" w:type="pct"/>
            <w:tcBorders>
              <w:top w:val="dashed" w:sz="4" w:space="0" w:color="auto"/>
              <w:left w:val="single" w:sz="12" w:space="0" w:color="auto"/>
              <w:bottom w:val="dashed" w:sz="4"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rPr>
                <w:i/>
                <w:iCs/>
              </w:rPr>
            </w:pPr>
            <w:r w:rsidRPr="00A14710">
              <w:rPr>
                <w:i/>
                <w:iCs/>
              </w:rPr>
              <w:t>Durum Wheat</w:t>
            </w:r>
          </w:p>
        </w:tc>
        <w:tc>
          <w:tcPr>
            <w:tcW w:w="2321" w:type="pct"/>
            <w:tcBorders>
              <w:top w:val="dashed" w:sz="4" w:space="0" w:color="auto"/>
              <w:left w:val="single" w:sz="12" w:space="0" w:color="auto"/>
              <w:bottom w:val="dashed" w:sz="4"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DURW</w:t>
            </w:r>
          </w:p>
        </w:tc>
      </w:tr>
      <w:tr w:rsidR="00144811" w:rsidRPr="00A14710" w:rsidTr="00952FE0">
        <w:trPr>
          <w:cantSplit/>
          <w:trHeight w:val="265"/>
          <w:jc w:val="center"/>
        </w:trPr>
        <w:tc>
          <w:tcPr>
            <w:tcW w:w="1227" w:type="pct"/>
            <w:vMerge/>
            <w:tcBorders>
              <w:top w:val="single" w:sz="2" w:space="0" w:color="auto"/>
              <w:left w:val="double" w:sz="4" w:space="0" w:color="auto"/>
              <w:bottom w:val="single" w:sz="2" w:space="0" w:color="auto"/>
              <w:right w:val="single" w:sz="12" w:space="0" w:color="auto"/>
            </w:tcBorders>
            <w:vAlign w:val="center"/>
          </w:tcPr>
          <w:p w:rsidR="00144811" w:rsidRPr="00A14710" w:rsidRDefault="00144811">
            <w:pPr>
              <w:keepNext/>
              <w:keepLines/>
              <w:rPr>
                <w:i/>
                <w:iCs/>
              </w:rPr>
            </w:pPr>
          </w:p>
        </w:tc>
        <w:tc>
          <w:tcPr>
            <w:tcW w:w="1452" w:type="pct"/>
            <w:tcBorders>
              <w:top w:val="dashed" w:sz="4" w:space="0" w:color="auto"/>
              <w:left w:val="single" w:sz="12" w:space="0" w:color="auto"/>
              <w:bottom w:val="dashed" w:sz="4"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rPr>
                <w:i/>
                <w:iCs/>
              </w:rPr>
            </w:pPr>
            <w:r w:rsidRPr="00A14710">
              <w:rPr>
                <w:i/>
                <w:iCs/>
              </w:rPr>
              <w:t>Hard Red Spring Wheat</w:t>
            </w:r>
          </w:p>
        </w:tc>
        <w:tc>
          <w:tcPr>
            <w:tcW w:w="2321" w:type="pct"/>
            <w:tcBorders>
              <w:top w:val="dashed" w:sz="4" w:space="0" w:color="auto"/>
              <w:left w:val="single" w:sz="12" w:space="0" w:color="auto"/>
              <w:bottom w:val="dashed" w:sz="4"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HRSW</w:t>
            </w:r>
          </w:p>
        </w:tc>
      </w:tr>
      <w:tr w:rsidR="00144811" w:rsidRPr="00A14710" w:rsidTr="00952FE0">
        <w:trPr>
          <w:cantSplit/>
          <w:trHeight w:val="159"/>
          <w:jc w:val="center"/>
        </w:trPr>
        <w:tc>
          <w:tcPr>
            <w:tcW w:w="1227" w:type="pct"/>
            <w:vMerge/>
            <w:tcBorders>
              <w:top w:val="single" w:sz="2" w:space="0" w:color="auto"/>
              <w:left w:val="double" w:sz="4" w:space="0" w:color="auto"/>
              <w:bottom w:val="single" w:sz="2" w:space="0" w:color="auto"/>
              <w:right w:val="single" w:sz="12" w:space="0" w:color="auto"/>
            </w:tcBorders>
            <w:vAlign w:val="center"/>
          </w:tcPr>
          <w:p w:rsidR="00144811" w:rsidRPr="00A14710" w:rsidRDefault="00144811">
            <w:pPr>
              <w:keepNext/>
              <w:keepLines/>
              <w:rPr>
                <w:i/>
                <w:iCs/>
              </w:rPr>
            </w:pPr>
          </w:p>
        </w:tc>
        <w:tc>
          <w:tcPr>
            <w:tcW w:w="1452" w:type="pct"/>
            <w:tcBorders>
              <w:top w:val="dashed" w:sz="4" w:space="0" w:color="auto"/>
              <w:left w:val="single" w:sz="12" w:space="0" w:color="auto"/>
              <w:bottom w:val="dashed" w:sz="4"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rPr>
                <w:i/>
                <w:iCs/>
              </w:rPr>
            </w:pPr>
            <w:r w:rsidRPr="00A14710">
              <w:rPr>
                <w:i/>
                <w:iCs/>
              </w:rPr>
              <w:t>Hard Red Winter Wheat</w:t>
            </w:r>
          </w:p>
        </w:tc>
        <w:tc>
          <w:tcPr>
            <w:tcW w:w="2321" w:type="pct"/>
            <w:tcBorders>
              <w:top w:val="dashed" w:sz="4" w:space="0" w:color="auto"/>
              <w:left w:val="single" w:sz="12" w:space="0" w:color="auto"/>
              <w:bottom w:val="dashed" w:sz="4"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HRWW</w:t>
            </w:r>
          </w:p>
        </w:tc>
      </w:tr>
      <w:tr w:rsidR="00144811" w:rsidRPr="00A14710" w:rsidTr="00952FE0">
        <w:trPr>
          <w:cantSplit/>
          <w:trHeight w:val="192"/>
          <w:jc w:val="center"/>
        </w:trPr>
        <w:tc>
          <w:tcPr>
            <w:tcW w:w="1227" w:type="pct"/>
            <w:vMerge/>
            <w:tcBorders>
              <w:top w:val="single" w:sz="2" w:space="0" w:color="auto"/>
              <w:left w:val="double" w:sz="4" w:space="0" w:color="auto"/>
              <w:bottom w:val="single" w:sz="2" w:space="0" w:color="auto"/>
              <w:right w:val="single" w:sz="12" w:space="0" w:color="auto"/>
            </w:tcBorders>
            <w:vAlign w:val="center"/>
          </w:tcPr>
          <w:p w:rsidR="00144811" w:rsidRPr="00A14710" w:rsidRDefault="00144811">
            <w:pPr>
              <w:keepNext/>
              <w:keepLines/>
              <w:rPr>
                <w:i/>
                <w:iCs/>
              </w:rPr>
            </w:pPr>
          </w:p>
        </w:tc>
        <w:tc>
          <w:tcPr>
            <w:tcW w:w="1452" w:type="pct"/>
            <w:tcBorders>
              <w:top w:val="dashed" w:sz="4" w:space="0" w:color="auto"/>
              <w:left w:val="single" w:sz="12" w:space="0" w:color="auto"/>
              <w:bottom w:val="dashed" w:sz="4"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rPr>
                <w:i/>
                <w:iCs/>
              </w:rPr>
            </w:pPr>
            <w:r w:rsidRPr="00A14710">
              <w:rPr>
                <w:i/>
                <w:iCs/>
              </w:rPr>
              <w:t>Hard White Wheat</w:t>
            </w:r>
          </w:p>
        </w:tc>
        <w:tc>
          <w:tcPr>
            <w:tcW w:w="2321" w:type="pct"/>
            <w:tcBorders>
              <w:top w:val="dashed" w:sz="4" w:space="0" w:color="auto"/>
              <w:left w:val="single" w:sz="12" w:space="0" w:color="auto"/>
              <w:bottom w:val="dashed" w:sz="4"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HDWW</w:t>
            </w:r>
          </w:p>
        </w:tc>
      </w:tr>
      <w:tr w:rsidR="00144811" w:rsidRPr="00A14710" w:rsidTr="00952FE0">
        <w:trPr>
          <w:cantSplit/>
          <w:jc w:val="center"/>
        </w:trPr>
        <w:tc>
          <w:tcPr>
            <w:tcW w:w="1227" w:type="pct"/>
            <w:vMerge/>
            <w:tcBorders>
              <w:top w:val="single" w:sz="2" w:space="0" w:color="auto"/>
              <w:left w:val="double" w:sz="4" w:space="0" w:color="auto"/>
              <w:bottom w:val="single" w:sz="2" w:space="0" w:color="auto"/>
              <w:right w:val="single" w:sz="12" w:space="0" w:color="auto"/>
            </w:tcBorders>
            <w:vAlign w:val="center"/>
          </w:tcPr>
          <w:p w:rsidR="00144811" w:rsidRPr="00A14710" w:rsidRDefault="00144811">
            <w:pPr>
              <w:keepNext/>
              <w:keepLines/>
              <w:rPr>
                <w:i/>
                <w:iCs/>
              </w:rPr>
            </w:pPr>
          </w:p>
        </w:tc>
        <w:tc>
          <w:tcPr>
            <w:tcW w:w="1452" w:type="pct"/>
            <w:tcBorders>
              <w:top w:val="dashed" w:sz="4" w:space="0" w:color="auto"/>
              <w:left w:val="single" w:sz="12" w:space="0" w:color="auto"/>
              <w:bottom w:val="dashed" w:sz="4"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rPr>
                <w:i/>
                <w:iCs/>
              </w:rPr>
            </w:pPr>
            <w:r w:rsidRPr="00A14710">
              <w:rPr>
                <w:i/>
                <w:iCs/>
              </w:rPr>
              <w:t>Soft Red Winter Wheat</w:t>
            </w:r>
          </w:p>
        </w:tc>
        <w:tc>
          <w:tcPr>
            <w:tcW w:w="2321" w:type="pct"/>
            <w:tcBorders>
              <w:top w:val="dashed" w:sz="4" w:space="0" w:color="auto"/>
              <w:left w:val="single" w:sz="12" w:space="0" w:color="auto"/>
              <w:bottom w:val="dashed" w:sz="4"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SRWW</w:t>
            </w:r>
          </w:p>
        </w:tc>
      </w:tr>
      <w:tr w:rsidR="00144811" w:rsidRPr="00A14710" w:rsidTr="00952FE0">
        <w:trPr>
          <w:cantSplit/>
          <w:trHeight w:val="198"/>
          <w:jc w:val="center"/>
        </w:trPr>
        <w:tc>
          <w:tcPr>
            <w:tcW w:w="1227" w:type="pct"/>
            <w:vMerge/>
            <w:tcBorders>
              <w:top w:val="single" w:sz="2" w:space="0" w:color="auto"/>
              <w:left w:val="double" w:sz="4" w:space="0" w:color="auto"/>
              <w:bottom w:val="single" w:sz="2" w:space="0" w:color="auto"/>
              <w:right w:val="single" w:sz="12" w:space="0" w:color="auto"/>
            </w:tcBorders>
            <w:vAlign w:val="center"/>
          </w:tcPr>
          <w:p w:rsidR="00144811" w:rsidRPr="00A14710" w:rsidRDefault="00144811">
            <w:pPr>
              <w:keepNext/>
              <w:keepLines/>
              <w:rPr>
                <w:i/>
                <w:iCs/>
              </w:rPr>
            </w:pPr>
          </w:p>
        </w:tc>
        <w:tc>
          <w:tcPr>
            <w:tcW w:w="1452" w:type="pct"/>
            <w:tcBorders>
              <w:top w:val="dashed" w:sz="4" w:space="0" w:color="auto"/>
              <w:left w:val="single" w:sz="12" w:space="0" w:color="auto"/>
              <w:bottom w:val="dashed" w:sz="4"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rPr>
                <w:i/>
                <w:iCs/>
              </w:rPr>
            </w:pPr>
            <w:r w:rsidRPr="00A14710">
              <w:rPr>
                <w:i/>
                <w:iCs/>
              </w:rPr>
              <w:t>Soft White Wheat</w:t>
            </w:r>
          </w:p>
        </w:tc>
        <w:tc>
          <w:tcPr>
            <w:tcW w:w="2321" w:type="pct"/>
            <w:tcBorders>
              <w:top w:val="dashed" w:sz="4" w:space="0" w:color="auto"/>
              <w:left w:val="single" w:sz="12" w:space="0" w:color="auto"/>
              <w:bottom w:val="dashed" w:sz="4"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SWW</w:t>
            </w:r>
          </w:p>
        </w:tc>
      </w:tr>
      <w:tr w:rsidR="00144811" w:rsidRPr="00A14710" w:rsidTr="00952FE0">
        <w:trPr>
          <w:cantSplit/>
          <w:trHeight w:val="210"/>
          <w:jc w:val="center"/>
        </w:trPr>
        <w:tc>
          <w:tcPr>
            <w:tcW w:w="1227" w:type="pct"/>
            <w:vMerge/>
            <w:tcBorders>
              <w:top w:val="single" w:sz="2" w:space="0" w:color="auto"/>
              <w:left w:val="double" w:sz="4" w:space="0" w:color="auto"/>
              <w:bottom w:val="double" w:sz="6" w:space="0" w:color="auto"/>
              <w:right w:val="single" w:sz="12" w:space="0" w:color="auto"/>
            </w:tcBorders>
            <w:vAlign w:val="center"/>
          </w:tcPr>
          <w:p w:rsidR="00144811" w:rsidRPr="00A14710" w:rsidRDefault="00144811">
            <w:pPr>
              <w:keepNext/>
              <w:keepLines/>
              <w:rPr>
                <w:i/>
                <w:iCs/>
              </w:rPr>
            </w:pPr>
          </w:p>
        </w:tc>
        <w:tc>
          <w:tcPr>
            <w:tcW w:w="1452" w:type="pct"/>
            <w:tcBorders>
              <w:top w:val="dashed" w:sz="4" w:space="0" w:color="auto"/>
              <w:left w:val="single" w:sz="12" w:space="0" w:color="auto"/>
              <w:bottom w:val="double" w:sz="6" w:space="0" w:color="auto"/>
              <w:right w:val="single" w:sz="12" w:space="0" w:color="auto"/>
            </w:tcBorders>
            <w:tcMar>
              <w:top w:w="14" w:type="dxa"/>
              <w:left w:w="115" w:type="dxa"/>
              <w:bottom w:w="14" w:type="dxa"/>
              <w:right w:w="115" w:type="dxa"/>
            </w:tcMar>
            <w:vAlign w:val="center"/>
          </w:tcPr>
          <w:p w:rsidR="00144811" w:rsidRPr="00A14710" w:rsidRDefault="00144811" w:rsidP="005D7A13">
            <w:pPr>
              <w:keepNext/>
              <w:keepLines/>
              <w:spacing w:after="20"/>
              <w:rPr>
                <w:i/>
                <w:iCs/>
              </w:rPr>
            </w:pPr>
            <w:r w:rsidRPr="00A14710">
              <w:rPr>
                <w:i/>
                <w:iCs/>
              </w:rPr>
              <w:t>Wheat Excluding Durum*</w:t>
            </w:r>
          </w:p>
        </w:tc>
        <w:tc>
          <w:tcPr>
            <w:tcW w:w="2321" w:type="pct"/>
            <w:tcBorders>
              <w:top w:val="dashed" w:sz="4" w:space="0" w:color="auto"/>
              <w:left w:val="single" w:sz="12" w:space="0" w:color="auto"/>
              <w:bottom w:val="double" w:sz="6"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WHTEXDUR</w:t>
            </w:r>
          </w:p>
        </w:tc>
      </w:tr>
      <w:tr w:rsidR="00144811" w:rsidRPr="00A14710" w:rsidTr="00C62092">
        <w:trPr>
          <w:jc w:val="center"/>
        </w:trPr>
        <w:tc>
          <w:tcPr>
            <w:tcW w:w="5000" w:type="pct"/>
            <w:gridSpan w:val="3"/>
            <w:tcBorders>
              <w:top w:val="double" w:sz="6" w:space="0" w:color="auto"/>
              <w:left w:val="nil"/>
              <w:bottom w:val="nil"/>
              <w:right w:val="nil"/>
            </w:tcBorders>
            <w:tcMar>
              <w:top w:w="72" w:type="dxa"/>
              <w:left w:w="0" w:type="dxa"/>
              <w:bottom w:w="72" w:type="dxa"/>
              <w:right w:w="0" w:type="dxa"/>
            </w:tcMar>
          </w:tcPr>
          <w:p w:rsidR="00144811" w:rsidRPr="00A14710" w:rsidRDefault="00144811">
            <w:pPr>
              <w:pStyle w:val="Header"/>
              <w:keepNext/>
              <w:tabs>
                <w:tab w:val="clear" w:pos="4320"/>
                <w:tab w:val="clear" w:pos="8640"/>
              </w:tabs>
              <w:rPr>
                <w:iCs/>
              </w:rPr>
            </w:pPr>
            <w:r w:rsidRPr="00A14710">
              <w:rPr>
                <w:b/>
                <w:iCs/>
              </w:rPr>
              <w:t>Note:</w:t>
            </w:r>
            <w:r w:rsidRPr="00A14710">
              <w:rPr>
                <w:iCs/>
              </w:rPr>
              <w:t xml:space="preserve">  Grain Types marked with an asterisk (*) are “Multi-Class Calibrations.”</w:t>
            </w:r>
          </w:p>
          <w:p w:rsidR="00144811" w:rsidRPr="00A14710" w:rsidRDefault="00144811">
            <w:pPr>
              <w:pStyle w:val="Header"/>
              <w:keepNext/>
              <w:tabs>
                <w:tab w:val="clear" w:pos="4320"/>
                <w:tab w:val="clear" w:pos="8640"/>
              </w:tabs>
            </w:pPr>
            <w:r w:rsidRPr="00A14710">
              <w:rPr>
                <w:i/>
                <w:iCs/>
              </w:rPr>
              <w:t>[</w:t>
            </w:r>
            <w:proofErr w:type="spellStart"/>
            <w:r w:rsidRPr="00A14710">
              <w:rPr>
                <w:i/>
                <w:iCs/>
              </w:rPr>
              <w:t>Nonretroactive</w:t>
            </w:r>
            <w:proofErr w:type="spellEnd"/>
            <w:r w:rsidRPr="00A14710">
              <w:rPr>
                <w:i/>
                <w:iCs/>
              </w:rPr>
              <w:t xml:space="preserve"> as of January 1, 1998]</w:t>
            </w:r>
          </w:p>
          <w:p w:rsidR="00144811" w:rsidRPr="00A14710" w:rsidRDefault="00144811">
            <w:pPr>
              <w:pStyle w:val="Header"/>
              <w:keepNext/>
              <w:keepLines/>
              <w:tabs>
                <w:tab w:val="clear" w:pos="4320"/>
                <w:tab w:val="clear" w:pos="8640"/>
              </w:tabs>
              <w:spacing w:before="60"/>
            </w:pPr>
            <w:r w:rsidRPr="00A14710">
              <w:t>(Table Added 1993) (Amended 1995, 1998, and 2007)</w:t>
            </w:r>
          </w:p>
        </w:tc>
      </w:tr>
    </w:tbl>
    <w:p w:rsidR="00144811" w:rsidRPr="00A14710" w:rsidRDefault="00144811">
      <w:pPr>
        <w:jc w:val="both"/>
      </w:pPr>
    </w:p>
    <w:p w:rsidR="00144811" w:rsidRPr="00A14710" w:rsidRDefault="00144811">
      <w:pPr>
        <w:keepNext/>
        <w:ind w:left="360"/>
        <w:jc w:val="both"/>
        <w:rPr>
          <w:i/>
          <w:iCs/>
        </w:rPr>
      </w:pPr>
      <w:bookmarkStart w:id="12" w:name="_Toc362535418"/>
      <w:r w:rsidRPr="00A14710">
        <w:rPr>
          <w:rStyle w:val="Heading4Char"/>
        </w:rPr>
        <w:lastRenderedPageBreak/>
        <w:t>S.1.3.</w:t>
      </w:r>
      <w:r w:rsidRPr="00A14710">
        <w:rPr>
          <w:rStyle w:val="Heading4Char"/>
        </w:rPr>
        <w:tab/>
        <w:t>Operating Range.</w:t>
      </w:r>
      <w:bookmarkEnd w:id="12"/>
      <w:r w:rsidRPr="00A14710">
        <w:rPr>
          <w:bCs/>
        </w:rPr>
        <w:t xml:space="preserve"> –</w:t>
      </w:r>
      <w:r w:rsidRPr="00A14710">
        <w:t xml:space="preserve"> A meter shall automatically and clearly indicate when the operating range of the meter has been exceeded.  The operating range shall specify the following:</w:t>
      </w:r>
    </w:p>
    <w:p w:rsidR="00144811" w:rsidRPr="00A14710" w:rsidRDefault="00144811">
      <w:pPr>
        <w:keepNext/>
        <w:jc w:val="both"/>
        <w:rPr>
          <w:szCs w:val="24"/>
        </w:rPr>
      </w:pPr>
    </w:p>
    <w:p w:rsidR="00144811" w:rsidRPr="00A14710" w:rsidRDefault="00144811">
      <w:pPr>
        <w:numPr>
          <w:ilvl w:val="0"/>
          <w:numId w:val="8"/>
        </w:numPr>
        <w:tabs>
          <w:tab w:val="clear" w:pos="1800"/>
          <w:tab w:val="num" w:pos="1080"/>
        </w:tabs>
        <w:ind w:left="1080"/>
        <w:jc w:val="both"/>
        <w:rPr>
          <w:szCs w:val="24"/>
        </w:rPr>
      </w:pPr>
      <w:smartTag w:uri="urn:schemas-microsoft-com:office:smarttags" w:element="place">
        <w:smartTag w:uri="urn:schemas-microsoft-com:office:smarttags" w:element="PlaceName">
          <w:r w:rsidRPr="00A14710">
            <w:rPr>
              <w:b/>
              <w:bCs/>
            </w:rPr>
            <w:t>Temperature</w:t>
          </w:r>
        </w:smartTag>
        <w:r w:rsidRPr="00A14710">
          <w:rPr>
            <w:b/>
            <w:bCs/>
          </w:rPr>
          <w:t xml:space="preserve"> </w:t>
        </w:r>
        <w:smartTag w:uri="urn:schemas-microsoft-com:office:smarttags" w:element="PlaceType">
          <w:r w:rsidRPr="00A14710">
            <w:rPr>
              <w:b/>
              <w:bCs/>
            </w:rPr>
            <w:t>Range</w:t>
          </w:r>
        </w:smartTag>
      </w:smartTag>
      <w:r w:rsidRPr="00A14710">
        <w:rPr>
          <w:b/>
          <w:bCs/>
        </w:rPr>
        <w:t xml:space="preserve"> of the Meter.</w:t>
      </w:r>
      <w:r w:rsidRPr="00A14710">
        <w:t xml:space="preserve"> </w:t>
      </w:r>
      <w:r w:rsidRPr="00A14710">
        <w:rPr>
          <w:bCs/>
        </w:rPr>
        <w:t>–</w:t>
      </w:r>
      <w:r w:rsidRPr="00A14710">
        <w:t xml:space="preserve"> The temperature range over which the meter may be used and still comply with the applicable requirements shall be specified.  The minimum temperature range shall be 10 °C to 30 °C.  No moisture value may be displayed when the temperature range is exceeded.  An appropriate </w:t>
      </w:r>
      <w:r w:rsidRPr="00A14710">
        <w:rPr>
          <w:szCs w:val="24"/>
        </w:rPr>
        <w:t>message shall be displayed when the temperature of the meter is outside its specified operating range.</w:t>
      </w:r>
    </w:p>
    <w:p w:rsidR="00144811" w:rsidRPr="00A14710" w:rsidRDefault="00144811">
      <w:pPr>
        <w:ind w:left="720"/>
        <w:jc w:val="both"/>
        <w:rPr>
          <w:szCs w:val="24"/>
        </w:rPr>
      </w:pPr>
    </w:p>
    <w:p w:rsidR="00144811" w:rsidRPr="00A14710" w:rsidRDefault="00144811">
      <w:pPr>
        <w:tabs>
          <w:tab w:val="left" w:pos="1080"/>
        </w:tabs>
        <w:ind w:left="1080" w:hanging="360"/>
        <w:jc w:val="both"/>
      </w:pPr>
      <w:r w:rsidRPr="00A14710">
        <w:t>(b)</w:t>
      </w:r>
      <w:r w:rsidRPr="00A14710">
        <w:tab/>
      </w:r>
      <w:r w:rsidRPr="00A14710">
        <w:rPr>
          <w:b/>
          <w:bCs/>
        </w:rPr>
        <w:t>Temperature Range of each Grain or Seed.</w:t>
      </w:r>
      <w:r w:rsidRPr="00A14710">
        <w:t xml:space="preserve"> – The temperature range for each grain or seed for which the meter is to be used shall be specified.  The minimum temperature range for each grain shall be 0 °C to 40 °C.  No moisture value may be displayed when the temperature range is exceeded.  An appropriate error message shall be displayed when the temperature of the grain sample exceeds the specified temperature range for the grain.</w:t>
      </w:r>
    </w:p>
    <w:p w:rsidR="00144811" w:rsidRPr="00A14710" w:rsidRDefault="00144811">
      <w:pPr>
        <w:ind w:left="720"/>
        <w:jc w:val="both"/>
      </w:pPr>
    </w:p>
    <w:p w:rsidR="00144811" w:rsidRPr="00A14710" w:rsidRDefault="00144811">
      <w:pPr>
        <w:keepNext/>
        <w:ind w:left="1080" w:hanging="360"/>
        <w:jc w:val="both"/>
      </w:pPr>
      <w:r w:rsidRPr="00A14710">
        <w:t>(c)</w:t>
      </w:r>
      <w:r w:rsidRPr="00A14710">
        <w:tab/>
      </w:r>
      <w:r w:rsidRPr="00A14710">
        <w:rPr>
          <w:b/>
          <w:bCs/>
        </w:rPr>
        <w:t>Moisture Range of the Grain or Seed.</w:t>
      </w:r>
      <w:r w:rsidRPr="00A14710">
        <w:t xml:space="preserve"> – The moisture range for each grain or seed for which the meter is to be used shall be specified.  Moisture and test weight per bushel values may be displayed when the moisture range is exceeded if accompanied by a clear indication that the moisture range has been exceeded.</w:t>
      </w:r>
    </w:p>
    <w:p w:rsidR="00144811" w:rsidRPr="00A14710" w:rsidRDefault="00144811">
      <w:pPr>
        <w:spacing w:before="60"/>
        <w:ind w:left="1080"/>
        <w:jc w:val="both"/>
      </w:pPr>
      <w:r w:rsidRPr="00A14710">
        <w:t>(Amended 2003)</w:t>
      </w:r>
    </w:p>
    <w:p w:rsidR="00144811" w:rsidRPr="00A14710" w:rsidRDefault="00144811">
      <w:pPr>
        <w:ind w:left="720"/>
        <w:jc w:val="both"/>
      </w:pPr>
    </w:p>
    <w:p w:rsidR="00144811" w:rsidRPr="00A14710" w:rsidRDefault="00144811">
      <w:pPr>
        <w:keepNext/>
        <w:ind w:left="1080" w:hanging="360"/>
        <w:jc w:val="both"/>
      </w:pPr>
      <w:r w:rsidRPr="00A14710">
        <w:t>(d)</w:t>
      </w:r>
      <w:r w:rsidRPr="00A14710">
        <w:tab/>
      </w:r>
      <w:r w:rsidRPr="00A14710">
        <w:rPr>
          <w:b/>
          <w:bCs/>
        </w:rPr>
        <w:t>Maximum Allowable Meter/Grain Temperature Difference.</w:t>
      </w:r>
      <w:r w:rsidRPr="00A14710">
        <w:t xml:space="preserve"> – The maximum allowable difference in temperature between the meter and the sample for which an accurate moisture determination can be made shall be specified.  The minimum temperature difference shall be 10 °C.  No moisture value may be displayed when the maximum allowable temperature difference is exceeded.  An appropriate error message shall be displayed when the difference in temperature between the meter and the sample exceeds the specified difference.</w:t>
      </w:r>
    </w:p>
    <w:p w:rsidR="00144811" w:rsidRPr="00A14710" w:rsidRDefault="00144811">
      <w:pPr>
        <w:spacing w:before="60"/>
        <w:ind w:left="360"/>
        <w:jc w:val="both"/>
      </w:pPr>
      <w:r w:rsidRPr="00A14710">
        <w:t>(Added 1993) (Amended 1995)</w:t>
      </w:r>
    </w:p>
    <w:p w:rsidR="00144811" w:rsidRPr="00A14710" w:rsidRDefault="00144811">
      <w:pPr>
        <w:jc w:val="both"/>
      </w:pPr>
    </w:p>
    <w:p w:rsidR="00144811" w:rsidRPr="00A14710" w:rsidRDefault="00144811">
      <w:pPr>
        <w:keepNext/>
        <w:ind w:left="360"/>
        <w:jc w:val="both"/>
      </w:pPr>
      <w:bookmarkStart w:id="13" w:name="_Toc362535419"/>
      <w:r w:rsidRPr="00A14710">
        <w:rPr>
          <w:rStyle w:val="Heading4Char"/>
        </w:rPr>
        <w:t>S.1.4.</w:t>
      </w:r>
      <w:r w:rsidRPr="00A14710">
        <w:rPr>
          <w:rStyle w:val="Heading4Char"/>
        </w:rPr>
        <w:tab/>
        <w:t>Value of Smallest Unit.</w:t>
      </w:r>
      <w:bookmarkEnd w:id="13"/>
      <w:r w:rsidRPr="00A14710">
        <w:rPr>
          <w:b/>
          <w:bCs/>
        </w:rPr>
        <w:t xml:space="preserve"> </w:t>
      </w:r>
      <w:r w:rsidRPr="00A14710">
        <w:t>– The display shall permit moisture value determination to both 0.01 % and 0.1 % resolution.  The 0.1 % resolution is for commercial transactions; the 0.01 % resolution is for type evaluation and calibration purposes only, not for commercial purposes.  Test weight per bushel values shall be determined to the nearest 0.1 </w:t>
      </w:r>
      <w:r w:rsidRPr="001D3AAA">
        <w:rPr>
          <w:u w:color="82C42A"/>
        </w:rPr>
        <w:t>pound</w:t>
      </w:r>
      <w:r w:rsidRPr="001D3AAA">
        <w:t xml:space="preserve"> </w:t>
      </w:r>
      <w:r w:rsidRPr="00A14710">
        <w:t>per bushel.</w:t>
      </w:r>
    </w:p>
    <w:p w:rsidR="00144811" w:rsidRPr="00A14710" w:rsidRDefault="00144811">
      <w:pPr>
        <w:spacing w:before="60"/>
        <w:ind w:left="360"/>
        <w:jc w:val="both"/>
        <w:rPr>
          <w:b/>
          <w:bCs/>
        </w:rPr>
      </w:pPr>
      <w:r w:rsidRPr="00A14710">
        <w:t>(Amended 2003)</w:t>
      </w:r>
    </w:p>
    <w:p w:rsidR="00144811" w:rsidRPr="00A14710" w:rsidRDefault="00144811">
      <w:pPr>
        <w:ind w:left="360"/>
        <w:jc w:val="both"/>
        <w:rPr>
          <w:b/>
          <w:bCs/>
        </w:rPr>
      </w:pPr>
    </w:p>
    <w:p w:rsidR="00144811" w:rsidRPr="00A14710" w:rsidRDefault="00144811">
      <w:pPr>
        <w:pStyle w:val="Heading4"/>
      </w:pPr>
      <w:bookmarkStart w:id="14" w:name="_Toc362535420"/>
      <w:r w:rsidRPr="00A14710">
        <w:t>S.1.5.</w:t>
      </w:r>
      <w:r w:rsidRPr="00A14710">
        <w:tab/>
        <w:t>Operating Temperature.</w:t>
      </w:r>
      <w:bookmarkEnd w:id="14"/>
    </w:p>
    <w:p w:rsidR="00144811" w:rsidRPr="00A14710" w:rsidRDefault="00144811">
      <w:pPr>
        <w:keepNext/>
        <w:ind w:left="360"/>
        <w:jc w:val="both"/>
      </w:pPr>
    </w:p>
    <w:p w:rsidR="00144811" w:rsidRPr="00A14710" w:rsidRDefault="00144811">
      <w:pPr>
        <w:pStyle w:val="BodyTextIndent3"/>
        <w:tabs>
          <w:tab w:val="clear" w:pos="630"/>
          <w:tab w:val="clear" w:pos="1440"/>
          <w:tab w:val="clear" w:pos="2160"/>
          <w:tab w:val="clear" w:pos="2880"/>
          <w:tab w:val="clear" w:pos="3600"/>
          <w:tab w:val="clear" w:pos="4320"/>
          <w:tab w:val="clear" w:pos="5040"/>
        </w:tabs>
      </w:pPr>
      <w:r w:rsidRPr="00A14710">
        <w:t>(a)</w:t>
      </w:r>
      <w:r w:rsidRPr="00A14710">
        <w:tab/>
        <w:t>Warm-up period:  When a meter is turned on it shall not display or record any usable values until the operating temperature necessary for accurate determination has been attained, or the meter shall bear a conspicuous statement adjacent to the indication stating that the meter shall be turned on for a time period specified by the manufacturer prior to use.</w:t>
      </w:r>
    </w:p>
    <w:p w:rsidR="00144811" w:rsidRPr="00A14710" w:rsidRDefault="00144811">
      <w:pPr>
        <w:ind w:left="720"/>
        <w:jc w:val="both"/>
      </w:pPr>
    </w:p>
    <w:p w:rsidR="00144811" w:rsidRPr="00A14710" w:rsidRDefault="00144811">
      <w:pPr>
        <w:keepNext/>
        <w:tabs>
          <w:tab w:val="left" w:pos="1440"/>
          <w:tab w:val="left" w:pos="2160"/>
          <w:tab w:val="left" w:pos="2880"/>
          <w:tab w:val="left" w:pos="3600"/>
          <w:tab w:val="left" w:pos="4320"/>
          <w:tab w:val="left" w:pos="5040"/>
        </w:tabs>
        <w:ind w:left="1080" w:hanging="360"/>
        <w:jc w:val="both"/>
      </w:pPr>
      <w:r w:rsidRPr="00A14710">
        <w:t>(b)</w:t>
      </w:r>
      <w:r w:rsidRPr="00A14710">
        <w:tab/>
        <w:t>A meter shall meet the requirements of T.2. Tolerance</w:t>
      </w:r>
      <w:r w:rsidR="008163EA" w:rsidRPr="00A14710">
        <w:t>s</w:t>
      </w:r>
      <w:r w:rsidRPr="00A14710">
        <w:t xml:space="preserve"> when operated in the temperature range of 10 °C to 30 °C (50 °F to 86 °F) or within the range specified by the meter manufacturer.</w:t>
      </w:r>
    </w:p>
    <w:p w:rsidR="00144811" w:rsidRPr="00A14710" w:rsidRDefault="00144811">
      <w:pPr>
        <w:keepNext/>
        <w:ind w:left="720"/>
        <w:jc w:val="both"/>
      </w:pPr>
    </w:p>
    <w:p w:rsidR="00144811" w:rsidRPr="00A14710" w:rsidRDefault="00144811">
      <w:pPr>
        <w:keepNext/>
        <w:tabs>
          <w:tab w:val="left" w:pos="1440"/>
          <w:tab w:val="left" w:pos="2160"/>
          <w:tab w:val="left" w:pos="2880"/>
          <w:tab w:val="left" w:pos="3600"/>
          <w:tab w:val="left" w:pos="4320"/>
          <w:tab w:val="left" w:pos="5040"/>
        </w:tabs>
        <w:ind w:left="1080" w:hanging="360"/>
        <w:jc w:val="both"/>
        <w:rPr>
          <w:i/>
          <w:iCs/>
        </w:rPr>
      </w:pPr>
      <w:r w:rsidRPr="00A14710">
        <w:t>(c)</w:t>
      </w:r>
      <w:r w:rsidRPr="00A14710">
        <w:tab/>
        <w:t>If the manufacturer specifies a temperature range, the range shall be at least 20 °C (36 °F).</w:t>
      </w:r>
    </w:p>
    <w:p w:rsidR="00144811" w:rsidRPr="00A14710" w:rsidRDefault="00144811">
      <w:pPr>
        <w:tabs>
          <w:tab w:val="left" w:pos="1440"/>
          <w:tab w:val="left" w:pos="2160"/>
          <w:tab w:val="left" w:pos="2880"/>
          <w:tab w:val="left" w:pos="3600"/>
          <w:tab w:val="left" w:pos="4320"/>
          <w:tab w:val="left" w:pos="5040"/>
        </w:tabs>
        <w:spacing w:before="60"/>
        <w:ind w:left="360"/>
        <w:jc w:val="both"/>
      </w:pPr>
      <w:r w:rsidRPr="00A14710">
        <w:t>(Added 1993) (Amended 1995 and 1996)</w:t>
      </w:r>
    </w:p>
    <w:p w:rsidR="00144811" w:rsidRPr="00A14710" w:rsidRDefault="00144811">
      <w:pPr>
        <w:jc w:val="both"/>
      </w:pPr>
    </w:p>
    <w:p w:rsidR="00144811" w:rsidRPr="00A14710" w:rsidRDefault="00144811">
      <w:pPr>
        <w:pStyle w:val="Heading3"/>
      </w:pPr>
      <w:bookmarkStart w:id="15" w:name="_Toc362535421"/>
      <w:r w:rsidRPr="00A14710">
        <w:t>S.2.</w:t>
      </w:r>
      <w:r w:rsidRPr="00A14710">
        <w:tab/>
        <w:t>Design of Grain Moisture Meters.</w:t>
      </w:r>
      <w:bookmarkEnd w:id="15"/>
    </w:p>
    <w:p w:rsidR="00144811" w:rsidRPr="00A14710" w:rsidRDefault="00144811">
      <w:pPr>
        <w:keepNext/>
        <w:jc w:val="both"/>
      </w:pPr>
    </w:p>
    <w:p w:rsidR="00144811" w:rsidRPr="00A14710" w:rsidRDefault="00144811">
      <w:pPr>
        <w:keepNext/>
        <w:ind w:left="360"/>
        <w:jc w:val="both"/>
      </w:pPr>
      <w:bookmarkStart w:id="16" w:name="_Toc362535422"/>
      <w:r w:rsidRPr="00A14710">
        <w:rPr>
          <w:rStyle w:val="Heading4Char"/>
        </w:rPr>
        <w:t>S.2.1.</w:t>
      </w:r>
      <w:r w:rsidRPr="00A14710">
        <w:rPr>
          <w:rStyle w:val="Heading4Char"/>
        </w:rPr>
        <w:tab/>
        <w:t>Minimum Sample Size.</w:t>
      </w:r>
      <w:bookmarkEnd w:id="16"/>
      <w:r w:rsidRPr="00A14710">
        <w:rPr>
          <w:i/>
          <w:iCs/>
        </w:rPr>
        <w:t xml:space="preserve"> </w:t>
      </w:r>
      <w:r w:rsidRPr="00A14710">
        <w:t>– Meters shall be designed to measure the moisture content of representative-size grain samples.  The minimum allowable sample size used in analysis shall be 100 g or 400 kernels or seeds, whichever is smaller.</w:t>
      </w:r>
    </w:p>
    <w:p w:rsidR="00144811" w:rsidRPr="00A14710" w:rsidRDefault="00144811">
      <w:pPr>
        <w:tabs>
          <w:tab w:val="left" w:pos="1440"/>
          <w:tab w:val="left" w:pos="2160"/>
          <w:tab w:val="left" w:pos="2880"/>
          <w:tab w:val="left" w:pos="3600"/>
          <w:tab w:val="left" w:pos="4320"/>
          <w:tab w:val="left" w:pos="5040"/>
        </w:tabs>
        <w:spacing w:before="60"/>
        <w:ind w:left="360"/>
        <w:jc w:val="both"/>
      </w:pPr>
      <w:r w:rsidRPr="00A14710">
        <w:t>(Added 1993) (Amended 1995)</w:t>
      </w:r>
    </w:p>
    <w:p w:rsidR="00144811" w:rsidRPr="00A14710" w:rsidRDefault="00144811">
      <w:pPr>
        <w:ind w:left="360"/>
        <w:jc w:val="both"/>
      </w:pPr>
    </w:p>
    <w:p w:rsidR="00144811" w:rsidRPr="00A14710" w:rsidRDefault="00144811">
      <w:pPr>
        <w:pStyle w:val="Heading4"/>
      </w:pPr>
      <w:bookmarkStart w:id="17" w:name="_Toc362535423"/>
      <w:r w:rsidRPr="00A14710">
        <w:lastRenderedPageBreak/>
        <w:t>S.2.2.</w:t>
      </w:r>
      <w:r w:rsidRPr="00A14710">
        <w:tab/>
        <w:t>Electric Power Supply.</w:t>
      </w:r>
      <w:bookmarkEnd w:id="17"/>
    </w:p>
    <w:p w:rsidR="00144811" w:rsidRPr="00A14710" w:rsidRDefault="00144811">
      <w:pPr>
        <w:keepNext/>
        <w:jc w:val="both"/>
      </w:pPr>
    </w:p>
    <w:p w:rsidR="00144811" w:rsidRPr="00A14710" w:rsidRDefault="00144811">
      <w:pPr>
        <w:keepNext/>
        <w:tabs>
          <w:tab w:val="left" w:pos="630"/>
          <w:tab w:val="left" w:pos="1620"/>
        </w:tabs>
        <w:ind w:left="720"/>
        <w:jc w:val="both"/>
      </w:pPr>
      <w:r w:rsidRPr="00A14710">
        <w:rPr>
          <w:b/>
          <w:bCs/>
        </w:rPr>
        <w:t>S.2.2.1.</w:t>
      </w:r>
      <w:r w:rsidRPr="00A14710">
        <w:rPr>
          <w:b/>
          <w:bCs/>
        </w:rPr>
        <w:tab/>
        <w:t>Power Supply, Voltage and Frequency.</w:t>
      </w:r>
    </w:p>
    <w:p w:rsidR="00144811" w:rsidRPr="00A14710" w:rsidRDefault="00144811">
      <w:pPr>
        <w:keepNext/>
        <w:tabs>
          <w:tab w:val="left" w:pos="630"/>
        </w:tabs>
        <w:ind w:left="720"/>
        <w:jc w:val="both"/>
      </w:pPr>
    </w:p>
    <w:p w:rsidR="00144811" w:rsidRPr="00A14710" w:rsidRDefault="00144811">
      <w:pPr>
        <w:pStyle w:val="BodyTextIndent"/>
        <w:keepNext/>
        <w:tabs>
          <w:tab w:val="clear" w:pos="630"/>
          <w:tab w:val="left" w:pos="1440"/>
        </w:tabs>
        <w:ind w:left="1440" w:hanging="360"/>
      </w:pPr>
      <w:r w:rsidRPr="00A14710">
        <w:t>(a)</w:t>
      </w:r>
      <w:r w:rsidRPr="00A14710">
        <w:tab/>
        <w:t>A meter that operates using alternating current must perform within the tolerances defined in Section T.2. Tolerances over the line voltage range 100 V to 130 V, or 200 V to 250 V </w:t>
      </w:r>
      <w:proofErr w:type="spellStart"/>
      <w:r w:rsidRPr="001D3AAA">
        <w:rPr>
          <w:u w:color="82C42A"/>
        </w:rPr>
        <w:t>rms</w:t>
      </w:r>
      <w:proofErr w:type="spellEnd"/>
      <w:r w:rsidRPr="001D3AAA">
        <w:t xml:space="preserve"> </w:t>
      </w:r>
      <w:r w:rsidRPr="00A14710">
        <w:t>as designed, and over the frequency range of 59.5 Hz to 60.5 Hz.</w:t>
      </w:r>
    </w:p>
    <w:p w:rsidR="00144811" w:rsidRPr="00A14710" w:rsidRDefault="00144811">
      <w:pPr>
        <w:keepNext/>
        <w:tabs>
          <w:tab w:val="left" w:pos="630"/>
        </w:tabs>
        <w:ind w:left="1080"/>
        <w:jc w:val="both"/>
      </w:pPr>
    </w:p>
    <w:p w:rsidR="00144811" w:rsidRPr="00A14710" w:rsidRDefault="00144811">
      <w:pPr>
        <w:tabs>
          <w:tab w:val="left" w:pos="630"/>
        </w:tabs>
        <w:ind w:left="1440" w:hanging="360"/>
        <w:jc w:val="both"/>
      </w:pPr>
      <w:r w:rsidRPr="00A14710">
        <w:t>(b)</w:t>
      </w:r>
      <w:r w:rsidRPr="00A14710">
        <w:tab/>
        <w:t>Battery-operated instruments shall not indicate or record values outside the applicable tolerance limits when battery power output is excessive or deficient.</w:t>
      </w:r>
    </w:p>
    <w:p w:rsidR="00144811" w:rsidRPr="00A14710" w:rsidRDefault="00144811">
      <w:pPr>
        <w:tabs>
          <w:tab w:val="left" w:pos="630"/>
        </w:tabs>
        <w:ind w:left="720"/>
        <w:jc w:val="both"/>
      </w:pPr>
    </w:p>
    <w:p w:rsidR="00144811" w:rsidRPr="00A14710" w:rsidRDefault="00144811">
      <w:pPr>
        <w:keepNext/>
        <w:tabs>
          <w:tab w:val="left" w:pos="1620"/>
        </w:tabs>
        <w:ind w:left="720"/>
        <w:jc w:val="both"/>
      </w:pPr>
      <w:r w:rsidRPr="00A14710">
        <w:rPr>
          <w:b/>
          <w:bCs/>
        </w:rPr>
        <w:t>S.2.2.2.</w:t>
      </w:r>
      <w:r w:rsidRPr="00A14710">
        <w:rPr>
          <w:b/>
          <w:bCs/>
        </w:rPr>
        <w:tab/>
        <w:t>Power Interruption.</w:t>
      </w:r>
      <w:r w:rsidRPr="00A14710">
        <w:t xml:space="preserve"> – A power interruption shall not cause an indicating or recording element to display or record any values outside the applicable tolerance limits.</w:t>
      </w:r>
    </w:p>
    <w:p w:rsidR="00144811" w:rsidRPr="00A14710" w:rsidRDefault="00144811">
      <w:pPr>
        <w:tabs>
          <w:tab w:val="left" w:pos="630"/>
        </w:tabs>
        <w:spacing w:before="60"/>
        <w:ind w:left="720"/>
        <w:jc w:val="both"/>
      </w:pPr>
      <w:r w:rsidRPr="00A14710">
        <w:t>(Added 1988)</w:t>
      </w:r>
    </w:p>
    <w:p w:rsidR="00144811" w:rsidRPr="00A14710" w:rsidRDefault="00144811">
      <w:pPr>
        <w:ind w:left="360"/>
        <w:jc w:val="both"/>
      </w:pPr>
    </w:p>
    <w:p w:rsidR="00144811" w:rsidRPr="00A14710" w:rsidRDefault="00144811">
      <w:pPr>
        <w:keepNext/>
        <w:ind w:left="360"/>
        <w:jc w:val="both"/>
      </w:pPr>
      <w:bookmarkStart w:id="18" w:name="_Toc362535424"/>
      <w:r w:rsidRPr="00A14710">
        <w:rPr>
          <w:rStyle w:val="Heading4Char"/>
        </w:rPr>
        <w:t>S.2.3.</w:t>
      </w:r>
      <w:r w:rsidRPr="00A14710">
        <w:rPr>
          <w:rStyle w:val="Heading4Char"/>
        </w:rPr>
        <w:tab/>
        <w:t>Level Indicating Means.</w:t>
      </w:r>
      <w:bookmarkEnd w:id="18"/>
      <w:r w:rsidRPr="00A14710">
        <w:rPr>
          <w:b/>
          <w:bCs/>
        </w:rPr>
        <w:t xml:space="preserve"> </w:t>
      </w:r>
      <w:r w:rsidRPr="00A14710">
        <w:t xml:space="preserve">– A meter shall be equipped with a level indicator and leveling adjustments if its performance </w:t>
      </w:r>
      <w:r w:rsidRPr="001D3AAA">
        <w:rPr>
          <w:u w:color="82C42A"/>
        </w:rPr>
        <w:t>is changed</w:t>
      </w:r>
      <w:r w:rsidRPr="001D3AAA">
        <w:t xml:space="preserve"> </w:t>
      </w:r>
      <w:r w:rsidRPr="00A14710">
        <w:t>by an amount greater than the applicable tolerance when the meter is moved from a level position to a position that is out of level in any upright direction by up to 5 % (approximately three degrees).  The level-indicating means shall be readable without removing any meter parts requiring a tool.</w:t>
      </w:r>
    </w:p>
    <w:p w:rsidR="00144811" w:rsidRPr="00A14710" w:rsidRDefault="00144811">
      <w:pPr>
        <w:spacing w:before="60"/>
        <w:ind w:left="360"/>
        <w:jc w:val="both"/>
      </w:pPr>
      <w:r w:rsidRPr="00A14710">
        <w:t>(Added 1988) (Amended 1994)</w:t>
      </w:r>
    </w:p>
    <w:p w:rsidR="00144811" w:rsidRPr="00A14710" w:rsidRDefault="00144811">
      <w:pPr>
        <w:ind w:left="360"/>
        <w:jc w:val="both"/>
      </w:pPr>
    </w:p>
    <w:p w:rsidR="00144811" w:rsidRPr="00A14710" w:rsidRDefault="00144811">
      <w:pPr>
        <w:pStyle w:val="Heading4"/>
      </w:pPr>
      <w:bookmarkStart w:id="19" w:name="_Toc362535425"/>
      <w:r w:rsidRPr="00A14710">
        <w:t>S.2.4.</w:t>
      </w:r>
      <w:r w:rsidRPr="00A14710">
        <w:tab/>
        <w:t>Calibration Integrity.</w:t>
      </w:r>
      <w:bookmarkEnd w:id="19"/>
    </w:p>
    <w:p w:rsidR="00144811" w:rsidRPr="00A14710" w:rsidRDefault="00144811">
      <w:pPr>
        <w:keepNext/>
        <w:jc w:val="both"/>
      </w:pPr>
    </w:p>
    <w:p w:rsidR="00144811" w:rsidRPr="00A14710" w:rsidRDefault="00144811">
      <w:pPr>
        <w:keepNext/>
        <w:tabs>
          <w:tab w:val="left" w:pos="1620"/>
        </w:tabs>
        <w:ind w:left="720"/>
        <w:jc w:val="both"/>
      </w:pPr>
      <w:r w:rsidRPr="00A14710">
        <w:rPr>
          <w:b/>
          <w:bCs/>
        </w:rPr>
        <w:t>S.2.4.1.</w:t>
      </w:r>
      <w:r w:rsidRPr="00A14710">
        <w:rPr>
          <w:b/>
          <w:bCs/>
        </w:rPr>
        <w:tab/>
        <w:t>Calibration Version.</w:t>
      </w:r>
      <w:r w:rsidRPr="00A14710">
        <w:t xml:space="preserve"> – A meter must be capable of displaying either calibration constants, a unique calibration name, or a unique calibration version number for use in verifying that the latest version of the calibration is being used to make moisture content and test weight per bushel determinations.</w:t>
      </w:r>
    </w:p>
    <w:p w:rsidR="00144811" w:rsidRPr="00A14710" w:rsidRDefault="00144811">
      <w:pPr>
        <w:tabs>
          <w:tab w:val="left" w:pos="1620"/>
        </w:tabs>
        <w:spacing w:before="60"/>
        <w:ind w:left="720"/>
        <w:jc w:val="both"/>
      </w:pPr>
      <w:r w:rsidRPr="00A14710">
        <w:t>(Added 1993) (Amended 1995 and 2003)</w:t>
      </w:r>
    </w:p>
    <w:p w:rsidR="00144811" w:rsidRPr="00A14710" w:rsidRDefault="00144811">
      <w:pPr>
        <w:tabs>
          <w:tab w:val="left" w:pos="1620"/>
        </w:tabs>
        <w:ind w:left="720"/>
        <w:jc w:val="both"/>
      </w:pPr>
    </w:p>
    <w:p w:rsidR="00144811" w:rsidRPr="00A14710" w:rsidRDefault="00144811">
      <w:pPr>
        <w:keepNext/>
        <w:tabs>
          <w:tab w:val="left" w:pos="1620"/>
        </w:tabs>
        <w:ind w:left="720"/>
        <w:jc w:val="both"/>
      </w:pPr>
      <w:r w:rsidRPr="00A14710">
        <w:rPr>
          <w:b/>
          <w:bCs/>
        </w:rPr>
        <w:t>S.2.4.2.</w:t>
      </w:r>
      <w:r w:rsidRPr="00A14710">
        <w:rPr>
          <w:b/>
          <w:bCs/>
        </w:rPr>
        <w:tab/>
        <w:t>Calibration Corruption.</w:t>
      </w:r>
      <w:r w:rsidRPr="00A14710">
        <w:t xml:space="preserve"> – If calibration constants are digitally stored in an electronically alterable form, the meter shall be designed to make automatic checks to detect corruption of calibration constants.  An error message must be displayed if calibration constants have been electronically altered.</w:t>
      </w:r>
    </w:p>
    <w:p w:rsidR="00144811" w:rsidRPr="00A14710" w:rsidRDefault="00144811">
      <w:pPr>
        <w:tabs>
          <w:tab w:val="left" w:pos="1620"/>
        </w:tabs>
        <w:spacing w:before="60"/>
        <w:ind w:left="720"/>
        <w:jc w:val="both"/>
      </w:pPr>
      <w:r w:rsidRPr="00A14710">
        <w:t>(Added 1993) (Amended 1995)</w:t>
      </w:r>
    </w:p>
    <w:p w:rsidR="00144811" w:rsidRPr="00A14710" w:rsidRDefault="00144811">
      <w:pPr>
        <w:tabs>
          <w:tab w:val="left" w:pos="1620"/>
        </w:tabs>
        <w:ind w:left="720"/>
        <w:jc w:val="both"/>
      </w:pPr>
    </w:p>
    <w:p w:rsidR="00144811" w:rsidRPr="00A14710" w:rsidRDefault="00144811">
      <w:pPr>
        <w:tabs>
          <w:tab w:val="left" w:pos="1620"/>
        </w:tabs>
        <w:ind w:left="720"/>
        <w:jc w:val="both"/>
        <w:rPr>
          <w:i/>
          <w:iCs/>
        </w:rPr>
      </w:pPr>
      <w:r w:rsidRPr="00A14710">
        <w:rPr>
          <w:b/>
          <w:bCs/>
          <w:i/>
          <w:iCs/>
        </w:rPr>
        <w:t>S.2.4.3.</w:t>
      </w:r>
      <w:r w:rsidRPr="00A14710">
        <w:rPr>
          <w:b/>
          <w:bCs/>
          <w:i/>
          <w:iCs/>
        </w:rPr>
        <w:tab/>
        <w:t xml:space="preserve">Calibration Transfer. </w:t>
      </w:r>
      <w:r w:rsidRPr="00A14710">
        <w:rPr>
          <w:i/>
        </w:rPr>
        <w:t>–</w:t>
      </w:r>
      <w:r w:rsidRPr="00A14710">
        <w:rPr>
          <w:i/>
          <w:iCs/>
        </w:rPr>
        <w:t xml:space="preserve"> The instrument hardware/software design and calibration procedures shall permit calibration development and the transfer of </w:t>
      </w:r>
      <w:r w:rsidRPr="001D3AAA">
        <w:rPr>
          <w:i/>
          <w:iCs/>
          <w:u w:color="82C42A"/>
        </w:rPr>
        <w:t>calibrations</w:t>
      </w:r>
      <w:r w:rsidRPr="001D3AAA">
        <w:rPr>
          <w:i/>
          <w:iCs/>
        </w:rPr>
        <w:t xml:space="preserve"> </w:t>
      </w:r>
      <w:r w:rsidRPr="00A14710">
        <w:rPr>
          <w:i/>
          <w:iCs/>
        </w:rPr>
        <w:t>between instruments of like models without requiring user slope or bias adjustments.</w:t>
      </w:r>
    </w:p>
    <w:p w:rsidR="00144811" w:rsidRPr="00A14710" w:rsidRDefault="00144811">
      <w:pPr>
        <w:ind w:left="720"/>
        <w:jc w:val="both"/>
        <w:rPr>
          <w:i/>
          <w:iCs/>
        </w:rPr>
      </w:pPr>
    </w:p>
    <w:p w:rsidR="00144811" w:rsidRPr="00A14710" w:rsidRDefault="00144811">
      <w:pPr>
        <w:keepNext/>
        <w:ind w:left="720"/>
        <w:jc w:val="both"/>
        <w:rPr>
          <w:i/>
          <w:iCs/>
        </w:rPr>
      </w:pPr>
      <w:r w:rsidRPr="00A14710">
        <w:rPr>
          <w:i/>
          <w:iCs/>
        </w:rPr>
        <w:t>[</w:t>
      </w:r>
      <w:r w:rsidRPr="00A14710">
        <w:rPr>
          <w:b/>
          <w:bCs/>
          <w:i/>
          <w:iCs/>
        </w:rPr>
        <w:t>Note</w:t>
      </w:r>
      <w:r w:rsidRPr="00A14710">
        <w:rPr>
          <w:b/>
          <w:i/>
          <w:iCs/>
        </w:rPr>
        <w:t>:</w:t>
      </w:r>
      <w:r w:rsidRPr="00A14710">
        <w:rPr>
          <w:i/>
          <w:iCs/>
        </w:rPr>
        <w:t xml:space="preserve">  Only the manufacturer or the manufacturer’s designated service agency may make standardization adjustments on moisture meters.  This does not preclude the possibility of the operator installing manufacturer-specified calibration constants under the instructions of the manufacturer or its designated service agency.]  Standardization adjustments (not to be confused with grain calibrations) are those physical adjustments or software parameters which make </w:t>
      </w:r>
      <w:r w:rsidRPr="001D3AAA">
        <w:rPr>
          <w:i/>
          <w:iCs/>
          <w:u w:color="82C42A"/>
        </w:rPr>
        <w:t>meters</w:t>
      </w:r>
      <w:r w:rsidRPr="001D3AAA">
        <w:rPr>
          <w:i/>
          <w:iCs/>
        </w:rPr>
        <w:t xml:space="preserve"> </w:t>
      </w:r>
      <w:r w:rsidRPr="00A14710">
        <w:rPr>
          <w:i/>
          <w:iCs/>
        </w:rPr>
        <w:t>of like type respond identically to the grain(s) being measured.</w:t>
      </w:r>
    </w:p>
    <w:p w:rsidR="00144811" w:rsidRPr="00A14710" w:rsidRDefault="00144811">
      <w:pPr>
        <w:keepNext/>
        <w:tabs>
          <w:tab w:val="left" w:pos="720"/>
          <w:tab w:val="left" w:pos="1440"/>
          <w:tab w:val="left" w:pos="2160"/>
          <w:tab w:val="left" w:pos="2880"/>
          <w:tab w:val="left" w:pos="3600"/>
          <w:tab w:val="left" w:pos="4320"/>
          <w:tab w:val="left" w:pos="5040"/>
        </w:tabs>
        <w:ind w:left="720"/>
        <w:jc w:val="both"/>
      </w:pPr>
      <w:r w:rsidRPr="00A14710">
        <w:rPr>
          <w:i/>
          <w:iCs/>
        </w:rPr>
        <w:t>[</w:t>
      </w:r>
      <w:proofErr w:type="spellStart"/>
      <w:r w:rsidRPr="001D3AAA">
        <w:rPr>
          <w:i/>
          <w:iCs/>
          <w:u w:color="82C42A"/>
        </w:rPr>
        <w:t>Nonretroactive</w:t>
      </w:r>
      <w:proofErr w:type="spellEnd"/>
      <w:r w:rsidRPr="001D3AAA">
        <w:rPr>
          <w:i/>
          <w:iCs/>
        </w:rPr>
        <w:t xml:space="preserve"> </w:t>
      </w:r>
      <w:r w:rsidRPr="00A14710">
        <w:rPr>
          <w:i/>
          <w:iCs/>
        </w:rPr>
        <w:t>as of January 1, 1999]</w:t>
      </w:r>
    </w:p>
    <w:p w:rsidR="00144811" w:rsidRPr="00A14710" w:rsidRDefault="00144811">
      <w:pPr>
        <w:tabs>
          <w:tab w:val="left" w:pos="630"/>
        </w:tabs>
        <w:spacing w:before="60"/>
        <w:ind w:left="720"/>
        <w:jc w:val="both"/>
      </w:pPr>
      <w:r w:rsidRPr="00A14710">
        <w:t>(Added 1994) (Amended 1998)</w:t>
      </w:r>
    </w:p>
    <w:p w:rsidR="00144811" w:rsidRPr="00A14710" w:rsidRDefault="00144811">
      <w:pPr>
        <w:jc w:val="both"/>
      </w:pPr>
    </w:p>
    <w:p w:rsidR="00144811" w:rsidRPr="00A14710" w:rsidRDefault="00144811">
      <w:pPr>
        <w:ind w:left="360"/>
        <w:jc w:val="both"/>
      </w:pPr>
      <w:bookmarkStart w:id="20" w:name="_Toc362535426"/>
      <w:r w:rsidRPr="00A14710">
        <w:rPr>
          <w:rStyle w:val="Heading4Char"/>
        </w:rPr>
        <w:t>S.2.5.</w:t>
      </w:r>
      <w:r w:rsidRPr="00A14710">
        <w:rPr>
          <w:rStyle w:val="Heading4Char"/>
        </w:rPr>
        <w:tab/>
        <w:t>Provision for Sealing.</w:t>
      </w:r>
      <w:bookmarkEnd w:id="20"/>
      <w:r w:rsidRPr="00A14710">
        <w:rPr>
          <w:b/>
          <w:bCs/>
        </w:rPr>
        <w:t xml:space="preserve"> </w:t>
      </w:r>
      <w:r w:rsidRPr="00A14710">
        <w:t xml:space="preserve">– Provision shall be made for applying a </w:t>
      </w:r>
      <w:r w:rsidRPr="001D3AAA">
        <w:rPr>
          <w:u w:color="82C42A"/>
        </w:rPr>
        <w:t>security</w:t>
      </w:r>
      <w:r w:rsidRPr="001D3AAA">
        <w:t xml:space="preserve"> </w:t>
      </w:r>
      <w:r w:rsidRPr="00A14710">
        <w:t xml:space="preserve">seal in a manner that requires the security seal to be broken, or for using other approved means of providing security (e.g., audit trail available at the time of inspection as defined in Table S.2.5. Categories of Device and Methods of Sealing) before any change that affects the </w:t>
      </w:r>
      <w:r w:rsidRPr="001D3AAA">
        <w:rPr>
          <w:u w:color="82C42A"/>
        </w:rPr>
        <w:t>metrological</w:t>
      </w:r>
      <w:r w:rsidRPr="001D3AAA">
        <w:t xml:space="preserve"> </w:t>
      </w:r>
      <w:r w:rsidRPr="00A14710">
        <w:t>integrity of the device can be made to any mechanism.</w:t>
      </w:r>
    </w:p>
    <w:p w:rsidR="00144811" w:rsidRPr="00A14710" w:rsidRDefault="00144811">
      <w:pPr>
        <w:jc w:val="both"/>
      </w:pPr>
    </w:p>
    <w:tbl>
      <w:tblPr>
        <w:tblW w:w="9306" w:type="dxa"/>
        <w:jc w:val="center"/>
        <w:tblLayout w:type="fixed"/>
        <w:tblCellMar>
          <w:top w:w="43" w:type="dxa"/>
          <w:left w:w="115" w:type="dxa"/>
          <w:bottom w:w="43" w:type="dxa"/>
          <w:right w:w="115" w:type="dxa"/>
        </w:tblCellMar>
        <w:tblLook w:val="0000" w:firstRow="0" w:lastRow="0" w:firstColumn="0" w:lastColumn="0" w:noHBand="0" w:noVBand="0"/>
      </w:tblPr>
      <w:tblGrid>
        <w:gridCol w:w="4653"/>
        <w:gridCol w:w="4653"/>
      </w:tblGrid>
      <w:tr w:rsidR="00144811" w:rsidRPr="00A14710" w:rsidTr="0003147C">
        <w:trPr>
          <w:cantSplit/>
          <w:trHeight w:val="216"/>
          <w:jc w:val="center"/>
        </w:trPr>
        <w:tc>
          <w:tcPr>
            <w:tcW w:w="9306" w:type="dxa"/>
            <w:gridSpan w:val="2"/>
            <w:tcBorders>
              <w:top w:val="double" w:sz="6" w:space="0" w:color="auto"/>
              <w:left w:val="double" w:sz="6" w:space="0" w:color="auto"/>
              <w:bottom w:val="double" w:sz="6" w:space="0" w:color="auto"/>
              <w:right w:val="double" w:sz="6" w:space="0" w:color="auto"/>
            </w:tcBorders>
          </w:tcPr>
          <w:p w:rsidR="00CE256E" w:rsidRPr="00A14710" w:rsidRDefault="00144811" w:rsidP="00C62092">
            <w:pPr>
              <w:keepNext/>
              <w:keepLines/>
              <w:jc w:val="center"/>
              <w:rPr>
                <w:b/>
                <w:bCs/>
                <w:i/>
                <w:iCs/>
              </w:rPr>
            </w:pPr>
            <w:r w:rsidRPr="00A14710">
              <w:rPr>
                <w:b/>
                <w:bCs/>
                <w:i/>
                <w:iCs/>
              </w:rPr>
              <w:lastRenderedPageBreak/>
              <w:t xml:space="preserve">Table S.2.5. </w:t>
            </w:r>
          </w:p>
          <w:p w:rsidR="00144811" w:rsidRPr="00A14710" w:rsidRDefault="00144811" w:rsidP="00C62092">
            <w:pPr>
              <w:keepNext/>
              <w:keepLines/>
              <w:jc w:val="center"/>
              <w:rPr>
                <w:szCs w:val="24"/>
              </w:rPr>
            </w:pPr>
            <w:r w:rsidRPr="00A14710">
              <w:rPr>
                <w:b/>
                <w:bCs/>
                <w:i/>
                <w:iCs/>
              </w:rPr>
              <w:t>Categories of Device and Methods of Sealing</w:t>
            </w:r>
          </w:p>
        </w:tc>
      </w:tr>
      <w:tr w:rsidR="00144811" w:rsidRPr="00A14710" w:rsidTr="0003147C">
        <w:trPr>
          <w:cantSplit/>
          <w:trHeight w:val="117"/>
          <w:jc w:val="center"/>
        </w:trPr>
        <w:tc>
          <w:tcPr>
            <w:tcW w:w="4653" w:type="dxa"/>
            <w:tcBorders>
              <w:top w:val="double" w:sz="6" w:space="0" w:color="auto"/>
              <w:left w:val="double" w:sz="6" w:space="0" w:color="auto"/>
              <w:bottom w:val="nil"/>
              <w:right w:val="nil"/>
            </w:tcBorders>
          </w:tcPr>
          <w:p w:rsidR="00144811" w:rsidRPr="00A14710" w:rsidRDefault="00144811">
            <w:pPr>
              <w:keepNext/>
              <w:keepLines/>
              <w:jc w:val="center"/>
              <w:rPr>
                <w:szCs w:val="24"/>
              </w:rPr>
            </w:pPr>
            <w:r w:rsidRPr="00A14710">
              <w:rPr>
                <w:b/>
                <w:bCs/>
                <w:i/>
                <w:iCs/>
              </w:rPr>
              <w:t>Categories of Device</w:t>
            </w:r>
          </w:p>
        </w:tc>
        <w:tc>
          <w:tcPr>
            <w:tcW w:w="4653" w:type="dxa"/>
            <w:tcBorders>
              <w:top w:val="double" w:sz="6" w:space="0" w:color="auto"/>
              <w:left w:val="single" w:sz="6" w:space="0" w:color="auto"/>
              <w:bottom w:val="nil"/>
              <w:right w:val="double" w:sz="6" w:space="0" w:color="auto"/>
            </w:tcBorders>
          </w:tcPr>
          <w:p w:rsidR="00144811" w:rsidRPr="00A14710" w:rsidRDefault="00144811">
            <w:pPr>
              <w:keepNext/>
              <w:keepLines/>
              <w:jc w:val="center"/>
              <w:rPr>
                <w:szCs w:val="24"/>
              </w:rPr>
            </w:pPr>
            <w:r w:rsidRPr="00A14710">
              <w:rPr>
                <w:b/>
                <w:bCs/>
                <w:i/>
                <w:iCs/>
              </w:rPr>
              <w:t>Methods of Sealing</w:t>
            </w:r>
          </w:p>
        </w:tc>
      </w:tr>
      <w:tr w:rsidR="00144811" w:rsidRPr="00A14710" w:rsidTr="0003147C">
        <w:trPr>
          <w:cantSplit/>
          <w:trHeight w:val="403"/>
          <w:jc w:val="center"/>
        </w:trPr>
        <w:tc>
          <w:tcPr>
            <w:tcW w:w="4653" w:type="dxa"/>
            <w:tcBorders>
              <w:top w:val="single" w:sz="6" w:space="0" w:color="auto"/>
              <w:left w:val="double" w:sz="6" w:space="0" w:color="auto"/>
              <w:bottom w:val="nil"/>
              <w:right w:val="nil"/>
            </w:tcBorders>
          </w:tcPr>
          <w:p w:rsidR="00144811" w:rsidRPr="00A14710" w:rsidRDefault="00144811">
            <w:pPr>
              <w:keepNext/>
              <w:keepLines/>
              <w:jc w:val="both"/>
              <w:rPr>
                <w:i/>
                <w:szCs w:val="24"/>
              </w:rPr>
            </w:pPr>
            <w:r w:rsidRPr="00A14710">
              <w:rPr>
                <w:b/>
                <w:bCs/>
                <w:i/>
              </w:rPr>
              <w:t>Category 1:</w:t>
            </w:r>
            <w:r w:rsidRPr="00A14710">
              <w:rPr>
                <w:bCs/>
                <w:i/>
              </w:rPr>
              <w:t>  No remote configuration capability.</w:t>
            </w:r>
          </w:p>
        </w:tc>
        <w:tc>
          <w:tcPr>
            <w:tcW w:w="4653" w:type="dxa"/>
            <w:tcBorders>
              <w:top w:val="single" w:sz="6" w:space="0" w:color="auto"/>
              <w:left w:val="single" w:sz="6" w:space="0" w:color="auto"/>
              <w:bottom w:val="nil"/>
              <w:right w:val="double" w:sz="6" w:space="0" w:color="auto"/>
            </w:tcBorders>
          </w:tcPr>
          <w:p w:rsidR="00144811" w:rsidRPr="00A14710" w:rsidRDefault="00144811">
            <w:pPr>
              <w:keepNext/>
              <w:keepLines/>
              <w:ind w:right="9"/>
              <w:jc w:val="both"/>
              <w:rPr>
                <w:i/>
                <w:szCs w:val="24"/>
              </w:rPr>
            </w:pPr>
            <w:r w:rsidRPr="00A14710">
              <w:rPr>
                <w:bCs/>
                <w:i/>
              </w:rPr>
              <w:t xml:space="preserve">Seal by physical seal or two event counters:  one </w:t>
            </w:r>
            <w:r w:rsidRPr="001D3AAA">
              <w:rPr>
                <w:bCs/>
                <w:i/>
                <w:u w:color="82C42A"/>
              </w:rPr>
              <w:t>for</w:t>
            </w:r>
            <w:r w:rsidRPr="001D3AAA">
              <w:rPr>
                <w:bCs/>
                <w:i/>
              </w:rPr>
              <w:t xml:space="preserve"> </w:t>
            </w:r>
            <w:r w:rsidRPr="00A14710">
              <w:rPr>
                <w:bCs/>
                <w:i/>
              </w:rPr>
              <w:t xml:space="preserve">calibration parameters (000 to 999) and one </w:t>
            </w:r>
            <w:r w:rsidRPr="001D3AAA">
              <w:rPr>
                <w:bCs/>
                <w:i/>
                <w:u w:color="82C42A"/>
              </w:rPr>
              <w:t>for</w:t>
            </w:r>
            <w:r w:rsidRPr="001D3AAA">
              <w:rPr>
                <w:bCs/>
                <w:i/>
              </w:rPr>
              <w:t xml:space="preserve"> </w:t>
            </w:r>
            <w:r w:rsidRPr="00A14710">
              <w:rPr>
                <w:bCs/>
                <w:i/>
              </w:rPr>
              <w:t>configuration parameters (000 to 999).  If equipped with event counters, the device must be capable of displaying, or printing through the device or through another on-site device, the contents of the counters.</w:t>
            </w:r>
          </w:p>
        </w:tc>
      </w:tr>
      <w:tr w:rsidR="00144811" w:rsidRPr="00A14710" w:rsidTr="0003147C">
        <w:trPr>
          <w:cantSplit/>
          <w:trHeight w:val="403"/>
          <w:jc w:val="center"/>
        </w:trPr>
        <w:tc>
          <w:tcPr>
            <w:tcW w:w="4653" w:type="dxa"/>
            <w:tcBorders>
              <w:top w:val="single" w:sz="6" w:space="0" w:color="auto"/>
              <w:left w:val="double" w:sz="6" w:space="0" w:color="auto"/>
              <w:bottom w:val="nil"/>
              <w:right w:val="nil"/>
            </w:tcBorders>
          </w:tcPr>
          <w:p w:rsidR="00144811" w:rsidRPr="00A14710" w:rsidRDefault="00144811">
            <w:pPr>
              <w:keepNext/>
              <w:keepLines/>
              <w:jc w:val="both"/>
              <w:rPr>
                <w:bCs/>
                <w:i/>
              </w:rPr>
            </w:pPr>
            <w:r w:rsidRPr="00A14710">
              <w:rPr>
                <w:b/>
                <w:bCs/>
                <w:i/>
              </w:rPr>
              <w:t>Category 2:</w:t>
            </w:r>
            <w:r w:rsidRPr="00A14710">
              <w:rPr>
                <w:bCs/>
                <w:i/>
              </w:rPr>
              <w:t>  Remote configuration capability, but access is controlled by physical hardware.</w:t>
            </w:r>
          </w:p>
          <w:p w:rsidR="00144811" w:rsidRPr="00A14710" w:rsidRDefault="00144811">
            <w:pPr>
              <w:keepNext/>
              <w:keepLines/>
              <w:jc w:val="both"/>
              <w:rPr>
                <w:bCs/>
                <w:i/>
              </w:rPr>
            </w:pPr>
          </w:p>
          <w:p w:rsidR="00144811" w:rsidRPr="00A14710" w:rsidRDefault="00144811">
            <w:pPr>
              <w:keepNext/>
              <w:keepLines/>
              <w:jc w:val="both"/>
              <w:rPr>
                <w:i/>
                <w:szCs w:val="24"/>
              </w:rPr>
            </w:pPr>
            <w:r w:rsidRPr="00A14710">
              <w:rPr>
                <w:bCs/>
                <w:i/>
              </w:rPr>
              <w:t xml:space="preserve">A device shall clearly indicate that it is in the remote configuration mode and shall not be capable of operating in the </w:t>
            </w:r>
            <w:r w:rsidRPr="001D3AAA">
              <w:rPr>
                <w:bCs/>
                <w:i/>
                <w:u w:color="82C42A"/>
              </w:rPr>
              <w:t>measure</w:t>
            </w:r>
            <w:r w:rsidRPr="001D3AAA">
              <w:rPr>
                <w:bCs/>
                <w:i/>
              </w:rPr>
              <w:t xml:space="preserve"> </w:t>
            </w:r>
            <w:r w:rsidRPr="00A14710">
              <w:rPr>
                <w:bCs/>
                <w:i/>
              </w:rPr>
              <w:t>mode while enabled for remote configuration.</w:t>
            </w:r>
          </w:p>
        </w:tc>
        <w:tc>
          <w:tcPr>
            <w:tcW w:w="4653" w:type="dxa"/>
            <w:tcBorders>
              <w:top w:val="single" w:sz="6" w:space="0" w:color="auto"/>
              <w:left w:val="single" w:sz="6" w:space="0" w:color="auto"/>
              <w:bottom w:val="nil"/>
              <w:right w:val="double" w:sz="6" w:space="0" w:color="auto"/>
            </w:tcBorders>
          </w:tcPr>
          <w:p w:rsidR="00144811" w:rsidRPr="00A14710" w:rsidRDefault="00144811">
            <w:pPr>
              <w:keepNext/>
              <w:keepLines/>
              <w:ind w:right="9"/>
              <w:jc w:val="both"/>
              <w:rPr>
                <w:i/>
                <w:szCs w:val="24"/>
              </w:rPr>
            </w:pPr>
            <w:r w:rsidRPr="00A14710">
              <w:rPr>
                <w:bCs/>
                <w:i/>
              </w:rPr>
              <w:t xml:space="preserve">The hardware enabling access for remote communication must be at the device and sealed using a physical seal or two event counters:  one </w:t>
            </w:r>
            <w:r w:rsidRPr="001D3AAA">
              <w:rPr>
                <w:bCs/>
                <w:i/>
                <w:u w:color="82C42A"/>
              </w:rPr>
              <w:t>for</w:t>
            </w:r>
            <w:r w:rsidRPr="001D3AAA">
              <w:rPr>
                <w:bCs/>
                <w:i/>
              </w:rPr>
              <w:t xml:space="preserve"> </w:t>
            </w:r>
            <w:r w:rsidRPr="00A14710">
              <w:rPr>
                <w:bCs/>
                <w:i/>
              </w:rPr>
              <w:t xml:space="preserve">calibration parameters (000 to 999) and one </w:t>
            </w:r>
            <w:r w:rsidRPr="001D3AAA">
              <w:rPr>
                <w:bCs/>
                <w:i/>
                <w:u w:color="82C42A"/>
              </w:rPr>
              <w:t>for</w:t>
            </w:r>
            <w:r w:rsidRPr="001D3AAA">
              <w:rPr>
                <w:bCs/>
                <w:i/>
              </w:rPr>
              <w:t xml:space="preserve"> </w:t>
            </w:r>
            <w:r w:rsidRPr="001D3AAA">
              <w:rPr>
                <w:bCs/>
                <w:i/>
                <w:u w:color="82C42A"/>
              </w:rPr>
              <w:t>configuration parameters</w:t>
            </w:r>
            <w:r w:rsidRPr="001D3AAA">
              <w:rPr>
                <w:bCs/>
                <w:i/>
              </w:rPr>
              <w:t xml:space="preserve"> </w:t>
            </w:r>
            <w:r w:rsidRPr="00A14710">
              <w:rPr>
                <w:bCs/>
                <w:i/>
              </w:rPr>
              <w:t>(000 to 999).  If equipped with event counters, the device must be capable of displaying, or printing through the device or through another on-site device, the contents of the counters.</w:t>
            </w:r>
          </w:p>
        </w:tc>
      </w:tr>
      <w:tr w:rsidR="00144811" w:rsidRPr="00A14710" w:rsidTr="0003147C">
        <w:trPr>
          <w:cantSplit/>
          <w:trHeight w:val="403"/>
          <w:jc w:val="center"/>
        </w:trPr>
        <w:tc>
          <w:tcPr>
            <w:tcW w:w="4653" w:type="dxa"/>
            <w:tcBorders>
              <w:top w:val="single" w:sz="6" w:space="0" w:color="auto"/>
              <w:left w:val="double" w:sz="6" w:space="0" w:color="auto"/>
              <w:bottom w:val="nil"/>
              <w:right w:val="nil"/>
            </w:tcBorders>
          </w:tcPr>
          <w:p w:rsidR="00144811" w:rsidRPr="00A14710" w:rsidRDefault="00144811">
            <w:pPr>
              <w:keepNext/>
              <w:keepLines/>
              <w:jc w:val="both"/>
              <w:rPr>
                <w:bCs/>
                <w:i/>
              </w:rPr>
            </w:pPr>
            <w:r w:rsidRPr="00A14710">
              <w:rPr>
                <w:b/>
                <w:bCs/>
                <w:i/>
              </w:rPr>
              <w:t>Category 3:</w:t>
            </w:r>
            <w:r w:rsidRPr="00A14710">
              <w:rPr>
                <w:bCs/>
                <w:i/>
              </w:rPr>
              <w:t>  Remote configuration capability access may be unlimited or controlled through a software switch (e.g., password).</w:t>
            </w:r>
          </w:p>
          <w:p w:rsidR="00144811" w:rsidRPr="00A14710" w:rsidRDefault="00144811">
            <w:pPr>
              <w:keepNext/>
              <w:keepLines/>
              <w:jc w:val="both"/>
              <w:rPr>
                <w:bCs/>
                <w:i/>
              </w:rPr>
            </w:pPr>
          </w:p>
          <w:p w:rsidR="00144811" w:rsidRPr="00A14710" w:rsidRDefault="00144811" w:rsidP="00866363">
            <w:pPr>
              <w:keepNext/>
              <w:keepLines/>
              <w:jc w:val="both"/>
              <w:rPr>
                <w:i/>
                <w:szCs w:val="24"/>
              </w:rPr>
            </w:pPr>
            <w:r w:rsidRPr="00A14710">
              <w:rPr>
                <w:bCs/>
                <w:i/>
              </w:rPr>
              <w:t xml:space="preserve">When accessed for the purpose of modifying </w:t>
            </w:r>
            <w:r w:rsidRPr="001D3AAA">
              <w:rPr>
                <w:bCs/>
                <w:i/>
                <w:u w:color="82C42A"/>
              </w:rPr>
              <w:t>sealable</w:t>
            </w:r>
            <w:r w:rsidRPr="001D3AAA">
              <w:rPr>
                <w:bCs/>
                <w:i/>
              </w:rPr>
              <w:t xml:space="preserve"> </w:t>
            </w:r>
            <w:r w:rsidRPr="00A14710">
              <w:rPr>
                <w:bCs/>
                <w:i/>
              </w:rPr>
              <w:t xml:space="preserve">parameters, the device shall clearly indicate that it is in the configuration mode and shall not be capable of operating in the </w:t>
            </w:r>
            <w:r w:rsidRPr="001D3AAA">
              <w:rPr>
                <w:bCs/>
                <w:i/>
                <w:u w:color="82C42A"/>
              </w:rPr>
              <w:t>measuring</w:t>
            </w:r>
            <w:r w:rsidRPr="001D3AAA">
              <w:rPr>
                <w:bCs/>
                <w:i/>
              </w:rPr>
              <w:t xml:space="preserve"> </w:t>
            </w:r>
            <w:r w:rsidRPr="00A14710">
              <w:rPr>
                <w:bCs/>
                <w:i/>
              </w:rPr>
              <w:t>mode.</w:t>
            </w:r>
          </w:p>
        </w:tc>
        <w:tc>
          <w:tcPr>
            <w:tcW w:w="4653" w:type="dxa"/>
            <w:tcBorders>
              <w:top w:val="single" w:sz="6" w:space="0" w:color="auto"/>
              <w:left w:val="single" w:sz="6" w:space="0" w:color="auto"/>
              <w:bottom w:val="nil"/>
              <w:right w:val="double" w:sz="6" w:space="0" w:color="auto"/>
            </w:tcBorders>
          </w:tcPr>
          <w:p w:rsidR="00144811" w:rsidRPr="00A14710" w:rsidRDefault="00144811" w:rsidP="00D950DB">
            <w:pPr>
              <w:keepNext/>
              <w:keepLines/>
              <w:ind w:right="9"/>
              <w:jc w:val="both"/>
              <w:rPr>
                <w:i/>
                <w:szCs w:val="24"/>
              </w:rPr>
            </w:pPr>
            <w:r w:rsidRPr="00A14710">
              <w:rPr>
                <w:bCs/>
                <w:i/>
              </w:rPr>
              <w:t>An event logger is required in the device; it must include an event counter (000 to 999), the parameter ID, the date and time of the change, and the new value of the parameter (for calibration changes consisting of multiple constants, the calibration version number may be used rather than the calibration constants).  A printed copy of the information must be available through the device or through another on-site device.  The event logger shall have a capacity to retain records equal to</w:t>
            </w:r>
            <w:r w:rsidR="00D950DB" w:rsidRPr="00A14710">
              <w:rPr>
                <w:bCs/>
                <w:i/>
              </w:rPr>
              <w:t xml:space="preserve"> </w:t>
            </w:r>
            <w:r w:rsidRPr="00A14710">
              <w:rPr>
                <w:bCs/>
                <w:i/>
              </w:rPr>
              <w:t xml:space="preserve">25 times the number of </w:t>
            </w:r>
            <w:r w:rsidRPr="001D3AAA">
              <w:rPr>
                <w:bCs/>
                <w:i/>
                <w:u w:color="82C42A"/>
              </w:rPr>
              <w:t>sealable</w:t>
            </w:r>
            <w:r w:rsidRPr="001D3AAA">
              <w:rPr>
                <w:bCs/>
                <w:i/>
              </w:rPr>
              <w:t xml:space="preserve"> </w:t>
            </w:r>
            <w:r w:rsidRPr="00A14710">
              <w:rPr>
                <w:bCs/>
                <w:i/>
              </w:rPr>
              <w:t xml:space="preserve">parameters in the device, but not more than 1000 records are required.  </w:t>
            </w:r>
            <w:r w:rsidRPr="001D3AAA">
              <w:rPr>
                <w:bCs/>
                <w:i/>
                <w:u w:color="82C42A"/>
              </w:rPr>
              <w:t>(</w:t>
            </w:r>
            <w:r w:rsidRPr="001D3AAA">
              <w:rPr>
                <w:bCs/>
                <w:i/>
              </w:rPr>
              <w:t>N</w:t>
            </w:r>
            <w:r w:rsidRPr="00A14710">
              <w:rPr>
                <w:bCs/>
                <w:i/>
              </w:rPr>
              <w:t>ote:  Does not require 1000 changes to be stored for each parameter.)</w:t>
            </w:r>
          </w:p>
        </w:tc>
      </w:tr>
      <w:tr w:rsidR="00144811" w:rsidRPr="00A14710" w:rsidTr="0003147C">
        <w:trPr>
          <w:cantSplit/>
          <w:trHeight w:val="403"/>
          <w:jc w:val="center"/>
        </w:trPr>
        <w:tc>
          <w:tcPr>
            <w:tcW w:w="4653" w:type="dxa"/>
            <w:tcBorders>
              <w:top w:val="single" w:sz="6" w:space="0" w:color="auto"/>
              <w:left w:val="double" w:sz="6" w:space="0" w:color="auto"/>
              <w:bottom w:val="nil"/>
              <w:right w:val="nil"/>
            </w:tcBorders>
          </w:tcPr>
          <w:p w:rsidR="00144811" w:rsidRDefault="00144811">
            <w:pPr>
              <w:keepNext/>
              <w:keepLines/>
              <w:jc w:val="both"/>
              <w:rPr>
                <w:bCs/>
                <w:i/>
              </w:rPr>
            </w:pPr>
            <w:r w:rsidRPr="00A14710">
              <w:rPr>
                <w:b/>
                <w:bCs/>
                <w:i/>
              </w:rPr>
              <w:t>Category 3a:</w:t>
            </w:r>
            <w:r w:rsidRPr="00A14710">
              <w:rPr>
                <w:bCs/>
                <w:i/>
              </w:rPr>
              <w:t xml:space="preserve">  No remote capability, but </w:t>
            </w:r>
            <w:r w:rsidRPr="001D3AAA">
              <w:rPr>
                <w:bCs/>
                <w:i/>
                <w:u w:color="82C42A"/>
              </w:rPr>
              <w:t>operator</w:t>
            </w:r>
            <w:r w:rsidRPr="001D3AAA">
              <w:rPr>
                <w:bCs/>
                <w:i/>
              </w:rPr>
              <w:t xml:space="preserve"> </w:t>
            </w:r>
            <w:r w:rsidRPr="00A14710">
              <w:rPr>
                <w:bCs/>
                <w:i/>
              </w:rPr>
              <w:t xml:space="preserve">is able to make changes that affect the </w:t>
            </w:r>
            <w:r w:rsidRPr="001D3AAA">
              <w:rPr>
                <w:bCs/>
                <w:i/>
                <w:u w:color="82C42A"/>
              </w:rPr>
              <w:t>metrological</w:t>
            </w:r>
            <w:r w:rsidRPr="001D3AAA">
              <w:rPr>
                <w:bCs/>
                <w:i/>
              </w:rPr>
              <w:t xml:space="preserve"> </w:t>
            </w:r>
            <w:r w:rsidRPr="00A14710">
              <w:rPr>
                <w:bCs/>
                <w:i/>
              </w:rPr>
              <w:t>integrity of the device (e.g., slope, bias, etc.) in normal operation.</w:t>
            </w:r>
          </w:p>
          <w:p w:rsidR="00866363" w:rsidRDefault="00866363">
            <w:pPr>
              <w:keepNext/>
              <w:keepLines/>
              <w:jc w:val="both"/>
              <w:rPr>
                <w:bCs/>
                <w:i/>
              </w:rPr>
            </w:pPr>
          </w:p>
          <w:p w:rsidR="00866363" w:rsidRPr="00A14710" w:rsidRDefault="00866363">
            <w:pPr>
              <w:keepNext/>
              <w:keepLines/>
              <w:jc w:val="both"/>
              <w:rPr>
                <w:i/>
                <w:szCs w:val="24"/>
              </w:rPr>
            </w:pPr>
            <w:r>
              <w:rPr>
                <w:bCs/>
                <w:i/>
              </w:rPr>
              <w:t>*When accessed for the purpose of modifying sealable parameters, the device shall clearly indicate that it is in the configuration mode and shall not be capable of operating in the measuring mode.</w:t>
            </w:r>
          </w:p>
        </w:tc>
        <w:tc>
          <w:tcPr>
            <w:tcW w:w="4653" w:type="dxa"/>
            <w:tcBorders>
              <w:top w:val="single" w:sz="6" w:space="0" w:color="auto"/>
              <w:left w:val="single" w:sz="6" w:space="0" w:color="auto"/>
              <w:bottom w:val="nil"/>
              <w:right w:val="double" w:sz="6" w:space="0" w:color="auto"/>
            </w:tcBorders>
          </w:tcPr>
          <w:p w:rsidR="00144811" w:rsidRPr="00A14710" w:rsidRDefault="00144811">
            <w:pPr>
              <w:keepNext/>
              <w:keepLines/>
              <w:ind w:right="9"/>
              <w:jc w:val="both"/>
              <w:rPr>
                <w:i/>
                <w:szCs w:val="24"/>
              </w:rPr>
            </w:pPr>
            <w:r w:rsidRPr="00A14710">
              <w:rPr>
                <w:bCs/>
                <w:i/>
              </w:rPr>
              <w:t>Same as Category 3</w:t>
            </w:r>
          </w:p>
        </w:tc>
      </w:tr>
      <w:tr w:rsidR="00144811" w:rsidRPr="00A14710" w:rsidTr="0003147C">
        <w:trPr>
          <w:cantSplit/>
          <w:trHeight w:val="403"/>
          <w:jc w:val="center"/>
        </w:trPr>
        <w:tc>
          <w:tcPr>
            <w:tcW w:w="4653" w:type="dxa"/>
            <w:tcBorders>
              <w:top w:val="single" w:sz="6" w:space="0" w:color="auto"/>
              <w:left w:val="double" w:sz="6" w:space="0" w:color="auto"/>
              <w:bottom w:val="double" w:sz="4" w:space="0" w:color="auto"/>
              <w:right w:val="nil"/>
            </w:tcBorders>
          </w:tcPr>
          <w:p w:rsidR="00144811" w:rsidRDefault="00144811">
            <w:pPr>
              <w:keepNext/>
              <w:keepLines/>
              <w:jc w:val="both"/>
              <w:rPr>
                <w:bCs/>
                <w:i/>
              </w:rPr>
            </w:pPr>
            <w:r w:rsidRPr="00A14710">
              <w:rPr>
                <w:b/>
                <w:bCs/>
                <w:i/>
              </w:rPr>
              <w:t>Category 3b:</w:t>
            </w:r>
            <w:r w:rsidRPr="00A14710">
              <w:rPr>
                <w:bCs/>
                <w:i/>
              </w:rPr>
              <w:t xml:space="preserve">  No remote capability, but access to </w:t>
            </w:r>
            <w:r w:rsidRPr="001D3AAA">
              <w:rPr>
                <w:bCs/>
                <w:i/>
                <w:u w:color="82C42A"/>
              </w:rPr>
              <w:t>metrological</w:t>
            </w:r>
            <w:r w:rsidRPr="001D3AAA">
              <w:rPr>
                <w:bCs/>
                <w:i/>
              </w:rPr>
              <w:t xml:space="preserve"> </w:t>
            </w:r>
            <w:r w:rsidRPr="00A14710">
              <w:rPr>
                <w:bCs/>
                <w:i/>
              </w:rPr>
              <w:t>parameters is controlled through a software switch (e.g., password).</w:t>
            </w:r>
          </w:p>
          <w:p w:rsidR="00866363" w:rsidRDefault="00866363">
            <w:pPr>
              <w:keepNext/>
              <w:keepLines/>
              <w:jc w:val="both"/>
              <w:rPr>
                <w:bCs/>
                <w:i/>
              </w:rPr>
            </w:pPr>
          </w:p>
          <w:p w:rsidR="00866363" w:rsidRPr="00A14710" w:rsidRDefault="00866363">
            <w:pPr>
              <w:keepNext/>
              <w:keepLines/>
              <w:jc w:val="both"/>
              <w:rPr>
                <w:i/>
                <w:szCs w:val="24"/>
              </w:rPr>
            </w:pPr>
            <w:r>
              <w:rPr>
                <w:bCs/>
                <w:i/>
              </w:rPr>
              <w:t>*When accessed for the purpose of modifying sealable parameters, the device shall clearly indicate that it is in the configuration mode and shall not be capable of operating in the measuring mode.</w:t>
            </w:r>
          </w:p>
        </w:tc>
        <w:tc>
          <w:tcPr>
            <w:tcW w:w="4653" w:type="dxa"/>
            <w:tcBorders>
              <w:top w:val="single" w:sz="6" w:space="0" w:color="auto"/>
              <w:left w:val="single" w:sz="6" w:space="0" w:color="auto"/>
              <w:bottom w:val="double" w:sz="4" w:space="0" w:color="auto"/>
              <w:right w:val="double" w:sz="6" w:space="0" w:color="auto"/>
            </w:tcBorders>
          </w:tcPr>
          <w:p w:rsidR="00144811" w:rsidRPr="00A14710" w:rsidRDefault="00144811">
            <w:pPr>
              <w:keepNext/>
              <w:keepLines/>
              <w:ind w:right="9"/>
              <w:jc w:val="both"/>
              <w:rPr>
                <w:i/>
                <w:szCs w:val="24"/>
              </w:rPr>
            </w:pPr>
            <w:r w:rsidRPr="00A14710">
              <w:rPr>
                <w:bCs/>
                <w:i/>
              </w:rPr>
              <w:t>Same as Category 3</w:t>
            </w:r>
          </w:p>
        </w:tc>
      </w:tr>
      <w:tr w:rsidR="00144811" w:rsidRPr="00A14710" w:rsidTr="0003147C">
        <w:trPr>
          <w:cantSplit/>
          <w:trHeight w:val="291"/>
          <w:jc w:val="center"/>
        </w:trPr>
        <w:tc>
          <w:tcPr>
            <w:tcW w:w="9306" w:type="dxa"/>
            <w:gridSpan w:val="2"/>
            <w:tcBorders>
              <w:top w:val="double" w:sz="4" w:space="0" w:color="auto"/>
              <w:bottom w:val="nil"/>
            </w:tcBorders>
          </w:tcPr>
          <w:p w:rsidR="00144811" w:rsidRDefault="00144811">
            <w:pPr>
              <w:pStyle w:val="Header"/>
              <w:keepNext/>
              <w:keepLines/>
              <w:tabs>
                <w:tab w:val="clear" w:pos="4320"/>
                <w:tab w:val="clear" w:pos="8640"/>
              </w:tabs>
              <w:rPr>
                <w:i/>
                <w:iCs/>
              </w:rPr>
            </w:pPr>
            <w:r w:rsidRPr="00894B15">
              <w:rPr>
                <w:i/>
                <w:iCs/>
              </w:rPr>
              <w:t>[</w:t>
            </w:r>
            <w:proofErr w:type="spellStart"/>
            <w:r w:rsidRPr="001D3AAA">
              <w:rPr>
                <w:i/>
                <w:iCs/>
                <w:u w:color="82C42A"/>
              </w:rPr>
              <w:t>Nonretroactive</w:t>
            </w:r>
            <w:proofErr w:type="spellEnd"/>
            <w:r w:rsidRPr="001D3AAA">
              <w:rPr>
                <w:i/>
                <w:iCs/>
              </w:rPr>
              <w:t xml:space="preserve"> </w:t>
            </w:r>
            <w:r w:rsidRPr="00A14710">
              <w:rPr>
                <w:i/>
                <w:iCs/>
              </w:rPr>
              <w:t>as of January 1, 1999]</w:t>
            </w:r>
          </w:p>
          <w:p w:rsidR="00866363" w:rsidRPr="00A14710" w:rsidRDefault="00CD7775">
            <w:pPr>
              <w:pStyle w:val="Header"/>
              <w:keepNext/>
              <w:keepLines/>
              <w:tabs>
                <w:tab w:val="clear" w:pos="4320"/>
                <w:tab w:val="clear" w:pos="8640"/>
              </w:tabs>
            </w:pPr>
            <w:r>
              <w:rPr>
                <w:i/>
                <w:iCs/>
              </w:rPr>
              <w:t>[</w:t>
            </w:r>
            <w:r w:rsidR="00866363">
              <w:rPr>
                <w:i/>
                <w:iCs/>
              </w:rPr>
              <w:t>*</w:t>
            </w:r>
            <w:proofErr w:type="spellStart"/>
            <w:r w:rsidR="00866363">
              <w:rPr>
                <w:i/>
                <w:iCs/>
              </w:rPr>
              <w:t>Nonretroactive</w:t>
            </w:r>
            <w:proofErr w:type="spellEnd"/>
            <w:r w:rsidR="00866363">
              <w:rPr>
                <w:i/>
                <w:iCs/>
              </w:rPr>
              <w:t xml:space="preserve"> as of January 1, 201</w:t>
            </w:r>
            <w:r>
              <w:rPr>
                <w:i/>
                <w:iCs/>
              </w:rPr>
              <w:t>4</w:t>
            </w:r>
            <w:r w:rsidR="00866363">
              <w:rPr>
                <w:i/>
                <w:iCs/>
              </w:rPr>
              <w:t>]</w:t>
            </w:r>
          </w:p>
          <w:p w:rsidR="00144811" w:rsidRPr="00A14710" w:rsidRDefault="00144811">
            <w:pPr>
              <w:pStyle w:val="Header"/>
              <w:keepNext/>
              <w:keepLines/>
              <w:tabs>
                <w:tab w:val="clear" w:pos="4320"/>
                <w:tab w:val="clear" w:pos="8640"/>
              </w:tabs>
              <w:spacing w:before="60"/>
              <w:rPr>
                <w:bCs/>
                <w:iCs/>
              </w:rPr>
            </w:pPr>
            <w:r w:rsidRPr="00A14710">
              <w:t>(Amended 1998</w:t>
            </w:r>
            <w:r w:rsidR="00866363">
              <w:t xml:space="preserve"> and 2013</w:t>
            </w:r>
            <w:r w:rsidRPr="00A14710">
              <w:t>)</w:t>
            </w:r>
          </w:p>
        </w:tc>
      </w:tr>
    </w:tbl>
    <w:p w:rsidR="00144811" w:rsidRPr="00A14710" w:rsidRDefault="00144811">
      <w:pPr>
        <w:ind w:left="360"/>
        <w:jc w:val="both"/>
      </w:pPr>
    </w:p>
    <w:p w:rsidR="00144811" w:rsidRPr="00A14710" w:rsidRDefault="00144811">
      <w:pPr>
        <w:keepNext/>
        <w:ind w:left="360"/>
        <w:jc w:val="both"/>
        <w:rPr>
          <w:rFonts w:ascii="Arial Narrow" w:hAnsi="Arial Narrow"/>
        </w:rPr>
      </w:pPr>
      <w:r w:rsidRPr="00A14710">
        <w:rPr>
          <w:rFonts w:ascii="Arial Narrow" w:hAnsi="Arial Narrow"/>
          <w:b/>
          <w:bCs/>
        </w:rPr>
        <w:lastRenderedPageBreak/>
        <w:t>Note</w:t>
      </w:r>
      <w:r w:rsidRPr="00A14710">
        <w:rPr>
          <w:rFonts w:ascii="Arial Narrow" w:hAnsi="Arial Narrow"/>
        </w:rPr>
        <w:t xml:space="preserve">:  Zero-setting and test point adjustments are considered to affect </w:t>
      </w:r>
      <w:r w:rsidRPr="001D3AAA">
        <w:rPr>
          <w:rFonts w:ascii="Arial Narrow" w:hAnsi="Arial Narrow"/>
          <w:u w:color="82C42A"/>
        </w:rPr>
        <w:t>metrological</w:t>
      </w:r>
      <w:r w:rsidRPr="001D3AAA">
        <w:rPr>
          <w:rFonts w:ascii="Arial Narrow" w:hAnsi="Arial Narrow"/>
        </w:rPr>
        <w:t xml:space="preserve"> </w:t>
      </w:r>
      <w:r w:rsidRPr="00A14710">
        <w:rPr>
          <w:rFonts w:ascii="Arial Narrow" w:hAnsi="Arial Narrow"/>
        </w:rPr>
        <w:t>characteristics and must be sealed.</w:t>
      </w:r>
    </w:p>
    <w:p w:rsidR="00144811" w:rsidRPr="00A14710" w:rsidRDefault="00144811">
      <w:pPr>
        <w:spacing w:before="60"/>
        <w:ind w:left="360"/>
        <w:jc w:val="both"/>
      </w:pPr>
      <w:r w:rsidRPr="00A14710">
        <w:t>(Added 1993) (Amended 1995 and 1997)</w:t>
      </w:r>
    </w:p>
    <w:p w:rsidR="00144811" w:rsidRPr="00A14710" w:rsidRDefault="00144811">
      <w:pPr>
        <w:ind w:left="360"/>
        <w:jc w:val="both"/>
      </w:pPr>
    </w:p>
    <w:p w:rsidR="00144811" w:rsidRPr="00A14710" w:rsidRDefault="00144811">
      <w:pPr>
        <w:keepNext/>
        <w:ind w:left="360"/>
        <w:jc w:val="both"/>
        <w:rPr>
          <w:i/>
          <w:iCs/>
        </w:rPr>
      </w:pPr>
      <w:bookmarkStart w:id="21" w:name="_Toc362535427"/>
      <w:r w:rsidRPr="00A14710">
        <w:rPr>
          <w:rStyle w:val="Heading4Char"/>
        </w:rPr>
        <w:t>S.2.6.</w:t>
      </w:r>
      <w:r w:rsidRPr="00A14710">
        <w:rPr>
          <w:rStyle w:val="Heading4Char"/>
        </w:rPr>
        <w:tab/>
        <w:t>Determination of Quantity and Temperature.</w:t>
      </w:r>
      <w:bookmarkEnd w:id="21"/>
      <w:r w:rsidRPr="00A14710">
        <w:t xml:space="preserve"> –</w:t>
      </w:r>
      <w:r w:rsidRPr="00A14710">
        <w:rPr>
          <w:bCs/>
        </w:rPr>
        <w:t xml:space="preserve"> </w:t>
      </w:r>
      <w:r w:rsidRPr="00A14710">
        <w:t xml:space="preserve">The moisture meter system shall not require the operator to judge the precise volume or weight and temperature needed to make an accurate moisture determination.  External grinding, weighing, and temperature measurement operations are not permitted.  In addition, if the meter is capable of measuring test weight per bushel, determination of sample volume and weight </w:t>
      </w:r>
      <w:r w:rsidRPr="001D3AAA">
        <w:rPr>
          <w:u w:color="82C42A"/>
        </w:rPr>
        <w:t>for</w:t>
      </w:r>
      <w:r w:rsidRPr="001D3AAA">
        <w:t xml:space="preserve"> </w:t>
      </w:r>
      <w:r w:rsidRPr="00A14710">
        <w:t xml:space="preserve">this measurement shall be fully automatic </w:t>
      </w:r>
      <w:r w:rsidRPr="00A14710">
        <w:rPr>
          <w:i/>
          <w:iCs/>
        </w:rPr>
        <w:t>and means shall be provided to ensure that measurements of test weight per volume are not allowed to be displayed or printed when an insufficient sample volume is available to provide an accurate measurement. [</w:t>
      </w:r>
      <w:proofErr w:type="spellStart"/>
      <w:r w:rsidRPr="001D3AAA">
        <w:rPr>
          <w:i/>
          <w:iCs/>
          <w:u w:color="82C42A"/>
        </w:rPr>
        <w:t>Nonretroactive</w:t>
      </w:r>
      <w:proofErr w:type="spellEnd"/>
      <w:r w:rsidRPr="001D3AAA">
        <w:rPr>
          <w:i/>
          <w:iCs/>
        </w:rPr>
        <w:t xml:space="preserve"> </w:t>
      </w:r>
      <w:r w:rsidRPr="00A14710">
        <w:rPr>
          <w:i/>
          <w:iCs/>
        </w:rPr>
        <w:t>as of January 1, 2004]</w:t>
      </w:r>
    </w:p>
    <w:p w:rsidR="00144811" w:rsidRPr="00A14710" w:rsidRDefault="00144811">
      <w:pPr>
        <w:keepNext/>
        <w:spacing w:before="60"/>
        <w:ind w:left="360"/>
        <w:jc w:val="both"/>
      </w:pPr>
      <w:r w:rsidRPr="00A14710">
        <w:t>(Added 1994) (Amended 1995 and 2003)</w:t>
      </w:r>
    </w:p>
    <w:p w:rsidR="00144811" w:rsidRPr="00A14710" w:rsidRDefault="00144811">
      <w:pPr>
        <w:jc w:val="both"/>
      </w:pPr>
    </w:p>
    <w:p w:rsidR="00144811" w:rsidRPr="00A14710" w:rsidRDefault="00144811">
      <w:pPr>
        <w:tabs>
          <w:tab w:val="left" w:pos="540"/>
        </w:tabs>
        <w:jc w:val="both"/>
      </w:pPr>
      <w:bookmarkStart w:id="22" w:name="_Toc362535428"/>
      <w:r w:rsidRPr="00A14710">
        <w:rPr>
          <w:rStyle w:val="Heading3Char"/>
        </w:rPr>
        <w:t>S.3.</w:t>
      </w:r>
      <w:r w:rsidRPr="00A14710">
        <w:rPr>
          <w:rStyle w:val="Heading3Char"/>
        </w:rPr>
        <w:tab/>
        <w:t>Accessory Equipment.</w:t>
      </w:r>
      <w:bookmarkEnd w:id="22"/>
      <w:r w:rsidRPr="00A14710">
        <w:rPr>
          <w:bCs/>
        </w:rPr>
        <w:t xml:space="preserve"> </w:t>
      </w:r>
      <w:r w:rsidRPr="00A14710">
        <w:t>–</w:t>
      </w:r>
      <w:r w:rsidRPr="00A14710">
        <w:rPr>
          <w:bCs/>
        </w:rPr>
        <w:t xml:space="preserve"> </w:t>
      </w:r>
      <w:r w:rsidRPr="00A14710">
        <w:t>When the operating instructions for a moisture meter require accessory equipment separate from and external to the moisture meter, such equipment shall be appropriate and complete for the measurement.</w:t>
      </w:r>
    </w:p>
    <w:p w:rsidR="00144811" w:rsidRPr="00A14710" w:rsidRDefault="00144811">
      <w:pPr>
        <w:jc w:val="both"/>
      </w:pPr>
    </w:p>
    <w:p w:rsidR="00144811" w:rsidRPr="00A14710" w:rsidRDefault="00144811">
      <w:pPr>
        <w:keepNext/>
        <w:tabs>
          <w:tab w:val="left" w:pos="540"/>
        </w:tabs>
        <w:jc w:val="both"/>
      </w:pPr>
      <w:bookmarkStart w:id="23" w:name="_Toc362535429"/>
      <w:r w:rsidRPr="00A14710">
        <w:rPr>
          <w:rStyle w:val="Heading3Char"/>
        </w:rPr>
        <w:t>S.4.</w:t>
      </w:r>
      <w:r w:rsidRPr="00A14710">
        <w:rPr>
          <w:rStyle w:val="Heading3Char"/>
        </w:rPr>
        <w:tab/>
        <w:t>Operating Instructions and Use Limitations.</w:t>
      </w:r>
      <w:bookmarkEnd w:id="23"/>
      <w:r w:rsidRPr="00A14710">
        <w:t xml:space="preserve"> – The manufacturer shall furnish operating instructions for the device and accessories that include complete information concerning the accuracy, sensitivity, and use of accessory equipment necessary in obtaining a moisture content.  Operating instructions shall include the following information:</w:t>
      </w:r>
    </w:p>
    <w:p w:rsidR="00144811" w:rsidRPr="00A14710" w:rsidRDefault="00144811">
      <w:pPr>
        <w:keepNext/>
        <w:jc w:val="both"/>
      </w:pPr>
    </w:p>
    <w:p w:rsidR="00144811" w:rsidRPr="00A14710" w:rsidRDefault="00144811">
      <w:pPr>
        <w:keepNext/>
        <w:numPr>
          <w:ilvl w:val="0"/>
          <w:numId w:val="4"/>
        </w:numPr>
        <w:tabs>
          <w:tab w:val="clear" w:pos="1440"/>
          <w:tab w:val="num" w:pos="720"/>
        </w:tabs>
        <w:ind w:left="720"/>
        <w:jc w:val="both"/>
      </w:pPr>
      <w:r w:rsidRPr="001D3AAA">
        <w:rPr>
          <w:u w:color="82C42A"/>
        </w:rPr>
        <w:t>name</w:t>
      </w:r>
      <w:r w:rsidRPr="001D3AAA">
        <w:t xml:space="preserve"> </w:t>
      </w:r>
      <w:r w:rsidRPr="00A14710">
        <w:t>and address or trademark of the manufacturer;</w:t>
      </w:r>
    </w:p>
    <w:p w:rsidR="00144811" w:rsidRPr="00A14710" w:rsidRDefault="00144811">
      <w:pPr>
        <w:keepNext/>
        <w:jc w:val="both"/>
      </w:pPr>
    </w:p>
    <w:p w:rsidR="00144811" w:rsidRPr="00A14710" w:rsidRDefault="00144811">
      <w:pPr>
        <w:numPr>
          <w:ilvl w:val="0"/>
          <w:numId w:val="4"/>
        </w:numPr>
        <w:tabs>
          <w:tab w:val="clear" w:pos="1440"/>
          <w:tab w:val="num" w:pos="720"/>
        </w:tabs>
        <w:ind w:left="720"/>
        <w:jc w:val="both"/>
      </w:pPr>
      <w:r w:rsidRPr="001D3AAA">
        <w:rPr>
          <w:u w:color="82C42A"/>
        </w:rPr>
        <w:t>the</w:t>
      </w:r>
      <w:r w:rsidRPr="001D3AAA">
        <w:t xml:space="preserve"> </w:t>
      </w:r>
      <w:r w:rsidRPr="00A14710">
        <w:t>type or design of the device with which it is intended to be used;</w:t>
      </w:r>
    </w:p>
    <w:p w:rsidR="00144811" w:rsidRPr="00A14710" w:rsidRDefault="00144811">
      <w:pPr>
        <w:jc w:val="both"/>
      </w:pPr>
    </w:p>
    <w:p w:rsidR="00144811" w:rsidRPr="00A14710" w:rsidRDefault="00144811">
      <w:pPr>
        <w:numPr>
          <w:ilvl w:val="0"/>
          <w:numId w:val="4"/>
        </w:numPr>
        <w:tabs>
          <w:tab w:val="clear" w:pos="1440"/>
          <w:tab w:val="num" w:pos="720"/>
        </w:tabs>
        <w:ind w:left="720"/>
        <w:jc w:val="both"/>
      </w:pPr>
      <w:r w:rsidRPr="001D3AAA">
        <w:rPr>
          <w:u w:color="82C42A"/>
        </w:rPr>
        <w:t>date</w:t>
      </w:r>
      <w:r w:rsidRPr="001D3AAA">
        <w:t xml:space="preserve"> </w:t>
      </w:r>
      <w:r w:rsidRPr="00A14710">
        <w:t>of issue;</w:t>
      </w:r>
    </w:p>
    <w:p w:rsidR="00144811" w:rsidRPr="00A14710" w:rsidRDefault="00144811">
      <w:pPr>
        <w:jc w:val="both"/>
      </w:pPr>
    </w:p>
    <w:p w:rsidR="00144811" w:rsidRPr="00A14710" w:rsidRDefault="00144811">
      <w:pPr>
        <w:keepNext/>
        <w:numPr>
          <w:ilvl w:val="0"/>
          <w:numId w:val="4"/>
        </w:numPr>
        <w:tabs>
          <w:tab w:val="clear" w:pos="1440"/>
          <w:tab w:val="num" w:pos="720"/>
        </w:tabs>
        <w:ind w:left="720"/>
        <w:jc w:val="both"/>
      </w:pPr>
      <w:r w:rsidRPr="001D3AAA">
        <w:rPr>
          <w:u w:color="82C42A"/>
        </w:rPr>
        <w:t>the</w:t>
      </w:r>
      <w:r w:rsidRPr="001D3AAA">
        <w:t xml:space="preserve"> </w:t>
      </w:r>
      <w:r w:rsidRPr="00A14710">
        <w:t>kinds or classes of grain or seed for which the device is designed to measure moisture content and test weight per bushel;</w:t>
      </w:r>
      <w:r w:rsidR="000902A9">
        <w:t xml:space="preserve"> </w:t>
      </w:r>
      <w:r w:rsidR="000902A9" w:rsidRPr="00A554A3">
        <w:t>and</w:t>
      </w:r>
    </w:p>
    <w:p w:rsidR="00144811" w:rsidRPr="00A14710" w:rsidRDefault="00144811">
      <w:pPr>
        <w:spacing w:before="60"/>
        <w:ind w:left="720"/>
        <w:jc w:val="both"/>
      </w:pPr>
      <w:r w:rsidRPr="00A14710">
        <w:t>(Amended 2003)</w:t>
      </w:r>
    </w:p>
    <w:p w:rsidR="00144811" w:rsidRPr="00A14710" w:rsidRDefault="00144811">
      <w:pPr>
        <w:jc w:val="both"/>
      </w:pPr>
    </w:p>
    <w:p w:rsidR="00144811" w:rsidRPr="00A14710" w:rsidRDefault="00144811">
      <w:pPr>
        <w:keepNext/>
        <w:numPr>
          <w:ilvl w:val="0"/>
          <w:numId w:val="4"/>
        </w:numPr>
        <w:tabs>
          <w:tab w:val="clear" w:pos="1440"/>
          <w:tab w:val="num" w:pos="720"/>
        </w:tabs>
        <w:ind w:left="720"/>
        <w:jc w:val="both"/>
      </w:pPr>
      <w:r w:rsidRPr="001D3AAA">
        <w:rPr>
          <w:u w:color="82C42A"/>
        </w:rPr>
        <w:t>the</w:t>
      </w:r>
      <w:r w:rsidRPr="001D3AAA">
        <w:t xml:space="preserve"> </w:t>
      </w:r>
      <w:r w:rsidRPr="00A14710">
        <w:t xml:space="preserve">limitations of use, including but not confined to the moisture measurement range, grain or seed temperature, </w:t>
      </w:r>
      <w:r w:rsidRPr="001D3AAA">
        <w:rPr>
          <w:u w:color="82C42A"/>
        </w:rPr>
        <w:t>maximum allowable temperature difference</w:t>
      </w:r>
      <w:r w:rsidRPr="001D3AAA">
        <w:t xml:space="preserve"> </w:t>
      </w:r>
      <w:r w:rsidRPr="00A14710">
        <w:t>between grain sample and meter, kind or class of grain or seed, moisture meter temperature, voltage and frequency ranges, electromagnetic interferences, and necessary accessory equipment.</w:t>
      </w:r>
    </w:p>
    <w:p w:rsidR="00144811" w:rsidRPr="00A14710" w:rsidRDefault="00144811">
      <w:pPr>
        <w:spacing w:before="60"/>
        <w:jc w:val="both"/>
      </w:pPr>
      <w:r w:rsidRPr="00A14710">
        <w:t>(Added 1984)</w:t>
      </w:r>
    </w:p>
    <w:p w:rsidR="00144811" w:rsidRPr="00A14710" w:rsidRDefault="00144811">
      <w:pPr>
        <w:jc w:val="both"/>
      </w:pPr>
    </w:p>
    <w:p w:rsidR="00144811" w:rsidRPr="00A14710" w:rsidRDefault="00144811">
      <w:pPr>
        <w:pStyle w:val="Heading2"/>
        <w:rPr>
          <w:szCs w:val="24"/>
        </w:rPr>
      </w:pPr>
      <w:bookmarkStart w:id="24" w:name="_Toc362535430"/>
      <w:r w:rsidRPr="00A14710">
        <w:rPr>
          <w:szCs w:val="24"/>
        </w:rPr>
        <w:t>N.</w:t>
      </w:r>
      <w:r w:rsidRPr="00A14710">
        <w:rPr>
          <w:szCs w:val="24"/>
        </w:rPr>
        <w:tab/>
        <w:t>Notes</w:t>
      </w:r>
      <w:bookmarkEnd w:id="24"/>
    </w:p>
    <w:p w:rsidR="00144811" w:rsidRPr="00A14710" w:rsidRDefault="00144811">
      <w:pPr>
        <w:keepNext/>
        <w:jc w:val="both"/>
      </w:pPr>
    </w:p>
    <w:p w:rsidR="00144811" w:rsidRPr="00A14710" w:rsidRDefault="00144811">
      <w:pPr>
        <w:keepNext/>
        <w:tabs>
          <w:tab w:val="left" w:pos="540"/>
        </w:tabs>
        <w:jc w:val="both"/>
      </w:pPr>
      <w:bookmarkStart w:id="25" w:name="_Toc362535431"/>
      <w:r w:rsidRPr="00A14710">
        <w:rPr>
          <w:rStyle w:val="Heading3Char"/>
        </w:rPr>
        <w:t>N.1.</w:t>
      </w:r>
      <w:r w:rsidRPr="00A14710">
        <w:rPr>
          <w:rStyle w:val="Heading3Char"/>
        </w:rPr>
        <w:tab/>
        <w:t>Testing Procedures.</w:t>
      </w:r>
      <w:bookmarkEnd w:id="25"/>
      <w:r w:rsidRPr="00A14710">
        <w:t xml:space="preserve"> – Field evaluation of grain moisture meters shall be performed by one of the following methods:</w:t>
      </w:r>
    </w:p>
    <w:p w:rsidR="00144811" w:rsidRPr="00A14710" w:rsidRDefault="00144811">
      <w:pPr>
        <w:keepNext/>
        <w:jc w:val="both"/>
      </w:pPr>
    </w:p>
    <w:p w:rsidR="00144811" w:rsidRPr="00A14710" w:rsidRDefault="00144811">
      <w:pPr>
        <w:keepNext/>
        <w:ind w:left="360"/>
        <w:jc w:val="both"/>
      </w:pPr>
      <w:bookmarkStart w:id="26" w:name="_Toc362535432"/>
      <w:r w:rsidRPr="00A14710">
        <w:rPr>
          <w:rStyle w:val="Heading4Char"/>
        </w:rPr>
        <w:t>N.1.1.</w:t>
      </w:r>
      <w:r w:rsidRPr="00A14710">
        <w:rPr>
          <w:rStyle w:val="Heading4Char"/>
        </w:rPr>
        <w:tab/>
        <w:t>Air Oven Reference Method Transfer Standards.</w:t>
      </w:r>
      <w:bookmarkEnd w:id="26"/>
      <w:r w:rsidRPr="00A14710">
        <w:t xml:space="preserve"> – Official grain samples shall be used as the official transfer standards with moisture content and test weight per bushel values assigned by the reference methods.  The reference methods for moisture shall be the oven drying methods as specified by the USDA GIPSA.  The test weight per bushel value assigned to a test weight transfer standard shall be the average of 10 test weight per bushel determinations using the quart kettle test weight per bushel apparatus as specified by the USDA GIPSA.  Tolerances shall be applied to the average of at least three measurements on each official grain sample.  Official grain samples shall be clean and naturally moist, but not tempered (i.e., water not added).</w:t>
      </w:r>
    </w:p>
    <w:p w:rsidR="00144811" w:rsidRPr="00A14710" w:rsidRDefault="00144811">
      <w:pPr>
        <w:spacing w:before="60"/>
        <w:ind w:left="360"/>
        <w:jc w:val="both"/>
      </w:pPr>
      <w:r w:rsidRPr="00A14710">
        <w:t>(Amended 1992, 2001, and 2003)</w:t>
      </w:r>
    </w:p>
    <w:p w:rsidR="00144811" w:rsidRPr="00A14710" w:rsidRDefault="00144811">
      <w:pPr>
        <w:ind w:left="360"/>
        <w:jc w:val="both"/>
      </w:pPr>
    </w:p>
    <w:p w:rsidR="00144811" w:rsidRPr="00A14710" w:rsidRDefault="00144811">
      <w:pPr>
        <w:pStyle w:val="BodyText"/>
        <w:keepNext/>
        <w:tabs>
          <w:tab w:val="clear" w:pos="720"/>
          <w:tab w:val="clear" w:pos="2160"/>
          <w:tab w:val="clear" w:pos="2880"/>
          <w:tab w:val="clear" w:pos="3600"/>
          <w:tab w:val="clear" w:pos="4320"/>
          <w:tab w:val="clear" w:pos="5040"/>
        </w:tabs>
        <w:ind w:left="360"/>
      </w:pPr>
      <w:bookmarkStart w:id="27" w:name="_Toc362535433"/>
      <w:r w:rsidRPr="00A14710">
        <w:rPr>
          <w:rStyle w:val="Heading4Char"/>
        </w:rPr>
        <w:lastRenderedPageBreak/>
        <w:t>N.1.2.</w:t>
      </w:r>
      <w:r w:rsidRPr="00A14710">
        <w:rPr>
          <w:rStyle w:val="Heading4Char"/>
        </w:rPr>
        <w:tab/>
        <w:t>Minimum Test.</w:t>
      </w:r>
      <w:bookmarkEnd w:id="27"/>
      <w:r w:rsidRPr="00A14710">
        <w:t xml:space="preserve"> – A minimum test of a grain moisture meter shall consist of tests using samples (need not exceed three) of each grain or seed type for which the device is used, and for each grain or seed type shall include the following:</w:t>
      </w:r>
    </w:p>
    <w:p w:rsidR="00144811" w:rsidRPr="00A14710" w:rsidRDefault="00144811">
      <w:pPr>
        <w:keepNext/>
        <w:tabs>
          <w:tab w:val="left" w:pos="720"/>
          <w:tab w:val="left" w:pos="2160"/>
          <w:tab w:val="left" w:pos="2880"/>
          <w:tab w:val="left" w:pos="3600"/>
          <w:tab w:val="left" w:pos="4320"/>
          <w:tab w:val="left" w:pos="5040"/>
        </w:tabs>
        <w:jc w:val="both"/>
      </w:pPr>
    </w:p>
    <w:p w:rsidR="00144811" w:rsidRPr="00A14710" w:rsidRDefault="00144811">
      <w:pPr>
        <w:keepNext/>
        <w:tabs>
          <w:tab w:val="left" w:pos="2160"/>
          <w:tab w:val="left" w:pos="2880"/>
          <w:tab w:val="left" w:pos="3600"/>
          <w:tab w:val="left" w:pos="4320"/>
          <w:tab w:val="left" w:pos="5040"/>
        </w:tabs>
        <w:ind w:left="1080" w:hanging="360"/>
        <w:jc w:val="both"/>
      </w:pPr>
      <w:r w:rsidRPr="00A14710">
        <w:t>(a)</w:t>
      </w:r>
      <w:r w:rsidRPr="00A14710">
        <w:tab/>
      </w:r>
      <w:r w:rsidRPr="001D3AAA">
        <w:rPr>
          <w:u w:color="82C42A"/>
        </w:rPr>
        <w:t>tests</w:t>
      </w:r>
      <w:r w:rsidRPr="001D3AAA">
        <w:t xml:space="preserve"> </w:t>
      </w:r>
      <w:r w:rsidRPr="00A14710">
        <w:t>of moisture indications, using samples having at least two different moisture content values within the operating range of the device; and</w:t>
      </w:r>
    </w:p>
    <w:p w:rsidR="00144811" w:rsidRPr="00A14710" w:rsidRDefault="00144811">
      <w:pPr>
        <w:keepNext/>
        <w:tabs>
          <w:tab w:val="left" w:pos="720"/>
          <w:tab w:val="left" w:pos="2160"/>
          <w:tab w:val="left" w:pos="2880"/>
          <w:tab w:val="left" w:pos="3600"/>
          <w:tab w:val="left" w:pos="4320"/>
          <w:tab w:val="left" w:pos="5040"/>
        </w:tabs>
        <w:ind w:left="720"/>
        <w:jc w:val="both"/>
      </w:pPr>
    </w:p>
    <w:p w:rsidR="00144811" w:rsidRPr="00A14710" w:rsidRDefault="00144811">
      <w:pPr>
        <w:pStyle w:val="BodyTextIndent3"/>
        <w:keepNext/>
        <w:tabs>
          <w:tab w:val="clear" w:pos="630"/>
          <w:tab w:val="clear" w:pos="1440"/>
        </w:tabs>
      </w:pPr>
      <w:r w:rsidRPr="00A14710">
        <w:t>(b)</w:t>
      </w:r>
      <w:r w:rsidRPr="00A14710">
        <w:tab/>
      </w:r>
      <w:r w:rsidRPr="001D3AAA">
        <w:rPr>
          <w:u w:color="82C42A"/>
        </w:rPr>
        <w:t>if</w:t>
      </w:r>
      <w:r w:rsidRPr="001D3AAA">
        <w:t xml:space="preserve"> </w:t>
      </w:r>
      <w:r w:rsidRPr="00A14710">
        <w:t>applicable, tests of test weight per volume indications, with at least the lowest moisture samples used in (a) above.</w:t>
      </w:r>
    </w:p>
    <w:p w:rsidR="00144811" w:rsidRPr="00A14710" w:rsidRDefault="00144811">
      <w:pPr>
        <w:pStyle w:val="BodyTextIndent3"/>
        <w:keepNext/>
        <w:tabs>
          <w:tab w:val="clear" w:pos="630"/>
          <w:tab w:val="clear" w:pos="1440"/>
        </w:tabs>
        <w:spacing w:before="60"/>
        <w:ind w:left="1440"/>
      </w:pPr>
      <w:r w:rsidRPr="00A14710">
        <w:t>(Added 2003)</w:t>
      </w:r>
    </w:p>
    <w:p w:rsidR="00144811" w:rsidRPr="00A14710" w:rsidRDefault="00144811">
      <w:pPr>
        <w:spacing w:before="60"/>
        <w:ind w:left="360"/>
        <w:jc w:val="both"/>
      </w:pPr>
      <w:r w:rsidRPr="00A14710">
        <w:t>(Amended 1986, 1989, and 2003)</w:t>
      </w:r>
    </w:p>
    <w:p w:rsidR="00144811" w:rsidRPr="00A14710" w:rsidRDefault="00144811">
      <w:pPr>
        <w:ind w:left="360"/>
        <w:jc w:val="both"/>
      </w:pPr>
    </w:p>
    <w:p w:rsidR="00144811" w:rsidRPr="00A14710" w:rsidRDefault="00144811">
      <w:pPr>
        <w:keepNext/>
        <w:ind w:left="360"/>
        <w:jc w:val="both"/>
      </w:pPr>
      <w:bookmarkStart w:id="28" w:name="_Toc362535434"/>
      <w:r w:rsidRPr="00A14710">
        <w:rPr>
          <w:rStyle w:val="Heading4Char"/>
        </w:rPr>
        <w:t>N.1.3.</w:t>
      </w:r>
      <w:r w:rsidRPr="00A14710">
        <w:rPr>
          <w:rStyle w:val="Heading4Char"/>
        </w:rPr>
        <w:tab/>
        <w:t>Meter to Like-Type Meter Method Transfer Standards.</w:t>
      </w:r>
      <w:bookmarkEnd w:id="28"/>
      <w:r w:rsidRPr="00A14710">
        <w:rPr>
          <w:b/>
          <w:bCs/>
        </w:rPr>
        <w:t xml:space="preserve"> </w:t>
      </w:r>
      <w:r w:rsidRPr="00A14710">
        <w:t xml:space="preserve">– Properly standardized reference meters using National Type Evaluation Program approved calibrations shall be used as transfer standards.  A reference meter shall be of the same type as the meter under test.  Tests shall be conducted side-by-side using, as a </w:t>
      </w:r>
      <w:r w:rsidRPr="001D3AAA">
        <w:rPr>
          <w:u w:color="82C42A"/>
        </w:rPr>
        <w:t>comparison</w:t>
      </w:r>
      <w:r w:rsidRPr="001D3AAA">
        <w:t xml:space="preserve"> </w:t>
      </w:r>
      <w:r w:rsidRPr="00A14710">
        <w:t>medium, grain samples that are clean and naturally moist, but not tempered (i.e., water not added).</w:t>
      </w:r>
    </w:p>
    <w:p w:rsidR="00144811" w:rsidRPr="00A14710" w:rsidRDefault="00144811">
      <w:pPr>
        <w:spacing w:before="60"/>
        <w:ind w:left="360"/>
        <w:jc w:val="both"/>
      </w:pPr>
      <w:r w:rsidRPr="00A14710">
        <w:t>(Added 2001)</w:t>
      </w:r>
    </w:p>
    <w:p w:rsidR="00144811" w:rsidRPr="00A14710" w:rsidRDefault="00144811">
      <w:pPr>
        <w:jc w:val="both"/>
      </w:pPr>
    </w:p>
    <w:p w:rsidR="00144811" w:rsidRPr="00A14710" w:rsidRDefault="00144811">
      <w:pPr>
        <w:pStyle w:val="Heading2"/>
        <w:rPr>
          <w:szCs w:val="24"/>
        </w:rPr>
      </w:pPr>
      <w:bookmarkStart w:id="29" w:name="_Toc362535435"/>
      <w:r w:rsidRPr="00A14710">
        <w:rPr>
          <w:szCs w:val="24"/>
        </w:rPr>
        <w:t>T.</w:t>
      </w:r>
      <w:r w:rsidRPr="00A14710">
        <w:rPr>
          <w:szCs w:val="24"/>
        </w:rPr>
        <w:tab/>
        <w:t>Tolerances</w:t>
      </w:r>
      <w:bookmarkEnd w:id="29"/>
    </w:p>
    <w:p w:rsidR="00144811" w:rsidRPr="00A14710" w:rsidRDefault="00144811">
      <w:pPr>
        <w:keepNext/>
        <w:jc w:val="both"/>
      </w:pPr>
    </w:p>
    <w:p w:rsidR="00144811" w:rsidRPr="00A14710" w:rsidRDefault="00144811">
      <w:pPr>
        <w:tabs>
          <w:tab w:val="left" w:pos="540"/>
        </w:tabs>
        <w:jc w:val="both"/>
      </w:pPr>
      <w:bookmarkStart w:id="30" w:name="_Toc362535436"/>
      <w:r w:rsidRPr="00A14710">
        <w:rPr>
          <w:rStyle w:val="Heading3Char"/>
        </w:rPr>
        <w:t>T.1.</w:t>
      </w:r>
      <w:r w:rsidRPr="00A14710">
        <w:rPr>
          <w:rStyle w:val="Heading3Char"/>
        </w:rPr>
        <w:tab/>
        <w:t xml:space="preserve">To </w:t>
      </w:r>
      <w:proofErr w:type="spellStart"/>
      <w:r w:rsidRPr="001D3AAA">
        <w:rPr>
          <w:rStyle w:val="Heading3Char"/>
          <w:u w:color="82C42A"/>
        </w:rPr>
        <w:t>Underregistration</w:t>
      </w:r>
      <w:proofErr w:type="spellEnd"/>
      <w:r w:rsidRPr="001D3AAA">
        <w:rPr>
          <w:rStyle w:val="Heading3Char"/>
        </w:rPr>
        <w:t xml:space="preserve"> </w:t>
      </w:r>
      <w:r w:rsidRPr="00A14710">
        <w:rPr>
          <w:rStyle w:val="Heading3Char"/>
        </w:rPr>
        <w:t xml:space="preserve">and to </w:t>
      </w:r>
      <w:proofErr w:type="spellStart"/>
      <w:r w:rsidRPr="00A14710">
        <w:rPr>
          <w:rStyle w:val="Heading3Char"/>
        </w:rPr>
        <w:t>Overregistration</w:t>
      </w:r>
      <w:proofErr w:type="spellEnd"/>
      <w:r w:rsidRPr="00A14710">
        <w:rPr>
          <w:rStyle w:val="Heading3Char"/>
        </w:rPr>
        <w:t>.</w:t>
      </w:r>
      <w:bookmarkEnd w:id="30"/>
      <w:r w:rsidRPr="00A14710">
        <w:t xml:space="preserve"> – The tolerances hereinafter prescribed shall be applied to errors of </w:t>
      </w:r>
      <w:proofErr w:type="spellStart"/>
      <w:r w:rsidRPr="00A14710">
        <w:t>under</w:t>
      </w:r>
      <w:r w:rsidRPr="00A14710">
        <w:softHyphen/>
        <w:t>registration</w:t>
      </w:r>
      <w:proofErr w:type="spellEnd"/>
      <w:r w:rsidRPr="00A14710">
        <w:t xml:space="preserve"> and errors of </w:t>
      </w:r>
      <w:proofErr w:type="spellStart"/>
      <w:r w:rsidRPr="00A14710">
        <w:t>over</w:t>
      </w:r>
      <w:r w:rsidRPr="00A14710">
        <w:softHyphen/>
        <w:t>registration</w:t>
      </w:r>
      <w:proofErr w:type="spellEnd"/>
      <w:r w:rsidRPr="00A14710">
        <w:t>.</w:t>
      </w:r>
    </w:p>
    <w:p w:rsidR="00144811" w:rsidRPr="00A14710" w:rsidRDefault="00144811">
      <w:pPr>
        <w:jc w:val="both"/>
      </w:pPr>
    </w:p>
    <w:p w:rsidR="00144811" w:rsidRPr="00A14710" w:rsidRDefault="00144811">
      <w:pPr>
        <w:pStyle w:val="Heading3"/>
      </w:pPr>
      <w:bookmarkStart w:id="31" w:name="_Toc362535437"/>
      <w:r w:rsidRPr="00A14710">
        <w:t>T.2.</w:t>
      </w:r>
      <w:r w:rsidRPr="00A14710">
        <w:tab/>
        <w:t>Tolerances.</w:t>
      </w:r>
      <w:bookmarkEnd w:id="31"/>
    </w:p>
    <w:p w:rsidR="00144811" w:rsidRPr="00A14710" w:rsidRDefault="00144811">
      <w:pPr>
        <w:keepNext/>
        <w:jc w:val="both"/>
      </w:pPr>
    </w:p>
    <w:p w:rsidR="00144811" w:rsidRPr="00A14710" w:rsidRDefault="00144811">
      <w:pPr>
        <w:keepNext/>
        <w:ind w:left="360"/>
        <w:jc w:val="both"/>
      </w:pPr>
      <w:bookmarkStart w:id="32" w:name="_Toc362535438"/>
      <w:r w:rsidRPr="00A14710">
        <w:rPr>
          <w:rStyle w:val="Heading4Char"/>
        </w:rPr>
        <w:t>T.2.1.</w:t>
      </w:r>
      <w:r w:rsidRPr="00A14710">
        <w:rPr>
          <w:rStyle w:val="Heading4Char"/>
        </w:rPr>
        <w:tab/>
        <w:t>Air Oven Reference Method.</w:t>
      </w:r>
      <w:bookmarkEnd w:id="32"/>
      <w:r w:rsidRPr="00A14710">
        <w:t xml:space="preserve"> – Maintenance and acceptance tolerances shall be as shown in Table T.2.1. Acceptance and Maintenance Tolerances Air Oven Reference Method.  Tolerances are expressed as a fraction of the percent moisture content of the official grain sample, together with a minimum tolerance.</w:t>
      </w:r>
    </w:p>
    <w:p w:rsidR="00144811" w:rsidRPr="00A14710" w:rsidRDefault="00144811">
      <w:pPr>
        <w:spacing w:before="60"/>
        <w:ind w:left="360"/>
        <w:jc w:val="both"/>
      </w:pPr>
      <w:r w:rsidRPr="00A14710">
        <w:t>(Amended 2001)</w:t>
      </w:r>
    </w:p>
    <w:p w:rsidR="00144811" w:rsidRPr="00A14710" w:rsidRDefault="00144811">
      <w:pPr>
        <w:tabs>
          <w:tab w:val="left" w:pos="4175"/>
        </w:tabs>
        <w:jc w:val="both"/>
      </w:pPr>
    </w:p>
    <w:tbl>
      <w:tblPr>
        <w:tblW w:w="0" w:type="auto"/>
        <w:jc w:val="center"/>
        <w:tblInd w:w="-60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
      <w:tblGrid>
        <w:gridCol w:w="2930"/>
        <w:gridCol w:w="2250"/>
        <w:gridCol w:w="2779"/>
      </w:tblGrid>
      <w:tr w:rsidR="00144811" w:rsidRPr="00A14710" w:rsidTr="00CA1713">
        <w:trPr>
          <w:cantSplit/>
          <w:jc w:val="center"/>
        </w:trPr>
        <w:tc>
          <w:tcPr>
            <w:tcW w:w="7959" w:type="dxa"/>
            <w:gridSpan w:val="3"/>
            <w:tcBorders>
              <w:top w:val="double" w:sz="4" w:space="0" w:color="auto"/>
              <w:bottom w:val="double" w:sz="4" w:space="0" w:color="auto"/>
            </w:tcBorders>
            <w:vAlign w:val="center"/>
          </w:tcPr>
          <w:p w:rsidR="003060AD" w:rsidRPr="00A14710" w:rsidRDefault="00144811" w:rsidP="00A554A3">
            <w:pPr>
              <w:keepNext/>
              <w:jc w:val="center"/>
              <w:rPr>
                <w:b/>
                <w:bCs/>
              </w:rPr>
            </w:pPr>
            <w:r w:rsidRPr="00A14710">
              <w:rPr>
                <w:b/>
                <w:bCs/>
              </w:rPr>
              <w:t xml:space="preserve">Table T.2.1. </w:t>
            </w:r>
          </w:p>
          <w:p w:rsidR="00144811" w:rsidRPr="00A14710" w:rsidRDefault="00144811" w:rsidP="00A554A3">
            <w:pPr>
              <w:keepNext/>
              <w:jc w:val="center"/>
            </w:pPr>
            <w:r w:rsidRPr="00A14710">
              <w:rPr>
                <w:b/>
                <w:bCs/>
              </w:rPr>
              <w:t>Acceptance and Maintenance Tolerances</w:t>
            </w:r>
            <w:r w:rsidR="003060AD" w:rsidRPr="00A14710">
              <w:rPr>
                <w:b/>
                <w:bCs/>
              </w:rPr>
              <w:t xml:space="preserve"> </w:t>
            </w:r>
            <w:r w:rsidRPr="00A14710">
              <w:rPr>
                <w:b/>
                <w:bCs/>
              </w:rPr>
              <w:t>Air Oven Reference Method</w:t>
            </w:r>
          </w:p>
        </w:tc>
      </w:tr>
      <w:tr w:rsidR="00144811" w:rsidRPr="00A14710" w:rsidTr="00CA1713">
        <w:trPr>
          <w:trHeight w:val="359"/>
          <w:jc w:val="center"/>
        </w:trPr>
        <w:tc>
          <w:tcPr>
            <w:tcW w:w="2930" w:type="dxa"/>
            <w:tcBorders>
              <w:top w:val="double" w:sz="4" w:space="0" w:color="auto"/>
            </w:tcBorders>
            <w:vAlign w:val="center"/>
          </w:tcPr>
          <w:p w:rsidR="00144811" w:rsidRPr="00A14710" w:rsidRDefault="00144811" w:rsidP="00CA1713">
            <w:pPr>
              <w:keepNext/>
              <w:jc w:val="center"/>
            </w:pPr>
            <w:r w:rsidRPr="00A14710">
              <w:rPr>
                <w:b/>
                <w:bCs/>
              </w:rPr>
              <w:t>Type of Grain, Class, or Seed</w:t>
            </w:r>
          </w:p>
        </w:tc>
        <w:tc>
          <w:tcPr>
            <w:tcW w:w="2250" w:type="dxa"/>
            <w:tcBorders>
              <w:top w:val="double" w:sz="4" w:space="0" w:color="auto"/>
            </w:tcBorders>
            <w:vAlign w:val="center"/>
          </w:tcPr>
          <w:p w:rsidR="00144811" w:rsidRPr="00A14710" w:rsidRDefault="00144811" w:rsidP="00C62092">
            <w:pPr>
              <w:jc w:val="center"/>
            </w:pPr>
            <w:r w:rsidRPr="00A14710">
              <w:rPr>
                <w:b/>
                <w:bCs/>
              </w:rPr>
              <w:t>Tolerance</w:t>
            </w:r>
          </w:p>
        </w:tc>
        <w:tc>
          <w:tcPr>
            <w:tcW w:w="2779" w:type="dxa"/>
            <w:tcBorders>
              <w:top w:val="double" w:sz="4" w:space="0" w:color="auto"/>
            </w:tcBorders>
            <w:vAlign w:val="center"/>
          </w:tcPr>
          <w:p w:rsidR="00144811" w:rsidRPr="00A14710" w:rsidRDefault="00144811" w:rsidP="00C62092">
            <w:pPr>
              <w:jc w:val="center"/>
            </w:pPr>
            <w:r w:rsidRPr="00A14710">
              <w:rPr>
                <w:b/>
                <w:bCs/>
              </w:rPr>
              <w:t>Minimum Tolerance</w:t>
            </w:r>
          </w:p>
        </w:tc>
      </w:tr>
      <w:tr w:rsidR="00144811" w:rsidRPr="00A14710" w:rsidTr="00CA1713">
        <w:trPr>
          <w:jc w:val="center"/>
        </w:trPr>
        <w:tc>
          <w:tcPr>
            <w:tcW w:w="2930" w:type="dxa"/>
            <w:vAlign w:val="center"/>
          </w:tcPr>
          <w:p w:rsidR="00144811" w:rsidRPr="00A14710" w:rsidRDefault="00144811">
            <w:pPr>
              <w:keepNext/>
              <w:jc w:val="center"/>
            </w:pPr>
            <w:r w:rsidRPr="00A14710">
              <w:t>Corn, oats, rice, sorghum, sunflower</w:t>
            </w:r>
          </w:p>
        </w:tc>
        <w:tc>
          <w:tcPr>
            <w:tcW w:w="2250" w:type="dxa"/>
            <w:vAlign w:val="center"/>
          </w:tcPr>
          <w:p w:rsidR="00144811" w:rsidRPr="00A14710" w:rsidRDefault="00144811">
            <w:pPr>
              <w:jc w:val="center"/>
            </w:pPr>
            <w:r w:rsidRPr="00A14710">
              <w:t>0.05 of the percent</w:t>
            </w:r>
          </w:p>
          <w:p w:rsidR="00144811" w:rsidRPr="00A14710" w:rsidRDefault="00144811">
            <w:pPr>
              <w:jc w:val="center"/>
            </w:pPr>
            <w:r w:rsidRPr="00754A36">
              <w:rPr>
                <w:u w:color="82C42A"/>
              </w:rPr>
              <w:t>moisture</w:t>
            </w:r>
            <w:r w:rsidRPr="00754A36">
              <w:t xml:space="preserve"> </w:t>
            </w:r>
            <w:r w:rsidRPr="00A14710">
              <w:t>content</w:t>
            </w:r>
          </w:p>
        </w:tc>
        <w:tc>
          <w:tcPr>
            <w:tcW w:w="2779" w:type="dxa"/>
            <w:vAlign w:val="center"/>
          </w:tcPr>
          <w:p w:rsidR="00144811" w:rsidRPr="00A14710" w:rsidRDefault="00144811">
            <w:pPr>
              <w:jc w:val="center"/>
            </w:pPr>
            <w:r w:rsidRPr="00A14710">
              <w:t>0.8 %</w:t>
            </w:r>
          </w:p>
          <w:p w:rsidR="00144811" w:rsidRPr="00A14710" w:rsidRDefault="00144811">
            <w:pPr>
              <w:jc w:val="center"/>
            </w:pPr>
            <w:r w:rsidRPr="00754A36">
              <w:rPr>
                <w:u w:color="82C42A"/>
              </w:rPr>
              <w:t>in</w:t>
            </w:r>
            <w:r w:rsidRPr="00754A36">
              <w:t xml:space="preserve"> </w:t>
            </w:r>
            <w:r w:rsidRPr="00A14710">
              <w:t>moisture content</w:t>
            </w:r>
          </w:p>
        </w:tc>
      </w:tr>
      <w:tr w:rsidR="00144811" w:rsidRPr="00A14710" w:rsidTr="00CA1713">
        <w:trPr>
          <w:jc w:val="center"/>
        </w:trPr>
        <w:tc>
          <w:tcPr>
            <w:tcW w:w="2930" w:type="dxa"/>
            <w:tcBorders>
              <w:bottom w:val="double" w:sz="4" w:space="0" w:color="auto"/>
            </w:tcBorders>
            <w:vAlign w:val="center"/>
          </w:tcPr>
          <w:p w:rsidR="00144811" w:rsidRPr="00754A36" w:rsidRDefault="00144811">
            <w:pPr>
              <w:keepNext/>
              <w:jc w:val="center"/>
            </w:pPr>
            <w:r w:rsidRPr="00A14710">
              <w:t xml:space="preserve">All other cereal grains and </w:t>
            </w:r>
            <w:r w:rsidRPr="00754A36">
              <w:rPr>
                <w:u w:color="82C42A"/>
              </w:rPr>
              <w:t>oil seeds</w:t>
            </w:r>
          </w:p>
        </w:tc>
        <w:tc>
          <w:tcPr>
            <w:tcW w:w="2250" w:type="dxa"/>
            <w:tcBorders>
              <w:bottom w:val="double" w:sz="4" w:space="0" w:color="auto"/>
            </w:tcBorders>
            <w:vAlign w:val="center"/>
          </w:tcPr>
          <w:p w:rsidR="00144811" w:rsidRPr="00A14710" w:rsidRDefault="00144811">
            <w:pPr>
              <w:jc w:val="center"/>
            </w:pPr>
            <w:r w:rsidRPr="00A14710">
              <w:t>0.04 of the percent</w:t>
            </w:r>
          </w:p>
          <w:p w:rsidR="00144811" w:rsidRPr="00A14710" w:rsidRDefault="00144811">
            <w:pPr>
              <w:jc w:val="center"/>
            </w:pPr>
            <w:r w:rsidRPr="00754A36">
              <w:rPr>
                <w:u w:color="82C42A"/>
              </w:rPr>
              <w:t>moisture</w:t>
            </w:r>
            <w:r w:rsidRPr="00754A36">
              <w:t xml:space="preserve"> </w:t>
            </w:r>
            <w:r w:rsidRPr="00A14710">
              <w:t>content</w:t>
            </w:r>
          </w:p>
        </w:tc>
        <w:tc>
          <w:tcPr>
            <w:tcW w:w="2779" w:type="dxa"/>
            <w:tcBorders>
              <w:bottom w:val="double" w:sz="4" w:space="0" w:color="auto"/>
            </w:tcBorders>
            <w:vAlign w:val="center"/>
          </w:tcPr>
          <w:p w:rsidR="00144811" w:rsidRPr="00A14710" w:rsidRDefault="00144811">
            <w:pPr>
              <w:jc w:val="center"/>
            </w:pPr>
            <w:r w:rsidRPr="00A14710">
              <w:t>0.7 %</w:t>
            </w:r>
          </w:p>
          <w:p w:rsidR="00144811" w:rsidRPr="00A14710" w:rsidRDefault="00144811">
            <w:pPr>
              <w:jc w:val="center"/>
            </w:pPr>
            <w:r w:rsidRPr="00754A36">
              <w:rPr>
                <w:u w:color="82C42A"/>
              </w:rPr>
              <w:t>in</w:t>
            </w:r>
            <w:r w:rsidRPr="00754A36">
              <w:t xml:space="preserve"> </w:t>
            </w:r>
            <w:r w:rsidRPr="00A14710">
              <w:t>moisture content</w:t>
            </w:r>
          </w:p>
        </w:tc>
      </w:tr>
      <w:tr w:rsidR="00144811" w:rsidRPr="00A14710" w:rsidTr="00CA1713">
        <w:trPr>
          <w:cantSplit/>
          <w:jc w:val="center"/>
        </w:trPr>
        <w:tc>
          <w:tcPr>
            <w:tcW w:w="7959" w:type="dxa"/>
            <w:gridSpan w:val="3"/>
            <w:tcBorders>
              <w:top w:val="double" w:sz="4" w:space="0" w:color="auto"/>
              <w:left w:val="nil"/>
              <w:bottom w:val="nil"/>
              <w:right w:val="nil"/>
            </w:tcBorders>
          </w:tcPr>
          <w:p w:rsidR="00144811" w:rsidRPr="00A14710" w:rsidRDefault="00144811">
            <w:pPr>
              <w:spacing w:before="60"/>
              <w:jc w:val="both"/>
            </w:pPr>
            <w:r w:rsidRPr="00A14710">
              <w:t>(Amended 2001)</w:t>
            </w:r>
          </w:p>
        </w:tc>
      </w:tr>
    </w:tbl>
    <w:p w:rsidR="00144811" w:rsidRPr="00A14710" w:rsidRDefault="00144811">
      <w:pPr>
        <w:jc w:val="both"/>
      </w:pPr>
    </w:p>
    <w:p w:rsidR="00144811" w:rsidRPr="00A14710" w:rsidRDefault="00144811">
      <w:pPr>
        <w:keepNext/>
        <w:ind w:left="360"/>
        <w:jc w:val="both"/>
      </w:pPr>
      <w:bookmarkStart w:id="33" w:name="_Toc362535439"/>
      <w:r w:rsidRPr="00A14710">
        <w:rPr>
          <w:rStyle w:val="Heading4Char"/>
        </w:rPr>
        <w:t>T.2.2.</w:t>
      </w:r>
      <w:r w:rsidRPr="00A14710">
        <w:rPr>
          <w:rStyle w:val="Heading4Char"/>
        </w:rPr>
        <w:tab/>
        <w:t>Meter to Like-Type Meter Method.</w:t>
      </w:r>
      <w:bookmarkEnd w:id="33"/>
      <w:r w:rsidRPr="00A14710">
        <w:rPr>
          <w:b/>
          <w:bCs/>
        </w:rPr>
        <w:t xml:space="preserve"> </w:t>
      </w:r>
      <w:r w:rsidRPr="00A14710">
        <w:t>– Maintenance and acceptance tolerances shall be as shown in Table T.2.2. Acceptance and Maintenance Tolerances Meter to Like-Type Meter Method.  The tolerances shall apply to all types of grain and seed.</w:t>
      </w:r>
    </w:p>
    <w:p w:rsidR="00144811" w:rsidRPr="00A14710" w:rsidRDefault="00144811">
      <w:pPr>
        <w:spacing w:before="60"/>
        <w:ind w:left="360"/>
        <w:jc w:val="both"/>
      </w:pPr>
      <w:r w:rsidRPr="00A14710">
        <w:t>(Added 2001)</w:t>
      </w:r>
    </w:p>
    <w:p w:rsidR="00144811" w:rsidRPr="00A14710" w:rsidRDefault="00144811">
      <w:pPr>
        <w:ind w:left="360"/>
        <w:jc w:val="both"/>
      </w:pPr>
    </w:p>
    <w:tbl>
      <w:tblPr>
        <w:tblW w:w="0" w:type="auto"/>
        <w:jc w:val="center"/>
        <w:tblInd w:w="185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
      <w:tblGrid>
        <w:gridCol w:w="3533"/>
        <w:gridCol w:w="3862"/>
      </w:tblGrid>
      <w:tr w:rsidR="00144811" w:rsidRPr="00A14710" w:rsidTr="00C62092">
        <w:trPr>
          <w:cantSplit/>
          <w:jc w:val="center"/>
        </w:trPr>
        <w:tc>
          <w:tcPr>
            <w:tcW w:w="7395" w:type="dxa"/>
            <w:gridSpan w:val="2"/>
            <w:tcBorders>
              <w:top w:val="double" w:sz="4" w:space="0" w:color="auto"/>
              <w:bottom w:val="double" w:sz="4" w:space="0" w:color="auto"/>
            </w:tcBorders>
            <w:vAlign w:val="center"/>
          </w:tcPr>
          <w:p w:rsidR="003060AD" w:rsidRPr="00A14710" w:rsidRDefault="00144811" w:rsidP="00A554A3">
            <w:pPr>
              <w:keepNext/>
              <w:jc w:val="center"/>
              <w:rPr>
                <w:b/>
                <w:bCs/>
              </w:rPr>
            </w:pPr>
            <w:r w:rsidRPr="00A14710">
              <w:rPr>
                <w:b/>
                <w:bCs/>
              </w:rPr>
              <w:lastRenderedPageBreak/>
              <w:t xml:space="preserve">Table T.2.2. </w:t>
            </w:r>
          </w:p>
          <w:p w:rsidR="00144811" w:rsidRPr="00A14710" w:rsidRDefault="00144811" w:rsidP="00A554A3">
            <w:pPr>
              <w:keepNext/>
              <w:jc w:val="center"/>
              <w:rPr>
                <w:b/>
                <w:bCs/>
              </w:rPr>
            </w:pPr>
            <w:r w:rsidRPr="00A14710">
              <w:rPr>
                <w:b/>
                <w:bCs/>
              </w:rPr>
              <w:t>Acceptance and Maintenance Tolerances</w:t>
            </w:r>
            <w:r w:rsidR="003060AD" w:rsidRPr="00A14710">
              <w:rPr>
                <w:b/>
                <w:bCs/>
              </w:rPr>
              <w:t xml:space="preserve"> </w:t>
            </w:r>
            <w:r w:rsidRPr="00A14710">
              <w:rPr>
                <w:b/>
                <w:bCs/>
              </w:rPr>
              <w:t>Meter to Like-Type Meter Method</w:t>
            </w:r>
          </w:p>
        </w:tc>
      </w:tr>
      <w:tr w:rsidR="00144811" w:rsidRPr="00A14710" w:rsidTr="00C62092">
        <w:trPr>
          <w:trHeight w:val="317"/>
          <w:jc w:val="center"/>
        </w:trPr>
        <w:tc>
          <w:tcPr>
            <w:tcW w:w="3533" w:type="dxa"/>
            <w:tcBorders>
              <w:top w:val="double" w:sz="4" w:space="0" w:color="auto"/>
            </w:tcBorders>
            <w:vAlign w:val="center"/>
          </w:tcPr>
          <w:p w:rsidR="00144811" w:rsidRPr="00A14710" w:rsidRDefault="00144811">
            <w:pPr>
              <w:keepNext/>
              <w:jc w:val="center"/>
              <w:rPr>
                <w:b/>
                <w:bCs/>
              </w:rPr>
            </w:pPr>
            <w:r w:rsidRPr="00A14710">
              <w:rPr>
                <w:b/>
                <w:bCs/>
              </w:rPr>
              <w:t>Sample Reference Moisture</w:t>
            </w:r>
          </w:p>
        </w:tc>
        <w:tc>
          <w:tcPr>
            <w:tcW w:w="3862" w:type="dxa"/>
            <w:tcBorders>
              <w:top w:val="double" w:sz="4" w:space="0" w:color="auto"/>
            </w:tcBorders>
            <w:vAlign w:val="center"/>
          </w:tcPr>
          <w:p w:rsidR="00144811" w:rsidRPr="00A14710" w:rsidRDefault="00144811">
            <w:pPr>
              <w:jc w:val="center"/>
              <w:rPr>
                <w:b/>
                <w:bCs/>
              </w:rPr>
            </w:pPr>
            <w:r w:rsidRPr="00A14710">
              <w:rPr>
                <w:b/>
                <w:bCs/>
              </w:rPr>
              <w:t>Tolerance</w:t>
            </w:r>
          </w:p>
        </w:tc>
      </w:tr>
      <w:tr w:rsidR="00144811" w:rsidRPr="00A14710" w:rsidTr="00C62092">
        <w:trPr>
          <w:jc w:val="center"/>
        </w:trPr>
        <w:tc>
          <w:tcPr>
            <w:tcW w:w="3533" w:type="dxa"/>
            <w:tcBorders>
              <w:bottom w:val="double" w:sz="4" w:space="0" w:color="auto"/>
            </w:tcBorders>
            <w:vAlign w:val="center"/>
          </w:tcPr>
          <w:p w:rsidR="00144811" w:rsidRPr="00A14710" w:rsidRDefault="00144811">
            <w:pPr>
              <w:keepNext/>
              <w:jc w:val="center"/>
            </w:pPr>
            <w:r w:rsidRPr="00A14710">
              <w:t>Up to 22 %</w:t>
            </w:r>
          </w:p>
        </w:tc>
        <w:tc>
          <w:tcPr>
            <w:tcW w:w="3862" w:type="dxa"/>
            <w:tcBorders>
              <w:bottom w:val="double" w:sz="4" w:space="0" w:color="auto"/>
            </w:tcBorders>
            <w:vAlign w:val="center"/>
          </w:tcPr>
          <w:p w:rsidR="00144811" w:rsidRPr="00A14710" w:rsidRDefault="00144811">
            <w:pPr>
              <w:jc w:val="center"/>
            </w:pPr>
            <w:r w:rsidRPr="00A14710">
              <w:t>0.5 %</w:t>
            </w:r>
          </w:p>
          <w:p w:rsidR="00144811" w:rsidRPr="00A14710" w:rsidRDefault="00144811">
            <w:pPr>
              <w:jc w:val="center"/>
            </w:pPr>
            <w:r w:rsidRPr="00754A36">
              <w:rPr>
                <w:u w:color="82C42A"/>
              </w:rPr>
              <w:t>in</w:t>
            </w:r>
            <w:r w:rsidRPr="00754A36">
              <w:t xml:space="preserve"> </w:t>
            </w:r>
            <w:r w:rsidRPr="00A14710">
              <w:t>moisture content</w:t>
            </w:r>
          </w:p>
        </w:tc>
      </w:tr>
      <w:tr w:rsidR="00144811" w:rsidRPr="00A14710" w:rsidTr="00C62092">
        <w:trPr>
          <w:cantSplit/>
          <w:jc w:val="center"/>
        </w:trPr>
        <w:tc>
          <w:tcPr>
            <w:tcW w:w="7395" w:type="dxa"/>
            <w:gridSpan w:val="2"/>
            <w:tcBorders>
              <w:top w:val="double" w:sz="4" w:space="0" w:color="auto"/>
              <w:left w:val="nil"/>
              <w:bottom w:val="nil"/>
              <w:right w:val="nil"/>
            </w:tcBorders>
            <w:vAlign w:val="center"/>
          </w:tcPr>
          <w:p w:rsidR="00144811" w:rsidRPr="00A14710" w:rsidRDefault="00144811">
            <w:pPr>
              <w:spacing w:before="60"/>
              <w:jc w:val="both"/>
            </w:pPr>
            <w:r w:rsidRPr="00A14710">
              <w:t>(Added 2001)</w:t>
            </w:r>
          </w:p>
        </w:tc>
      </w:tr>
    </w:tbl>
    <w:p w:rsidR="00144811" w:rsidRPr="00A14710" w:rsidRDefault="00144811">
      <w:pPr>
        <w:jc w:val="both"/>
      </w:pPr>
    </w:p>
    <w:p w:rsidR="00144811" w:rsidRPr="00A14710" w:rsidRDefault="00144811">
      <w:pPr>
        <w:keepNext/>
        <w:tabs>
          <w:tab w:val="left" w:pos="540"/>
        </w:tabs>
        <w:jc w:val="both"/>
      </w:pPr>
      <w:bookmarkStart w:id="34" w:name="_Toc362535440"/>
      <w:r w:rsidRPr="00A14710">
        <w:rPr>
          <w:rStyle w:val="Heading3Char"/>
        </w:rPr>
        <w:t>T.3.</w:t>
      </w:r>
      <w:r w:rsidRPr="00A14710">
        <w:rPr>
          <w:rStyle w:val="Heading3Char"/>
        </w:rPr>
        <w:tab/>
        <w:t>For Test Weight Per Bushel Indications or Recorded Representations.</w:t>
      </w:r>
      <w:bookmarkEnd w:id="34"/>
      <w:r w:rsidRPr="00A14710">
        <w:rPr>
          <w:b/>
          <w:bCs/>
        </w:rPr>
        <w:t xml:space="preserve"> </w:t>
      </w:r>
      <w:r w:rsidR="00FC0E36" w:rsidRPr="00A14710">
        <w:rPr>
          <w:b/>
          <w:bCs/>
        </w:rPr>
        <w:t>–</w:t>
      </w:r>
      <w:r w:rsidRPr="00A14710">
        <w:t xml:space="preserve"> The maintenance and acceptance tolerances on test weight per bushel indications or recorded representations shall be as shown in Table T.3.</w:t>
      </w:r>
      <w:r w:rsidR="00F73D05" w:rsidRPr="00A14710">
        <w:t> </w:t>
      </w:r>
      <w:r w:rsidRPr="00A14710">
        <w:t>Acceptance and Maintenance Tolerances Test Weight per Bushel.  Tolerances are (+) positive or (</w:t>
      </w:r>
      <w:r w:rsidR="001575B6">
        <w:t>−</w:t>
      </w:r>
      <w:r w:rsidRPr="00A14710">
        <w:t>) negative with respect to the value assigned to the official grain sample.</w:t>
      </w:r>
    </w:p>
    <w:p w:rsidR="00144811" w:rsidRPr="00A14710" w:rsidRDefault="00144811">
      <w:pPr>
        <w:spacing w:before="60"/>
        <w:jc w:val="both"/>
      </w:pPr>
      <w:r w:rsidRPr="00A14710">
        <w:t>(Amended 1992 and 2003)</w:t>
      </w:r>
    </w:p>
    <w:p w:rsidR="00144811" w:rsidRPr="00A14710" w:rsidRDefault="00144811">
      <w:pPr>
        <w:jc w:val="both"/>
      </w:pPr>
    </w:p>
    <w:tbl>
      <w:tblPr>
        <w:tblW w:w="0" w:type="auto"/>
        <w:jc w:val="center"/>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
      <w:tblGrid>
        <w:gridCol w:w="3195"/>
        <w:gridCol w:w="4124"/>
      </w:tblGrid>
      <w:tr w:rsidR="00144811" w:rsidRPr="00A14710" w:rsidTr="00A554A3">
        <w:trPr>
          <w:cantSplit/>
          <w:jc w:val="center"/>
        </w:trPr>
        <w:tc>
          <w:tcPr>
            <w:tcW w:w="7319" w:type="dxa"/>
            <w:gridSpan w:val="2"/>
            <w:tcBorders>
              <w:top w:val="double" w:sz="4" w:space="0" w:color="auto"/>
              <w:left w:val="double" w:sz="4" w:space="0" w:color="auto"/>
              <w:bottom w:val="double" w:sz="4" w:space="0" w:color="auto"/>
              <w:right w:val="double" w:sz="4" w:space="0" w:color="auto"/>
            </w:tcBorders>
            <w:vAlign w:val="center"/>
          </w:tcPr>
          <w:p w:rsidR="00452CD3" w:rsidRPr="00A14710" w:rsidRDefault="00144811" w:rsidP="00A554A3">
            <w:pPr>
              <w:keepNext/>
              <w:jc w:val="center"/>
              <w:rPr>
                <w:b/>
                <w:bCs/>
              </w:rPr>
            </w:pPr>
            <w:r w:rsidRPr="00A14710">
              <w:rPr>
                <w:b/>
                <w:bCs/>
              </w:rPr>
              <w:t>Table T.3.</w:t>
            </w:r>
          </w:p>
          <w:p w:rsidR="00144811" w:rsidRPr="00A14710" w:rsidRDefault="00144811" w:rsidP="00A554A3">
            <w:pPr>
              <w:keepNext/>
              <w:jc w:val="center"/>
              <w:rPr>
                <w:b/>
                <w:bCs/>
              </w:rPr>
            </w:pPr>
            <w:r w:rsidRPr="00A14710">
              <w:rPr>
                <w:b/>
                <w:bCs/>
              </w:rPr>
              <w:t>Acceptance and Maintenance Tolerances</w:t>
            </w:r>
            <w:r w:rsidR="00452CD3" w:rsidRPr="00A14710">
              <w:rPr>
                <w:b/>
                <w:bCs/>
              </w:rPr>
              <w:t xml:space="preserve"> </w:t>
            </w:r>
            <w:r w:rsidRPr="00A14710">
              <w:rPr>
                <w:b/>
                <w:bCs/>
              </w:rPr>
              <w:t>Test Weight per Bushel</w:t>
            </w:r>
          </w:p>
        </w:tc>
      </w:tr>
      <w:tr w:rsidR="00144811" w:rsidRPr="00A14710" w:rsidTr="009F6A84">
        <w:trPr>
          <w:jc w:val="center"/>
        </w:trPr>
        <w:tc>
          <w:tcPr>
            <w:tcW w:w="3195" w:type="dxa"/>
            <w:tcBorders>
              <w:top w:val="double" w:sz="4" w:space="0" w:color="auto"/>
              <w:left w:val="double" w:sz="4" w:space="0" w:color="auto"/>
            </w:tcBorders>
          </w:tcPr>
          <w:p w:rsidR="009F6A84" w:rsidRDefault="00144811" w:rsidP="009F6A84">
            <w:pPr>
              <w:keepNext/>
              <w:jc w:val="center"/>
              <w:rPr>
                <w:b/>
                <w:bCs/>
              </w:rPr>
            </w:pPr>
            <w:r w:rsidRPr="00A14710">
              <w:rPr>
                <w:b/>
                <w:bCs/>
              </w:rPr>
              <w:t xml:space="preserve">Type of Grain </w:t>
            </w:r>
          </w:p>
          <w:p w:rsidR="00144811" w:rsidRPr="00A14710" w:rsidRDefault="00144811" w:rsidP="009F6A84">
            <w:pPr>
              <w:keepNext/>
              <w:jc w:val="center"/>
              <w:rPr>
                <w:b/>
                <w:bCs/>
              </w:rPr>
            </w:pPr>
            <w:r w:rsidRPr="00754A36">
              <w:rPr>
                <w:b/>
                <w:bCs/>
                <w:u w:color="82C42A"/>
              </w:rPr>
              <w:t>or</w:t>
            </w:r>
            <w:r w:rsidRPr="00754A36">
              <w:rPr>
                <w:b/>
                <w:bCs/>
              </w:rPr>
              <w:t xml:space="preserve"> </w:t>
            </w:r>
            <w:r w:rsidRPr="00A14710">
              <w:rPr>
                <w:b/>
                <w:bCs/>
              </w:rPr>
              <w:t>Seed</w:t>
            </w:r>
          </w:p>
        </w:tc>
        <w:tc>
          <w:tcPr>
            <w:tcW w:w="4124" w:type="dxa"/>
            <w:tcBorders>
              <w:top w:val="double" w:sz="4" w:space="0" w:color="auto"/>
              <w:right w:val="double" w:sz="4" w:space="0" w:color="auto"/>
            </w:tcBorders>
            <w:vAlign w:val="center"/>
          </w:tcPr>
          <w:p w:rsidR="00144811" w:rsidRPr="00A14710" w:rsidRDefault="00144811" w:rsidP="00A554A3">
            <w:pPr>
              <w:jc w:val="center"/>
              <w:rPr>
                <w:b/>
                <w:bCs/>
              </w:rPr>
            </w:pPr>
            <w:r w:rsidRPr="00A14710">
              <w:rPr>
                <w:b/>
                <w:bCs/>
              </w:rPr>
              <w:t>Tolerance</w:t>
            </w:r>
          </w:p>
          <w:p w:rsidR="00144811" w:rsidRPr="00A14710" w:rsidRDefault="00144811" w:rsidP="00A554A3">
            <w:pPr>
              <w:jc w:val="center"/>
              <w:rPr>
                <w:b/>
                <w:bCs/>
              </w:rPr>
            </w:pPr>
            <w:r w:rsidRPr="00A14710">
              <w:rPr>
                <w:b/>
                <w:bCs/>
              </w:rPr>
              <w:t>(Pounds Per Bushel)</w:t>
            </w:r>
          </w:p>
        </w:tc>
      </w:tr>
      <w:tr w:rsidR="00144811" w:rsidRPr="00A14710" w:rsidTr="00A554A3">
        <w:trPr>
          <w:jc w:val="center"/>
        </w:trPr>
        <w:tc>
          <w:tcPr>
            <w:tcW w:w="3195" w:type="dxa"/>
            <w:tcBorders>
              <w:left w:val="double" w:sz="4" w:space="0" w:color="auto"/>
            </w:tcBorders>
            <w:vAlign w:val="center"/>
          </w:tcPr>
          <w:p w:rsidR="00144811" w:rsidRPr="00A14710" w:rsidRDefault="00144811" w:rsidP="00A554A3">
            <w:pPr>
              <w:keepNext/>
              <w:jc w:val="center"/>
            </w:pPr>
            <w:r w:rsidRPr="00A14710">
              <w:t>Corn, oats</w:t>
            </w:r>
          </w:p>
        </w:tc>
        <w:tc>
          <w:tcPr>
            <w:tcW w:w="4124" w:type="dxa"/>
            <w:tcBorders>
              <w:right w:val="double" w:sz="4" w:space="0" w:color="auto"/>
            </w:tcBorders>
            <w:vAlign w:val="center"/>
          </w:tcPr>
          <w:p w:rsidR="00144811" w:rsidRPr="00A14710" w:rsidRDefault="00144811" w:rsidP="00A554A3">
            <w:pPr>
              <w:jc w:val="center"/>
            </w:pPr>
            <w:r w:rsidRPr="00A14710">
              <w:t>0.8</w:t>
            </w:r>
          </w:p>
        </w:tc>
      </w:tr>
      <w:tr w:rsidR="00144811" w:rsidRPr="00A14710" w:rsidTr="00A554A3">
        <w:trPr>
          <w:jc w:val="center"/>
        </w:trPr>
        <w:tc>
          <w:tcPr>
            <w:tcW w:w="3195" w:type="dxa"/>
            <w:tcBorders>
              <w:left w:val="double" w:sz="4" w:space="0" w:color="auto"/>
            </w:tcBorders>
            <w:vAlign w:val="center"/>
          </w:tcPr>
          <w:p w:rsidR="00144811" w:rsidRPr="00A14710" w:rsidRDefault="00144811" w:rsidP="00A554A3">
            <w:pPr>
              <w:keepNext/>
              <w:jc w:val="center"/>
            </w:pPr>
            <w:r w:rsidRPr="00A14710">
              <w:t>All wheat classes</w:t>
            </w:r>
          </w:p>
        </w:tc>
        <w:tc>
          <w:tcPr>
            <w:tcW w:w="4124" w:type="dxa"/>
            <w:tcBorders>
              <w:right w:val="double" w:sz="4" w:space="0" w:color="auto"/>
            </w:tcBorders>
            <w:vAlign w:val="center"/>
          </w:tcPr>
          <w:p w:rsidR="00144811" w:rsidRPr="00A14710" w:rsidRDefault="00144811" w:rsidP="00A554A3">
            <w:pPr>
              <w:jc w:val="center"/>
            </w:pPr>
            <w:r w:rsidRPr="00A14710">
              <w:t>0.5</w:t>
            </w:r>
          </w:p>
        </w:tc>
      </w:tr>
      <w:tr w:rsidR="00144811" w:rsidRPr="00A14710" w:rsidTr="00A554A3">
        <w:trPr>
          <w:jc w:val="center"/>
        </w:trPr>
        <w:tc>
          <w:tcPr>
            <w:tcW w:w="3195" w:type="dxa"/>
            <w:tcBorders>
              <w:left w:val="double" w:sz="4" w:space="0" w:color="auto"/>
              <w:bottom w:val="double" w:sz="4" w:space="0" w:color="auto"/>
            </w:tcBorders>
            <w:vAlign w:val="center"/>
          </w:tcPr>
          <w:p w:rsidR="00144811" w:rsidRPr="00A14710" w:rsidRDefault="00144811" w:rsidP="00A554A3">
            <w:pPr>
              <w:keepNext/>
              <w:jc w:val="center"/>
            </w:pPr>
            <w:r w:rsidRPr="00A14710">
              <w:t>Soybeans, all barley classes, all rice classes, sunflower, sorghum</w:t>
            </w:r>
          </w:p>
        </w:tc>
        <w:tc>
          <w:tcPr>
            <w:tcW w:w="4124" w:type="dxa"/>
            <w:tcBorders>
              <w:bottom w:val="double" w:sz="4" w:space="0" w:color="auto"/>
              <w:right w:val="double" w:sz="4" w:space="0" w:color="auto"/>
            </w:tcBorders>
            <w:vAlign w:val="center"/>
          </w:tcPr>
          <w:p w:rsidR="00144811" w:rsidRPr="00A14710" w:rsidRDefault="00144811" w:rsidP="00A554A3">
            <w:pPr>
              <w:jc w:val="center"/>
            </w:pPr>
            <w:r w:rsidRPr="00A14710">
              <w:t>0.7</w:t>
            </w:r>
          </w:p>
        </w:tc>
      </w:tr>
      <w:tr w:rsidR="00144811" w:rsidRPr="00A14710" w:rsidTr="00A554A3">
        <w:trPr>
          <w:cantSplit/>
          <w:jc w:val="center"/>
        </w:trPr>
        <w:tc>
          <w:tcPr>
            <w:tcW w:w="7319" w:type="dxa"/>
            <w:gridSpan w:val="2"/>
            <w:tcBorders>
              <w:top w:val="double" w:sz="4" w:space="0" w:color="auto"/>
              <w:left w:val="nil"/>
              <w:bottom w:val="nil"/>
              <w:right w:val="nil"/>
            </w:tcBorders>
            <w:vAlign w:val="center"/>
          </w:tcPr>
          <w:p w:rsidR="00144811" w:rsidRPr="00A14710" w:rsidRDefault="00144811" w:rsidP="00A554A3">
            <w:pPr>
              <w:spacing w:before="60"/>
            </w:pPr>
            <w:r w:rsidRPr="00A14710">
              <w:t>(Added 2003)</w:t>
            </w:r>
          </w:p>
        </w:tc>
      </w:tr>
    </w:tbl>
    <w:p w:rsidR="00144811" w:rsidRPr="00A14710" w:rsidRDefault="00144811">
      <w:pPr>
        <w:jc w:val="both"/>
      </w:pPr>
    </w:p>
    <w:p w:rsidR="00144811" w:rsidRPr="00A14710" w:rsidRDefault="00144811">
      <w:pPr>
        <w:pStyle w:val="Heading2"/>
        <w:keepLines/>
        <w:rPr>
          <w:szCs w:val="24"/>
        </w:rPr>
      </w:pPr>
      <w:bookmarkStart w:id="35" w:name="_Toc362535441"/>
      <w:smartTag w:uri="urn:schemas-microsoft-com:office:smarttags" w:element="City">
        <w:smartTag w:uri="urn:schemas-microsoft-com:office:smarttags" w:element="place">
          <w:r w:rsidRPr="00A14710">
            <w:rPr>
              <w:szCs w:val="24"/>
            </w:rPr>
            <w:t>UR</w:t>
          </w:r>
        </w:smartTag>
      </w:smartTag>
      <w:r w:rsidRPr="00A14710">
        <w:rPr>
          <w:szCs w:val="24"/>
        </w:rPr>
        <w:t>.</w:t>
      </w:r>
      <w:r w:rsidRPr="00A14710">
        <w:rPr>
          <w:szCs w:val="24"/>
        </w:rPr>
        <w:tab/>
        <w:t>User Requirements</w:t>
      </w:r>
      <w:bookmarkEnd w:id="35"/>
    </w:p>
    <w:p w:rsidR="00144811" w:rsidRPr="00A14710" w:rsidRDefault="00144811">
      <w:pPr>
        <w:keepNext/>
        <w:keepLines/>
        <w:jc w:val="both"/>
      </w:pPr>
    </w:p>
    <w:p w:rsidR="00144811" w:rsidRPr="00A14710" w:rsidRDefault="00144811">
      <w:pPr>
        <w:pStyle w:val="Heading3"/>
        <w:tabs>
          <w:tab w:val="clear" w:pos="547"/>
          <w:tab w:val="left" w:pos="720"/>
        </w:tabs>
      </w:pPr>
      <w:bookmarkStart w:id="36" w:name="_Toc362535442"/>
      <w:r w:rsidRPr="00A14710">
        <w:t>UR.1.</w:t>
      </w:r>
      <w:r w:rsidRPr="00A14710">
        <w:tab/>
        <w:t>Selection Requirements.</w:t>
      </w:r>
      <w:bookmarkEnd w:id="36"/>
    </w:p>
    <w:p w:rsidR="00144811" w:rsidRPr="00A14710" w:rsidRDefault="00144811">
      <w:pPr>
        <w:keepNext/>
        <w:jc w:val="both"/>
      </w:pPr>
    </w:p>
    <w:p w:rsidR="00144811" w:rsidRPr="00A14710" w:rsidRDefault="00144811">
      <w:pPr>
        <w:keepNext/>
        <w:tabs>
          <w:tab w:val="left" w:pos="1260"/>
        </w:tabs>
        <w:ind w:left="360"/>
        <w:jc w:val="both"/>
      </w:pPr>
      <w:bookmarkStart w:id="37" w:name="_Toc362535443"/>
      <w:r w:rsidRPr="00A14710">
        <w:rPr>
          <w:rStyle w:val="Heading4Char"/>
        </w:rPr>
        <w:t>UR.1.1.</w:t>
      </w:r>
      <w:r w:rsidRPr="00A14710">
        <w:rPr>
          <w:rStyle w:val="Heading4Char"/>
        </w:rPr>
        <w:tab/>
        <w:t>Value of the Smallest Unit on Primary Indicating and Recording Elements.</w:t>
      </w:r>
      <w:bookmarkEnd w:id="37"/>
      <w:r w:rsidRPr="00A14710">
        <w:t xml:space="preserve"> </w:t>
      </w:r>
      <w:r w:rsidR="00FC0E36" w:rsidRPr="00A14710">
        <w:rPr>
          <w:b/>
          <w:bCs/>
        </w:rPr>
        <w:t>–</w:t>
      </w:r>
      <w:r w:rsidRPr="00A14710">
        <w:t xml:space="preserve"> The resolution of the moisture meter display shall be 0.1 % moisture and 0.1 pounds per bushel test weight during commercial use.</w:t>
      </w:r>
    </w:p>
    <w:p w:rsidR="00144811" w:rsidRPr="00A14710" w:rsidRDefault="00144811">
      <w:pPr>
        <w:keepNext/>
        <w:spacing w:before="60"/>
        <w:ind w:left="360"/>
        <w:jc w:val="both"/>
      </w:pPr>
      <w:r w:rsidRPr="00A14710">
        <w:t>(Amended 2003)</w:t>
      </w:r>
    </w:p>
    <w:p w:rsidR="00144811" w:rsidRPr="00A14710" w:rsidRDefault="00144811">
      <w:pPr>
        <w:keepNext/>
        <w:ind w:left="360"/>
        <w:jc w:val="both"/>
      </w:pPr>
    </w:p>
    <w:p w:rsidR="00144811" w:rsidRPr="00A14710" w:rsidRDefault="00144811">
      <w:pPr>
        <w:pStyle w:val="Heading4"/>
        <w:tabs>
          <w:tab w:val="left" w:pos="1260"/>
        </w:tabs>
      </w:pPr>
      <w:bookmarkStart w:id="38" w:name="_Toc362535444"/>
      <w:r w:rsidRPr="00A14710">
        <w:t>UR.1.2.</w:t>
      </w:r>
      <w:r w:rsidRPr="00A14710">
        <w:tab/>
        <w:t>See G-UR.1.2.  Environment.</w:t>
      </w:r>
      <w:bookmarkEnd w:id="38"/>
    </w:p>
    <w:p w:rsidR="00144811" w:rsidRPr="00A14710" w:rsidRDefault="00144811">
      <w:pPr>
        <w:jc w:val="both"/>
      </w:pPr>
    </w:p>
    <w:p w:rsidR="00144811" w:rsidRPr="00A14710" w:rsidRDefault="00144811">
      <w:pPr>
        <w:keepNext/>
        <w:jc w:val="both"/>
      </w:pPr>
      <w:bookmarkStart w:id="39" w:name="_Toc362535445"/>
      <w:r w:rsidRPr="00A14710">
        <w:rPr>
          <w:rStyle w:val="Heading3Char"/>
        </w:rPr>
        <w:t>UR.2.</w:t>
      </w:r>
      <w:r w:rsidRPr="00A14710">
        <w:rPr>
          <w:rStyle w:val="Heading3Char"/>
        </w:rPr>
        <w:tab/>
        <w:t>Installation Requirements.</w:t>
      </w:r>
      <w:bookmarkEnd w:id="39"/>
      <w:r w:rsidRPr="00A14710">
        <w:rPr>
          <w:b/>
          <w:bCs/>
        </w:rPr>
        <w:t xml:space="preserve"> </w:t>
      </w:r>
      <w:r w:rsidR="00FC0E36" w:rsidRPr="00A14710">
        <w:rPr>
          <w:b/>
          <w:bCs/>
        </w:rPr>
        <w:t>–</w:t>
      </w:r>
      <w:r w:rsidRPr="00A14710">
        <w:t xml:space="preserve"> The grain moisture meter shall be installed in an environment within the range of temperature and/or other environmental factors specified in the operating instructions.</w:t>
      </w:r>
    </w:p>
    <w:p w:rsidR="00144811" w:rsidRPr="00A14710" w:rsidRDefault="00144811">
      <w:pPr>
        <w:jc w:val="both"/>
      </w:pPr>
    </w:p>
    <w:p w:rsidR="00144811" w:rsidRPr="00A14710" w:rsidRDefault="00144811">
      <w:pPr>
        <w:pStyle w:val="Heading3"/>
        <w:tabs>
          <w:tab w:val="clear" w:pos="547"/>
          <w:tab w:val="left" w:pos="720"/>
        </w:tabs>
      </w:pPr>
      <w:bookmarkStart w:id="40" w:name="_Toc362535446"/>
      <w:r w:rsidRPr="00A14710">
        <w:t>UR.3.</w:t>
      </w:r>
      <w:r w:rsidRPr="00A14710">
        <w:tab/>
        <w:t>Use Requirements.</w:t>
      </w:r>
      <w:bookmarkEnd w:id="40"/>
    </w:p>
    <w:p w:rsidR="00144811" w:rsidRPr="00A14710" w:rsidRDefault="00144811">
      <w:pPr>
        <w:keepNext/>
        <w:jc w:val="both"/>
      </w:pPr>
    </w:p>
    <w:p w:rsidR="00144811" w:rsidRPr="00A14710" w:rsidRDefault="00144811">
      <w:pPr>
        <w:keepLines/>
        <w:tabs>
          <w:tab w:val="left" w:pos="1260"/>
        </w:tabs>
        <w:ind w:left="360"/>
        <w:jc w:val="both"/>
      </w:pPr>
      <w:bookmarkStart w:id="41" w:name="_Toc362535447"/>
      <w:r w:rsidRPr="00A14710">
        <w:rPr>
          <w:rStyle w:val="Heading4Char"/>
        </w:rPr>
        <w:t>UR.3.1.</w:t>
      </w:r>
      <w:r w:rsidRPr="00A14710">
        <w:rPr>
          <w:rStyle w:val="Heading4Char"/>
        </w:rPr>
        <w:tab/>
        <w:t>Operating Instructions.</w:t>
      </w:r>
      <w:bookmarkEnd w:id="41"/>
      <w:r w:rsidRPr="00A14710">
        <w:t xml:space="preserve"> </w:t>
      </w:r>
      <w:r w:rsidR="00FC0E36" w:rsidRPr="00A14710">
        <w:rPr>
          <w:b/>
          <w:bCs/>
        </w:rPr>
        <w:t>–</w:t>
      </w:r>
      <w:r w:rsidRPr="00A14710">
        <w:t xml:space="preserve"> The operating instructions for the use of the grain moisture meter shall be readily available to the user, service technician, and weights and measures official at the place of installation.  It shall include a list of accessory equipment and the kinds of grain or seed to be measured with the moisture meter.</w:t>
      </w:r>
    </w:p>
    <w:p w:rsidR="00144811" w:rsidRPr="00A14710" w:rsidRDefault="00144811">
      <w:pPr>
        <w:tabs>
          <w:tab w:val="left" w:pos="1260"/>
        </w:tabs>
        <w:spacing w:before="60"/>
        <w:ind w:left="360"/>
        <w:jc w:val="both"/>
      </w:pPr>
      <w:r w:rsidRPr="00A14710">
        <w:t>(Amended 1988)</w:t>
      </w:r>
    </w:p>
    <w:p w:rsidR="00144811" w:rsidRPr="00A14710" w:rsidRDefault="00144811">
      <w:pPr>
        <w:tabs>
          <w:tab w:val="left" w:pos="1260"/>
        </w:tabs>
        <w:ind w:left="360"/>
        <w:jc w:val="both"/>
      </w:pPr>
    </w:p>
    <w:p w:rsidR="00144811" w:rsidRPr="00A14710" w:rsidRDefault="00144811">
      <w:pPr>
        <w:tabs>
          <w:tab w:val="left" w:pos="1260"/>
        </w:tabs>
        <w:ind w:left="360"/>
        <w:jc w:val="both"/>
      </w:pPr>
      <w:bookmarkStart w:id="42" w:name="_Toc362535448"/>
      <w:r w:rsidRPr="00A14710">
        <w:rPr>
          <w:rStyle w:val="Heading4Char"/>
        </w:rPr>
        <w:t>UR.3.2.</w:t>
      </w:r>
      <w:r w:rsidRPr="00A14710">
        <w:rPr>
          <w:rStyle w:val="Heading4Char"/>
        </w:rPr>
        <w:tab/>
        <w:t xml:space="preserve">Other Devices </w:t>
      </w:r>
      <w:r w:rsidR="00BA598C" w:rsidRPr="00A14710">
        <w:rPr>
          <w:rStyle w:val="Heading4Char"/>
        </w:rPr>
        <w:t>N</w:t>
      </w:r>
      <w:r w:rsidRPr="00A14710">
        <w:rPr>
          <w:rStyle w:val="Heading4Char"/>
        </w:rPr>
        <w:t xml:space="preserve">ot </w:t>
      </w:r>
      <w:r w:rsidR="00BA598C" w:rsidRPr="00A14710">
        <w:rPr>
          <w:rStyle w:val="Heading4Char"/>
        </w:rPr>
        <w:t>U</w:t>
      </w:r>
      <w:r w:rsidRPr="00A14710">
        <w:rPr>
          <w:rStyle w:val="Heading4Char"/>
        </w:rPr>
        <w:t>sed for Commercial Measurement.</w:t>
      </w:r>
      <w:bookmarkEnd w:id="42"/>
      <w:r w:rsidRPr="00A14710">
        <w:t xml:space="preserve"> </w:t>
      </w:r>
      <w:r w:rsidR="00FC0E36" w:rsidRPr="00A14710">
        <w:rPr>
          <w:b/>
          <w:bCs/>
        </w:rPr>
        <w:t>–</w:t>
      </w:r>
      <w:r w:rsidRPr="00A14710">
        <w:t xml:space="preserve"> If there are other moisture meters on the premises not used for trade or determining other charges for services, these devices shall be clearly and conspicuously marked “Not for Use in Trade or Commerce.”</w:t>
      </w:r>
    </w:p>
    <w:p w:rsidR="00144811" w:rsidRPr="00A14710" w:rsidRDefault="00144811">
      <w:pPr>
        <w:tabs>
          <w:tab w:val="left" w:pos="1260"/>
        </w:tabs>
        <w:ind w:left="360"/>
        <w:jc w:val="both"/>
      </w:pPr>
    </w:p>
    <w:p w:rsidR="00144811" w:rsidRPr="00A14710" w:rsidRDefault="00144811">
      <w:pPr>
        <w:tabs>
          <w:tab w:val="left" w:pos="1260"/>
        </w:tabs>
        <w:ind w:left="360"/>
        <w:jc w:val="both"/>
      </w:pPr>
      <w:bookmarkStart w:id="43" w:name="_Toc362535449"/>
      <w:r w:rsidRPr="00A14710">
        <w:rPr>
          <w:rStyle w:val="Heading4Char"/>
        </w:rPr>
        <w:lastRenderedPageBreak/>
        <w:t>UR.3.3.</w:t>
      </w:r>
      <w:r w:rsidRPr="00A14710">
        <w:rPr>
          <w:rStyle w:val="Heading4Char"/>
        </w:rPr>
        <w:tab/>
        <w:t>Maintaining Integrity of Grain Samples.</w:t>
      </w:r>
      <w:bookmarkEnd w:id="43"/>
      <w:r w:rsidRPr="00A14710">
        <w:t xml:space="preserve"> </w:t>
      </w:r>
      <w:r w:rsidR="00FC0E36" w:rsidRPr="00A14710">
        <w:rPr>
          <w:b/>
          <w:bCs/>
        </w:rPr>
        <w:t>–</w:t>
      </w:r>
      <w:r w:rsidRPr="00A14710">
        <w:t xml:space="preserve"> Whenever there is a time lapse (temperature change) between taking the sample and testing the sample, means to prevent condensation of moisture or loss of moisture from grain samples shall be used.  For example, a cold grain sample may be kept in a closed container in order to permit the cold grain to come to the operating temperature range of the meter before the grain moisture measurements are made.</w:t>
      </w:r>
    </w:p>
    <w:p w:rsidR="00144811" w:rsidRPr="00A14710" w:rsidRDefault="00144811">
      <w:pPr>
        <w:tabs>
          <w:tab w:val="left" w:pos="1260"/>
        </w:tabs>
        <w:ind w:left="360"/>
        <w:jc w:val="both"/>
      </w:pPr>
    </w:p>
    <w:p w:rsidR="00144811" w:rsidRPr="00A14710" w:rsidRDefault="00144811">
      <w:pPr>
        <w:pStyle w:val="Heading4"/>
        <w:tabs>
          <w:tab w:val="left" w:pos="1260"/>
        </w:tabs>
      </w:pPr>
      <w:bookmarkStart w:id="44" w:name="_Toc362535450"/>
      <w:r w:rsidRPr="00A14710">
        <w:t>UR.3.4.</w:t>
      </w:r>
      <w:r w:rsidRPr="00A14710">
        <w:tab/>
        <w:t>Printed Tickets.</w:t>
      </w:r>
      <w:bookmarkEnd w:id="44"/>
    </w:p>
    <w:p w:rsidR="00144811" w:rsidRPr="00A14710" w:rsidRDefault="00144811">
      <w:pPr>
        <w:keepNext/>
        <w:ind w:left="360"/>
        <w:jc w:val="both"/>
      </w:pPr>
    </w:p>
    <w:p w:rsidR="00144811" w:rsidRPr="00A14710" w:rsidRDefault="00144811">
      <w:pPr>
        <w:pStyle w:val="BodyTextIndent2"/>
        <w:tabs>
          <w:tab w:val="clear" w:pos="720"/>
          <w:tab w:val="clear" w:pos="1440"/>
        </w:tabs>
        <w:ind w:left="1080" w:hanging="360"/>
      </w:pPr>
      <w:r w:rsidRPr="00A14710">
        <w:t>(a)</w:t>
      </w:r>
      <w:r w:rsidRPr="00A14710">
        <w:tab/>
        <w:t>Printed tickets shall be free from any previous indication of moisture content or type of grain or seed selected.</w:t>
      </w:r>
    </w:p>
    <w:p w:rsidR="00144811" w:rsidRPr="00A14710" w:rsidRDefault="00144811">
      <w:pPr>
        <w:ind w:left="720"/>
        <w:jc w:val="both"/>
      </w:pPr>
    </w:p>
    <w:p w:rsidR="00144811" w:rsidRPr="00A14710" w:rsidRDefault="00144811">
      <w:pPr>
        <w:pStyle w:val="BodyTextIndent3"/>
        <w:keepNext/>
        <w:tabs>
          <w:tab w:val="clear" w:pos="630"/>
        </w:tabs>
      </w:pPr>
      <w:r w:rsidRPr="00A14710">
        <w:t>(b)</w:t>
      </w:r>
      <w:r w:rsidRPr="00A14710">
        <w:tab/>
        <w:t xml:space="preserve">The customer shall be given a printed ticket </w:t>
      </w:r>
      <w:r w:rsidR="00BF37C9">
        <w:t xml:space="preserve">at the time of the transaction or as otherwise specified by the customer.  The printed ticket shall </w:t>
      </w:r>
      <w:r w:rsidR="00894B15">
        <w:t xml:space="preserve">include </w:t>
      </w:r>
      <w:r w:rsidR="00894B15" w:rsidRPr="00A14710">
        <w:t>the</w:t>
      </w:r>
      <w:r w:rsidRPr="00A14710">
        <w:t xml:space="preserve"> date, grain type, grain moisture results, test weight per bushel, and calibration version identification.  The ticket </w:t>
      </w:r>
      <w:r w:rsidR="00BF37C9">
        <w:t xml:space="preserve">information </w:t>
      </w:r>
      <w:r w:rsidRPr="00A14710">
        <w:t>shall be generated by the grain moisture meter system.</w:t>
      </w:r>
    </w:p>
    <w:p w:rsidR="00144811" w:rsidRPr="00A14710" w:rsidRDefault="00144811">
      <w:pPr>
        <w:tabs>
          <w:tab w:val="left" w:pos="1440"/>
          <w:tab w:val="left" w:pos="2160"/>
          <w:tab w:val="left" w:pos="2880"/>
          <w:tab w:val="left" w:pos="3600"/>
          <w:tab w:val="left" w:pos="4320"/>
          <w:tab w:val="left" w:pos="5040"/>
        </w:tabs>
        <w:spacing w:before="60"/>
        <w:ind w:left="360"/>
        <w:jc w:val="both"/>
      </w:pPr>
      <w:r w:rsidRPr="00A14710">
        <w:t>(Amended 1993, 1995, 2003</w:t>
      </w:r>
      <w:r w:rsidR="00BF37C9">
        <w:t>, and 2013</w:t>
      </w:r>
      <w:r w:rsidRPr="00A14710">
        <w:t>)</w:t>
      </w:r>
    </w:p>
    <w:p w:rsidR="00144811" w:rsidRPr="00A14710" w:rsidRDefault="00144811">
      <w:pPr>
        <w:ind w:left="360"/>
        <w:jc w:val="both"/>
      </w:pPr>
    </w:p>
    <w:p w:rsidR="00144811" w:rsidRPr="00A14710" w:rsidRDefault="00144811">
      <w:pPr>
        <w:tabs>
          <w:tab w:val="left" w:pos="1260"/>
        </w:tabs>
        <w:ind w:left="360"/>
        <w:jc w:val="both"/>
      </w:pPr>
      <w:bookmarkStart w:id="45" w:name="_Toc362535451"/>
      <w:r w:rsidRPr="00A14710">
        <w:rPr>
          <w:rStyle w:val="Heading4Char"/>
        </w:rPr>
        <w:t>UR.3.5.</w:t>
      </w:r>
      <w:r w:rsidRPr="00A14710">
        <w:rPr>
          <w:rStyle w:val="Heading4Char"/>
        </w:rPr>
        <w:tab/>
        <w:t>Accessory Devices.</w:t>
      </w:r>
      <w:bookmarkEnd w:id="45"/>
      <w:r w:rsidRPr="00A14710">
        <w:t xml:space="preserve"> </w:t>
      </w:r>
      <w:r w:rsidR="00D0315E" w:rsidRPr="00A14710">
        <w:rPr>
          <w:b/>
          <w:bCs/>
        </w:rPr>
        <w:t>–</w:t>
      </w:r>
      <w:r w:rsidRPr="00A14710">
        <w:t xml:space="preserve"> Accessory devices, if necessary in the determination of a moisture content value, shall be in close proximity to the moisture meter and allow immediate use.</w:t>
      </w:r>
    </w:p>
    <w:p w:rsidR="00144811" w:rsidRPr="00A14710" w:rsidRDefault="00144811">
      <w:pPr>
        <w:tabs>
          <w:tab w:val="left" w:pos="1260"/>
        </w:tabs>
        <w:ind w:left="360"/>
        <w:jc w:val="both"/>
      </w:pPr>
    </w:p>
    <w:p w:rsidR="00144811" w:rsidRPr="00A14710" w:rsidRDefault="00144811">
      <w:pPr>
        <w:tabs>
          <w:tab w:val="left" w:pos="1260"/>
        </w:tabs>
        <w:ind w:left="360"/>
        <w:jc w:val="both"/>
      </w:pPr>
      <w:bookmarkStart w:id="46" w:name="_Toc362535452"/>
      <w:r w:rsidRPr="00A14710">
        <w:rPr>
          <w:rStyle w:val="Heading4Char"/>
        </w:rPr>
        <w:t>UR.3.6.</w:t>
      </w:r>
      <w:r w:rsidRPr="00A14710">
        <w:rPr>
          <w:rStyle w:val="Heading4Char"/>
        </w:rPr>
        <w:tab/>
        <w:t>Sampling.</w:t>
      </w:r>
      <w:bookmarkEnd w:id="46"/>
      <w:r w:rsidRPr="00A14710">
        <w:t xml:space="preserve"> </w:t>
      </w:r>
      <w:r w:rsidR="00D0315E" w:rsidRPr="00A14710">
        <w:rPr>
          <w:b/>
          <w:bCs/>
        </w:rPr>
        <w:t>–</w:t>
      </w:r>
      <w:r w:rsidRPr="00A14710">
        <w:t xml:space="preserve"> A grain sample shall be obtained by following appropriate sampling methods and equipment.  These include, but are not limited to grain probes of appropriate length used at random locations in the bulk, the use of a pelican sampler, or other techniques and equipment giving equivalent results.  The grain sample shall be taken such that it is representative of the lot.</w:t>
      </w:r>
    </w:p>
    <w:p w:rsidR="00144811" w:rsidRPr="00A14710" w:rsidRDefault="00144811">
      <w:pPr>
        <w:tabs>
          <w:tab w:val="left" w:pos="1260"/>
        </w:tabs>
        <w:ind w:left="360"/>
        <w:jc w:val="both"/>
      </w:pPr>
    </w:p>
    <w:p w:rsidR="00144811" w:rsidRPr="00A14710" w:rsidRDefault="00144811">
      <w:pPr>
        <w:tabs>
          <w:tab w:val="left" w:pos="1260"/>
        </w:tabs>
        <w:ind w:left="360"/>
        <w:jc w:val="both"/>
      </w:pPr>
      <w:bookmarkStart w:id="47" w:name="_Toc362535453"/>
      <w:r w:rsidRPr="00A14710">
        <w:rPr>
          <w:rStyle w:val="Heading4Char"/>
        </w:rPr>
        <w:t>UR.3.7.</w:t>
      </w:r>
      <w:r w:rsidRPr="00A14710">
        <w:rPr>
          <w:rStyle w:val="Heading4Char"/>
        </w:rPr>
        <w:tab/>
        <w:t>Location.</w:t>
      </w:r>
      <w:bookmarkEnd w:id="47"/>
      <w:r w:rsidRPr="00A14710">
        <w:t xml:space="preserve"> </w:t>
      </w:r>
      <w:r w:rsidR="00D0315E" w:rsidRPr="00A14710">
        <w:rPr>
          <w:b/>
          <w:bCs/>
        </w:rPr>
        <w:t>–</w:t>
      </w:r>
      <w:r w:rsidRPr="00A14710">
        <w:t xml:space="preserve"> </w:t>
      </w:r>
      <w:r w:rsidR="00894B15">
        <w:t>Also s</w:t>
      </w:r>
      <w:r w:rsidRPr="00A14710">
        <w:t>ee G</w:t>
      </w:r>
      <w:r w:rsidRPr="00A14710">
        <w:noBreakHyphen/>
        <w:t>UR.3.3. Position of Equipment.</w:t>
      </w:r>
    </w:p>
    <w:p w:rsidR="00144811" w:rsidRPr="00A14710" w:rsidRDefault="00144811">
      <w:pPr>
        <w:tabs>
          <w:tab w:val="left" w:pos="1260"/>
        </w:tabs>
        <w:ind w:left="360"/>
        <w:jc w:val="both"/>
      </w:pPr>
    </w:p>
    <w:p w:rsidR="00144811" w:rsidRPr="00A14710" w:rsidRDefault="00144811">
      <w:pPr>
        <w:keepNext/>
        <w:keepLines/>
        <w:tabs>
          <w:tab w:val="left" w:pos="1260"/>
        </w:tabs>
        <w:ind w:left="360"/>
        <w:jc w:val="both"/>
      </w:pPr>
      <w:bookmarkStart w:id="48" w:name="_Toc362535454"/>
      <w:r w:rsidRPr="00A14710">
        <w:rPr>
          <w:rStyle w:val="Heading4Char"/>
        </w:rPr>
        <w:t>UR.3.8.</w:t>
      </w:r>
      <w:r w:rsidRPr="00A14710">
        <w:rPr>
          <w:rStyle w:val="Heading4Char"/>
        </w:rPr>
        <w:tab/>
        <w:t>Level Condition.</w:t>
      </w:r>
      <w:bookmarkEnd w:id="48"/>
      <w:r w:rsidRPr="00A14710">
        <w:t xml:space="preserve"> </w:t>
      </w:r>
      <w:r w:rsidR="00D0315E" w:rsidRPr="00A14710">
        <w:rPr>
          <w:b/>
          <w:bCs/>
        </w:rPr>
        <w:t>–</w:t>
      </w:r>
      <w:r w:rsidRPr="00A14710">
        <w:t xml:space="preserve"> If equipped with a level indicator, a meter shall be maintained in a level condition.</w:t>
      </w:r>
    </w:p>
    <w:p w:rsidR="00144811" w:rsidRPr="00A14710" w:rsidRDefault="00144811">
      <w:pPr>
        <w:tabs>
          <w:tab w:val="left" w:pos="1440"/>
          <w:tab w:val="left" w:pos="2160"/>
          <w:tab w:val="left" w:pos="2880"/>
          <w:tab w:val="left" w:pos="3600"/>
          <w:tab w:val="left" w:pos="4320"/>
          <w:tab w:val="left" w:pos="5040"/>
        </w:tabs>
        <w:spacing w:before="60"/>
        <w:ind w:left="360"/>
        <w:jc w:val="both"/>
      </w:pPr>
      <w:r w:rsidRPr="00A14710">
        <w:t>(Added 1988)</w:t>
      </w:r>
    </w:p>
    <w:p w:rsidR="00144811" w:rsidRPr="00A14710" w:rsidRDefault="00144811">
      <w:pPr>
        <w:ind w:left="360"/>
        <w:jc w:val="both"/>
      </w:pPr>
    </w:p>
    <w:p w:rsidR="00144811" w:rsidRPr="00A14710" w:rsidRDefault="00144811">
      <w:pPr>
        <w:keepNext/>
        <w:tabs>
          <w:tab w:val="left" w:pos="1260"/>
        </w:tabs>
        <w:ind w:left="360"/>
        <w:jc w:val="both"/>
      </w:pPr>
      <w:bookmarkStart w:id="49" w:name="_Toc362535455"/>
      <w:r w:rsidRPr="00A14710">
        <w:rPr>
          <w:rStyle w:val="Heading4Char"/>
        </w:rPr>
        <w:t>UR.3.9.</w:t>
      </w:r>
      <w:r w:rsidRPr="00A14710">
        <w:rPr>
          <w:rStyle w:val="Heading4Char"/>
        </w:rPr>
        <w:tab/>
        <w:t>Current Calibration Data.</w:t>
      </w:r>
      <w:bookmarkEnd w:id="49"/>
      <w:r w:rsidRPr="00A14710">
        <w:t xml:space="preserve"> </w:t>
      </w:r>
      <w:r w:rsidR="00D0315E" w:rsidRPr="00A14710">
        <w:rPr>
          <w:b/>
          <w:bCs/>
        </w:rPr>
        <w:t>–</w:t>
      </w:r>
      <w:r w:rsidRPr="00A14710">
        <w:t xml:space="preserve"> Grain moisture determinations shall be made using only the most recently published calibration data.</w:t>
      </w:r>
    </w:p>
    <w:p w:rsidR="00144811" w:rsidRPr="00A14710" w:rsidRDefault="00144811">
      <w:pPr>
        <w:tabs>
          <w:tab w:val="left" w:pos="1260"/>
          <w:tab w:val="left" w:pos="1440"/>
          <w:tab w:val="left" w:pos="2160"/>
          <w:tab w:val="left" w:pos="2880"/>
          <w:tab w:val="left" w:pos="3600"/>
          <w:tab w:val="left" w:pos="4320"/>
          <w:tab w:val="left" w:pos="5040"/>
        </w:tabs>
        <w:spacing w:before="60"/>
        <w:ind w:left="360"/>
        <w:jc w:val="both"/>
      </w:pPr>
      <w:r w:rsidRPr="00A14710">
        <w:t>(Added 1988)</w:t>
      </w:r>
    </w:p>
    <w:p w:rsidR="00144811" w:rsidRPr="00A14710" w:rsidRDefault="00144811">
      <w:pPr>
        <w:tabs>
          <w:tab w:val="left" w:pos="1260"/>
        </w:tabs>
        <w:ind w:left="360"/>
        <w:jc w:val="both"/>
      </w:pPr>
    </w:p>
    <w:p w:rsidR="00144811" w:rsidRPr="00A14710" w:rsidRDefault="00144811">
      <w:pPr>
        <w:keepNext/>
        <w:tabs>
          <w:tab w:val="left" w:pos="1260"/>
        </w:tabs>
        <w:ind w:left="360"/>
        <w:jc w:val="both"/>
      </w:pPr>
      <w:bookmarkStart w:id="50" w:name="_Toc362535456"/>
      <w:r w:rsidRPr="00A14710">
        <w:rPr>
          <w:rStyle w:val="Heading4Char"/>
        </w:rPr>
        <w:t>UR.3.10.</w:t>
      </w:r>
      <w:r w:rsidRPr="00A14710">
        <w:rPr>
          <w:rStyle w:val="Heading4Char"/>
        </w:rPr>
        <w:tab/>
        <w:t>Posting of Meter Operating Range.</w:t>
      </w:r>
      <w:bookmarkEnd w:id="50"/>
      <w:r w:rsidRPr="00A14710">
        <w:t xml:space="preserve"> </w:t>
      </w:r>
      <w:r w:rsidR="00D0315E" w:rsidRPr="00A14710">
        <w:rPr>
          <w:b/>
          <w:bCs/>
        </w:rPr>
        <w:t>–</w:t>
      </w:r>
      <w:r w:rsidRPr="00A14710">
        <w:t xml:space="preserve"> The operating range of the grain moisture meter shall be clearly and conspicuously posted in the place of business such that the information is readily visible from a reasonable customer position.  The posted information shall include the following:</w:t>
      </w:r>
    </w:p>
    <w:p w:rsidR="00144811" w:rsidRPr="00A14710" w:rsidRDefault="00144811">
      <w:pPr>
        <w:keepNext/>
        <w:ind w:left="360"/>
        <w:jc w:val="both"/>
      </w:pPr>
    </w:p>
    <w:p w:rsidR="00144811" w:rsidRPr="00A14710" w:rsidRDefault="00144811">
      <w:pPr>
        <w:pStyle w:val="BodyTextIndent2"/>
        <w:keepNext/>
        <w:tabs>
          <w:tab w:val="clear" w:pos="720"/>
          <w:tab w:val="clear" w:pos="1440"/>
          <w:tab w:val="clear" w:pos="2160"/>
          <w:tab w:val="clear" w:pos="2880"/>
          <w:tab w:val="clear" w:pos="3600"/>
          <w:tab w:val="clear" w:pos="4320"/>
          <w:tab w:val="clear" w:pos="5040"/>
        </w:tabs>
        <w:ind w:left="1080" w:hanging="360"/>
      </w:pPr>
      <w:r w:rsidRPr="00A14710">
        <w:t>(a)</w:t>
      </w:r>
      <w:r w:rsidRPr="00A14710">
        <w:tab/>
        <w:t>The temperature range over which the meter may be used and still comply with the applicable requirements.  If the temperature range varies for different grains or seed, the range shall be specified for each.</w:t>
      </w:r>
    </w:p>
    <w:p w:rsidR="00144811" w:rsidRPr="00A14710" w:rsidRDefault="00144811">
      <w:pPr>
        <w:keepNext/>
        <w:ind w:left="720"/>
        <w:jc w:val="both"/>
      </w:pPr>
    </w:p>
    <w:p w:rsidR="00144811" w:rsidRPr="00A14710" w:rsidRDefault="00144811">
      <w:pPr>
        <w:pStyle w:val="BodyTextIndent3"/>
        <w:tabs>
          <w:tab w:val="clear" w:pos="630"/>
          <w:tab w:val="clear" w:pos="1440"/>
          <w:tab w:val="clear" w:pos="2160"/>
          <w:tab w:val="clear" w:pos="2880"/>
          <w:tab w:val="clear" w:pos="3600"/>
          <w:tab w:val="clear" w:pos="4320"/>
          <w:tab w:val="clear" w:pos="5040"/>
        </w:tabs>
      </w:pPr>
      <w:r w:rsidRPr="00A14710">
        <w:t>(b)</w:t>
      </w:r>
      <w:r w:rsidRPr="00A14710">
        <w:tab/>
        <w:t>The moisture range for each grain or seed for which the meter is to be used.</w:t>
      </w:r>
    </w:p>
    <w:p w:rsidR="00144811" w:rsidRPr="00A14710" w:rsidRDefault="00144811">
      <w:pPr>
        <w:ind w:left="720"/>
        <w:jc w:val="both"/>
      </w:pPr>
    </w:p>
    <w:p w:rsidR="00144811" w:rsidRPr="00A14710" w:rsidRDefault="00144811">
      <w:pPr>
        <w:pStyle w:val="BodyTextIndent3"/>
        <w:keepNext/>
        <w:tabs>
          <w:tab w:val="clear" w:pos="630"/>
          <w:tab w:val="clear" w:pos="1440"/>
          <w:tab w:val="clear" w:pos="2160"/>
          <w:tab w:val="clear" w:pos="2880"/>
          <w:tab w:val="clear" w:pos="3600"/>
          <w:tab w:val="clear" w:pos="4320"/>
          <w:tab w:val="clear" w:pos="5040"/>
        </w:tabs>
      </w:pPr>
      <w:r w:rsidRPr="00A14710">
        <w:t>(c)</w:t>
      </w:r>
      <w:r w:rsidRPr="00A14710">
        <w:tab/>
        <w:t>The temperature range for each grain or seed for which the meter is to be used.</w:t>
      </w:r>
    </w:p>
    <w:p w:rsidR="00144811" w:rsidRPr="00A14710" w:rsidRDefault="00144811">
      <w:pPr>
        <w:keepNext/>
        <w:ind w:left="720"/>
        <w:jc w:val="both"/>
      </w:pPr>
    </w:p>
    <w:p w:rsidR="00144811" w:rsidRPr="00A14710" w:rsidRDefault="00144811">
      <w:pPr>
        <w:pStyle w:val="BodyTextIndent3"/>
        <w:keepNext/>
        <w:tabs>
          <w:tab w:val="clear" w:pos="630"/>
          <w:tab w:val="clear" w:pos="1440"/>
          <w:tab w:val="clear" w:pos="2160"/>
          <w:tab w:val="clear" w:pos="2880"/>
          <w:tab w:val="clear" w:pos="3600"/>
          <w:tab w:val="clear" w:pos="4320"/>
          <w:tab w:val="clear" w:pos="5040"/>
        </w:tabs>
      </w:pPr>
      <w:r w:rsidRPr="00A14710">
        <w:t>(d)</w:t>
      </w:r>
      <w:r w:rsidRPr="00A14710">
        <w:tab/>
        <w:t>The maximum allowable difference in temperature that may exist between the meter and the sample for which an accurate moisture determination can be made.</w:t>
      </w:r>
    </w:p>
    <w:p w:rsidR="00144811" w:rsidRPr="00A14710" w:rsidRDefault="00144811">
      <w:pPr>
        <w:tabs>
          <w:tab w:val="left" w:pos="1440"/>
          <w:tab w:val="left" w:pos="2160"/>
          <w:tab w:val="left" w:pos="2880"/>
          <w:tab w:val="left" w:pos="3600"/>
          <w:tab w:val="left" w:pos="4320"/>
          <w:tab w:val="left" w:pos="5040"/>
        </w:tabs>
        <w:spacing w:before="60"/>
        <w:ind w:left="360"/>
        <w:jc w:val="both"/>
      </w:pPr>
      <w:r w:rsidRPr="00A14710">
        <w:t>(Added 1988)</w:t>
      </w:r>
    </w:p>
    <w:p w:rsidR="00144811" w:rsidRPr="00A14710" w:rsidRDefault="00144811">
      <w:pPr>
        <w:pStyle w:val="Header"/>
        <w:tabs>
          <w:tab w:val="clear" w:pos="4320"/>
          <w:tab w:val="clear" w:pos="8640"/>
        </w:tabs>
      </w:pPr>
      <w:r w:rsidRPr="00A14710">
        <w:br w:type="page"/>
      </w: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Default="00144811">
      <w:pPr>
        <w:pStyle w:val="Header"/>
        <w:tabs>
          <w:tab w:val="clear" w:pos="4320"/>
          <w:tab w:val="clear" w:pos="8640"/>
        </w:tabs>
        <w:jc w:val="center"/>
      </w:pPr>
      <w:r w:rsidRPr="00A14710">
        <w:t>THIS PAGE INTENTIONALLY LEFT BLANK</w:t>
      </w:r>
    </w:p>
    <w:p w:rsidR="00144811" w:rsidRDefault="00144811">
      <w:pPr>
        <w:pStyle w:val="BodyTextIndent3"/>
        <w:tabs>
          <w:tab w:val="clear" w:pos="630"/>
          <w:tab w:val="clear" w:pos="1440"/>
          <w:tab w:val="clear" w:pos="2160"/>
          <w:tab w:val="clear" w:pos="2880"/>
          <w:tab w:val="clear" w:pos="3600"/>
          <w:tab w:val="clear" w:pos="4320"/>
          <w:tab w:val="clear" w:pos="5040"/>
        </w:tabs>
        <w:ind w:left="360" w:firstLine="0"/>
      </w:pPr>
    </w:p>
    <w:sectPr w:rsidR="00144811" w:rsidSect="00571900">
      <w:headerReference w:type="even" r:id="rId9"/>
      <w:headerReference w:type="default" r:id="rId10"/>
      <w:footerReference w:type="even" r:id="rId11"/>
      <w:footerReference w:type="default" r:id="rId12"/>
      <w:type w:val="oddPage"/>
      <w:pgSz w:w="12240" w:h="15840" w:code="1"/>
      <w:pgMar w:top="1440" w:right="1440" w:bottom="1440" w:left="1440" w:header="720" w:footer="720" w:gutter="0"/>
      <w:pgNumType w:start="39"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A36" w:rsidRDefault="00D93A36">
      <w:r>
        <w:separator/>
      </w:r>
    </w:p>
  </w:endnote>
  <w:endnote w:type="continuationSeparator" w:id="0">
    <w:p w:rsidR="00D93A36" w:rsidRDefault="00D93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60E" w:rsidRDefault="0062760E">
    <w:pPr>
      <w:pStyle w:val="Footer"/>
      <w:tabs>
        <w:tab w:val="clear" w:pos="4320"/>
        <w:tab w:val="left" w:pos="4590"/>
      </w:tabs>
      <w:jc w:val="center"/>
    </w:pPr>
    <w:r>
      <w:t>5-</w:t>
    </w:r>
    <w:r>
      <w:rPr>
        <w:rStyle w:val="PageNumber"/>
      </w:rPr>
      <w:fldChar w:fldCharType="begin"/>
    </w:r>
    <w:r>
      <w:rPr>
        <w:rStyle w:val="PageNumber"/>
      </w:rPr>
      <w:instrText xml:space="preserve"> PAGE </w:instrText>
    </w:r>
    <w:r>
      <w:rPr>
        <w:rStyle w:val="PageNumber"/>
      </w:rPr>
      <w:fldChar w:fldCharType="separate"/>
    </w:r>
    <w:r w:rsidR="00FF1788">
      <w:rPr>
        <w:rStyle w:val="PageNumber"/>
        <w:noProof/>
      </w:rPr>
      <w:t>50</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60E" w:rsidRDefault="0062760E">
    <w:pPr>
      <w:pStyle w:val="Footer"/>
      <w:jc w:val="center"/>
    </w:pPr>
    <w:r>
      <w:t>5-</w:t>
    </w:r>
    <w:r>
      <w:rPr>
        <w:rStyle w:val="PageNumber"/>
      </w:rPr>
      <w:fldChar w:fldCharType="begin"/>
    </w:r>
    <w:r>
      <w:rPr>
        <w:rStyle w:val="PageNumber"/>
      </w:rPr>
      <w:instrText xml:space="preserve"> PAGE </w:instrText>
    </w:r>
    <w:r>
      <w:rPr>
        <w:rStyle w:val="PageNumber"/>
      </w:rPr>
      <w:fldChar w:fldCharType="separate"/>
    </w:r>
    <w:r w:rsidR="00FF1788">
      <w:rPr>
        <w:rStyle w:val="PageNumber"/>
        <w:noProof/>
      </w:rPr>
      <w:t>39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A36" w:rsidRDefault="00D93A36">
      <w:r>
        <w:separator/>
      </w:r>
    </w:p>
  </w:footnote>
  <w:footnote w:type="continuationSeparator" w:id="0">
    <w:p w:rsidR="00D93A36" w:rsidRDefault="00D93A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60E" w:rsidRDefault="0062760E">
    <w:pPr>
      <w:pStyle w:val="Header"/>
      <w:tabs>
        <w:tab w:val="clear" w:pos="8640"/>
        <w:tab w:val="right" w:pos="9360"/>
      </w:tabs>
    </w:pPr>
    <w:r>
      <w:t>5.56</w:t>
    </w:r>
    <w:proofErr w:type="gramStart"/>
    <w:r>
      <w:t>.(</w:t>
    </w:r>
    <w:proofErr w:type="gramEnd"/>
    <w:r>
      <w:t>a)  Grain Moisture Meters</w:t>
    </w:r>
    <w:r>
      <w:tab/>
    </w:r>
    <w:r>
      <w:tab/>
      <w:t>Handbook 44 – 201</w:t>
    </w:r>
    <w:r w:rsidR="00D661D1">
      <w:t>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60E" w:rsidRDefault="0062760E">
    <w:pPr>
      <w:pStyle w:val="Header"/>
      <w:tabs>
        <w:tab w:val="clear" w:pos="8640"/>
        <w:tab w:val="right" w:pos="9360"/>
      </w:tabs>
    </w:pPr>
    <w:r>
      <w:t>Handbook 44 – 201</w:t>
    </w:r>
    <w:r w:rsidR="00D661D1">
      <w:t>5</w:t>
    </w:r>
    <w:r>
      <w:tab/>
    </w:r>
    <w:r>
      <w:tab/>
      <w:t>5.56</w:t>
    </w:r>
    <w:proofErr w:type="gramStart"/>
    <w:r>
      <w:t>.(</w:t>
    </w:r>
    <w:proofErr w:type="gramEnd"/>
    <w:r>
      <w:t>a)  Grain Moisture Meters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E7C95"/>
    <w:multiLevelType w:val="hybridMultilevel"/>
    <w:tmpl w:val="883E16C2"/>
    <w:lvl w:ilvl="0" w:tplc="F60810DA">
      <w:start w:val="1"/>
      <w:numFmt w:val="lowerLetter"/>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3E75FFB"/>
    <w:multiLevelType w:val="hybridMultilevel"/>
    <w:tmpl w:val="FEB63F58"/>
    <w:lvl w:ilvl="0" w:tplc="EEFE17A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1ED20A0"/>
    <w:multiLevelType w:val="multilevel"/>
    <w:tmpl w:val="A7B6A0A6"/>
    <w:lvl w:ilvl="0">
      <w:start w:val="5"/>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32CD0D59"/>
    <w:multiLevelType w:val="hybridMultilevel"/>
    <w:tmpl w:val="AE44FA22"/>
    <w:lvl w:ilvl="0" w:tplc="6A663CF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FD63353"/>
    <w:multiLevelType w:val="hybridMultilevel"/>
    <w:tmpl w:val="DA20881C"/>
    <w:lvl w:ilvl="0" w:tplc="F60810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99644E1"/>
    <w:multiLevelType w:val="hybridMultilevel"/>
    <w:tmpl w:val="7CC87622"/>
    <w:lvl w:ilvl="0" w:tplc="F60810DA">
      <w:start w:val="1"/>
      <w:numFmt w:val="lowerLetter"/>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54F92099"/>
    <w:multiLevelType w:val="hybridMultilevel"/>
    <w:tmpl w:val="89E6ACA0"/>
    <w:lvl w:ilvl="0" w:tplc="F60810DA">
      <w:start w:val="1"/>
      <w:numFmt w:val="lowerLetter"/>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6FEA3AEF"/>
    <w:multiLevelType w:val="hybridMultilevel"/>
    <w:tmpl w:val="21B0BF64"/>
    <w:lvl w:ilvl="0" w:tplc="ACA845B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80B1B23"/>
    <w:multiLevelType w:val="hybridMultilevel"/>
    <w:tmpl w:val="B816DC96"/>
    <w:lvl w:ilvl="0" w:tplc="383CBD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5"/>
  </w:num>
  <w:num w:numId="3">
    <w:abstractNumId w:val="4"/>
  </w:num>
  <w:num w:numId="4">
    <w:abstractNumId w:val="0"/>
  </w:num>
  <w:num w:numId="5">
    <w:abstractNumId w:val="3"/>
  </w:num>
  <w:num w:numId="6">
    <w:abstractNumId w:val="6"/>
  </w:num>
  <w:num w:numId="7">
    <w:abstractNumId w:val="1"/>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UfNJU0RadXnH+9QEiwduxRBSM/Y=" w:salt="9qFo4FccNXUjB3AC+9ByGA=="/>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096"/>
    <w:rsid w:val="00010D60"/>
    <w:rsid w:val="0003147C"/>
    <w:rsid w:val="00077029"/>
    <w:rsid w:val="000902A9"/>
    <w:rsid w:val="000A2AC7"/>
    <w:rsid w:val="000B4221"/>
    <w:rsid w:val="000C5C6D"/>
    <w:rsid w:val="000E4B9C"/>
    <w:rsid w:val="000F1A52"/>
    <w:rsid w:val="00100ED8"/>
    <w:rsid w:val="0010360D"/>
    <w:rsid w:val="00105BD8"/>
    <w:rsid w:val="00132382"/>
    <w:rsid w:val="00144811"/>
    <w:rsid w:val="001575B6"/>
    <w:rsid w:val="001A246D"/>
    <w:rsid w:val="001D3AAA"/>
    <w:rsid w:val="00203EBD"/>
    <w:rsid w:val="00251012"/>
    <w:rsid w:val="002B4F6A"/>
    <w:rsid w:val="002C1F58"/>
    <w:rsid w:val="00300B06"/>
    <w:rsid w:val="003060AD"/>
    <w:rsid w:val="003415DB"/>
    <w:rsid w:val="00362AD4"/>
    <w:rsid w:val="00413137"/>
    <w:rsid w:val="00452CD3"/>
    <w:rsid w:val="0046286E"/>
    <w:rsid w:val="00481485"/>
    <w:rsid w:val="004E36BC"/>
    <w:rsid w:val="00506332"/>
    <w:rsid w:val="005254E3"/>
    <w:rsid w:val="00533FF4"/>
    <w:rsid w:val="00567714"/>
    <w:rsid w:val="00571900"/>
    <w:rsid w:val="005D7A13"/>
    <w:rsid w:val="00605AE1"/>
    <w:rsid w:val="006123EF"/>
    <w:rsid w:val="0061396D"/>
    <w:rsid w:val="0062760E"/>
    <w:rsid w:val="00672675"/>
    <w:rsid w:val="00676E2C"/>
    <w:rsid w:val="00681926"/>
    <w:rsid w:val="006E0420"/>
    <w:rsid w:val="006F0ACA"/>
    <w:rsid w:val="00754A36"/>
    <w:rsid w:val="00794142"/>
    <w:rsid w:val="007C7750"/>
    <w:rsid w:val="007F4591"/>
    <w:rsid w:val="00814102"/>
    <w:rsid w:val="008163EA"/>
    <w:rsid w:val="00821F11"/>
    <w:rsid w:val="00866363"/>
    <w:rsid w:val="008816E3"/>
    <w:rsid w:val="00886660"/>
    <w:rsid w:val="00894B15"/>
    <w:rsid w:val="008C6B6B"/>
    <w:rsid w:val="00920F80"/>
    <w:rsid w:val="00952FE0"/>
    <w:rsid w:val="009573DC"/>
    <w:rsid w:val="009F457C"/>
    <w:rsid w:val="009F6A84"/>
    <w:rsid w:val="00A14710"/>
    <w:rsid w:val="00A26D80"/>
    <w:rsid w:val="00A330E5"/>
    <w:rsid w:val="00A37011"/>
    <w:rsid w:val="00A554A3"/>
    <w:rsid w:val="00A6406F"/>
    <w:rsid w:val="00A9655C"/>
    <w:rsid w:val="00B02C9A"/>
    <w:rsid w:val="00B057B4"/>
    <w:rsid w:val="00B371E9"/>
    <w:rsid w:val="00B52BAB"/>
    <w:rsid w:val="00B63B29"/>
    <w:rsid w:val="00B80E60"/>
    <w:rsid w:val="00BA1FD8"/>
    <w:rsid w:val="00BA598C"/>
    <w:rsid w:val="00BB0A1E"/>
    <w:rsid w:val="00BF37C9"/>
    <w:rsid w:val="00C2048D"/>
    <w:rsid w:val="00C23740"/>
    <w:rsid w:val="00C62092"/>
    <w:rsid w:val="00CA1713"/>
    <w:rsid w:val="00CB46BB"/>
    <w:rsid w:val="00CC4273"/>
    <w:rsid w:val="00CD7775"/>
    <w:rsid w:val="00CE256E"/>
    <w:rsid w:val="00D0315E"/>
    <w:rsid w:val="00D5403D"/>
    <w:rsid w:val="00D661D1"/>
    <w:rsid w:val="00D93A36"/>
    <w:rsid w:val="00D950DB"/>
    <w:rsid w:val="00E01A17"/>
    <w:rsid w:val="00E27D43"/>
    <w:rsid w:val="00E60F2D"/>
    <w:rsid w:val="00E6452A"/>
    <w:rsid w:val="00E74B82"/>
    <w:rsid w:val="00E80C32"/>
    <w:rsid w:val="00E8767C"/>
    <w:rsid w:val="00ED4FDF"/>
    <w:rsid w:val="00EE0834"/>
    <w:rsid w:val="00EF1DC0"/>
    <w:rsid w:val="00F15096"/>
    <w:rsid w:val="00F73D05"/>
    <w:rsid w:val="00F851CC"/>
    <w:rsid w:val="00F86AEA"/>
    <w:rsid w:val="00FB2524"/>
    <w:rsid w:val="00FC0E36"/>
    <w:rsid w:val="00FF1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1900"/>
  </w:style>
  <w:style w:type="paragraph" w:styleId="Heading1">
    <w:name w:val="heading 1"/>
    <w:basedOn w:val="Normal"/>
    <w:next w:val="Normal"/>
    <w:qFormat/>
    <w:rsid w:val="00571900"/>
    <w:pPr>
      <w:keepNext/>
      <w:jc w:val="center"/>
      <w:outlineLvl w:val="0"/>
    </w:pPr>
    <w:rPr>
      <w:b/>
      <w:bCs/>
      <w:sz w:val="28"/>
    </w:rPr>
  </w:style>
  <w:style w:type="paragraph" w:styleId="Heading2">
    <w:name w:val="heading 2"/>
    <w:basedOn w:val="Normal"/>
    <w:next w:val="Normal"/>
    <w:link w:val="Heading2Char"/>
    <w:qFormat/>
    <w:rsid w:val="00571900"/>
    <w:pPr>
      <w:keepNext/>
      <w:jc w:val="center"/>
      <w:outlineLvl w:val="1"/>
    </w:pPr>
    <w:rPr>
      <w:b/>
      <w:bCs/>
      <w:sz w:val="24"/>
    </w:rPr>
  </w:style>
  <w:style w:type="paragraph" w:styleId="Heading3">
    <w:name w:val="heading 3"/>
    <w:basedOn w:val="Normal"/>
    <w:next w:val="Normal"/>
    <w:link w:val="Heading3Char"/>
    <w:qFormat/>
    <w:rsid w:val="00571900"/>
    <w:pPr>
      <w:keepNext/>
      <w:tabs>
        <w:tab w:val="left" w:pos="547"/>
      </w:tabs>
      <w:jc w:val="both"/>
      <w:outlineLvl w:val="2"/>
    </w:pPr>
    <w:rPr>
      <w:b/>
      <w:bCs/>
    </w:rPr>
  </w:style>
  <w:style w:type="paragraph" w:styleId="Heading4">
    <w:name w:val="heading 4"/>
    <w:basedOn w:val="Normal"/>
    <w:next w:val="Normal"/>
    <w:link w:val="Heading4Char"/>
    <w:qFormat/>
    <w:rsid w:val="00571900"/>
    <w:pPr>
      <w:keepNext/>
      <w:ind w:left="360"/>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71900"/>
    <w:pPr>
      <w:tabs>
        <w:tab w:val="center" w:pos="4320"/>
        <w:tab w:val="right" w:pos="8640"/>
      </w:tabs>
    </w:pPr>
  </w:style>
  <w:style w:type="paragraph" w:styleId="Footer">
    <w:name w:val="footer"/>
    <w:basedOn w:val="Normal"/>
    <w:rsid w:val="00571900"/>
    <w:pPr>
      <w:tabs>
        <w:tab w:val="center" w:pos="4320"/>
        <w:tab w:val="right" w:pos="8640"/>
      </w:tabs>
    </w:pPr>
  </w:style>
  <w:style w:type="character" w:styleId="PageNumber">
    <w:name w:val="page number"/>
    <w:basedOn w:val="DefaultParagraphFont"/>
    <w:rsid w:val="00571900"/>
  </w:style>
  <w:style w:type="paragraph" w:styleId="BodyTextIndent">
    <w:name w:val="Body Text Indent"/>
    <w:basedOn w:val="Normal"/>
    <w:rsid w:val="00571900"/>
    <w:pPr>
      <w:tabs>
        <w:tab w:val="left" w:pos="630"/>
      </w:tabs>
      <w:ind w:left="1080"/>
      <w:jc w:val="both"/>
    </w:pPr>
  </w:style>
  <w:style w:type="paragraph" w:styleId="BodyTextIndent2">
    <w:name w:val="Body Text Indent 2"/>
    <w:basedOn w:val="Normal"/>
    <w:rsid w:val="00571900"/>
    <w:pPr>
      <w:tabs>
        <w:tab w:val="left" w:pos="720"/>
        <w:tab w:val="left" w:pos="1440"/>
        <w:tab w:val="left" w:pos="2160"/>
        <w:tab w:val="left" w:pos="2880"/>
        <w:tab w:val="left" w:pos="3600"/>
        <w:tab w:val="left" w:pos="4320"/>
        <w:tab w:val="left" w:pos="5040"/>
      </w:tabs>
      <w:ind w:left="720"/>
      <w:jc w:val="both"/>
    </w:pPr>
  </w:style>
  <w:style w:type="paragraph" w:styleId="BodyTextIndent3">
    <w:name w:val="Body Text Indent 3"/>
    <w:basedOn w:val="Normal"/>
    <w:rsid w:val="00571900"/>
    <w:pPr>
      <w:tabs>
        <w:tab w:val="left" w:pos="630"/>
        <w:tab w:val="left" w:pos="1440"/>
        <w:tab w:val="left" w:pos="2160"/>
        <w:tab w:val="left" w:pos="2880"/>
        <w:tab w:val="left" w:pos="3600"/>
        <w:tab w:val="left" w:pos="4320"/>
        <w:tab w:val="left" w:pos="5040"/>
      </w:tabs>
      <w:ind w:left="1080" w:hanging="360"/>
      <w:jc w:val="both"/>
    </w:pPr>
  </w:style>
  <w:style w:type="paragraph" w:styleId="BodyText">
    <w:name w:val="Body Text"/>
    <w:basedOn w:val="Normal"/>
    <w:rsid w:val="00571900"/>
    <w:pPr>
      <w:tabs>
        <w:tab w:val="left" w:pos="720"/>
        <w:tab w:val="left" w:pos="2160"/>
        <w:tab w:val="left" w:pos="2880"/>
        <w:tab w:val="left" w:pos="3600"/>
        <w:tab w:val="left" w:pos="4320"/>
        <w:tab w:val="left" w:pos="5040"/>
      </w:tabs>
      <w:jc w:val="both"/>
    </w:pPr>
  </w:style>
  <w:style w:type="character" w:customStyle="1" w:styleId="Heading3Char">
    <w:name w:val="Heading 3 Char"/>
    <w:basedOn w:val="DefaultParagraphFont"/>
    <w:link w:val="Heading3"/>
    <w:rsid w:val="00794142"/>
    <w:rPr>
      <w:b/>
      <w:bCs/>
      <w:lang w:val="en-US" w:eastAsia="en-US" w:bidi="ar-SA"/>
    </w:rPr>
  </w:style>
  <w:style w:type="paragraph" w:customStyle="1" w:styleId="Normal10pt">
    <w:name w:val="Normal_10pt"/>
    <w:basedOn w:val="Normal"/>
    <w:rsid w:val="00571900"/>
    <w:pPr>
      <w:jc w:val="both"/>
    </w:pPr>
    <w:rPr>
      <w:szCs w:val="24"/>
    </w:rPr>
  </w:style>
  <w:style w:type="paragraph" w:styleId="BalloonText">
    <w:name w:val="Balloon Text"/>
    <w:basedOn w:val="Normal"/>
    <w:semiHidden/>
    <w:rsid w:val="00571900"/>
    <w:rPr>
      <w:rFonts w:ascii="Tahoma" w:hAnsi="Tahoma" w:cs="Tahoma"/>
      <w:sz w:val="16"/>
      <w:szCs w:val="16"/>
    </w:rPr>
  </w:style>
  <w:style w:type="character" w:customStyle="1" w:styleId="Heading4Char">
    <w:name w:val="Heading 4 Char"/>
    <w:basedOn w:val="DefaultParagraphFont"/>
    <w:link w:val="Heading4"/>
    <w:rsid w:val="00794142"/>
    <w:rPr>
      <w:b/>
      <w:bCs/>
      <w:lang w:val="en-US" w:eastAsia="en-US" w:bidi="ar-SA"/>
    </w:rPr>
  </w:style>
  <w:style w:type="character" w:styleId="Hyperlink">
    <w:name w:val="Hyperlink"/>
    <w:basedOn w:val="DefaultParagraphFont"/>
    <w:uiPriority w:val="99"/>
    <w:rsid w:val="00571900"/>
    <w:rPr>
      <w:color w:val="0000FF"/>
      <w:u w:val="single"/>
    </w:rPr>
  </w:style>
  <w:style w:type="paragraph" w:styleId="TOC1">
    <w:name w:val="toc 1"/>
    <w:basedOn w:val="Normal"/>
    <w:next w:val="Normal"/>
    <w:uiPriority w:val="39"/>
    <w:rsid w:val="005254E3"/>
    <w:pPr>
      <w:keepNext/>
      <w:tabs>
        <w:tab w:val="left" w:pos="1440"/>
        <w:tab w:val="right" w:leader="dot" w:pos="9360"/>
      </w:tabs>
      <w:spacing w:after="120"/>
      <w:ind w:left="1440" w:hanging="1440"/>
    </w:pPr>
    <w:rPr>
      <w:b/>
      <w:sz w:val="24"/>
    </w:rPr>
  </w:style>
  <w:style w:type="paragraph" w:styleId="TOC2">
    <w:name w:val="toc 2"/>
    <w:basedOn w:val="Normal"/>
    <w:next w:val="Normal"/>
    <w:uiPriority w:val="39"/>
    <w:rsid w:val="005254E3"/>
    <w:pPr>
      <w:keepNext/>
      <w:spacing w:before="60" w:after="60"/>
      <w:ind w:left="547" w:hanging="547"/>
    </w:pPr>
    <w:rPr>
      <w:b/>
    </w:rPr>
  </w:style>
  <w:style w:type="paragraph" w:styleId="TOC3">
    <w:name w:val="toc 3"/>
    <w:basedOn w:val="Normal"/>
    <w:next w:val="Normal"/>
    <w:uiPriority w:val="39"/>
    <w:rsid w:val="005254E3"/>
    <w:pPr>
      <w:tabs>
        <w:tab w:val="left" w:pos="1267"/>
        <w:tab w:val="right" w:leader="dot" w:pos="9360"/>
      </w:tabs>
      <w:spacing w:before="60"/>
      <w:ind w:left="1094" w:hanging="547"/>
    </w:pPr>
  </w:style>
  <w:style w:type="paragraph" w:styleId="TOC4">
    <w:name w:val="toc 4"/>
    <w:basedOn w:val="Normal"/>
    <w:next w:val="Normal"/>
    <w:uiPriority w:val="39"/>
    <w:rsid w:val="005254E3"/>
    <w:pPr>
      <w:tabs>
        <w:tab w:val="left" w:pos="1886"/>
        <w:tab w:val="right" w:leader="dot" w:pos="9360"/>
      </w:tabs>
      <w:ind w:left="1886" w:hanging="806"/>
    </w:pPr>
  </w:style>
  <w:style w:type="character" w:customStyle="1" w:styleId="Heading2Char">
    <w:name w:val="Heading 2 Char"/>
    <w:basedOn w:val="DefaultParagraphFont"/>
    <w:link w:val="Heading2"/>
    <w:rsid w:val="00794142"/>
    <w:rPr>
      <w:b/>
      <w:bCs/>
      <w:sz w:val="24"/>
      <w:lang w:val="en-US" w:eastAsia="en-US" w:bidi="ar-SA"/>
    </w:rPr>
  </w:style>
  <w:style w:type="character" w:styleId="CommentReference">
    <w:name w:val="annotation reference"/>
    <w:basedOn w:val="DefaultParagraphFont"/>
    <w:rsid w:val="00203EBD"/>
    <w:rPr>
      <w:sz w:val="16"/>
      <w:szCs w:val="16"/>
    </w:rPr>
  </w:style>
  <w:style w:type="paragraph" w:styleId="CommentText">
    <w:name w:val="annotation text"/>
    <w:basedOn w:val="Normal"/>
    <w:link w:val="CommentTextChar"/>
    <w:rsid w:val="00203EBD"/>
  </w:style>
  <w:style w:type="character" w:customStyle="1" w:styleId="CommentTextChar">
    <w:name w:val="Comment Text Char"/>
    <w:basedOn w:val="DefaultParagraphFont"/>
    <w:link w:val="CommentText"/>
    <w:rsid w:val="00203EBD"/>
  </w:style>
  <w:style w:type="paragraph" w:styleId="CommentSubject">
    <w:name w:val="annotation subject"/>
    <w:basedOn w:val="CommentText"/>
    <w:next w:val="CommentText"/>
    <w:link w:val="CommentSubjectChar"/>
    <w:rsid w:val="00203EBD"/>
    <w:rPr>
      <w:b/>
      <w:bCs/>
    </w:rPr>
  </w:style>
  <w:style w:type="character" w:customStyle="1" w:styleId="CommentSubjectChar">
    <w:name w:val="Comment Subject Char"/>
    <w:basedOn w:val="CommentTextChar"/>
    <w:link w:val="CommentSubject"/>
    <w:rsid w:val="00203EB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1900"/>
  </w:style>
  <w:style w:type="paragraph" w:styleId="Heading1">
    <w:name w:val="heading 1"/>
    <w:basedOn w:val="Normal"/>
    <w:next w:val="Normal"/>
    <w:qFormat/>
    <w:rsid w:val="00571900"/>
    <w:pPr>
      <w:keepNext/>
      <w:jc w:val="center"/>
      <w:outlineLvl w:val="0"/>
    </w:pPr>
    <w:rPr>
      <w:b/>
      <w:bCs/>
      <w:sz w:val="28"/>
    </w:rPr>
  </w:style>
  <w:style w:type="paragraph" w:styleId="Heading2">
    <w:name w:val="heading 2"/>
    <w:basedOn w:val="Normal"/>
    <w:next w:val="Normal"/>
    <w:link w:val="Heading2Char"/>
    <w:qFormat/>
    <w:rsid w:val="00571900"/>
    <w:pPr>
      <w:keepNext/>
      <w:jc w:val="center"/>
      <w:outlineLvl w:val="1"/>
    </w:pPr>
    <w:rPr>
      <w:b/>
      <w:bCs/>
      <w:sz w:val="24"/>
    </w:rPr>
  </w:style>
  <w:style w:type="paragraph" w:styleId="Heading3">
    <w:name w:val="heading 3"/>
    <w:basedOn w:val="Normal"/>
    <w:next w:val="Normal"/>
    <w:link w:val="Heading3Char"/>
    <w:qFormat/>
    <w:rsid w:val="00571900"/>
    <w:pPr>
      <w:keepNext/>
      <w:tabs>
        <w:tab w:val="left" w:pos="547"/>
      </w:tabs>
      <w:jc w:val="both"/>
      <w:outlineLvl w:val="2"/>
    </w:pPr>
    <w:rPr>
      <w:b/>
      <w:bCs/>
    </w:rPr>
  </w:style>
  <w:style w:type="paragraph" w:styleId="Heading4">
    <w:name w:val="heading 4"/>
    <w:basedOn w:val="Normal"/>
    <w:next w:val="Normal"/>
    <w:link w:val="Heading4Char"/>
    <w:qFormat/>
    <w:rsid w:val="00571900"/>
    <w:pPr>
      <w:keepNext/>
      <w:ind w:left="360"/>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71900"/>
    <w:pPr>
      <w:tabs>
        <w:tab w:val="center" w:pos="4320"/>
        <w:tab w:val="right" w:pos="8640"/>
      </w:tabs>
    </w:pPr>
  </w:style>
  <w:style w:type="paragraph" w:styleId="Footer">
    <w:name w:val="footer"/>
    <w:basedOn w:val="Normal"/>
    <w:rsid w:val="00571900"/>
    <w:pPr>
      <w:tabs>
        <w:tab w:val="center" w:pos="4320"/>
        <w:tab w:val="right" w:pos="8640"/>
      </w:tabs>
    </w:pPr>
  </w:style>
  <w:style w:type="character" w:styleId="PageNumber">
    <w:name w:val="page number"/>
    <w:basedOn w:val="DefaultParagraphFont"/>
    <w:rsid w:val="00571900"/>
  </w:style>
  <w:style w:type="paragraph" w:styleId="BodyTextIndent">
    <w:name w:val="Body Text Indent"/>
    <w:basedOn w:val="Normal"/>
    <w:rsid w:val="00571900"/>
    <w:pPr>
      <w:tabs>
        <w:tab w:val="left" w:pos="630"/>
      </w:tabs>
      <w:ind w:left="1080"/>
      <w:jc w:val="both"/>
    </w:pPr>
  </w:style>
  <w:style w:type="paragraph" w:styleId="BodyTextIndent2">
    <w:name w:val="Body Text Indent 2"/>
    <w:basedOn w:val="Normal"/>
    <w:rsid w:val="00571900"/>
    <w:pPr>
      <w:tabs>
        <w:tab w:val="left" w:pos="720"/>
        <w:tab w:val="left" w:pos="1440"/>
        <w:tab w:val="left" w:pos="2160"/>
        <w:tab w:val="left" w:pos="2880"/>
        <w:tab w:val="left" w:pos="3600"/>
        <w:tab w:val="left" w:pos="4320"/>
        <w:tab w:val="left" w:pos="5040"/>
      </w:tabs>
      <w:ind w:left="720"/>
      <w:jc w:val="both"/>
    </w:pPr>
  </w:style>
  <w:style w:type="paragraph" w:styleId="BodyTextIndent3">
    <w:name w:val="Body Text Indent 3"/>
    <w:basedOn w:val="Normal"/>
    <w:rsid w:val="00571900"/>
    <w:pPr>
      <w:tabs>
        <w:tab w:val="left" w:pos="630"/>
        <w:tab w:val="left" w:pos="1440"/>
        <w:tab w:val="left" w:pos="2160"/>
        <w:tab w:val="left" w:pos="2880"/>
        <w:tab w:val="left" w:pos="3600"/>
        <w:tab w:val="left" w:pos="4320"/>
        <w:tab w:val="left" w:pos="5040"/>
      </w:tabs>
      <w:ind w:left="1080" w:hanging="360"/>
      <w:jc w:val="both"/>
    </w:pPr>
  </w:style>
  <w:style w:type="paragraph" w:styleId="BodyText">
    <w:name w:val="Body Text"/>
    <w:basedOn w:val="Normal"/>
    <w:rsid w:val="00571900"/>
    <w:pPr>
      <w:tabs>
        <w:tab w:val="left" w:pos="720"/>
        <w:tab w:val="left" w:pos="2160"/>
        <w:tab w:val="left" w:pos="2880"/>
        <w:tab w:val="left" w:pos="3600"/>
        <w:tab w:val="left" w:pos="4320"/>
        <w:tab w:val="left" w:pos="5040"/>
      </w:tabs>
      <w:jc w:val="both"/>
    </w:pPr>
  </w:style>
  <w:style w:type="character" w:customStyle="1" w:styleId="Heading3Char">
    <w:name w:val="Heading 3 Char"/>
    <w:basedOn w:val="DefaultParagraphFont"/>
    <w:link w:val="Heading3"/>
    <w:rsid w:val="00794142"/>
    <w:rPr>
      <w:b/>
      <w:bCs/>
      <w:lang w:val="en-US" w:eastAsia="en-US" w:bidi="ar-SA"/>
    </w:rPr>
  </w:style>
  <w:style w:type="paragraph" w:customStyle="1" w:styleId="Normal10pt">
    <w:name w:val="Normal_10pt"/>
    <w:basedOn w:val="Normal"/>
    <w:rsid w:val="00571900"/>
    <w:pPr>
      <w:jc w:val="both"/>
    </w:pPr>
    <w:rPr>
      <w:szCs w:val="24"/>
    </w:rPr>
  </w:style>
  <w:style w:type="paragraph" w:styleId="BalloonText">
    <w:name w:val="Balloon Text"/>
    <w:basedOn w:val="Normal"/>
    <w:semiHidden/>
    <w:rsid w:val="00571900"/>
    <w:rPr>
      <w:rFonts w:ascii="Tahoma" w:hAnsi="Tahoma" w:cs="Tahoma"/>
      <w:sz w:val="16"/>
      <w:szCs w:val="16"/>
    </w:rPr>
  </w:style>
  <w:style w:type="character" w:customStyle="1" w:styleId="Heading4Char">
    <w:name w:val="Heading 4 Char"/>
    <w:basedOn w:val="DefaultParagraphFont"/>
    <w:link w:val="Heading4"/>
    <w:rsid w:val="00794142"/>
    <w:rPr>
      <w:b/>
      <w:bCs/>
      <w:lang w:val="en-US" w:eastAsia="en-US" w:bidi="ar-SA"/>
    </w:rPr>
  </w:style>
  <w:style w:type="character" w:styleId="Hyperlink">
    <w:name w:val="Hyperlink"/>
    <w:basedOn w:val="DefaultParagraphFont"/>
    <w:uiPriority w:val="99"/>
    <w:rsid w:val="00571900"/>
    <w:rPr>
      <w:color w:val="0000FF"/>
      <w:u w:val="single"/>
    </w:rPr>
  </w:style>
  <w:style w:type="paragraph" w:styleId="TOC1">
    <w:name w:val="toc 1"/>
    <w:basedOn w:val="Normal"/>
    <w:next w:val="Normal"/>
    <w:uiPriority w:val="39"/>
    <w:rsid w:val="005254E3"/>
    <w:pPr>
      <w:keepNext/>
      <w:tabs>
        <w:tab w:val="left" w:pos="1440"/>
        <w:tab w:val="right" w:leader="dot" w:pos="9360"/>
      </w:tabs>
      <w:spacing w:after="120"/>
      <w:ind w:left="1440" w:hanging="1440"/>
    </w:pPr>
    <w:rPr>
      <w:b/>
      <w:sz w:val="24"/>
    </w:rPr>
  </w:style>
  <w:style w:type="paragraph" w:styleId="TOC2">
    <w:name w:val="toc 2"/>
    <w:basedOn w:val="Normal"/>
    <w:next w:val="Normal"/>
    <w:uiPriority w:val="39"/>
    <w:rsid w:val="005254E3"/>
    <w:pPr>
      <w:keepNext/>
      <w:spacing w:before="60" w:after="60"/>
      <w:ind w:left="547" w:hanging="547"/>
    </w:pPr>
    <w:rPr>
      <w:b/>
    </w:rPr>
  </w:style>
  <w:style w:type="paragraph" w:styleId="TOC3">
    <w:name w:val="toc 3"/>
    <w:basedOn w:val="Normal"/>
    <w:next w:val="Normal"/>
    <w:uiPriority w:val="39"/>
    <w:rsid w:val="005254E3"/>
    <w:pPr>
      <w:tabs>
        <w:tab w:val="left" w:pos="1267"/>
        <w:tab w:val="right" w:leader="dot" w:pos="9360"/>
      </w:tabs>
      <w:spacing w:before="60"/>
      <w:ind w:left="1094" w:hanging="547"/>
    </w:pPr>
  </w:style>
  <w:style w:type="paragraph" w:styleId="TOC4">
    <w:name w:val="toc 4"/>
    <w:basedOn w:val="Normal"/>
    <w:next w:val="Normal"/>
    <w:uiPriority w:val="39"/>
    <w:rsid w:val="005254E3"/>
    <w:pPr>
      <w:tabs>
        <w:tab w:val="left" w:pos="1886"/>
        <w:tab w:val="right" w:leader="dot" w:pos="9360"/>
      </w:tabs>
      <w:ind w:left="1886" w:hanging="806"/>
    </w:pPr>
  </w:style>
  <w:style w:type="character" w:customStyle="1" w:styleId="Heading2Char">
    <w:name w:val="Heading 2 Char"/>
    <w:basedOn w:val="DefaultParagraphFont"/>
    <w:link w:val="Heading2"/>
    <w:rsid w:val="00794142"/>
    <w:rPr>
      <w:b/>
      <w:bCs/>
      <w:sz w:val="24"/>
      <w:lang w:val="en-US" w:eastAsia="en-US" w:bidi="ar-SA"/>
    </w:rPr>
  </w:style>
  <w:style w:type="character" w:styleId="CommentReference">
    <w:name w:val="annotation reference"/>
    <w:basedOn w:val="DefaultParagraphFont"/>
    <w:rsid w:val="00203EBD"/>
    <w:rPr>
      <w:sz w:val="16"/>
      <w:szCs w:val="16"/>
    </w:rPr>
  </w:style>
  <w:style w:type="paragraph" w:styleId="CommentText">
    <w:name w:val="annotation text"/>
    <w:basedOn w:val="Normal"/>
    <w:link w:val="CommentTextChar"/>
    <w:rsid w:val="00203EBD"/>
  </w:style>
  <w:style w:type="character" w:customStyle="1" w:styleId="CommentTextChar">
    <w:name w:val="Comment Text Char"/>
    <w:basedOn w:val="DefaultParagraphFont"/>
    <w:link w:val="CommentText"/>
    <w:rsid w:val="00203EBD"/>
  </w:style>
  <w:style w:type="paragraph" w:styleId="CommentSubject">
    <w:name w:val="annotation subject"/>
    <w:basedOn w:val="CommentText"/>
    <w:next w:val="CommentText"/>
    <w:link w:val="CommentSubjectChar"/>
    <w:rsid w:val="00203EBD"/>
    <w:rPr>
      <w:b/>
      <w:bCs/>
    </w:rPr>
  </w:style>
  <w:style w:type="character" w:customStyle="1" w:styleId="CommentSubjectChar">
    <w:name w:val="Comment Subject Char"/>
    <w:basedOn w:val="CommentTextChar"/>
    <w:link w:val="CommentSubject"/>
    <w:rsid w:val="00203E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3BEDF-3379-44CA-B103-C94A057A2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3995</Words>
  <Characters>25356</Characters>
  <Application>Microsoft Office Word</Application>
  <DocSecurity>8</DocSecurity>
  <Lines>211</Lines>
  <Paragraphs>58</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29293</CharactersWithSpaces>
  <SharedDoc>false</SharedDoc>
  <HLinks>
    <vt:vector size="294" baseType="variant">
      <vt:variant>
        <vt:i4>1179704</vt:i4>
      </vt:variant>
      <vt:variant>
        <vt:i4>290</vt:i4>
      </vt:variant>
      <vt:variant>
        <vt:i4>0</vt:i4>
      </vt:variant>
      <vt:variant>
        <vt:i4>5</vt:i4>
      </vt:variant>
      <vt:variant>
        <vt:lpwstr/>
      </vt:variant>
      <vt:variant>
        <vt:lpwstr>_Toc269802390</vt:lpwstr>
      </vt:variant>
      <vt:variant>
        <vt:i4>1245240</vt:i4>
      </vt:variant>
      <vt:variant>
        <vt:i4>284</vt:i4>
      </vt:variant>
      <vt:variant>
        <vt:i4>0</vt:i4>
      </vt:variant>
      <vt:variant>
        <vt:i4>5</vt:i4>
      </vt:variant>
      <vt:variant>
        <vt:lpwstr/>
      </vt:variant>
      <vt:variant>
        <vt:lpwstr>_Toc269802389</vt:lpwstr>
      </vt:variant>
      <vt:variant>
        <vt:i4>1245240</vt:i4>
      </vt:variant>
      <vt:variant>
        <vt:i4>278</vt:i4>
      </vt:variant>
      <vt:variant>
        <vt:i4>0</vt:i4>
      </vt:variant>
      <vt:variant>
        <vt:i4>5</vt:i4>
      </vt:variant>
      <vt:variant>
        <vt:lpwstr/>
      </vt:variant>
      <vt:variant>
        <vt:lpwstr>_Toc269802388</vt:lpwstr>
      </vt:variant>
      <vt:variant>
        <vt:i4>1245240</vt:i4>
      </vt:variant>
      <vt:variant>
        <vt:i4>272</vt:i4>
      </vt:variant>
      <vt:variant>
        <vt:i4>0</vt:i4>
      </vt:variant>
      <vt:variant>
        <vt:i4>5</vt:i4>
      </vt:variant>
      <vt:variant>
        <vt:lpwstr/>
      </vt:variant>
      <vt:variant>
        <vt:lpwstr>_Toc269802387</vt:lpwstr>
      </vt:variant>
      <vt:variant>
        <vt:i4>1245240</vt:i4>
      </vt:variant>
      <vt:variant>
        <vt:i4>266</vt:i4>
      </vt:variant>
      <vt:variant>
        <vt:i4>0</vt:i4>
      </vt:variant>
      <vt:variant>
        <vt:i4>5</vt:i4>
      </vt:variant>
      <vt:variant>
        <vt:lpwstr/>
      </vt:variant>
      <vt:variant>
        <vt:lpwstr>_Toc269802386</vt:lpwstr>
      </vt:variant>
      <vt:variant>
        <vt:i4>1245240</vt:i4>
      </vt:variant>
      <vt:variant>
        <vt:i4>260</vt:i4>
      </vt:variant>
      <vt:variant>
        <vt:i4>0</vt:i4>
      </vt:variant>
      <vt:variant>
        <vt:i4>5</vt:i4>
      </vt:variant>
      <vt:variant>
        <vt:lpwstr/>
      </vt:variant>
      <vt:variant>
        <vt:lpwstr>_Toc269802385</vt:lpwstr>
      </vt:variant>
      <vt:variant>
        <vt:i4>1245240</vt:i4>
      </vt:variant>
      <vt:variant>
        <vt:i4>254</vt:i4>
      </vt:variant>
      <vt:variant>
        <vt:i4>0</vt:i4>
      </vt:variant>
      <vt:variant>
        <vt:i4>5</vt:i4>
      </vt:variant>
      <vt:variant>
        <vt:lpwstr/>
      </vt:variant>
      <vt:variant>
        <vt:lpwstr>_Toc269802384</vt:lpwstr>
      </vt:variant>
      <vt:variant>
        <vt:i4>1245240</vt:i4>
      </vt:variant>
      <vt:variant>
        <vt:i4>248</vt:i4>
      </vt:variant>
      <vt:variant>
        <vt:i4>0</vt:i4>
      </vt:variant>
      <vt:variant>
        <vt:i4>5</vt:i4>
      </vt:variant>
      <vt:variant>
        <vt:lpwstr/>
      </vt:variant>
      <vt:variant>
        <vt:lpwstr>_Toc269802383</vt:lpwstr>
      </vt:variant>
      <vt:variant>
        <vt:i4>1245240</vt:i4>
      </vt:variant>
      <vt:variant>
        <vt:i4>242</vt:i4>
      </vt:variant>
      <vt:variant>
        <vt:i4>0</vt:i4>
      </vt:variant>
      <vt:variant>
        <vt:i4>5</vt:i4>
      </vt:variant>
      <vt:variant>
        <vt:lpwstr/>
      </vt:variant>
      <vt:variant>
        <vt:lpwstr>_Toc269802382</vt:lpwstr>
      </vt:variant>
      <vt:variant>
        <vt:i4>1245240</vt:i4>
      </vt:variant>
      <vt:variant>
        <vt:i4>236</vt:i4>
      </vt:variant>
      <vt:variant>
        <vt:i4>0</vt:i4>
      </vt:variant>
      <vt:variant>
        <vt:i4>5</vt:i4>
      </vt:variant>
      <vt:variant>
        <vt:lpwstr/>
      </vt:variant>
      <vt:variant>
        <vt:lpwstr>_Toc269802381</vt:lpwstr>
      </vt:variant>
      <vt:variant>
        <vt:i4>1245240</vt:i4>
      </vt:variant>
      <vt:variant>
        <vt:i4>230</vt:i4>
      </vt:variant>
      <vt:variant>
        <vt:i4>0</vt:i4>
      </vt:variant>
      <vt:variant>
        <vt:i4>5</vt:i4>
      </vt:variant>
      <vt:variant>
        <vt:lpwstr/>
      </vt:variant>
      <vt:variant>
        <vt:lpwstr>_Toc269802380</vt:lpwstr>
      </vt:variant>
      <vt:variant>
        <vt:i4>1835064</vt:i4>
      </vt:variant>
      <vt:variant>
        <vt:i4>224</vt:i4>
      </vt:variant>
      <vt:variant>
        <vt:i4>0</vt:i4>
      </vt:variant>
      <vt:variant>
        <vt:i4>5</vt:i4>
      </vt:variant>
      <vt:variant>
        <vt:lpwstr/>
      </vt:variant>
      <vt:variant>
        <vt:lpwstr>_Toc269802379</vt:lpwstr>
      </vt:variant>
      <vt:variant>
        <vt:i4>1835064</vt:i4>
      </vt:variant>
      <vt:variant>
        <vt:i4>218</vt:i4>
      </vt:variant>
      <vt:variant>
        <vt:i4>0</vt:i4>
      </vt:variant>
      <vt:variant>
        <vt:i4>5</vt:i4>
      </vt:variant>
      <vt:variant>
        <vt:lpwstr/>
      </vt:variant>
      <vt:variant>
        <vt:lpwstr>_Toc269802378</vt:lpwstr>
      </vt:variant>
      <vt:variant>
        <vt:i4>1835064</vt:i4>
      </vt:variant>
      <vt:variant>
        <vt:i4>212</vt:i4>
      </vt:variant>
      <vt:variant>
        <vt:i4>0</vt:i4>
      </vt:variant>
      <vt:variant>
        <vt:i4>5</vt:i4>
      </vt:variant>
      <vt:variant>
        <vt:lpwstr/>
      </vt:variant>
      <vt:variant>
        <vt:lpwstr>_Toc269802377</vt:lpwstr>
      </vt:variant>
      <vt:variant>
        <vt:i4>1835064</vt:i4>
      </vt:variant>
      <vt:variant>
        <vt:i4>206</vt:i4>
      </vt:variant>
      <vt:variant>
        <vt:i4>0</vt:i4>
      </vt:variant>
      <vt:variant>
        <vt:i4>5</vt:i4>
      </vt:variant>
      <vt:variant>
        <vt:lpwstr/>
      </vt:variant>
      <vt:variant>
        <vt:lpwstr>_Toc269802376</vt:lpwstr>
      </vt:variant>
      <vt:variant>
        <vt:i4>1835064</vt:i4>
      </vt:variant>
      <vt:variant>
        <vt:i4>200</vt:i4>
      </vt:variant>
      <vt:variant>
        <vt:i4>0</vt:i4>
      </vt:variant>
      <vt:variant>
        <vt:i4>5</vt:i4>
      </vt:variant>
      <vt:variant>
        <vt:lpwstr/>
      </vt:variant>
      <vt:variant>
        <vt:lpwstr>_Toc269802375</vt:lpwstr>
      </vt:variant>
      <vt:variant>
        <vt:i4>1835064</vt:i4>
      </vt:variant>
      <vt:variant>
        <vt:i4>194</vt:i4>
      </vt:variant>
      <vt:variant>
        <vt:i4>0</vt:i4>
      </vt:variant>
      <vt:variant>
        <vt:i4>5</vt:i4>
      </vt:variant>
      <vt:variant>
        <vt:lpwstr/>
      </vt:variant>
      <vt:variant>
        <vt:lpwstr>_Toc269802374</vt:lpwstr>
      </vt:variant>
      <vt:variant>
        <vt:i4>1835064</vt:i4>
      </vt:variant>
      <vt:variant>
        <vt:i4>188</vt:i4>
      </vt:variant>
      <vt:variant>
        <vt:i4>0</vt:i4>
      </vt:variant>
      <vt:variant>
        <vt:i4>5</vt:i4>
      </vt:variant>
      <vt:variant>
        <vt:lpwstr/>
      </vt:variant>
      <vt:variant>
        <vt:lpwstr>_Toc269802373</vt:lpwstr>
      </vt:variant>
      <vt:variant>
        <vt:i4>1835064</vt:i4>
      </vt:variant>
      <vt:variant>
        <vt:i4>182</vt:i4>
      </vt:variant>
      <vt:variant>
        <vt:i4>0</vt:i4>
      </vt:variant>
      <vt:variant>
        <vt:i4>5</vt:i4>
      </vt:variant>
      <vt:variant>
        <vt:lpwstr/>
      </vt:variant>
      <vt:variant>
        <vt:lpwstr>_Toc269802372</vt:lpwstr>
      </vt:variant>
      <vt:variant>
        <vt:i4>1835064</vt:i4>
      </vt:variant>
      <vt:variant>
        <vt:i4>176</vt:i4>
      </vt:variant>
      <vt:variant>
        <vt:i4>0</vt:i4>
      </vt:variant>
      <vt:variant>
        <vt:i4>5</vt:i4>
      </vt:variant>
      <vt:variant>
        <vt:lpwstr/>
      </vt:variant>
      <vt:variant>
        <vt:lpwstr>_Toc269802371</vt:lpwstr>
      </vt:variant>
      <vt:variant>
        <vt:i4>1835064</vt:i4>
      </vt:variant>
      <vt:variant>
        <vt:i4>170</vt:i4>
      </vt:variant>
      <vt:variant>
        <vt:i4>0</vt:i4>
      </vt:variant>
      <vt:variant>
        <vt:i4>5</vt:i4>
      </vt:variant>
      <vt:variant>
        <vt:lpwstr/>
      </vt:variant>
      <vt:variant>
        <vt:lpwstr>_Toc269802370</vt:lpwstr>
      </vt:variant>
      <vt:variant>
        <vt:i4>1900600</vt:i4>
      </vt:variant>
      <vt:variant>
        <vt:i4>164</vt:i4>
      </vt:variant>
      <vt:variant>
        <vt:i4>0</vt:i4>
      </vt:variant>
      <vt:variant>
        <vt:i4>5</vt:i4>
      </vt:variant>
      <vt:variant>
        <vt:lpwstr/>
      </vt:variant>
      <vt:variant>
        <vt:lpwstr>_Toc269802369</vt:lpwstr>
      </vt:variant>
      <vt:variant>
        <vt:i4>1900600</vt:i4>
      </vt:variant>
      <vt:variant>
        <vt:i4>158</vt:i4>
      </vt:variant>
      <vt:variant>
        <vt:i4>0</vt:i4>
      </vt:variant>
      <vt:variant>
        <vt:i4>5</vt:i4>
      </vt:variant>
      <vt:variant>
        <vt:lpwstr/>
      </vt:variant>
      <vt:variant>
        <vt:lpwstr>_Toc269802368</vt:lpwstr>
      </vt:variant>
      <vt:variant>
        <vt:i4>1900600</vt:i4>
      </vt:variant>
      <vt:variant>
        <vt:i4>152</vt:i4>
      </vt:variant>
      <vt:variant>
        <vt:i4>0</vt:i4>
      </vt:variant>
      <vt:variant>
        <vt:i4>5</vt:i4>
      </vt:variant>
      <vt:variant>
        <vt:lpwstr/>
      </vt:variant>
      <vt:variant>
        <vt:lpwstr>_Toc269802367</vt:lpwstr>
      </vt:variant>
      <vt:variant>
        <vt:i4>1900600</vt:i4>
      </vt:variant>
      <vt:variant>
        <vt:i4>146</vt:i4>
      </vt:variant>
      <vt:variant>
        <vt:i4>0</vt:i4>
      </vt:variant>
      <vt:variant>
        <vt:i4>5</vt:i4>
      </vt:variant>
      <vt:variant>
        <vt:lpwstr/>
      </vt:variant>
      <vt:variant>
        <vt:lpwstr>_Toc269802366</vt:lpwstr>
      </vt:variant>
      <vt:variant>
        <vt:i4>1900600</vt:i4>
      </vt:variant>
      <vt:variant>
        <vt:i4>140</vt:i4>
      </vt:variant>
      <vt:variant>
        <vt:i4>0</vt:i4>
      </vt:variant>
      <vt:variant>
        <vt:i4>5</vt:i4>
      </vt:variant>
      <vt:variant>
        <vt:lpwstr/>
      </vt:variant>
      <vt:variant>
        <vt:lpwstr>_Toc269802365</vt:lpwstr>
      </vt:variant>
      <vt:variant>
        <vt:i4>1900600</vt:i4>
      </vt:variant>
      <vt:variant>
        <vt:i4>134</vt:i4>
      </vt:variant>
      <vt:variant>
        <vt:i4>0</vt:i4>
      </vt:variant>
      <vt:variant>
        <vt:i4>5</vt:i4>
      </vt:variant>
      <vt:variant>
        <vt:lpwstr/>
      </vt:variant>
      <vt:variant>
        <vt:lpwstr>_Toc269802364</vt:lpwstr>
      </vt:variant>
      <vt:variant>
        <vt:i4>1900600</vt:i4>
      </vt:variant>
      <vt:variant>
        <vt:i4>128</vt:i4>
      </vt:variant>
      <vt:variant>
        <vt:i4>0</vt:i4>
      </vt:variant>
      <vt:variant>
        <vt:i4>5</vt:i4>
      </vt:variant>
      <vt:variant>
        <vt:lpwstr/>
      </vt:variant>
      <vt:variant>
        <vt:lpwstr>_Toc269802363</vt:lpwstr>
      </vt:variant>
      <vt:variant>
        <vt:i4>1900600</vt:i4>
      </vt:variant>
      <vt:variant>
        <vt:i4>122</vt:i4>
      </vt:variant>
      <vt:variant>
        <vt:i4>0</vt:i4>
      </vt:variant>
      <vt:variant>
        <vt:i4>5</vt:i4>
      </vt:variant>
      <vt:variant>
        <vt:lpwstr/>
      </vt:variant>
      <vt:variant>
        <vt:lpwstr>_Toc269802362</vt:lpwstr>
      </vt:variant>
      <vt:variant>
        <vt:i4>1900600</vt:i4>
      </vt:variant>
      <vt:variant>
        <vt:i4>116</vt:i4>
      </vt:variant>
      <vt:variant>
        <vt:i4>0</vt:i4>
      </vt:variant>
      <vt:variant>
        <vt:i4>5</vt:i4>
      </vt:variant>
      <vt:variant>
        <vt:lpwstr/>
      </vt:variant>
      <vt:variant>
        <vt:lpwstr>_Toc269802361</vt:lpwstr>
      </vt:variant>
      <vt:variant>
        <vt:i4>1900600</vt:i4>
      </vt:variant>
      <vt:variant>
        <vt:i4>110</vt:i4>
      </vt:variant>
      <vt:variant>
        <vt:i4>0</vt:i4>
      </vt:variant>
      <vt:variant>
        <vt:i4>5</vt:i4>
      </vt:variant>
      <vt:variant>
        <vt:lpwstr/>
      </vt:variant>
      <vt:variant>
        <vt:lpwstr>_Toc269802360</vt:lpwstr>
      </vt:variant>
      <vt:variant>
        <vt:i4>1966136</vt:i4>
      </vt:variant>
      <vt:variant>
        <vt:i4>104</vt:i4>
      </vt:variant>
      <vt:variant>
        <vt:i4>0</vt:i4>
      </vt:variant>
      <vt:variant>
        <vt:i4>5</vt:i4>
      </vt:variant>
      <vt:variant>
        <vt:lpwstr/>
      </vt:variant>
      <vt:variant>
        <vt:lpwstr>_Toc269802359</vt:lpwstr>
      </vt:variant>
      <vt:variant>
        <vt:i4>1966136</vt:i4>
      </vt:variant>
      <vt:variant>
        <vt:i4>98</vt:i4>
      </vt:variant>
      <vt:variant>
        <vt:i4>0</vt:i4>
      </vt:variant>
      <vt:variant>
        <vt:i4>5</vt:i4>
      </vt:variant>
      <vt:variant>
        <vt:lpwstr/>
      </vt:variant>
      <vt:variant>
        <vt:lpwstr>_Toc269802358</vt:lpwstr>
      </vt:variant>
      <vt:variant>
        <vt:i4>1966136</vt:i4>
      </vt:variant>
      <vt:variant>
        <vt:i4>92</vt:i4>
      </vt:variant>
      <vt:variant>
        <vt:i4>0</vt:i4>
      </vt:variant>
      <vt:variant>
        <vt:i4>5</vt:i4>
      </vt:variant>
      <vt:variant>
        <vt:lpwstr/>
      </vt:variant>
      <vt:variant>
        <vt:lpwstr>_Toc269802357</vt:lpwstr>
      </vt:variant>
      <vt:variant>
        <vt:i4>1966136</vt:i4>
      </vt:variant>
      <vt:variant>
        <vt:i4>86</vt:i4>
      </vt:variant>
      <vt:variant>
        <vt:i4>0</vt:i4>
      </vt:variant>
      <vt:variant>
        <vt:i4>5</vt:i4>
      </vt:variant>
      <vt:variant>
        <vt:lpwstr/>
      </vt:variant>
      <vt:variant>
        <vt:lpwstr>_Toc269802356</vt:lpwstr>
      </vt:variant>
      <vt:variant>
        <vt:i4>1966136</vt:i4>
      </vt:variant>
      <vt:variant>
        <vt:i4>80</vt:i4>
      </vt:variant>
      <vt:variant>
        <vt:i4>0</vt:i4>
      </vt:variant>
      <vt:variant>
        <vt:i4>5</vt:i4>
      </vt:variant>
      <vt:variant>
        <vt:lpwstr/>
      </vt:variant>
      <vt:variant>
        <vt:lpwstr>_Toc269802355</vt:lpwstr>
      </vt:variant>
      <vt:variant>
        <vt:i4>1966136</vt:i4>
      </vt:variant>
      <vt:variant>
        <vt:i4>74</vt:i4>
      </vt:variant>
      <vt:variant>
        <vt:i4>0</vt:i4>
      </vt:variant>
      <vt:variant>
        <vt:i4>5</vt:i4>
      </vt:variant>
      <vt:variant>
        <vt:lpwstr/>
      </vt:variant>
      <vt:variant>
        <vt:lpwstr>_Toc269802354</vt:lpwstr>
      </vt:variant>
      <vt:variant>
        <vt:i4>1966136</vt:i4>
      </vt:variant>
      <vt:variant>
        <vt:i4>68</vt:i4>
      </vt:variant>
      <vt:variant>
        <vt:i4>0</vt:i4>
      </vt:variant>
      <vt:variant>
        <vt:i4>5</vt:i4>
      </vt:variant>
      <vt:variant>
        <vt:lpwstr/>
      </vt:variant>
      <vt:variant>
        <vt:lpwstr>_Toc269802353</vt:lpwstr>
      </vt:variant>
      <vt:variant>
        <vt:i4>1966136</vt:i4>
      </vt:variant>
      <vt:variant>
        <vt:i4>62</vt:i4>
      </vt:variant>
      <vt:variant>
        <vt:i4>0</vt:i4>
      </vt:variant>
      <vt:variant>
        <vt:i4>5</vt:i4>
      </vt:variant>
      <vt:variant>
        <vt:lpwstr/>
      </vt:variant>
      <vt:variant>
        <vt:lpwstr>_Toc269802352</vt:lpwstr>
      </vt:variant>
      <vt:variant>
        <vt:i4>1966136</vt:i4>
      </vt:variant>
      <vt:variant>
        <vt:i4>56</vt:i4>
      </vt:variant>
      <vt:variant>
        <vt:i4>0</vt:i4>
      </vt:variant>
      <vt:variant>
        <vt:i4>5</vt:i4>
      </vt:variant>
      <vt:variant>
        <vt:lpwstr/>
      </vt:variant>
      <vt:variant>
        <vt:lpwstr>_Toc269802351</vt:lpwstr>
      </vt:variant>
      <vt:variant>
        <vt:i4>1966136</vt:i4>
      </vt:variant>
      <vt:variant>
        <vt:i4>50</vt:i4>
      </vt:variant>
      <vt:variant>
        <vt:i4>0</vt:i4>
      </vt:variant>
      <vt:variant>
        <vt:i4>5</vt:i4>
      </vt:variant>
      <vt:variant>
        <vt:lpwstr/>
      </vt:variant>
      <vt:variant>
        <vt:lpwstr>_Toc269802350</vt:lpwstr>
      </vt:variant>
      <vt:variant>
        <vt:i4>2031672</vt:i4>
      </vt:variant>
      <vt:variant>
        <vt:i4>44</vt:i4>
      </vt:variant>
      <vt:variant>
        <vt:i4>0</vt:i4>
      </vt:variant>
      <vt:variant>
        <vt:i4>5</vt:i4>
      </vt:variant>
      <vt:variant>
        <vt:lpwstr/>
      </vt:variant>
      <vt:variant>
        <vt:lpwstr>_Toc269802349</vt:lpwstr>
      </vt:variant>
      <vt:variant>
        <vt:i4>2031672</vt:i4>
      </vt:variant>
      <vt:variant>
        <vt:i4>38</vt:i4>
      </vt:variant>
      <vt:variant>
        <vt:i4>0</vt:i4>
      </vt:variant>
      <vt:variant>
        <vt:i4>5</vt:i4>
      </vt:variant>
      <vt:variant>
        <vt:lpwstr/>
      </vt:variant>
      <vt:variant>
        <vt:lpwstr>_Toc269802348</vt:lpwstr>
      </vt:variant>
      <vt:variant>
        <vt:i4>2031672</vt:i4>
      </vt:variant>
      <vt:variant>
        <vt:i4>32</vt:i4>
      </vt:variant>
      <vt:variant>
        <vt:i4>0</vt:i4>
      </vt:variant>
      <vt:variant>
        <vt:i4>5</vt:i4>
      </vt:variant>
      <vt:variant>
        <vt:lpwstr/>
      </vt:variant>
      <vt:variant>
        <vt:lpwstr>_Toc269802347</vt:lpwstr>
      </vt:variant>
      <vt:variant>
        <vt:i4>2031672</vt:i4>
      </vt:variant>
      <vt:variant>
        <vt:i4>26</vt:i4>
      </vt:variant>
      <vt:variant>
        <vt:i4>0</vt:i4>
      </vt:variant>
      <vt:variant>
        <vt:i4>5</vt:i4>
      </vt:variant>
      <vt:variant>
        <vt:lpwstr/>
      </vt:variant>
      <vt:variant>
        <vt:lpwstr>_Toc269802346</vt:lpwstr>
      </vt:variant>
      <vt:variant>
        <vt:i4>2031672</vt:i4>
      </vt:variant>
      <vt:variant>
        <vt:i4>20</vt:i4>
      </vt:variant>
      <vt:variant>
        <vt:i4>0</vt:i4>
      </vt:variant>
      <vt:variant>
        <vt:i4>5</vt:i4>
      </vt:variant>
      <vt:variant>
        <vt:lpwstr/>
      </vt:variant>
      <vt:variant>
        <vt:lpwstr>_Toc269802345</vt:lpwstr>
      </vt:variant>
      <vt:variant>
        <vt:i4>2031672</vt:i4>
      </vt:variant>
      <vt:variant>
        <vt:i4>14</vt:i4>
      </vt:variant>
      <vt:variant>
        <vt:i4>0</vt:i4>
      </vt:variant>
      <vt:variant>
        <vt:i4>5</vt:i4>
      </vt:variant>
      <vt:variant>
        <vt:lpwstr/>
      </vt:variant>
      <vt:variant>
        <vt:lpwstr>_Toc269802344</vt:lpwstr>
      </vt:variant>
      <vt:variant>
        <vt:i4>2031672</vt:i4>
      </vt:variant>
      <vt:variant>
        <vt:i4>8</vt:i4>
      </vt:variant>
      <vt:variant>
        <vt:i4>0</vt:i4>
      </vt:variant>
      <vt:variant>
        <vt:i4>5</vt:i4>
      </vt:variant>
      <vt:variant>
        <vt:lpwstr/>
      </vt:variant>
      <vt:variant>
        <vt:lpwstr>_Toc269802343</vt:lpwstr>
      </vt:variant>
      <vt:variant>
        <vt:i4>2031672</vt:i4>
      </vt:variant>
      <vt:variant>
        <vt:i4>2</vt:i4>
      </vt:variant>
      <vt:variant>
        <vt:i4>0</vt:i4>
      </vt:variant>
      <vt:variant>
        <vt:i4>5</vt:i4>
      </vt:variant>
      <vt:variant>
        <vt:lpwstr/>
      </vt:variant>
      <vt:variant>
        <vt:lpwstr>_Toc269802342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Crown, Linda D.</cp:lastModifiedBy>
  <cp:revision>6</cp:revision>
  <cp:lastPrinted>2012-11-07T21:36:00Z</cp:lastPrinted>
  <dcterms:created xsi:type="dcterms:W3CDTF">2014-09-04T13:27:00Z</dcterms:created>
  <dcterms:modified xsi:type="dcterms:W3CDTF">2014-11-19T20:14:00Z</dcterms:modified>
</cp:coreProperties>
</file>