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1A" w:rsidRPr="005C09F4" w:rsidRDefault="00B1281A" w:rsidP="00B1281A">
      <w:pPr>
        <w:spacing w:after="0" w:line="240" w:lineRule="auto"/>
        <w:rPr>
          <w:sz w:val="20"/>
        </w:rPr>
      </w:pPr>
      <w:bookmarkStart w:id="0" w:name="_GoBack"/>
      <w:bookmarkEnd w:id="0"/>
    </w:p>
    <w:p w:rsidR="00B1281A" w:rsidRDefault="00B1281A" w:rsidP="00B1281A">
      <w:pPr>
        <w:spacing w:after="0" w:line="240" w:lineRule="auto"/>
        <w:jc w:val="center"/>
        <w:rPr>
          <w:sz w:val="25"/>
          <w:szCs w:val="25"/>
        </w:rPr>
      </w:pPr>
      <w:r>
        <w:rPr>
          <w:b/>
          <w:bCs/>
          <w:i/>
          <w:iCs/>
          <w:color w:val="2B9DE7"/>
          <w:sz w:val="25"/>
          <w:szCs w:val="25"/>
        </w:rPr>
        <w:t>2</w:t>
      </w:r>
      <w:r w:rsidRPr="00A05451">
        <w:rPr>
          <w:b/>
          <w:bCs/>
          <w:i/>
          <w:iCs/>
          <w:color w:val="2B9DE7"/>
          <w:sz w:val="25"/>
          <w:szCs w:val="25"/>
          <w:vertAlign w:val="superscript"/>
        </w:rPr>
        <w:t>nd</w:t>
      </w:r>
      <w:r>
        <w:rPr>
          <w:b/>
          <w:bCs/>
          <w:i/>
          <w:iCs/>
          <w:color w:val="2B9DE7"/>
          <w:sz w:val="25"/>
          <w:szCs w:val="25"/>
        </w:rPr>
        <w:t xml:space="preserve"> Workshop on Industrial Ontologies Foundry </w:t>
      </w:r>
    </w:p>
    <w:p w:rsidR="00B1281A" w:rsidRDefault="00B1281A" w:rsidP="00B1281A">
      <w:pPr>
        <w:spacing w:after="0" w:line="240" w:lineRule="auto"/>
        <w:jc w:val="center"/>
        <w:rPr>
          <w:sz w:val="25"/>
          <w:szCs w:val="25"/>
        </w:rPr>
      </w:pPr>
    </w:p>
    <w:p w:rsidR="00B1281A" w:rsidRDefault="00B1281A" w:rsidP="00B1281A">
      <w:pPr>
        <w:spacing w:after="0" w:line="240" w:lineRule="auto"/>
        <w:jc w:val="both"/>
        <w:rPr>
          <w:sz w:val="25"/>
          <w:szCs w:val="25"/>
        </w:rPr>
      </w:pPr>
      <w:r>
        <w:rPr>
          <w:sz w:val="25"/>
          <w:szCs w:val="25"/>
        </w:rPr>
        <w:t>The 1</w:t>
      </w:r>
      <w:r w:rsidRPr="00BA4857">
        <w:rPr>
          <w:sz w:val="25"/>
          <w:szCs w:val="25"/>
          <w:vertAlign w:val="superscript"/>
        </w:rPr>
        <w:t>st</w:t>
      </w:r>
      <w:r>
        <w:rPr>
          <w:sz w:val="25"/>
          <w:szCs w:val="25"/>
        </w:rPr>
        <w:t xml:space="preserve"> IOF workshop was held on December, 8</w:t>
      </w:r>
      <w:r w:rsidRPr="00BA4857">
        <w:rPr>
          <w:sz w:val="25"/>
          <w:szCs w:val="25"/>
          <w:vertAlign w:val="superscript"/>
        </w:rPr>
        <w:t>th</w:t>
      </w:r>
      <w:r>
        <w:rPr>
          <w:sz w:val="25"/>
          <w:szCs w:val="25"/>
        </w:rPr>
        <w:t xml:space="preserve"> 2016.  Th</w:t>
      </w:r>
      <w:r w:rsidR="002778FB">
        <w:rPr>
          <w:sz w:val="25"/>
          <w:szCs w:val="25"/>
        </w:rPr>
        <w:t>at</w:t>
      </w:r>
      <w:r>
        <w:rPr>
          <w:sz w:val="25"/>
          <w:szCs w:val="25"/>
        </w:rPr>
        <w:t xml:space="preserve"> workshop resulted in the creation of two IOF working groups- Governance and Case Studies.  These two groups have worked over the past few months to lay the foundation for the Industrial Ontologies Foundry (IOF). </w:t>
      </w:r>
    </w:p>
    <w:p w:rsidR="00B1281A" w:rsidRDefault="00B1281A" w:rsidP="00B1281A">
      <w:pPr>
        <w:spacing w:after="0" w:line="240" w:lineRule="auto"/>
        <w:jc w:val="both"/>
        <w:rPr>
          <w:sz w:val="25"/>
          <w:szCs w:val="25"/>
        </w:rPr>
      </w:pPr>
    </w:p>
    <w:p w:rsidR="00B1281A" w:rsidRDefault="00B1281A" w:rsidP="00B1281A">
      <w:pPr>
        <w:spacing w:after="0" w:line="240" w:lineRule="auto"/>
        <w:jc w:val="both"/>
        <w:rPr>
          <w:sz w:val="25"/>
          <w:szCs w:val="25"/>
        </w:rPr>
      </w:pPr>
      <w:r>
        <w:rPr>
          <w:sz w:val="25"/>
          <w:szCs w:val="25"/>
        </w:rPr>
        <w:t>This will be the 2</w:t>
      </w:r>
      <w:r w:rsidRPr="009521E6">
        <w:rPr>
          <w:sz w:val="25"/>
          <w:szCs w:val="25"/>
          <w:vertAlign w:val="superscript"/>
        </w:rPr>
        <w:t>nd</w:t>
      </w:r>
      <w:r>
        <w:rPr>
          <w:sz w:val="25"/>
          <w:szCs w:val="25"/>
        </w:rPr>
        <w:t xml:space="preserve"> workshop to support the establishment of the IOF.  This workshop will invite practitioners and other interested parties to discuss the use of ontologies in industrial settings, and how we may leverage a more centralized approach to further new and ongoing efforts.  Presenters from various backgrounds will discuss their experiences and the potential impact of the IOF on future work.  The objective of this workshop is to share experiences and continue to find the best path forward as we look to establish the Industrial Ontologies Foundry as the go-to resource for industrial ontology implementations.  A report of the workshop and its findings will be developed and distributed.</w:t>
      </w:r>
    </w:p>
    <w:p w:rsidR="00B1281A" w:rsidRDefault="00B1281A" w:rsidP="00B1281A">
      <w:pPr>
        <w:spacing w:after="0" w:line="240" w:lineRule="auto"/>
        <w:jc w:val="both"/>
        <w:rPr>
          <w:sz w:val="25"/>
          <w:szCs w:val="25"/>
        </w:rPr>
      </w:pPr>
    </w:p>
    <w:p w:rsidR="00B1281A" w:rsidRDefault="00B1281A" w:rsidP="00B1281A">
      <w:pPr>
        <w:spacing w:after="0" w:line="240" w:lineRule="auto"/>
        <w:jc w:val="both"/>
        <w:rPr>
          <w:sz w:val="25"/>
          <w:szCs w:val="25"/>
        </w:rPr>
      </w:pPr>
      <w:r>
        <w:rPr>
          <w:sz w:val="25"/>
          <w:szCs w:val="25"/>
        </w:rPr>
        <w:t>The primary purpose of the IOF is to develop a collaborative framework and platform for submitting, validating and sharing ontologies for the industrial and manufacturing domains. In this way, the knowledge will be captured and refined to facilitate smart manufacturing practices and resources.</w:t>
      </w:r>
    </w:p>
    <w:p w:rsidR="00B1281A" w:rsidRDefault="00B1281A" w:rsidP="00B1281A">
      <w:pPr>
        <w:spacing w:after="0" w:line="240" w:lineRule="auto"/>
        <w:jc w:val="both"/>
        <w:rPr>
          <w:sz w:val="25"/>
          <w:szCs w:val="25"/>
        </w:rPr>
      </w:pPr>
    </w:p>
    <w:p w:rsidR="00B1281A" w:rsidRDefault="00B1281A" w:rsidP="00B1281A">
      <w:pPr>
        <w:spacing w:after="0" w:line="240" w:lineRule="auto"/>
        <w:jc w:val="both"/>
        <w:rPr>
          <w:sz w:val="25"/>
          <w:szCs w:val="25"/>
        </w:rPr>
      </w:pPr>
    </w:p>
    <w:p w:rsidR="00B1281A" w:rsidRDefault="00B1281A" w:rsidP="00B1281A">
      <w:pPr>
        <w:spacing w:after="0" w:line="240" w:lineRule="auto"/>
        <w:jc w:val="both"/>
        <w:rPr>
          <w:sz w:val="25"/>
          <w:szCs w:val="25"/>
        </w:rPr>
      </w:pPr>
      <w:r>
        <w:rPr>
          <w:sz w:val="25"/>
          <w:szCs w:val="25"/>
        </w:rPr>
        <w:t xml:space="preserve">Chairs – </w:t>
      </w:r>
      <w:r>
        <w:rPr>
          <w:color w:val="2B9DE7"/>
          <w:sz w:val="25"/>
          <w:szCs w:val="25"/>
        </w:rPr>
        <w:t xml:space="preserve">Dr. Dimitris Kiritsis, </w:t>
      </w:r>
      <w:r>
        <w:rPr>
          <w:sz w:val="25"/>
          <w:szCs w:val="25"/>
        </w:rPr>
        <w:t xml:space="preserve">EPFL, </w:t>
      </w:r>
      <w:r>
        <w:rPr>
          <w:color w:val="2B9DE7"/>
          <w:sz w:val="25"/>
          <w:szCs w:val="25"/>
        </w:rPr>
        <w:t xml:space="preserve">Dr. Paul Witherell, </w:t>
      </w:r>
      <w:r>
        <w:rPr>
          <w:sz w:val="25"/>
          <w:szCs w:val="25"/>
        </w:rPr>
        <w:t xml:space="preserve">NIST. </w:t>
      </w:r>
    </w:p>
    <w:p w:rsidR="00B1281A" w:rsidRDefault="00B1281A" w:rsidP="00B1281A">
      <w:pPr>
        <w:rPr>
          <w:sz w:val="25"/>
          <w:szCs w:val="25"/>
        </w:rPr>
      </w:pPr>
      <w:r>
        <w:rPr>
          <w:sz w:val="25"/>
          <w:szCs w:val="25"/>
        </w:rPr>
        <w:br w:type="page"/>
      </w:r>
    </w:p>
    <w:p w:rsidR="00B1281A" w:rsidRPr="007F6A30" w:rsidRDefault="00B1281A" w:rsidP="00B1281A">
      <w:pPr>
        <w:spacing w:after="0" w:line="240" w:lineRule="auto"/>
        <w:jc w:val="center"/>
        <w:rPr>
          <w:b/>
          <w:sz w:val="28"/>
        </w:rPr>
      </w:pPr>
      <w:r w:rsidRPr="007F6A30">
        <w:rPr>
          <w:b/>
          <w:sz w:val="28"/>
        </w:rPr>
        <w:lastRenderedPageBreak/>
        <w:t>I</w:t>
      </w:r>
      <w:r>
        <w:rPr>
          <w:b/>
          <w:sz w:val="28"/>
        </w:rPr>
        <w:t xml:space="preserve">ndustrial </w:t>
      </w:r>
      <w:r w:rsidRPr="007F6A30">
        <w:rPr>
          <w:b/>
          <w:sz w:val="28"/>
        </w:rPr>
        <w:t>O</w:t>
      </w:r>
      <w:r>
        <w:rPr>
          <w:b/>
          <w:sz w:val="28"/>
        </w:rPr>
        <w:t xml:space="preserve">ntologies </w:t>
      </w:r>
      <w:r w:rsidRPr="007F6A30">
        <w:rPr>
          <w:b/>
          <w:sz w:val="28"/>
        </w:rPr>
        <w:t>F</w:t>
      </w:r>
      <w:r>
        <w:rPr>
          <w:b/>
          <w:sz w:val="28"/>
        </w:rPr>
        <w:t>oundry (IOF)</w:t>
      </w:r>
      <w:r w:rsidRPr="007F6A30">
        <w:rPr>
          <w:b/>
          <w:sz w:val="28"/>
        </w:rPr>
        <w:t xml:space="preserve"> Workshop </w:t>
      </w:r>
      <w:r>
        <w:rPr>
          <w:b/>
          <w:sz w:val="28"/>
        </w:rPr>
        <w:t>Agenda</w:t>
      </w:r>
    </w:p>
    <w:p w:rsidR="00B1281A" w:rsidRDefault="00B1281A" w:rsidP="00B1281A">
      <w:pPr>
        <w:spacing w:after="0" w:line="240" w:lineRule="auto"/>
      </w:pPr>
    </w:p>
    <w:p w:rsidR="00B1281A" w:rsidRPr="005C09F4" w:rsidRDefault="00B1281A" w:rsidP="00B1281A">
      <w:pPr>
        <w:spacing w:after="0" w:line="240" w:lineRule="auto"/>
        <w:rPr>
          <w:b/>
          <w:sz w:val="24"/>
        </w:rPr>
      </w:pPr>
      <w:r>
        <w:rPr>
          <w:b/>
          <w:sz w:val="24"/>
        </w:rPr>
        <w:t>Monday April 10</w:t>
      </w:r>
    </w:p>
    <w:p w:rsidR="00B1281A" w:rsidRDefault="00B1281A" w:rsidP="00B1281A">
      <w:pPr>
        <w:spacing w:after="0" w:line="240" w:lineRule="auto"/>
        <w:rPr>
          <w:b/>
        </w:rPr>
      </w:pPr>
      <w:r w:rsidRPr="006A15EC">
        <w:rPr>
          <w:b/>
        </w:rPr>
        <w:t>1:00-5:30</w:t>
      </w:r>
    </w:p>
    <w:p w:rsidR="00B1281A" w:rsidRPr="006A15EC" w:rsidRDefault="00B1281A" w:rsidP="00B1281A">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00"/>
      </w:tblGrid>
      <w:tr w:rsidR="00B1281A" w:rsidTr="000F71C9">
        <w:tc>
          <w:tcPr>
            <w:tcW w:w="1350" w:type="dxa"/>
          </w:tcPr>
          <w:p w:rsidR="00B1281A" w:rsidRPr="007F6A30" w:rsidRDefault="00B1281A" w:rsidP="000F71C9">
            <w:pPr>
              <w:rPr>
                <w:b/>
              </w:rPr>
            </w:pPr>
            <w:r w:rsidRPr="007F6A30">
              <w:rPr>
                <w:b/>
              </w:rPr>
              <w:t xml:space="preserve">1:00-1:30  </w:t>
            </w:r>
          </w:p>
        </w:tc>
        <w:tc>
          <w:tcPr>
            <w:tcW w:w="8000" w:type="dxa"/>
          </w:tcPr>
          <w:p w:rsidR="00B1281A" w:rsidRDefault="00B1281A" w:rsidP="000F71C9">
            <w:pPr>
              <w:rPr>
                <w:b/>
                <w:i/>
              </w:rPr>
            </w:pPr>
            <w:r w:rsidRPr="007F6A30">
              <w:rPr>
                <w:b/>
                <w:i/>
              </w:rPr>
              <w:t xml:space="preserve">Overview of IOF to Date </w:t>
            </w:r>
            <w:r>
              <w:rPr>
                <w:b/>
                <w:i/>
              </w:rPr>
              <w:t>–</w:t>
            </w:r>
            <w:r w:rsidRPr="007F6A30">
              <w:rPr>
                <w:b/>
                <w:i/>
              </w:rPr>
              <w:t xml:space="preserve"> </w:t>
            </w:r>
            <w:r>
              <w:rPr>
                <w:b/>
                <w:i/>
              </w:rPr>
              <w:t>Report out on Governance and Case Studies</w:t>
            </w:r>
          </w:p>
          <w:p w:rsidR="00B1281A" w:rsidRPr="00F32386" w:rsidRDefault="00B1281A" w:rsidP="000F71C9">
            <w:r>
              <w:t xml:space="preserve">Presented by </w:t>
            </w:r>
            <w:r w:rsidRPr="00F32386">
              <w:t>Dimitris Kiritsis and Paul Witherell</w:t>
            </w:r>
          </w:p>
          <w:p w:rsidR="00B1281A" w:rsidRDefault="00B1281A" w:rsidP="000F71C9"/>
        </w:tc>
      </w:tr>
      <w:tr w:rsidR="00B1281A" w:rsidTr="000F71C9">
        <w:tc>
          <w:tcPr>
            <w:tcW w:w="1350" w:type="dxa"/>
          </w:tcPr>
          <w:p w:rsidR="00B1281A" w:rsidRPr="007F6A30" w:rsidRDefault="00B1281A" w:rsidP="000F71C9">
            <w:pPr>
              <w:rPr>
                <w:b/>
              </w:rPr>
            </w:pPr>
            <w:r w:rsidRPr="007F6A30">
              <w:rPr>
                <w:b/>
              </w:rPr>
              <w:t xml:space="preserve">1:30- 3:15  </w:t>
            </w:r>
          </w:p>
        </w:tc>
        <w:tc>
          <w:tcPr>
            <w:tcW w:w="8000" w:type="dxa"/>
          </w:tcPr>
          <w:p w:rsidR="00B1281A" w:rsidRPr="007F6A30" w:rsidRDefault="00B1281A" w:rsidP="000F71C9">
            <w:pPr>
              <w:rPr>
                <w:b/>
                <w:i/>
              </w:rPr>
            </w:pPr>
            <w:r w:rsidRPr="007F6A30">
              <w:rPr>
                <w:b/>
                <w:i/>
              </w:rPr>
              <w:t>Panel 1- Revisiting BFO- What has worked in the past</w:t>
            </w:r>
          </w:p>
          <w:p w:rsidR="00B1281A" w:rsidRPr="007F6A30" w:rsidRDefault="00B1281A" w:rsidP="000F71C9">
            <w:r>
              <w:t xml:space="preserve">       </w:t>
            </w:r>
            <w:r>
              <w:rPr>
                <w:sz w:val="20"/>
              </w:rPr>
              <w:t xml:space="preserve">A panel of BFO (Basic Formal Ontology) </w:t>
            </w:r>
            <w:r w:rsidRPr="007F6A30">
              <w:rPr>
                <w:sz w:val="20"/>
              </w:rPr>
              <w:t xml:space="preserve">users </w:t>
            </w:r>
            <w:r>
              <w:rPr>
                <w:sz w:val="20"/>
              </w:rPr>
              <w:t>(including users of OBO Foundry) will share their experiences in developing the BFO and adopting it in the Open Biological Ontologies Foundry.  Barry Smith with conclude by</w:t>
            </w:r>
            <w:r w:rsidRPr="007F6A30">
              <w:rPr>
                <w:sz w:val="20"/>
              </w:rPr>
              <w:t xml:space="preserve"> discussing his vision on how these</w:t>
            </w:r>
            <w:r>
              <w:rPr>
                <w:sz w:val="20"/>
              </w:rPr>
              <w:t xml:space="preserve"> successes translate to industrial ontologies</w:t>
            </w:r>
            <w:r w:rsidRPr="007F6A30">
              <w:t>.</w:t>
            </w:r>
          </w:p>
          <w:p w:rsidR="00B1281A" w:rsidRDefault="00B1281A" w:rsidP="000F71C9">
            <w:pPr>
              <w:rPr>
                <w:sz w:val="20"/>
              </w:rPr>
            </w:pPr>
            <w:r w:rsidRPr="000D59B1">
              <w:rPr>
                <w:b/>
                <w:sz w:val="20"/>
              </w:rPr>
              <w:t>Panel Moderator:</w:t>
            </w:r>
            <w:r>
              <w:rPr>
                <w:sz w:val="20"/>
              </w:rPr>
              <w:t xml:space="preserve"> </w:t>
            </w:r>
            <w:r w:rsidRPr="009B7A6C">
              <w:t xml:space="preserve">Barry Smith </w:t>
            </w:r>
          </w:p>
          <w:p w:rsidR="00B1281A" w:rsidRDefault="00B1281A" w:rsidP="000F71C9"/>
        </w:tc>
      </w:tr>
      <w:tr w:rsidR="00B1281A" w:rsidTr="000F71C9">
        <w:tc>
          <w:tcPr>
            <w:tcW w:w="1350" w:type="dxa"/>
          </w:tcPr>
          <w:p w:rsidR="00B1281A" w:rsidRPr="007F6A30" w:rsidRDefault="00B1281A" w:rsidP="000F71C9">
            <w:pPr>
              <w:rPr>
                <w:b/>
              </w:rPr>
            </w:pPr>
            <w:r w:rsidRPr="007F6A30">
              <w:rPr>
                <w:b/>
              </w:rPr>
              <w:t xml:space="preserve">3:30- 5:00  </w:t>
            </w:r>
          </w:p>
        </w:tc>
        <w:tc>
          <w:tcPr>
            <w:tcW w:w="8000" w:type="dxa"/>
          </w:tcPr>
          <w:p w:rsidR="00B1281A" w:rsidRPr="007F6A30" w:rsidRDefault="00B1281A" w:rsidP="000F71C9">
            <w:pPr>
              <w:rPr>
                <w:b/>
                <w:i/>
              </w:rPr>
            </w:pPr>
            <w:r w:rsidRPr="007F6A30">
              <w:rPr>
                <w:b/>
                <w:i/>
              </w:rPr>
              <w:t>Panel 2-  Industrial Implementations- What has worked in the past</w:t>
            </w:r>
          </w:p>
          <w:p w:rsidR="00B1281A" w:rsidRPr="007F6A30" w:rsidRDefault="00B1281A" w:rsidP="000F71C9">
            <w:r>
              <w:t xml:space="preserve">        This panel will consist of </w:t>
            </w:r>
            <w:r>
              <w:rPr>
                <w:sz w:val="20"/>
              </w:rPr>
              <w:t>practitioners</w:t>
            </w:r>
            <w:r w:rsidRPr="007F6A30">
              <w:rPr>
                <w:sz w:val="20"/>
              </w:rPr>
              <w:t xml:space="preserve"> that have successfully leveraged semantic technologies to support Industrial software implementations in the past.</w:t>
            </w:r>
            <w:r>
              <w:rPr>
                <w:sz w:val="20"/>
              </w:rPr>
              <w:t xml:space="preserve">  Panelists come from software developer and service provider communities. </w:t>
            </w:r>
          </w:p>
          <w:p w:rsidR="00B1281A" w:rsidRPr="000D59B1" w:rsidRDefault="00B1281A" w:rsidP="000F71C9">
            <w:pPr>
              <w:rPr>
                <w:b/>
                <w:sz w:val="20"/>
              </w:rPr>
            </w:pPr>
            <w:r w:rsidRPr="000D59B1">
              <w:rPr>
                <w:b/>
                <w:sz w:val="20"/>
              </w:rPr>
              <w:t xml:space="preserve">Panel Moderator: </w:t>
            </w:r>
            <w:r>
              <w:rPr>
                <w:b/>
                <w:sz w:val="20"/>
              </w:rPr>
              <w:t xml:space="preserve"> </w:t>
            </w:r>
            <w:r w:rsidRPr="009B7A6C">
              <w:rPr>
                <w:sz w:val="20"/>
              </w:rPr>
              <w:t>TBD</w:t>
            </w:r>
          </w:p>
          <w:p w:rsidR="00B1281A" w:rsidRDefault="00B1281A" w:rsidP="000F71C9"/>
        </w:tc>
      </w:tr>
      <w:tr w:rsidR="00B1281A" w:rsidTr="000F71C9">
        <w:tc>
          <w:tcPr>
            <w:tcW w:w="1350" w:type="dxa"/>
          </w:tcPr>
          <w:p w:rsidR="00B1281A" w:rsidRPr="007F6A30" w:rsidRDefault="00B1281A" w:rsidP="000F71C9">
            <w:pPr>
              <w:rPr>
                <w:b/>
              </w:rPr>
            </w:pPr>
            <w:r w:rsidRPr="007F6A30">
              <w:rPr>
                <w:b/>
              </w:rPr>
              <w:t xml:space="preserve">5:00-5:30   </w:t>
            </w:r>
          </w:p>
        </w:tc>
        <w:tc>
          <w:tcPr>
            <w:tcW w:w="8000" w:type="dxa"/>
          </w:tcPr>
          <w:p w:rsidR="00B1281A" w:rsidRPr="007F6A30" w:rsidRDefault="00B1281A" w:rsidP="000F71C9">
            <w:pPr>
              <w:rPr>
                <w:b/>
                <w:i/>
              </w:rPr>
            </w:pPr>
            <w:r w:rsidRPr="007F6A30">
              <w:rPr>
                <w:b/>
                <w:i/>
              </w:rPr>
              <w:t>Recap</w:t>
            </w:r>
            <w:r>
              <w:rPr>
                <w:b/>
                <w:i/>
              </w:rPr>
              <w:t xml:space="preserve"> of Day 1- Discussion of Day 2 e</w:t>
            </w:r>
            <w:r w:rsidRPr="007F6A30">
              <w:rPr>
                <w:b/>
                <w:i/>
              </w:rPr>
              <w:t>xpectations</w:t>
            </w:r>
          </w:p>
          <w:p w:rsidR="00B1281A" w:rsidRDefault="00B1281A" w:rsidP="000F71C9"/>
        </w:tc>
      </w:tr>
    </w:tbl>
    <w:p w:rsidR="00B1281A" w:rsidRPr="007F6A30" w:rsidRDefault="00B1281A" w:rsidP="00B1281A">
      <w:pPr>
        <w:spacing w:after="0" w:line="240" w:lineRule="auto"/>
        <w:rPr>
          <w:b/>
          <w:sz w:val="24"/>
        </w:rPr>
      </w:pPr>
      <w:r w:rsidRPr="007F6A30">
        <w:rPr>
          <w:b/>
          <w:sz w:val="24"/>
        </w:rPr>
        <w:t>Tuesday April 11</w:t>
      </w:r>
    </w:p>
    <w:p w:rsidR="00B1281A" w:rsidRPr="00A128B5" w:rsidRDefault="00B1281A" w:rsidP="00B1281A">
      <w:pPr>
        <w:spacing w:after="0" w:line="240" w:lineRule="auto"/>
        <w:rPr>
          <w:b/>
        </w:rPr>
      </w:pPr>
      <w:r w:rsidRPr="00A128B5">
        <w:rPr>
          <w:b/>
        </w:rPr>
        <w:t>8:30-11:30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00"/>
      </w:tblGrid>
      <w:tr w:rsidR="00B1281A" w:rsidTr="000F71C9">
        <w:tc>
          <w:tcPr>
            <w:tcW w:w="1350" w:type="dxa"/>
          </w:tcPr>
          <w:p w:rsidR="00B1281A" w:rsidRPr="007F6A30" w:rsidRDefault="00B1281A" w:rsidP="000F71C9"/>
        </w:tc>
        <w:tc>
          <w:tcPr>
            <w:tcW w:w="8000" w:type="dxa"/>
          </w:tcPr>
          <w:p w:rsidR="00B1281A" w:rsidRDefault="00B1281A" w:rsidP="000F71C9">
            <w:r w:rsidRPr="00803DBC">
              <w:rPr>
                <w:b/>
              </w:rPr>
              <w:t>Ind</w:t>
            </w:r>
            <w:r>
              <w:rPr>
                <w:b/>
              </w:rPr>
              <w:t>ustry Implementations- More in-depth discussion from industry u</w:t>
            </w:r>
            <w:r w:rsidRPr="00803DBC">
              <w:rPr>
                <w:b/>
              </w:rPr>
              <w:t>sers</w:t>
            </w:r>
          </w:p>
          <w:p w:rsidR="00B1281A" w:rsidRDefault="00B1281A" w:rsidP="000F71C9">
            <w:r>
              <w:t xml:space="preserve">         This session will consist of (6) 25 minute presentations (15 presentation/10 discussion) on ontology adoption from industry perspectives.  The sessions are meant to provide insight into how industry has successfully implemented semantic solutions in the past.  A mind</w:t>
            </w:r>
            <w:r w:rsidR="006812BA">
              <w:t xml:space="preserve"> </w:t>
            </w:r>
            <w:r>
              <w:t xml:space="preserve">map that was developed from the first workshop will be leveraged to drive any IOF context for these presentations.  </w:t>
            </w:r>
          </w:p>
          <w:p w:rsidR="00B1281A" w:rsidRDefault="00B1281A" w:rsidP="000F71C9"/>
        </w:tc>
      </w:tr>
    </w:tbl>
    <w:p w:rsidR="00B1281A" w:rsidRDefault="00B1281A" w:rsidP="00B1281A">
      <w:pPr>
        <w:spacing w:after="0" w:line="240" w:lineRule="auto"/>
      </w:pPr>
      <w:r w:rsidRPr="00D74874">
        <w:rPr>
          <w:b/>
        </w:rPr>
        <w:t>1:00-3:</w:t>
      </w:r>
      <w:r w:rsidR="002778FB">
        <w:rPr>
          <w:b/>
        </w:rPr>
        <w:t>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8000"/>
      </w:tblGrid>
      <w:tr w:rsidR="00B1281A" w:rsidTr="000F71C9">
        <w:tc>
          <w:tcPr>
            <w:tcW w:w="1350" w:type="dxa"/>
          </w:tcPr>
          <w:p w:rsidR="00B1281A" w:rsidRPr="007F6A30" w:rsidRDefault="00B1281A" w:rsidP="000F71C9">
            <w:pPr>
              <w:rPr>
                <w:b/>
              </w:rPr>
            </w:pPr>
          </w:p>
        </w:tc>
        <w:tc>
          <w:tcPr>
            <w:tcW w:w="8000" w:type="dxa"/>
          </w:tcPr>
          <w:p w:rsidR="00B1281A" w:rsidRPr="00D74874" w:rsidRDefault="00B1281A" w:rsidP="000F71C9">
            <w:pPr>
              <w:rPr>
                <w:b/>
              </w:rPr>
            </w:pPr>
            <w:r>
              <w:rPr>
                <w:b/>
              </w:rPr>
              <w:t>Recap/ Moving forward d</w:t>
            </w:r>
            <w:r w:rsidRPr="00D74874">
              <w:rPr>
                <w:b/>
              </w:rPr>
              <w:t>iscussions</w:t>
            </w:r>
            <w:r>
              <w:rPr>
                <w:b/>
              </w:rPr>
              <w:t xml:space="preserve"> (focus on mind map topics)</w:t>
            </w:r>
          </w:p>
          <w:p w:rsidR="00B1281A" w:rsidRDefault="00B1281A" w:rsidP="000F71C9">
            <w:r>
              <w:t xml:space="preserve">       This session will break down the two days of activities and hold active discussions on the IOF moving forward.  Discussions will be held in the context of the two IOF working groups: Case Studies and Governance.</w:t>
            </w:r>
          </w:p>
          <w:p w:rsidR="00B1281A" w:rsidRDefault="00B1281A" w:rsidP="000F71C9"/>
        </w:tc>
      </w:tr>
      <w:tr w:rsidR="00B1281A" w:rsidTr="000F71C9">
        <w:tc>
          <w:tcPr>
            <w:tcW w:w="1350" w:type="dxa"/>
          </w:tcPr>
          <w:p w:rsidR="00B1281A" w:rsidRPr="00E11E79" w:rsidRDefault="00B1281A" w:rsidP="000F71C9">
            <w:r w:rsidRPr="00E11E79">
              <w:t>1:00-1:45</w:t>
            </w:r>
          </w:p>
        </w:tc>
        <w:tc>
          <w:tcPr>
            <w:tcW w:w="8000" w:type="dxa"/>
          </w:tcPr>
          <w:p w:rsidR="00B1281A" w:rsidRDefault="00B1281A" w:rsidP="000F71C9">
            <w:pPr>
              <w:rPr>
                <w:b/>
              </w:rPr>
            </w:pPr>
            <w:r>
              <w:rPr>
                <w:b/>
              </w:rPr>
              <w:t xml:space="preserve">Case Studies discussion:  </w:t>
            </w:r>
            <w:r w:rsidRPr="00F74459">
              <w:t xml:space="preserve">Discussion Led by </w:t>
            </w:r>
            <w:r>
              <w:t xml:space="preserve">Dimitris ​Kiritsis and </w:t>
            </w:r>
            <w:proofErr w:type="spellStart"/>
            <w:r>
              <w:t>Hyunmin</w:t>
            </w:r>
            <w:proofErr w:type="spellEnd"/>
            <w:r>
              <w:t xml:space="preserve"> Cheong</w:t>
            </w:r>
          </w:p>
        </w:tc>
      </w:tr>
      <w:tr w:rsidR="00B1281A" w:rsidTr="000F71C9">
        <w:tc>
          <w:tcPr>
            <w:tcW w:w="1350" w:type="dxa"/>
          </w:tcPr>
          <w:p w:rsidR="00B1281A" w:rsidRPr="00E11E79" w:rsidRDefault="00B1281A" w:rsidP="000F71C9">
            <w:r w:rsidRPr="00E11E79">
              <w:t>1:45-2:30</w:t>
            </w:r>
          </w:p>
        </w:tc>
        <w:tc>
          <w:tcPr>
            <w:tcW w:w="8000" w:type="dxa"/>
          </w:tcPr>
          <w:p w:rsidR="00B1281A" w:rsidRDefault="00B1281A" w:rsidP="000F71C9">
            <w:pPr>
              <w:rPr>
                <w:b/>
              </w:rPr>
            </w:pPr>
            <w:r>
              <w:rPr>
                <w:b/>
              </w:rPr>
              <w:t xml:space="preserve">Governance discussions: </w:t>
            </w:r>
            <w:r w:rsidRPr="004D48D5">
              <w:t xml:space="preserve">Discussion led by </w:t>
            </w:r>
            <w:r>
              <w:t>Chris Will and KC Morris</w:t>
            </w:r>
          </w:p>
        </w:tc>
      </w:tr>
      <w:tr w:rsidR="00B1281A" w:rsidTr="000F71C9">
        <w:tc>
          <w:tcPr>
            <w:tcW w:w="1350" w:type="dxa"/>
          </w:tcPr>
          <w:p w:rsidR="00B1281A" w:rsidRPr="00E11E79" w:rsidRDefault="00B1281A" w:rsidP="000F71C9">
            <w:r w:rsidRPr="00E11E79">
              <w:t>2:30-2:45</w:t>
            </w:r>
          </w:p>
        </w:tc>
        <w:tc>
          <w:tcPr>
            <w:tcW w:w="8000" w:type="dxa"/>
          </w:tcPr>
          <w:p w:rsidR="00B1281A" w:rsidRDefault="00B1281A" w:rsidP="000F71C9">
            <w:pPr>
              <w:rPr>
                <w:b/>
              </w:rPr>
            </w:pPr>
            <w:r>
              <w:rPr>
                <w:b/>
              </w:rPr>
              <w:t>Break</w:t>
            </w:r>
          </w:p>
        </w:tc>
      </w:tr>
      <w:tr w:rsidR="00B1281A" w:rsidTr="000F71C9">
        <w:tc>
          <w:tcPr>
            <w:tcW w:w="1350" w:type="dxa"/>
          </w:tcPr>
          <w:p w:rsidR="00B1281A" w:rsidRPr="00E11E79" w:rsidRDefault="00B1281A" w:rsidP="000F71C9">
            <w:r w:rsidRPr="00E11E79">
              <w:t>2:45-3:</w:t>
            </w:r>
            <w:r w:rsidR="002778FB">
              <w:t>30</w:t>
            </w:r>
          </w:p>
          <w:p w:rsidR="00B1281A" w:rsidRPr="00E11E79" w:rsidRDefault="00B1281A" w:rsidP="000F71C9">
            <w:pPr>
              <w:rPr>
                <w:b/>
                <w:i/>
              </w:rPr>
            </w:pPr>
          </w:p>
        </w:tc>
        <w:tc>
          <w:tcPr>
            <w:tcW w:w="8000" w:type="dxa"/>
          </w:tcPr>
          <w:p w:rsidR="00B1281A" w:rsidRDefault="00B1281A" w:rsidP="000F71C9">
            <w:pPr>
              <w:rPr>
                <w:b/>
              </w:rPr>
            </w:pPr>
            <w:r>
              <w:rPr>
                <w:b/>
              </w:rPr>
              <w:t>Open forum for final thoughts</w:t>
            </w:r>
          </w:p>
          <w:p w:rsidR="00B1281A" w:rsidRDefault="00B1281A" w:rsidP="000F71C9">
            <w:pPr>
              <w:rPr>
                <w:b/>
              </w:rPr>
            </w:pPr>
          </w:p>
        </w:tc>
      </w:tr>
    </w:tbl>
    <w:p w:rsidR="0010252E" w:rsidRPr="00B1281A" w:rsidRDefault="00A265C9" w:rsidP="00B1281A">
      <w:pPr>
        <w:spacing w:after="0" w:line="240" w:lineRule="auto"/>
        <w:jc w:val="both"/>
        <w:rPr>
          <w:b/>
          <w:sz w:val="28"/>
        </w:rPr>
      </w:pPr>
    </w:p>
    <w:sectPr w:rsidR="0010252E" w:rsidRPr="00B12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1A"/>
    <w:rsid w:val="002778FB"/>
    <w:rsid w:val="003A48DB"/>
    <w:rsid w:val="005B606C"/>
    <w:rsid w:val="006812BA"/>
    <w:rsid w:val="00A265C9"/>
    <w:rsid w:val="00A44DAE"/>
    <w:rsid w:val="00B1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9073F-5118-498A-913F-D7FBB49A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12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Witherell, Paul (Fed)</dc:creator>
  <cp:keywords/>
  <dc:description/>
  <cp:lastModifiedBy>Ivezic, Nenad (Fed)</cp:lastModifiedBy>
  <cp:revision>4</cp:revision>
  <dcterms:created xsi:type="dcterms:W3CDTF">2017-03-14T14:02:00Z</dcterms:created>
  <dcterms:modified xsi:type="dcterms:W3CDTF">2017-03-27T19:41:00Z</dcterms:modified>
</cp:coreProperties>
</file>