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64" w:rsidRPr="004302A6" w:rsidRDefault="00CF4064" w:rsidP="00CF4064">
      <w:pPr>
        <w:ind w:left="0" w:firstLine="0"/>
        <w:jc w:val="center"/>
        <w:rPr>
          <w:rFonts w:eastAsia="Times New Roman" w:cs="Arial"/>
          <w:bCs/>
          <w:color w:val="1F497D" w:themeColor="text2"/>
          <w:sz w:val="28"/>
          <w:szCs w:val="28"/>
        </w:rPr>
      </w:pPr>
      <w:r w:rsidRPr="004302A6">
        <w:rPr>
          <w:rFonts w:eastAsia="Times New Roman" w:cs="Arial"/>
          <w:bCs/>
          <w:color w:val="1F497D" w:themeColor="text2"/>
          <w:sz w:val="28"/>
          <w:szCs w:val="28"/>
        </w:rPr>
        <w:t>Abstracts of Awards for Fiscal Year 2007 NIST SBIR Program</w:t>
      </w:r>
    </w:p>
    <w:p w:rsidR="00CF4064" w:rsidRPr="00636EEB" w:rsidRDefault="00CF4064" w:rsidP="00CF4064">
      <w:pPr>
        <w:ind w:left="0" w:firstLine="0"/>
        <w:jc w:val="center"/>
        <w:rPr>
          <w:rFonts w:eastAsia="Times New Roman" w:cs="Arial"/>
          <w:bCs/>
          <w:sz w:val="16"/>
          <w:szCs w:val="16"/>
        </w:rPr>
      </w:pPr>
      <w:r w:rsidRPr="00636EEB">
        <w:rPr>
          <w:rFonts w:eastAsia="Times New Roman" w:cs="Arial"/>
          <w:bCs/>
          <w:sz w:val="16"/>
          <w:szCs w:val="16"/>
        </w:rPr>
        <w:t xml:space="preserve">Note: Certain non-ASCII characters may not be represented accurately in this document. In cases where there may be doubt, </w:t>
      </w:r>
      <w:r>
        <w:rPr>
          <w:rFonts w:eastAsia="Times New Roman" w:cs="Arial"/>
          <w:bCs/>
          <w:sz w:val="16"/>
          <w:szCs w:val="16"/>
        </w:rPr>
        <w:br/>
      </w:r>
      <w:r w:rsidRPr="00636EEB">
        <w:rPr>
          <w:rFonts w:eastAsia="Times New Roman" w:cs="Arial"/>
          <w:bCs/>
          <w:sz w:val="16"/>
          <w:szCs w:val="16"/>
        </w:rPr>
        <w:t xml:space="preserve">please refer to the printed copy of the solicitation or direct your questions to </w:t>
      </w:r>
      <w:hyperlink r:id="rId4" w:history="1">
        <w:r w:rsidRPr="004302A6">
          <w:rPr>
            <w:rFonts w:eastAsia="Times New Roman" w:cs="Arial"/>
            <w:bCs/>
            <w:color w:val="0000FF"/>
            <w:sz w:val="16"/>
            <w:szCs w:val="16"/>
            <w:u w:val="single"/>
          </w:rPr>
          <w:t>sbir@nist.gov.</w:t>
        </w:r>
      </w:hyperlink>
    </w:p>
    <w:p w:rsidR="00CF4064" w:rsidRPr="00636EEB" w:rsidRDefault="00CF4064" w:rsidP="00CF4064">
      <w:pPr>
        <w:ind w:left="0" w:firstLine="0"/>
        <w:rPr>
          <w:rFonts w:eastAsia="Times New Roman" w:cs="Times New Roman"/>
          <w:b/>
          <w:sz w:val="24"/>
          <w:szCs w:val="24"/>
        </w:rPr>
      </w:pPr>
      <w:r w:rsidRPr="004302A6">
        <w:rPr>
          <w:rFonts w:eastAsia="Times New Roman" w:cs="Times New Roman"/>
          <w:b/>
          <w:sz w:val="24"/>
          <w:szCs w:val="24"/>
        </w:rPr>
        <w:t>FY 2007 Phase I Award</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Topic:</w:t>
      </w:r>
      <w:r w:rsidRPr="00636EEB">
        <w:rPr>
          <w:rFonts w:eastAsia="Times New Roman" w:cs="Arial"/>
          <w:bCs/>
          <w:sz w:val="20"/>
          <w:szCs w:val="20"/>
        </w:rPr>
        <w:t xml:space="preserve"> 9.01.1-1 Advanced Biological and Chemical Sensing Technologies</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Subtopic:</w:t>
      </w:r>
      <w:r w:rsidRPr="00636EEB">
        <w:rPr>
          <w:rFonts w:eastAsia="Times New Roman" w:cs="Arial"/>
          <w:bCs/>
          <w:sz w:val="20"/>
          <w:szCs w:val="20"/>
        </w:rPr>
        <w:t xml:space="preserve"> 9.10.2-3 Broadly-Tunable CW Terahertz Single-Port Source</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Title:</w:t>
      </w:r>
      <w:r w:rsidRPr="00636EEB">
        <w:rPr>
          <w:rFonts w:eastAsia="Times New Roman" w:cs="Arial"/>
          <w:bCs/>
          <w:sz w:val="20"/>
          <w:szCs w:val="20"/>
        </w:rPr>
        <w:t xml:space="preserve"> Solid-State Broadly-Tunable </w:t>
      </w:r>
      <w:proofErr w:type="spellStart"/>
      <w:r w:rsidRPr="00636EEB">
        <w:rPr>
          <w:rFonts w:eastAsia="Times New Roman" w:cs="Arial"/>
          <w:bCs/>
          <w:sz w:val="20"/>
          <w:szCs w:val="20"/>
        </w:rPr>
        <w:t>Milliwatt</w:t>
      </w:r>
      <w:proofErr w:type="spellEnd"/>
      <w:r w:rsidRPr="00636EEB">
        <w:rPr>
          <w:rFonts w:eastAsia="Times New Roman" w:cs="Arial"/>
          <w:bCs/>
          <w:sz w:val="20"/>
          <w:szCs w:val="20"/>
        </w:rPr>
        <w:t xml:space="preserve"> CW </w:t>
      </w:r>
      <w:proofErr w:type="spellStart"/>
      <w:r w:rsidRPr="00636EEB">
        <w:rPr>
          <w:rFonts w:eastAsia="Times New Roman" w:cs="Arial"/>
          <w:bCs/>
          <w:sz w:val="20"/>
          <w:szCs w:val="20"/>
        </w:rPr>
        <w:t>ThZ</w:t>
      </w:r>
      <w:proofErr w:type="spellEnd"/>
      <w:r w:rsidRPr="00636EEB">
        <w:rPr>
          <w:rFonts w:eastAsia="Times New Roman" w:cs="Arial"/>
          <w:bCs/>
          <w:sz w:val="20"/>
          <w:szCs w:val="20"/>
        </w:rPr>
        <w:t xml:space="preserve"> source Based on Intra-Cavity Frequency conversion </w:t>
      </w:r>
    </w:p>
    <w:p w:rsidR="00CF4064" w:rsidRDefault="00CF4064" w:rsidP="00CF4064">
      <w:pPr>
        <w:ind w:left="0" w:firstLine="0"/>
        <w:rPr>
          <w:rFonts w:eastAsia="Times New Roman" w:cs="Arial"/>
          <w:bCs/>
          <w:sz w:val="20"/>
          <w:szCs w:val="20"/>
        </w:rPr>
      </w:pPr>
      <w:r w:rsidRPr="00636EEB">
        <w:rPr>
          <w:rFonts w:eastAsia="Times New Roman" w:cs="Arial"/>
          <w:b/>
          <w:bCs/>
          <w:sz w:val="20"/>
          <w:szCs w:val="20"/>
        </w:rPr>
        <w:t>NIST OU:</w:t>
      </w:r>
      <w:r w:rsidRPr="00636EEB">
        <w:rPr>
          <w:rFonts w:eastAsia="Times New Roman" w:cs="Arial"/>
          <w:bCs/>
          <w:sz w:val="20"/>
          <w:szCs w:val="20"/>
        </w:rPr>
        <w:t xml:space="preserve"> Electronics and Electrical Engineering Laboratory</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Firm:</w:t>
      </w:r>
      <w:r>
        <w:rPr>
          <w:rFonts w:eastAsia="Times New Roman" w:cs="Arial"/>
          <w:bCs/>
          <w:sz w:val="20"/>
          <w:szCs w:val="20"/>
        </w:rPr>
        <w:t xml:space="preserve"> </w:t>
      </w:r>
      <w:proofErr w:type="spellStart"/>
      <w:r w:rsidRPr="00636EEB">
        <w:rPr>
          <w:rFonts w:eastAsia="Times New Roman" w:cs="Times New Roman"/>
          <w:bCs/>
          <w:sz w:val="20"/>
        </w:rPr>
        <w:t>Agiltron</w:t>
      </w:r>
      <w:proofErr w:type="spellEnd"/>
      <w:r w:rsidRPr="00636EEB">
        <w:rPr>
          <w:rFonts w:eastAsia="Times New Roman" w:cs="Times New Roman"/>
          <w:bCs/>
          <w:sz w:val="20"/>
        </w:rPr>
        <w:t>, Inc</w:t>
      </w:r>
      <w:proofErr w:type="gramStart"/>
      <w:r w:rsidRPr="00636EEB">
        <w:rPr>
          <w:rFonts w:eastAsia="Times New Roman" w:cs="Times New Roman"/>
          <w:bCs/>
          <w:sz w:val="20"/>
        </w:rPr>
        <w:t>.</w:t>
      </w:r>
      <w:proofErr w:type="gramEnd"/>
      <w:r w:rsidRPr="00636EEB">
        <w:rPr>
          <w:rFonts w:eastAsia="Times New Roman" w:cs="Times New Roman"/>
          <w:bCs/>
          <w:sz w:val="20"/>
          <w:szCs w:val="20"/>
        </w:rPr>
        <w:br/>
      </w:r>
      <w:r w:rsidRPr="00636EEB">
        <w:rPr>
          <w:rFonts w:eastAsia="Times New Roman" w:cs="Times New Roman"/>
          <w:bCs/>
          <w:sz w:val="20"/>
        </w:rPr>
        <w:t>15 Cabot Rd.</w:t>
      </w:r>
      <w:r w:rsidRPr="00636EEB">
        <w:rPr>
          <w:rFonts w:eastAsia="Times New Roman" w:cs="Times New Roman"/>
          <w:bCs/>
          <w:sz w:val="20"/>
          <w:szCs w:val="20"/>
        </w:rPr>
        <w:br/>
      </w:r>
      <w:r w:rsidRPr="00636EEB">
        <w:rPr>
          <w:rFonts w:eastAsia="Times New Roman" w:cs="Times New Roman"/>
          <w:bCs/>
          <w:sz w:val="20"/>
        </w:rPr>
        <w:t>Woburn, MA 01801-1003</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Principal Investigator:</w:t>
      </w:r>
      <w:r>
        <w:rPr>
          <w:rFonts w:eastAsia="Times New Roman" w:cs="Arial"/>
          <w:bCs/>
          <w:sz w:val="20"/>
          <w:szCs w:val="20"/>
        </w:rPr>
        <w:t xml:space="preserve"> </w:t>
      </w:r>
      <w:r w:rsidRPr="00636EEB">
        <w:rPr>
          <w:rFonts w:eastAsia="Times New Roman" w:cs="Arial"/>
          <w:bCs/>
          <w:sz w:val="20"/>
          <w:szCs w:val="20"/>
        </w:rPr>
        <w:t>Jack Salerno</w:t>
      </w:r>
      <w:r w:rsidRPr="00636EEB">
        <w:rPr>
          <w:rFonts w:eastAsia="Times New Roman" w:cs="Arial"/>
          <w:bCs/>
          <w:sz w:val="20"/>
          <w:szCs w:val="20"/>
        </w:rPr>
        <w:br/>
      </w:r>
      <w:r w:rsidRPr="00490A97">
        <w:rPr>
          <w:rFonts w:eastAsia="Times New Roman" w:cs="Arial"/>
          <w:b/>
          <w:bCs/>
          <w:sz w:val="20"/>
          <w:szCs w:val="20"/>
        </w:rPr>
        <w:t>Phone:</w:t>
      </w:r>
      <w:r>
        <w:rPr>
          <w:rFonts w:eastAsia="Times New Roman" w:cs="Arial"/>
          <w:bCs/>
          <w:sz w:val="20"/>
          <w:szCs w:val="20"/>
        </w:rPr>
        <w:t xml:space="preserve"> </w:t>
      </w:r>
      <w:r w:rsidRPr="00636EEB">
        <w:rPr>
          <w:rFonts w:eastAsia="Times New Roman" w:cs="Arial"/>
          <w:bCs/>
          <w:sz w:val="20"/>
          <w:szCs w:val="20"/>
        </w:rPr>
        <w:t xml:space="preserve"> 781-935-1200</w:t>
      </w:r>
      <w:r w:rsidRPr="00636EEB">
        <w:rPr>
          <w:rFonts w:eastAsia="Times New Roman" w:cs="Arial"/>
          <w:bCs/>
          <w:sz w:val="20"/>
          <w:szCs w:val="20"/>
        </w:rPr>
        <w:br/>
      </w:r>
      <w:r w:rsidRPr="00490A97">
        <w:rPr>
          <w:rFonts w:eastAsia="Times New Roman" w:cs="Arial"/>
          <w:b/>
          <w:bCs/>
          <w:sz w:val="20"/>
          <w:szCs w:val="20"/>
        </w:rPr>
        <w:t>Email:</w:t>
      </w:r>
      <w:r>
        <w:rPr>
          <w:rFonts w:eastAsia="Times New Roman" w:cs="Arial"/>
          <w:bCs/>
          <w:sz w:val="20"/>
          <w:szCs w:val="20"/>
        </w:rPr>
        <w:t xml:space="preserve"> </w:t>
      </w:r>
      <w:r w:rsidRPr="00636EEB">
        <w:rPr>
          <w:rFonts w:eastAsia="Times New Roman" w:cs="Arial"/>
          <w:bCs/>
          <w:sz w:val="20"/>
          <w:szCs w:val="20"/>
        </w:rPr>
        <w:t xml:space="preserve"> jsalerno@agiltron.com</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Award Amount:</w:t>
      </w:r>
      <w:r w:rsidRPr="00636EEB">
        <w:rPr>
          <w:rFonts w:eastAsia="Times New Roman" w:cs="Arial"/>
          <w:bCs/>
          <w:sz w:val="20"/>
          <w:szCs w:val="20"/>
        </w:rPr>
        <w:t xml:space="preserve"> $74977.00</w:t>
      </w:r>
      <w:r w:rsidRPr="00636EEB">
        <w:rPr>
          <w:rFonts w:eastAsia="Times New Roman" w:cs="Arial"/>
          <w:bCs/>
          <w:sz w:val="20"/>
          <w:szCs w:val="20"/>
        </w:rPr>
        <w:br/>
      </w:r>
      <w:r w:rsidRPr="00636EEB">
        <w:rPr>
          <w:rFonts w:eastAsia="Times New Roman" w:cs="Arial"/>
          <w:bCs/>
          <w:sz w:val="20"/>
          <w:szCs w:val="20"/>
        </w:rPr>
        <w:br/>
      </w:r>
      <w:r w:rsidRPr="00490A97">
        <w:rPr>
          <w:rFonts w:eastAsia="Times New Roman" w:cs="Arial"/>
          <w:b/>
          <w:bCs/>
          <w:sz w:val="20"/>
          <w:szCs w:val="20"/>
        </w:rPr>
        <w:t>Abstract:</w:t>
      </w:r>
      <w:r w:rsidRPr="00636EEB">
        <w:rPr>
          <w:rFonts w:eastAsia="Times New Roman" w:cs="Arial"/>
          <w:bCs/>
          <w:sz w:val="20"/>
          <w:szCs w:val="20"/>
        </w:rPr>
        <w:t xml:space="preserve"> This proposal provides a breakthrough solution to realize a compact broadly-tunable THz local-oscillator, whose tuning range covers 0.8-1.2 THz with flat output power in excess of 200 </w:t>
      </w:r>
      <w:proofErr w:type="spellStart"/>
      <w:proofErr w:type="gramStart"/>
      <w:r w:rsidRPr="00636EEB">
        <w:rPr>
          <w:rFonts w:eastAsia="Times New Roman" w:cs="Arial"/>
          <w:bCs/>
          <w:sz w:val="20"/>
          <w:szCs w:val="20"/>
        </w:rPr>
        <w:t>uW</w:t>
      </w:r>
      <w:proofErr w:type="spellEnd"/>
      <w:proofErr w:type="gramEnd"/>
      <w:r w:rsidRPr="00636EEB">
        <w:rPr>
          <w:rFonts w:eastAsia="Times New Roman" w:cs="Arial"/>
          <w:bCs/>
          <w:sz w:val="20"/>
          <w:szCs w:val="20"/>
        </w:rPr>
        <w:t>. The innovation is based on high efficiency intra-cavity difference frequency generation. A dual cavity laser is designed to generate two separate frequency lasers, which share an EO crystal inside the cavity for THz generation. The THz frequency can be tuned by changing the EO crystal orientation. The output power can be controlled by an externally applied analog signal provided by the user. The power consumption is &lt;40 W. In Phase I, the feasibility will be demonstrated in a deliverable prototype and the system design will be optimized. A fully functional THz source with unprecedented performance is anticipated in Phase II.</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Commercial Applications</w:t>
      </w:r>
      <w:r w:rsidRPr="00636EEB">
        <w:rPr>
          <w:rFonts w:eastAsia="Times New Roman" w:cs="Arial"/>
          <w:b/>
          <w:bCs/>
          <w:sz w:val="20"/>
          <w:szCs w:val="20"/>
        </w:rPr>
        <w:t>:</w:t>
      </w:r>
      <w:r w:rsidRPr="00636EEB">
        <w:rPr>
          <w:rFonts w:eastAsia="Times New Roman" w:cs="Arial"/>
          <w:bCs/>
          <w:sz w:val="20"/>
          <w:szCs w:val="20"/>
        </w:rPr>
        <w:t xml:space="preserve"> The proposed technology offers a unique solution for an innovative broadly-tunable THz source that is practical for THz imaging and spectroscopy of biological and chemical agents for healthcare applications. The technology also benefits high data rate communications, advanced electronic materials spectroscopy, medicine, biology, surveillance, remote sensing, defense, </w:t>
      </w:r>
      <w:proofErr w:type="gramStart"/>
      <w:r w:rsidRPr="00636EEB">
        <w:rPr>
          <w:rFonts w:eastAsia="Times New Roman" w:cs="Arial"/>
          <w:bCs/>
          <w:sz w:val="20"/>
          <w:szCs w:val="20"/>
        </w:rPr>
        <w:t>drug</w:t>
      </w:r>
      <w:proofErr w:type="gramEnd"/>
      <w:r w:rsidRPr="00636EEB">
        <w:rPr>
          <w:rFonts w:eastAsia="Times New Roman" w:cs="Arial"/>
          <w:bCs/>
          <w:sz w:val="20"/>
          <w:szCs w:val="20"/>
        </w:rPr>
        <w:t xml:space="preserve"> discovery and homeland security applications.</w:t>
      </w:r>
    </w:p>
    <w:p w:rsidR="00CF4064" w:rsidRPr="00636EEB" w:rsidRDefault="00CF4064" w:rsidP="00CF4064">
      <w:pPr>
        <w:ind w:left="0" w:firstLine="0"/>
        <w:rPr>
          <w:rFonts w:eastAsia="Times New Roman" w:cs="Times New Roman"/>
          <w:b/>
          <w:sz w:val="24"/>
          <w:szCs w:val="24"/>
        </w:rPr>
      </w:pPr>
      <w:bookmarkStart w:id="0" w:name="ph2"/>
      <w:bookmarkEnd w:id="0"/>
      <w:r w:rsidRPr="004302A6">
        <w:rPr>
          <w:rFonts w:eastAsia="Times New Roman" w:cs="Arial"/>
          <w:b/>
          <w:bCs/>
          <w:sz w:val="24"/>
          <w:szCs w:val="24"/>
        </w:rPr>
        <w:t>FY 2007 Phase II Award</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Topic:</w:t>
      </w:r>
      <w:r w:rsidRPr="00636EEB">
        <w:rPr>
          <w:rFonts w:eastAsia="Times New Roman" w:cs="Arial"/>
          <w:bCs/>
          <w:sz w:val="20"/>
          <w:szCs w:val="20"/>
        </w:rPr>
        <w:t xml:space="preserve"> </w:t>
      </w:r>
      <w:proofErr w:type="gramStart"/>
      <w:r w:rsidRPr="00636EEB">
        <w:rPr>
          <w:rFonts w:eastAsia="Times New Roman" w:cs="Arial"/>
          <w:bCs/>
          <w:sz w:val="20"/>
          <w:szCs w:val="20"/>
        </w:rPr>
        <w:t>9.10 Optics</w:t>
      </w:r>
      <w:proofErr w:type="gramEnd"/>
      <w:r w:rsidRPr="00636EEB">
        <w:rPr>
          <w:rFonts w:eastAsia="Times New Roman" w:cs="Arial"/>
          <w:bCs/>
          <w:sz w:val="20"/>
          <w:szCs w:val="20"/>
        </w:rPr>
        <w:t xml:space="preserve"> and Optical Technology</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Subtopic:</w:t>
      </w:r>
      <w:r w:rsidRPr="00636EEB">
        <w:rPr>
          <w:rFonts w:eastAsia="Times New Roman" w:cs="Arial"/>
          <w:bCs/>
          <w:sz w:val="20"/>
          <w:szCs w:val="20"/>
        </w:rPr>
        <w:t xml:space="preserve"> 9.10.2-3 High Performance NIR Array Detectors for Advanced Sensors</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Title:</w:t>
      </w:r>
      <w:r w:rsidRPr="00636EEB">
        <w:rPr>
          <w:rFonts w:eastAsia="Times New Roman" w:cs="Arial"/>
          <w:bCs/>
          <w:sz w:val="20"/>
          <w:szCs w:val="20"/>
        </w:rPr>
        <w:t xml:space="preserve"> Low-Noise Detector Arrays for Raman Spectroscopy</w:t>
      </w:r>
    </w:p>
    <w:p w:rsidR="00CF4064" w:rsidRDefault="00CF4064" w:rsidP="00CF4064">
      <w:pPr>
        <w:ind w:left="0" w:firstLine="0"/>
        <w:rPr>
          <w:rFonts w:eastAsia="Times New Roman" w:cs="Arial"/>
          <w:bCs/>
          <w:sz w:val="20"/>
          <w:szCs w:val="20"/>
        </w:rPr>
      </w:pPr>
      <w:r w:rsidRPr="00636EEB">
        <w:rPr>
          <w:rFonts w:eastAsia="Times New Roman" w:cs="Arial"/>
          <w:b/>
          <w:bCs/>
          <w:sz w:val="20"/>
          <w:szCs w:val="20"/>
        </w:rPr>
        <w:t>NIST OU:</w:t>
      </w:r>
      <w:r w:rsidRPr="00636EEB">
        <w:rPr>
          <w:rFonts w:eastAsia="Times New Roman" w:cs="Arial"/>
          <w:bCs/>
          <w:sz w:val="20"/>
          <w:szCs w:val="20"/>
        </w:rPr>
        <w:t xml:space="preserve"> Chemical Science and Technology Laboratory</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lastRenderedPageBreak/>
        <w:t>Firm:</w:t>
      </w:r>
      <w:r>
        <w:rPr>
          <w:rFonts w:eastAsia="Times New Roman" w:cs="Arial"/>
          <w:bCs/>
          <w:sz w:val="20"/>
          <w:szCs w:val="20"/>
        </w:rPr>
        <w:t xml:space="preserve"> </w:t>
      </w:r>
      <w:proofErr w:type="spellStart"/>
      <w:r w:rsidRPr="00636EEB">
        <w:rPr>
          <w:rFonts w:eastAsia="Times New Roman" w:cs="Times New Roman"/>
          <w:bCs/>
          <w:sz w:val="20"/>
          <w:szCs w:val="20"/>
        </w:rPr>
        <w:t>Aerius</w:t>
      </w:r>
      <w:proofErr w:type="spellEnd"/>
      <w:r w:rsidRPr="00636EEB">
        <w:rPr>
          <w:rFonts w:eastAsia="Times New Roman" w:cs="Times New Roman"/>
          <w:bCs/>
          <w:sz w:val="20"/>
          <w:szCs w:val="20"/>
        </w:rPr>
        <w:t xml:space="preserve"> Photonics</w:t>
      </w:r>
      <w:r w:rsidRPr="00636EEB">
        <w:rPr>
          <w:rFonts w:eastAsia="Times New Roman" w:cs="Times New Roman"/>
          <w:bCs/>
          <w:sz w:val="20"/>
          <w:szCs w:val="20"/>
        </w:rPr>
        <w:br/>
        <w:t>4160 Market St., Suite #6</w:t>
      </w:r>
      <w:r w:rsidRPr="00636EEB">
        <w:rPr>
          <w:rFonts w:eastAsia="Times New Roman" w:cs="Times New Roman"/>
          <w:bCs/>
          <w:sz w:val="20"/>
          <w:szCs w:val="20"/>
        </w:rPr>
        <w:br/>
        <w:t>Ventura, CA 93003-5622</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Principal Investigator:</w:t>
      </w:r>
      <w:r>
        <w:rPr>
          <w:rFonts w:eastAsia="Times New Roman" w:cs="Arial"/>
          <w:bCs/>
          <w:sz w:val="20"/>
          <w:szCs w:val="20"/>
        </w:rPr>
        <w:t xml:space="preserve"> </w:t>
      </w:r>
      <w:r w:rsidRPr="00636EEB">
        <w:rPr>
          <w:rFonts w:eastAsia="Times New Roman" w:cs="Arial"/>
          <w:bCs/>
          <w:sz w:val="20"/>
          <w:szCs w:val="20"/>
        </w:rPr>
        <w:t>Michael MacDougal</w:t>
      </w:r>
      <w:r w:rsidRPr="00636EEB">
        <w:rPr>
          <w:rFonts w:eastAsia="Times New Roman" w:cs="Arial"/>
          <w:bCs/>
          <w:sz w:val="20"/>
          <w:szCs w:val="20"/>
        </w:rPr>
        <w:br/>
      </w:r>
      <w:r w:rsidRPr="00490A97">
        <w:rPr>
          <w:rFonts w:eastAsia="Times New Roman" w:cs="Arial"/>
          <w:b/>
          <w:bCs/>
          <w:sz w:val="20"/>
          <w:szCs w:val="20"/>
        </w:rPr>
        <w:t>Phone:</w:t>
      </w:r>
      <w:r>
        <w:rPr>
          <w:rFonts w:eastAsia="Times New Roman" w:cs="Arial"/>
          <w:bCs/>
          <w:sz w:val="20"/>
          <w:szCs w:val="20"/>
        </w:rPr>
        <w:t xml:space="preserve"> </w:t>
      </w:r>
      <w:r w:rsidRPr="00636EEB">
        <w:rPr>
          <w:rFonts w:eastAsia="Times New Roman" w:cs="Arial"/>
          <w:bCs/>
          <w:sz w:val="20"/>
          <w:szCs w:val="20"/>
        </w:rPr>
        <w:t xml:space="preserve"> 805-642-4645</w:t>
      </w:r>
      <w:r w:rsidRPr="00636EEB">
        <w:rPr>
          <w:rFonts w:eastAsia="Times New Roman" w:cs="Arial"/>
          <w:bCs/>
          <w:sz w:val="20"/>
          <w:szCs w:val="20"/>
        </w:rPr>
        <w:br/>
      </w:r>
      <w:r w:rsidRPr="00490A97">
        <w:rPr>
          <w:rFonts w:eastAsia="Times New Roman" w:cs="Arial"/>
          <w:b/>
          <w:bCs/>
          <w:sz w:val="20"/>
          <w:szCs w:val="20"/>
        </w:rPr>
        <w:t>Email:</w:t>
      </w:r>
      <w:r>
        <w:rPr>
          <w:rFonts w:eastAsia="Times New Roman" w:cs="Arial"/>
          <w:bCs/>
          <w:sz w:val="20"/>
          <w:szCs w:val="20"/>
        </w:rPr>
        <w:t xml:space="preserve"> </w:t>
      </w:r>
      <w:r w:rsidRPr="00636EEB">
        <w:rPr>
          <w:rFonts w:eastAsia="Times New Roman" w:cs="Arial"/>
          <w:bCs/>
          <w:sz w:val="20"/>
          <w:szCs w:val="20"/>
        </w:rPr>
        <w:t xml:space="preserve"> macdougal@aeriusphotonics.com </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Award Amount:</w:t>
      </w:r>
      <w:r w:rsidRPr="00636EEB">
        <w:rPr>
          <w:rFonts w:eastAsia="Times New Roman" w:cs="Arial"/>
          <w:bCs/>
          <w:sz w:val="20"/>
          <w:szCs w:val="20"/>
        </w:rPr>
        <w:t xml:space="preserve"> $299,970.00</w:t>
      </w:r>
      <w:r w:rsidRPr="00636EEB">
        <w:rPr>
          <w:rFonts w:eastAsia="Times New Roman" w:cs="Arial"/>
          <w:bCs/>
          <w:sz w:val="20"/>
          <w:szCs w:val="20"/>
        </w:rPr>
        <w:br/>
      </w:r>
      <w:r w:rsidRPr="00636EEB">
        <w:rPr>
          <w:rFonts w:eastAsia="Times New Roman" w:cs="Arial"/>
          <w:bCs/>
          <w:sz w:val="20"/>
          <w:szCs w:val="20"/>
        </w:rPr>
        <w:br/>
      </w:r>
      <w:r w:rsidRPr="00490A97">
        <w:rPr>
          <w:rFonts w:eastAsia="Times New Roman" w:cs="Arial"/>
          <w:b/>
          <w:bCs/>
          <w:sz w:val="20"/>
          <w:szCs w:val="20"/>
        </w:rPr>
        <w:t>Abstract:</w:t>
      </w:r>
      <w:r w:rsidRPr="00636EEB">
        <w:rPr>
          <w:rFonts w:eastAsia="Times New Roman" w:cs="Arial"/>
          <w:bCs/>
          <w:sz w:val="20"/>
          <w:szCs w:val="20"/>
        </w:rPr>
        <w:t xml:space="preserve"> We propose to demonstrate near infrared (NIR) sensor arrays with 10 </w:t>
      </w:r>
      <w:proofErr w:type="gramStart"/>
      <w:r w:rsidRPr="00636EEB">
        <w:rPr>
          <w:rFonts w:eastAsia="Times New Roman" w:cs="Arial"/>
          <w:bCs/>
          <w:sz w:val="20"/>
          <w:szCs w:val="20"/>
        </w:rPr>
        <w:t>times</w:t>
      </w:r>
      <w:proofErr w:type="gramEnd"/>
      <w:r w:rsidRPr="00636EEB">
        <w:rPr>
          <w:rFonts w:eastAsia="Times New Roman" w:cs="Arial"/>
          <w:bCs/>
          <w:sz w:val="20"/>
          <w:szCs w:val="20"/>
        </w:rPr>
        <w:t xml:space="preserve"> lower noise than arrays presently available to improve the sensitivity of current spectroscopy systems. Such an achievement would allow the measurement of new phenomena through Raman spectroscopy and other diagnostic techniques. The low noise performance is enabled by the use of low-noise Si readout integrated circuits mated to low-capacitance </w:t>
      </w:r>
      <w:proofErr w:type="spellStart"/>
      <w:r w:rsidRPr="00636EEB">
        <w:rPr>
          <w:rFonts w:eastAsia="Times New Roman" w:cs="Arial"/>
          <w:bCs/>
          <w:sz w:val="20"/>
          <w:szCs w:val="20"/>
        </w:rPr>
        <w:t>InGaAs</w:t>
      </w:r>
      <w:proofErr w:type="spellEnd"/>
      <w:r w:rsidRPr="00636EEB">
        <w:rPr>
          <w:rFonts w:eastAsia="Times New Roman" w:cs="Arial"/>
          <w:bCs/>
          <w:sz w:val="20"/>
          <w:szCs w:val="20"/>
        </w:rPr>
        <w:t xml:space="preserve"> detector arrays. Arrays using these two technologies have never been combined for spectroscopy applications. The new </w:t>
      </w:r>
      <w:proofErr w:type="spellStart"/>
      <w:r w:rsidRPr="00636EEB">
        <w:rPr>
          <w:rFonts w:eastAsia="Times New Roman" w:cs="Arial"/>
          <w:bCs/>
          <w:sz w:val="20"/>
          <w:szCs w:val="20"/>
        </w:rPr>
        <w:t>InGaAs</w:t>
      </w:r>
      <w:proofErr w:type="spellEnd"/>
      <w:r w:rsidRPr="00636EEB">
        <w:rPr>
          <w:rFonts w:eastAsia="Times New Roman" w:cs="Arial"/>
          <w:bCs/>
          <w:sz w:val="20"/>
          <w:szCs w:val="20"/>
        </w:rPr>
        <w:t xml:space="preserve"> sensor array is expected to achieve less than 20 electrons of read noise and quantum efficiency of greater than 80% at 77K. Such a sensor would directly lead to higher sensitivity than presently available at low light levels, thereby improving spectroscopic systems ability to detect signals that were previously masked. The end product will be </w:t>
      </w:r>
      <w:proofErr w:type="gramStart"/>
      <w:r w:rsidRPr="00636EEB">
        <w:rPr>
          <w:rFonts w:eastAsia="Times New Roman" w:cs="Arial"/>
          <w:bCs/>
          <w:sz w:val="20"/>
          <w:szCs w:val="20"/>
        </w:rPr>
        <w:t xml:space="preserve">a 27 x 1380 pixel 2D </w:t>
      </w:r>
      <w:proofErr w:type="spellStart"/>
      <w:r w:rsidRPr="00636EEB">
        <w:rPr>
          <w:rFonts w:eastAsia="Times New Roman" w:cs="Arial"/>
          <w:bCs/>
          <w:sz w:val="20"/>
          <w:szCs w:val="20"/>
        </w:rPr>
        <w:t>InGaAs</w:t>
      </w:r>
      <w:proofErr w:type="spellEnd"/>
      <w:r w:rsidRPr="00636EEB">
        <w:rPr>
          <w:rFonts w:eastAsia="Times New Roman" w:cs="Arial"/>
          <w:bCs/>
          <w:sz w:val="20"/>
          <w:szCs w:val="20"/>
        </w:rPr>
        <w:t xml:space="preserve"> array on an 18.5 um pitch</w:t>
      </w:r>
      <w:proofErr w:type="gramEnd"/>
      <w:r w:rsidRPr="00636EEB">
        <w:rPr>
          <w:rFonts w:eastAsia="Times New Roman" w:cs="Arial"/>
          <w:bCs/>
          <w:sz w:val="20"/>
          <w:szCs w:val="20"/>
        </w:rPr>
        <w:t xml:space="preserve"> with less than 20 electrons/pixel/frame at liquid nitrogen temperature (~77K) and a 60 Hz frame rate, delivered in a cryogenic </w:t>
      </w:r>
      <w:proofErr w:type="spellStart"/>
      <w:r w:rsidRPr="00636EEB">
        <w:rPr>
          <w:rFonts w:eastAsia="Times New Roman" w:cs="Arial"/>
          <w:bCs/>
          <w:sz w:val="20"/>
          <w:szCs w:val="20"/>
        </w:rPr>
        <w:t>dewar</w:t>
      </w:r>
      <w:proofErr w:type="spellEnd"/>
      <w:r w:rsidRPr="00636EEB">
        <w:rPr>
          <w:rFonts w:eastAsia="Times New Roman" w:cs="Arial"/>
          <w:bCs/>
          <w:sz w:val="20"/>
          <w:szCs w:val="20"/>
        </w:rPr>
        <w:t>.</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Commercial Applications</w:t>
      </w:r>
      <w:r w:rsidRPr="00636EEB">
        <w:rPr>
          <w:rFonts w:eastAsia="Times New Roman" w:cs="Arial"/>
          <w:b/>
          <w:bCs/>
          <w:sz w:val="20"/>
          <w:szCs w:val="20"/>
        </w:rPr>
        <w:t>:</w:t>
      </w:r>
      <w:r w:rsidRPr="00636EEB">
        <w:rPr>
          <w:rFonts w:eastAsia="Times New Roman" w:cs="Arial"/>
          <w:bCs/>
          <w:sz w:val="20"/>
          <w:szCs w:val="20"/>
        </w:rPr>
        <w:t xml:space="preserve"> The low noise </w:t>
      </w:r>
      <w:proofErr w:type="spellStart"/>
      <w:r w:rsidRPr="00636EEB">
        <w:rPr>
          <w:rFonts w:eastAsia="Times New Roman" w:cs="Arial"/>
          <w:bCs/>
          <w:sz w:val="20"/>
          <w:szCs w:val="20"/>
        </w:rPr>
        <w:t>InGaAs</w:t>
      </w:r>
      <w:proofErr w:type="spellEnd"/>
      <w:r w:rsidRPr="00636EEB">
        <w:rPr>
          <w:rFonts w:eastAsia="Times New Roman" w:cs="Arial"/>
          <w:bCs/>
          <w:sz w:val="20"/>
          <w:szCs w:val="20"/>
        </w:rPr>
        <w:t xml:space="preserve"> arrays to be developed under this program will be directly applicable to markets in Raman spectroscopy, emission microscopy, and astronomy. Within Raman spectroscopy, important markets include pharmaceuticals, forensic science, and polymers, among others.</w:t>
      </w:r>
    </w:p>
    <w:p w:rsidR="00CF4064" w:rsidRPr="00636EEB" w:rsidRDefault="00CF4064" w:rsidP="00CF4064">
      <w:pPr>
        <w:ind w:left="0" w:firstLine="0"/>
        <w:rPr>
          <w:rFonts w:eastAsia="Times New Roman" w:cs="Times New Roman"/>
          <w:b/>
          <w:sz w:val="24"/>
          <w:szCs w:val="24"/>
        </w:rPr>
      </w:pPr>
      <w:r w:rsidRPr="00636EEB">
        <w:rPr>
          <w:rFonts w:eastAsia="Times New Roman" w:cs="Times New Roman"/>
          <w:sz w:val="24"/>
          <w:szCs w:val="24"/>
        </w:rPr>
        <w:t> </w:t>
      </w:r>
      <w:r w:rsidRPr="0024710F">
        <w:rPr>
          <w:rFonts w:eastAsia="Times New Roman" w:cs="Arial"/>
          <w:b/>
          <w:bCs/>
          <w:sz w:val="24"/>
          <w:szCs w:val="24"/>
        </w:rPr>
        <w:t>FY 2007 Phase II Award</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Topic:</w:t>
      </w:r>
      <w:r w:rsidRPr="00636EEB">
        <w:rPr>
          <w:rFonts w:eastAsia="Times New Roman" w:cs="Arial"/>
          <w:bCs/>
          <w:sz w:val="20"/>
          <w:szCs w:val="20"/>
        </w:rPr>
        <w:t xml:space="preserve"> 9.03 Homeland </w:t>
      </w:r>
      <w:proofErr w:type="gramStart"/>
      <w:r w:rsidRPr="00636EEB">
        <w:rPr>
          <w:rFonts w:eastAsia="Times New Roman" w:cs="Arial"/>
          <w:bCs/>
          <w:sz w:val="20"/>
          <w:szCs w:val="20"/>
        </w:rPr>
        <w:t>Security</w:t>
      </w:r>
      <w:proofErr w:type="gramEnd"/>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Subtopic:</w:t>
      </w:r>
      <w:r w:rsidRPr="00636EEB">
        <w:rPr>
          <w:rFonts w:eastAsia="Times New Roman" w:cs="Arial"/>
          <w:bCs/>
          <w:sz w:val="20"/>
          <w:szCs w:val="20"/>
        </w:rPr>
        <w:t xml:space="preserve"> 9.03.1-6 Development of a Large-Area Solar Simulator Using Light Emitting Diodes</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Title:</w:t>
      </w:r>
      <w:r w:rsidRPr="00636EEB">
        <w:rPr>
          <w:rFonts w:eastAsia="Times New Roman" w:cs="Arial"/>
          <w:bCs/>
          <w:sz w:val="20"/>
          <w:szCs w:val="20"/>
        </w:rPr>
        <w:t xml:space="preserve"> Holographic Light-Emitting Diode-Based Solar Simulator</w:t>
      </w:r>
    </w:p>
    <w:p w:rsidR="00CF4064" w:rsidRDefault="00CF4064" w:rsidP="00CF4064">
      <w:pPr>
        <w:ind w:left="0" w:firstLine="0"/>
        <w:rPr>
          <w:rFonts w:eastAsia="Times New Roman" w:cs="Arial"/>
          <w:bCs/>
          <w:sz w:val="20"/>
          <w:szCs w:val="20"/>
        </w:rPr>
      </w:pPr>
      <w:r w:rsidRPr="00636EEB">
        <w:rPr>
          <w:rFonts w:eastAsia="Times New Roman" w:cs="Arial"/>
          <w:b/>
          <w:bCs/>
          <w:sz w:val="20"/>
          <w:szCs w:val="20"/>
        </w:rPr>
        <w:t>NIST OU:</w:t>
      </w:r>
      <w:r w:rsidRPr="00636EEB">
        <w:rPr>
          <w:rFonts w:eastAsia="Times New Roman" w:cs="Arial"/>
          <w:bCs/>
          <w:sz w:val="20"/>
          <w:szCs w:val="20"/>
        </w:rPr>
        <w:t xml:space="preserve"> Building and Fire Research Laboratory</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Firm:</w:t>
      </w:r>
      <w:r>
        <w:rPr>
          <w:rFonts w:eastAsia="Times New Roman" w:cs="Arial"/>
          <w:bCs/>
          <w:sz w:val="20"/>
          <w:szCs w:val="20"/>
        </w:rPr>
        <w:t xml:space="preserve"> </w:t>
      </w:r>
      <w:r w:rsidRPr="00636EEB">
        <w:rPr>
          <w:rFonts w:eastAsia="Times New Roman" w:cs="Arial"/>
          <w:bCs/>
          <w:sz w:val="20"/>
          <w:szCs w:val="20"/>
        </w:rPr>
        <w:t>Physical Optics Corp</w:t>
      </w:r>
      <w:proofErr w:type="gramStart"/>
      <w:r w:rsidRPr="00636EEB">
        <w:rPr>
          <w:rFonts w:eastAsia="Times New Roman" w:cs="Arial"/>
          <w:bCs/>
          <w:sz w:val="20"/>
          <w:szCs w:val="20"/>
        </w:rPr>
        <w:t>.</w:t>
      </w:r>
      <w:proofErr w:type="gramEnd"/>
      <w:r w:rsidRPr="00636EEB">
        <w:rPr>
          <w:rFonts w:eastAsia="Times New Roman" w:cs="Arial"/>
          <w:bCs/>
          <w:sz w:val="20"/>
          <w:szCs w:val="20"/>
        </w:rPr>
        <w:br/>
        <w:t>Applied Technologies Division</w:t>
      </w:r>
      <w:r w:rsidRPr="00636EEB">
        <w:rPr>
          <w:rFonts w:eastAsia="Times New Roman" w:cs="Arial"/>
          <w:bCs/>
          <w:sz w:val="20"/>
          <w:szCs w:val="20"/>
        </w:rPr>
        <w:br/>
        <w:t>20600 Gramercy Place, Bldg. 100</w:t>
      </w:r>
      <w:r w:rsidRPr="00636EEB">
        <w:rPr>
          <w:rFonts w:eastAsia="Times New Roman" w:cs="Arial"/>
          <w:bCs/>
          <w:sz w:val="20"/>
          <w:szCs w:val="20"/>
        </w:rPr>
        <w:br/>
        <w:t>Torrance, CA 90501-1821</w:t>
      </w:r>
    </w:p>
    <w:p w:rsidR="00CF4064" w:rsidRPr="00636EEB" w:rsidRDefault="00CF4064" w:rsidP="00CF4064">
      <w:pPr>
        <w:spacing w:before="0" w:beforeAutospacing="0" w:after="0" w:afterAutospacing="0"/>
        <w:ind w:left="0" w:firstLine="0"/>
        <w:rPr>
          <w:rFonts w:eastAsia="Times New Roman" w:cs="Times New Roman"/>
          <w:sz w:val="24"/>
          <w:szCs w:val="24"/>
        </w:rPr>
      </w:pPr>
      <w:r w:rsidRPr="00490A97">
        <w:rPr>
          <w:rFonts w:eastAsia="Times New Roman" w:cs="Arial"/>
          <w:b/>
          <w:bCs/>
          <w:sz w:val="20"/>
          <w:szCs w:val="20"/>
        </w:rPr>
        <w:t>Principal Investigator:</w:t>
      </w:r>
      <w:r>
        <w:rPr>
          <w:rFonts w:eastAsia="Times New Roman" w:cs="Arial"/>
          <w:bCs/>
          <w:sz w:val="20"/>
          <w:szCs w:val="20"/>
        </w:rPr>
        <w:t xml:space="preserve"> </w:t>
      </w:r>
      <w:r w:rsidRPr="00636EEB">
        <w:rPr>
          <w:rFonts w:eastAsia="Times New Roman" w:cs="Arial"/>
          <w:bCs/>
          <w:sz w:val="20"/>
          <w:szCs w:val="20"/>
        </w:rPr>
        <w:t>Dr. Kang-Bin Chua</w:t>
      </w:r>
      <w:r w:rsidRPr="00636EEB">
        <w:rPr>
          <w:rFonts w:eastAsia="Times New Roman" w:cs="Arial"/>
          <w:bCs/>
          <w:sz w:val="20"/>
          <w:szCs w:val="20"/>
        </w:rPr>
        <w:br/>
      </w:r>
      <w:r w:rsidRPr="00490A97">
        <w:rPr>
          <w:rFonts w:eastAsia="Times New Roman" w:cs="Arial"/>
          <w:b/>
          <w:bCs/>
          <w:sz w:val="20"/>
          <w:szCs w:val="20"/>
        </w:rPr>
        <w:t>Phone:</w:t>
      </w:r>
      <w:r>
        <w:rPr>
          <w:rFonts w:eastAsia="Times New Roman" w:cs="Arial"/>
          <w:bCs/>
          <w:sz w:val="20"/>
          <w:szCs w:val="20"/>
        </w:rPr>
        <w:t xml:space="preserve"> </w:t>
      </w:r>
      <w:r w:rsidRPr="00636EEB">
        <w:rPr>
          <w:rFonts w:eastAsia="Times New Roman" w:cs="Arial"/>
          <w:bCs/>
          <w:sz w:val="20"/>
          <w:szCs w:val="20"/>
        </w:rPr>
        <w:t xml:space="preserve"> 310-320-3088</w:t>
      </w:r>
      <w:r w:rsidRPr="00636EEB">
        <w:rPr>
          <w:rFonts w:eastAsia="Times New Roman" w:cs="Arial"/>
          <w:bCs/>
          <w:sz w:val="20"/>
          <w:szCs w:val="20"/>
        </w:rPr>
        <w:br/>
      </w:r>
      <w:r w:rsidRPr="00490A97">
        <w:rPr>
          <w:rFonts w:eastAsia="Times New Roman" w:cs="Arial"/>
          <w:b/>
          <w:bCs/>
          <w:sz w:val="20"/>
          <w:szCs w:val="20"/>
        </w:rPr>
        <w:t>Email:</w:t>
      </w:r>
      <w:r>
        <w:rPr>
          <w:rFonts w:eastAsia="Times New Roman" w:cs="Arial"/>
          <w:bCs/>
          <w:sz w:val="20"/>
          <w:szCs w:val="20"/>
        </w:rPr>
        <w:t xml:space="preserve"> </w:t>
      </w:r>
      <w:r w:rsidRPr="00636EEB">
        <w:rPr>
          <w:rFonts w:eastAsia="Times New Roman" w:cs="Arial"/>
          <w:bCs/>
          <w:sz w:val="20"/>
          <w:szCs w:val="20"/>
        </w:rPr>
        <w:t xml:space="preserve"> sutama@poc.com </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Award Amount:</w:t>
      </w:r>
      <w:r w:rsidRPr="00636EEB">
        <w:rPr>
          <w:rFonts w:eastAsia="Times New Roman" w:cs="Arial"/>
          <w:bCs/>
          <w:sz w:val="20"/>
          <w:szCs w:val="20"/>
        </w:rPr>
        <w:t xml:space="preserve"> $299,990.00</w:t>
      </w:r>
      <w:r w:rsidRPr="00636EEB">
        <w:rPr>
          <w:rFonts w:eastAsia="Times New Roman" w:cs="Arial"/>
          <w:bCs/>
          <w:sz w:val="20"/>
          <w:szCs w:val="20"/>
        </w:rPr>
        <w:br/>
      </w:r>
      <w:r w:rsidRPr="00636EEB">
        <w:rPr>
          <w:rFonts w:eastAsia="Times New Roman" w:cs="Arial"/>
          <w:bCs/>
          <w:sz w:val="20"/>
          <w:szCs w:val="20"/>
        </w:rPr>
        <w:br/>
      </w:r>
      <w:r w:rsidRPr="00490A97">
        <w:rPr>
          <w:rFonts w:eastAsia="Times New Roman" w:cs="Arial"/>
          <w:b/>
          <w:bCs/>
          <w:sz w:val="20"/>
          <w:szCs w:val="20"/>
        </w:rPr>
        <w:t>Abstract:</w:t>
      </w:r>
      <w:r w:rsidRPr="00636EEB">
        <w:rPr>
          <w:rFonts w:eastAsia="Times New Roman" w:cs="Arial"/>
          <w:bCs/>
          <w:sz w:val="20"/>
          <w:szCs w:val="20"/>
        </w:rPr>
        <w:t xml:space="preserve"> NIST is seeking a large-area solar simulator to overcome the shortcomings of current devices. Therefore, Physical Optics Corporation (POC) developed in Phase I a new Holographic Light-Emitting-Diode (LED)-Based Solar Simulator (HOLIOS) system based on: high-power LEDs with electronic drivers; holographic filters; and collimating, homogenizing, and projection optics for indoor testing of photovoltaic (PV) modules. The combination produces an </w:t>
      </w:r>
      <w:r w:rsidRPr="00636EEB">
        <w:rPr>
          <w:rFonts w:eastAsia="Times New Roman" w:cs="Arial"/>
          <w:bCs/>
          <w:sz w:val="20"/>
          <w:szCs w:val="20"/>
        </w:rPr>
        <w:lastRenderedPageBreak/>
        <w:t xml:space="preserve">irradiation spectrum precisely matched to the solar irradiation spectrum, with </w:t>
      </w:r>
      <w:proofErr w:type="gramStart"/>
      <w:r w:rsidRPr="00636EEB">
        <w:rPr>
          <w:rFonts w:eastAsia="Times New Roman" w:cs="Arial"/>
          <w:bCs/>
          <w:sz w:val="20"/>
          <w:szCs w:val="20"/>
        </w:rPr>
        <w:t>a uniformity</w:t>
      </w:r>
      <w:proofErr w:type="gramEnd"/>
      <w:r w:rsidRPr="00636EEB">
        <w:rPr>
          <w:rFonts w:eastAsia="Times New Roman" w:cs="Arial"/>
          <w:bCs/>
          <w:sz w:val="20"/>
          <w:szCs w:val="20"/>
        </w:rPr>
        <w:t xml:space="preserve"> or +/-2% over the entire area. </w:t>
      </w:r>
      <w:proofErr w:type="gramStart"/>
      <w:r w:rsidRPr="00636EEB">
        <w:rPr>
          <w:rFonts w:eastAsia="Times New Roman" w:cs="Arial"/>
          <w:bCs/>
          <w:sz w:val="20"/>
          <w:szCs w:val="20"/>
        </w:rPr>
        <w:t>In Phase I POC delivered to NIST a proof-of-concept prototype with an array of high-power LEDs and one-of-a-kind LED driver electronics to produce irradiance approaching 50% of solar in the visible spectrum, covering a 0.3 m x 0.3 m area.</w:t>
      </w:r>
      <w:proofErr w:type="gramEnd"/>
      <w:r w:rsidRPr="00636EEB">
        <w:rPr>
          <w:rFonts w:eastAsia="Times New Roman" w:cs="Arial"/>
          <w:bCs/>
          <w:sz w:val="20"/>
          <w:szCs w:val="20"/>
        </w:rPr>
        <w:t xml:space="preserve"> In Phase II POC will produce a scaled-up multiple-module prototype simulating both solar irradiance under a wide range of air mass conditions, and atmospheric absorption by water, oxygen, ozone, and carbon dioxide molecules. It will irradiate a 0.6 m x 0.6 m to 1.5 m x 1.5 m area, depending on the number of modules, at irradiance levels that can be varied from &lt;500 to 1100 W/</w:t>
      </w:r>
      <w:proofErr w:type="spellStart"/>
      <w:r w:rsidRPr="00636EEB">
        <w:rPr>
          <w:rFonts w:eastAsia="Times New Roman" w:cs="Arial"/>
          <w:bCs/>
          <w:sz w:val="20"/>
          <w:szCs w:val="20"/>
        </w:rPr>
        <w:t>sq.m</w:t>
      </w:r>
      <w:proofErr w:type="spellEnd"/>
      <w:r w:rsidRPr="00636EEB">
        <w:rPr>
          <w:rFonts w:eastAsia="Times New Roman" w:cs="Arial"/>
          <w:bCs/>
          <w:sz w:val="20"/>
          <w:szCs w:val="20"/>
        </w:rPr>
        <w:t xml:space="preserve">, while maintaining uniformity of irradiance within +/-2% over the irradiated area. </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Commercial Applications</w:t>
      </w:r>
      <w:r w:rsidRPr="00636EEB">
        <w:rPr>
          <w:rFonts w:eastAsia="Times New Roman" w:cs="Arial"/>
          <w:b/>
          <w:bCs/>
          <w:sz w:val="20"/>
          <w:szCs w:val="20"/>
        </w:rPr>
        <w:t>:</w:t>
      </w:r>
      <w:r w:rsidRPr="00636EEB">
        <w:rPr>
          <w:rFonts w:eastAsia="Times New Roman" w:cs="Arial"/>
          <w:bCs/>
          <w:sz w:val="20"/>
          <w:szCs w:val="20"/>
        </w:rPr>
        <w:t xml:space="preserve"> The proposed solar simulator not only addresses the NIST requirement for a large-area solar simulator that overcomes the shortcomings of current solar simulators, but also has significant commercial applications in agriculture for artificial greenhouses in remote locations such as the arctic and space stations and in treatment of skin disorders.</w:t>
      </w:r>
    </w:p>
    <w:p w:rsidR="00CF4064" w:rsidRPr="00636EEB" w:rsidRDefault="00CF4064" w:rsidP="00CF4064">
      <w:pPr>
        <w:ind w:left="0" w:firstLine="0"/>
        <w:rPr>
          <w:rFonts w:eastAsia="Times New Roman" w:cs="Times New Roman"/>
          <w:b/>
          <w:sz w:val="24"/>
          <w:szCs w:val="24"/>
        </w:rPr>
      </w:pPr>
      <w:r w:rsidRPr="00636EEB">
        <w:rPr>
          <w:rFonts w:eastAsia="Times New Roman" w:cs="Times New Roman"/>
          <w:sz w:val="24"/>
          <w:szCs w:val="24"/>
        </w:rPr>
        <w:t> </w:t>
      </w:r>
      <w:r w:rsidRPr="0024710F">
        <w:rPr>
          <w:rFonts w:eastAsia="Times New Roman" w:cs="Arial"/>
          <w:b/>
          <w:bCs/>
          <w:sz w:val="24"/>
          <w:szCs w:val="24"/>
        </w:rPr>
        <w:t>FY 2007 Phase II Award</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Topic:</w:t>
      </w:r>
      <w:r w:rsidRPr="00636EEB">
        <w:rPr>
          <w:rFonts w:eastAsia="Times New Roman" w:cs="Arial"/>
          <w:bCs/>
          <w:sz w:val="20"/>
          <w:szCs w:val="20"/>
        </w:rPr>
        <w:t xml:space="preserve"> 9.11 X-ray System Technologies </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Subtopic</w:t>
      </w:r>
      <w:r>
        <w:rPr>
          <w:rFonts w:eastAsia="Times New Roman" w:cs="Arial"/>
          <w:bCs/>
          <w:sz w:val="20"/>
          <w:szCs w:val="20"/>
        </w:rPr>
        <w:t>:</w:t>
      </w:r>
      <w:r w:rsidRPr="00636EEB">
        <w:rPr>
          <w:rFonts w:eastAsia="Times New Roman" w:cs="Arial"/>
          <w:bCs/>
          <w:sz w:val="20"/>
          <w:szCs w:val="20"/>
        </w:rPr>
        <w:t xml:space="preserve"> 9.11.1-5 Imaging Variable Kinetic Energy (0.1 to 8 </w:t>
      </w:r>
      <w:proofErr w:type="spellStart"/>
      <w:r w:rsidRPr="00636EEB">
        <w:rPr>
          <w:rFonts w:eastAsia="Times New Roman" w:cs="Arial"/>
          <w:bCs/>
          <w:sz w:val="20"/>
          <w:szCs w:val="20"/>
        </w:rPr>
        <w:t>KeV</w:t>
      </w:r>
      <w:proofErr w:type="spellEnd"/>
      <w:r w:rsidRPr="00636EEB">
        <w:rPr>
          <w:rFonts w:eastAsia="Times New Roman" w:cs="Arial"/>
          <w:bCs/>
          <w:sz w:val="20"/>
          <w:szCs w:val="20"/>
        </w:rPr>
        <w:t xml:space="preserve">) Electron Analyzer </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Title:</w:t>
      </w:r>
      <w:r w:rsidRPr="00636EEB">
        <w:rPr>
          <w:rFonts w:eastAsia="Times New Roman" w:cs="Arial"/>
          <w:bCs/>
          <w:sz w:val="20"/>
          <w:szCs w:val="20"/>
        </w:rPr>
        <w:t xml:space="preserve"> Imaging Variable Kinetic Energy Electron Analyzer</w:t>
      </w:r>
    </w:p>
    <w:p w:rsidR="00CF4064" w:rsidRDefault="00CF4064" w:rsidP="00CF4064">
      <w:pPr>
        <w:ind w:left="0" w:firstLine="0"/>
        <w:rPr>
          <w:rFonts w:eastAsia="Times New Roman" w:cs="Arial"/>
          <w:bCs/>
          <w:sz w:val="20"/>
          <w:szCs w:val="20"/>
        </w:rPr>
      </w:pPr>
      <w:r w:rsidRPr="00636EEB">
        <w:rPr>
          <w:rFonts w:eastAsia="Times New Roman" w:cs="Arial"/>
          <w:b/>
          <w:bCs/>
          <w:sz w:val="20"/>
          <w:szCs w:val="20"/>
        </w:rPr>
        <w:t>NIST OU:</w:t>
      </w:r>
      <w:r w:rsidRPr="00636EEB">
        <w:rPr>
          <w:rFonts w:eastAsia="Times New Roman" w:cs="Arial"/>
          <w:bCs/>
          <w:sz w:val="20"/>
          <w:szCs w:val="20"/>
        </w:rPr>
        <w:t xml:space="preserve"> Materials Science and Engineering Laboratory</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Firm:</w:t>
      </w:r>
      <w:r>
        <w:rPr>
          <w:rFonts w:eastAsia="Times New Roman" w:cs="Arial"/>
          <w:bCs/>
          <w:sz w:val="20"/>
          <w:szCs w:val="20"/>
        </w:rPr>
        <w:t xml:space="preserve"> </w:t>
      </w:r>
      <w:r w:rsidRPr="00636EEB">
        <w:rPr>
          <w:rFonts w:eastAsia="Times New Roman" w:cs="Arial"/>
          <w:bCs/>
          <w:sz w:val="20"/>
          <w:szCs w:val="20"/>
        </w:rPr>
        <w:t xml:space="preserve">R. Browning Consultants </w:t>
      </w:r>
      <w:r w:rsidRPr="00636EEB">
        <w:rPr>
          <w:rFonts w:eastAsia="Times New Roman" w:cs="Arial"/>
          <w:bCs/>
          <w:sz w:val="20"/>
          <w:szCs w:val="20"/>
        </w:rPr>
        <w:br/>
        <w:t>522 Chestnut St., #1</w:t>
      </w:r>
      <w:r w:rsidRPr="00636EEB">
        <w:rPr>
          <w:rFonts w:eastAsia="Times New Roman" w:cs="Arial"/>
          <w:bCs/>
          <w:sz w:val="20"/>
          <w:szCs w:val="20"/>
        </w:rPr>
        <w:br/>
        <w:t>San Carlos, CA 94070-2146</w:t>
      </w:r>
    </w:p>
    <w:p w:rsidR="00CF4064" w:rsidRPr="00636EEB" w:rsidRDefault="00CF4064" w:rsidP="00CF4064">
      <w:pPr>
        <w:spacing w:before="0" w:beforeAutospacing="0" w:after="0" w:afterAutospacing="0"/>
        <w:ind w:left="0" w:firstLine="0"/>
        <w:rPr>
          <w:rFonts w:eastAsia="Times New Roman" w:cs="Times New Roman"/>
          <w:sz w:val="24"/>
          <w:szCs w:val="24"/>
        </w:rPr>
      </w:pPr>
      <w:r w:rsidRPr="00490A97">
        <w:rPr>
          <w:rFonts w:eastAsia="Times New Roman" w:cs="Arial"/>
          <w:b/>
          <w:bCs/>
          <w:sz w:val="20"/>
          <w:szCs w:val="20"/>
        </w:rPr>
        <w:t>Principal Investigator:</w:t>
      </w:r>
      <w:r>
        <w:rPr>
          <w:rFonts w:eastAsia="Times New Roman" w:cs="Arial"/>
          <w:bCs/>
          <w:sz w:val="20"/>
          <w:szCs w:val="20"/>
        </w:rPr>
        <w:t xml:space="preserve"> </w:t>
      </w:r>
      <w:r w:rsidRPr="00636EEB">
        <w:rPr>
          <w:rFonts w:eastAsia="Times New Roman" w:cs="Arial"/>
          <w:bCs/>
          <w:sz w:val="20"/>
          <w:szCs w:val="20"/>
        </w:rPr>
        <w:t>Raymond Browning</w:t>
      </w:r>
      <w:r w:rsidRPr="00636EEB">
        <w:rPr>
          <w:rFonts w:eastAsia="Times New Roman" w:cs="Arial"/>
          <w:bCs/>
          <w:sz w:val="20"/>
          <w:szCs w:val="20"/>
        </w:rPr>
        <w:br/>
      </w:r>
      <w:r w:rsidRPr="00490A97">
        <w:rPr>
          <w:rFonts w:eastAsia="Times New Roman" w:cs="Arial"/>
          <w:b/>
          <w:bCs/>
          <w:sz w:val="20"/>
          <w:szCs w:val="20"/>
        </w:rPr>
        <w:t>Phone:</w:t>
      </w:r>
      <w:r>
        <w:rPr>
          <w:rFonts w:eastAsia="Times New Roman" w:cs="Arial"/>
          <w:bCs/>
          <w:sz w:val="20"/>
          <w:szCs w:val="20"/>
        </w:rPr>
        <w:t xml:space="preserve"> </w:t>
      </w:r>
      <w:r w:rsidRPr="00636EEB">
        <w:rPr>
          <w:rFonts w:eastAsia="Times New Roman" w:cs="Arial"/>
          <w:bCs/>
          <w:sz w:val="20"/>
          <w:szCs w:val="20"/>
        </w:rPr>
        <w:t xml:space="preserve"> 650-595-1528</w:t>
      </w:r>
      <w:r w:rsidRPr="00636EEB">
        <w:rPr>
          <w:rFonts w:eastAsia="Times New Roman" w:cs="Arial"/>
          <w:bCs/>
          <w:sz w:val="20"/>
          <w:szCs w:val="20"/>
        </w:rPr>
        <w:br/>
      </w:r>
      <w:r w:rsidRPr="00490A97">
        <w:rPr>
          <w:rFonts w:eastAsia="Times New Roman" w:cs="Arial"/>
          <w:b/>
          <w:bCs/>
          <w:sz w:val="20"/>
          <w:szCs w:val="20"/>
        </w:rPr>
        <w:t>Email:</w:t>
      </w:r>
      <w:r>
        <w:rPr>
          <w:rFonts w:eastAsia="Times New Roman" w:cs="Arial"/>
          <w:bCs/>
          <w:sz w:val="20"/>
          <w:szCs w:val="20"/>
        </w:rPr>
        <w:t xml:space="preserve"> </w:t>
      </w:r>
      <w:r w:rsidRPr="00636EEB">
        <w:rPr>
          <w:rFonts w:eastAsia="Times New Roman" w:cs="Arial"/>
          <w:bCs/>
          <w:sz w:val="20"/>
          <w:szCs w:val="20"/>
        </w:rPr>
        <w:t xml:space="preserve"> rb_net@sbcglobal.net </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Award Amount:</w:t>
      </w:r>
      <w:r w:rsidRPr="00636EEB">
        <w:rPr>
          <w:rFonts w:eastAsia="Times New Roman" w:cs="Arial"/>
          <w:bCs/>
          <w:sz w:val="20"/>
          <w:szCs w:val="20"/>
        </w:rPr>
        <w:t xml:space="preserve"> $299,968.00</w:t>
      </w:r>
      <w:r w:rsidRPr="00636EEB">
        <w:rPr>
          <w:rFonts w:eastAsia="Times New Roman" w:cs="Arial"/>
          <w:bCs/>
          <w:sz w:val="20"/>
          <w:szCs w:val="20"/>
        </w:rPr>
        <w:br/>
      </w:r>
      <w:r w:rsidRPr="00636EEB">
        <w:rPr>
          <w:rFonts w:eastAsia="Times New Roman" w:cs="Arial"/>
          <w:bCs/>
          <w:sz w:val="20"/>
          <w:szCs w:val="20"/>
        </w:rPr>
        <w:br/>
      </w:r>
      <w:r w:rsidRPr="00490A97">
        <w:rPr>
          <w:rFonts w:eastAsia="Times New Roman" w:cs="Arial"/>
          <w:b/>
          <w:bCs/>
          <w:sz w:val="20"/>
          <w:szCs w:val="20"/>
        </w:rPr>
        <w:t>Abstract:</w:t>
      </w:r>
      <w:r w:rsidRPr="00636EEB">
        <w:rPr>
          <w:rFonts w:eastAsia="Times New Roman" w:cs="Arial"/>
          <w:bCs/>
          <w:sz w:val="20"/>
          <w:szCs w:val="20"/>
        </w:rPr>
        <w:t xml:space="preserve"> The objective of this proposal is to create a prototype imaging variable kinetic energy electron analyzer in the range 0.1 to 8 </w:t>
      </w:r>
      <w:proofErr w:type="spellStart"/>
      <w:r w:rsidRPr="00636EEB">
        <w:rPr>
          <w:rFonts w:eastAsia="Times New Roman" w:cs="Arial"/>
          <w:bCs/>
          <w:sz w:val="20"/>
          <w:szCs w:val="20"/>
        </w:rPr>
        <w:t>keV</w:t>
      </w:r>
      <w:proofErr w:type="spellEnd"/>
      <w:r w:rsidRPr="00636EEB">
        <w:rPr>
          <w:rFonts w:eastAsia="Times New Roman" w:cs="Arial"/>
          <w:bCs/>
          <w:sz w:val="20"/>
          <w:szCs w:val="20"/>
        </w:rPr>
        <w:t xml:space="preserve"> for use with an X-ray excitation source. The imaging analyzer is to have a target imaging spatial resolution of 100 nm. The X-ray excitation source will be a synchrotron light source. The instrument can be described as an X-ray photoelectron spectroscopy (XPS) microscope XPM. The microscope will use a magnetic immersion projection lens and an electrostatic hemispherical electron analyzer. The images the microscope will produce will be multidimensional spectrographic images. A second objective of this proposal is to further develop the new class of electron microscope invented in the Phase </w:t>
      </w:r>
      <w:r>
        <w:rPr>
          <w:rFonts w:eastAsia="Times New Roman" w:cs="Arial"/>
          <w:bCs/>
          <w:sz w:val="20"/>
          <w:szCs w:val="20"/>
        </w:rPr>
        <w:t>I</w:t>
      </w:r>
      <w:r w:rsidRPr="00636EEB">
        <w:rPr>
          <w:rFonts w:eastAsia="Times New Roman" w:cs="Arial"/>
          <w:bCs/>
          <w:sz w:val="20"/>
          <w:szCs w:val="20"/>
        </w:rPr>
        <w:t xml:space="preserve"> work program. The new class of microscope can combine high spatial resolution and time resolved imaging.</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Commercial Applications</w:t>
      </w:r>
      <w:r w:rsidRPr="00636EEB">
        <w:rPr>
          <w:rFonts w:eastAsia="Times New Roman" w:cs="Arial"/>
          <w:b/>
          <w:bCs/>
          <w:sz w:val="20"/>
          <w:szCs w:val="20"/>
        </w:rPr>
        <w:t>:</w:t>
      </w:r>
      <w:r w:rsidRPr="00636EEB">
        <w:rPr>
          <w:rFonts w:eastAsia="Times New Roman" w:cs="Arial"/>
          <w:bCs/>
          <w:sz w:val="20"/>
          <w:szCs w:val="20"/>
        </w:rPr>
        <w:t xml:space="preserve"> XPS microanalysis could prove to be a significant analysis tool in the investigation of techniques for sub-micron semiconductor device physics, materials science, fiber science, and </w:t>
      </w:r>
      <w:proofErr w:type="spellStart"/>
      <w:r w:rsidRPr="00636EEB">
        <w:rPr>
          <w:rFonts w:eastAsia="Times New Roman" w:cs="Arial"/>
          <w:bCs/>
          <w:sz w:val="20"/>
          <w:szCs w:val="20"/>
        </w:rPr>
        <w:t>nanoscale</w:t>
      </w:r>
      <w:proofErr w:type="spellEnd"/>
      <w:r w:rsidRPr="00636EEB">
        <w:rPr>
          <w:rFonts w:eastAsia="Times New Roman" w:cs="Arial"/>
          <w:bCs/>
          <w:sz w:val="20"/>
          <w:szCs w:val="20"/>
        </w:rPr>
        <w:t xml:space="preserve"> devices. Current XPS imaging systems are limited in spatial resolution and the images have low informational value. The microscope proposed here could have widespread acceptance as a routine tool for microanalysis. An output of the Phase </w:t>
      </w:r>
      <w:r>
        <w:rPr>
          <w:rFonts w:eastAsia="Times New Roman" w:cs="Arial"/>
          <w:bCs/>
          <w:sz w:val="20"/>
          <w:szCs w:val="20"/>
        </w:rPr>
        <w:t>I</w:t>
      </w:r>
      <w:r w:rsidRPr="00636EEB">
        <w:rPr>
          <w:rFonts w:eastAsia="Times New Roman" w:cs="Arial"/>
          <w:bCs/>
          <w:sz w:val="20"/>
          <w:szCs w:val="20"/>
        </w:rPr>
        <w:t xml:space="preserve"> work program was a new class of electron microscope that may have immediate applications such as in semiconductor device defect analysis.</w:t>
      </w:r>
    </w:p>
    <w:p w:rsidR="00CF4064" w:rsidRPr="00636EEB" w:rsidRDefault="00CF4064" w:rsidP="00CF4064">
      <w:pPr>
        <w:ind w:left="0" w:firstLine="0"/>
        <w:rPr>
          <w:rFonts w:eastAsia="Times New Roman" w:cs="Times New Roman"/>
          <w:b/>
          <w:sz w:val="24"/>
          <w:szCs w:val="24"/>
        </w:rPr>
      </w:pPr>
      <w:r w:rsidRPr="0024710F">
        <w:rPr>
          <w:rFonts w:eastAsia="Times New Roman" w:cs="Arial"/>
          <w:b/>
          <w:bCs/>
          <w:sz w:val="24"/>
          <w:szCs w:val="24"/>
        </w:rPr>
        <w:t>FY 2007 Phase II Award</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lastRenderedPageBreak/>
        <w:t>Topic:</w:t>
      </w:r>
      <w:r w:rsidRPr="00636EEB">
        <w:rPr>
          <w:rFonts w:eastAsia="Times New Roman" w:cs="Arial"/>
          <w:bCs/>
          <w:sz w:val="20"/>
          <w:szCs w:val="20"/>
        </w:rPr>
        <w:t xml:space="preserve"> 9.04 Information </w:t>
      </w:r>
      <w:proofErr w:type="gramStart"/>
      <w:r w:rsidRPr="00636EEB">
        <w:rPr>
          <w:rFonts w:eastAsia="Times New Roman" w:cs="Arial"/>
          <w:bCs/>
          <w:sz w:val="20"/>
          <w:szCs w:val="20"/>
        </w:rPr>
        <w:t>Technology</w:t>
      </w:r>
      <w:proofErr w:type="gramEnd"/>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Subtopic:</w:t>
      </w:r>
      <w:r w:rsidRPr="00636EEB">
        <w:rPr>
          <w:rFonts w:eastAsia="Times New Roman" w:cs="Arial"/>
          <w:bCs/>
          <w:sz w:val="20"/>
          <w:szCs w:val="20"/>
        </w:rPr>
        <w:t xml:space="preserve"> 9.04.2-4 Gigabit/second Random Number Generator</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Title:</w:t>
      </w:r>
      <w:r w:rsidRPr="00636EEB">
        <w:rPr>
          <w:rFonts w:eastAsia="Times New Roman" w:cs="Arial"/>
          <w:bCs/>
          <w:sz w:val="20"/>
          <w:szCs w:val="20"/>
        </w:rPr>
        <w:t xml:space="preserve"> Gigabit/second Random Number Generator Using White Noise Generated by Delayed Optical Homodyne </w:t>
      </w:r>
    </w:p>
    <w:p w:rsidR="00CF4064" w:rsidRDefault="00CF4064" w:rsidP="00CF4064">
      <w:pPr>
        <w:ind w:left="0" w:firstLine="0"/>
        <w:rPr>
          <w:rFonts w:eastAsia="Times New Roman" w:cs="Arial"/>
          <w:bCs/>
          <w:sz w:val="20"/>
          <w:szCs w:val="20"/>
        </w:rPr>
      </w:pPr>
      <w:r w:rsidRPr="00636EEB">
        <w:rPr>
          <w:rFonts w:eastAsia="Times New Roman" w:cs="Arial"/>
          <w:b/>
          <w:bCs/>
          <w:sz w:val="20"/>
          <w:szCs w:val="20"/>
        </w:rPr>
        <w:t>NIST OU:</w:t>
      </w:r>
      <w:r w:rsidRPr="00636EEB">
        <w:rPr>
          <w:rFonts w:eastAsia="Times New Roman" w:cs="Arial"/>
          <w:bCs/>
          <w:sz w:val="20"/>
          <w:szCs w:val="20"/>
        </w:rPr>
        <w:t xml:space="preserve"> Physics Laboratory </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Firm:</w:t>
      </w:r>
      <w:r>
        <w:rPr>
          <w:rFonts w:eastAsia="Times New Roman" w:cs="Arial"/>
          <w:bCs/>
          <w:sz w:val="20"/>
          <w:szCs w:val="20"/>
        </w:rPr>
        <w:t xml:space="preserve"> </w:t>
      </w:r>
      <w:r w:rsidRPr="00636EEB">
        <w:rPr>
          <w:rFonts w:eastAsia="Times New Roman" w:cs="Arial"/>
          <w:bCs/>
          <w:sz w:val="20"/>
          <w:szCs w:val="20"/>
        </w:rPr>
        <w:t>Structured Materials Industries, Inc</w:t>
      </w:r>
      <w:proofErr w:type="gramStart"/>
      <w:r w:rsidRPr="00636EEB">
        <w:rPr>
          <w:rFonts w:eastAsia="Times New Roman" w:cs="Arial"/>
          <w:bCs/>
          <w:sz w:val="20"/>
          <w:szCs w:val="20"/>
        </w:rPr>
        <w:t>.</w:t>
      </w:r>
      <w:proofErr w:type="gramEnd"/>
      <w:r w:rsidRPr="00636EEB">
        <w:rPr>
          <w:rFonts w:eastAsia="Times New Roman" w:cs="Arial"/>
          <w:bCs/>
          <w:sz w:val="20"/>
          <w:szCs w:val="20"/>
        </w:rPr>
        <w:br/>
        <w:t>201 Circle Dr. North, Unit 102-103</w:t>
      </w:r>
      <w:r w:rsidRPr="00636EEB">
        <w:rPr>
          <w:rFonts w:eastAsia="Times New Roman" w:cs="Arial"/>
          <w:bCs/>
          <w:sz w:val="20"/>
          <w:szCs w:val="20"/>
        </w:rPr>
        <w:br/>
        <w:t>Piscataway, NJ 08854</w:t>
      </w:r>
    </w:p>
    <w:p w:rsidR="00CF4064" w:rsidRPr="00636EEB" w:rsidRDefault="00CF4064" w:rsidP="00CF4064">
      <w:pPr>
        <w:spacing w:before="0" w:beforeAutospacing="0" w:after="0" w:afterAutospacing="0"/>
        <w:ind w:left="0" w:firstLine="0"/>
        <w:rPr>
          <w:rFonts w:eastAsia="Times New Roman" w:cs="Times New Roman"/>
          <w:sz w:val="24"/>
          <w:szCs w:val="24"/>
        </w:rPr>
      </w:pPr>
      <w:r w:rsidRPr="00490A97">
        <w:rPr>
          <w:rFonts w:eastAsia="Times New Roman" w:cs="Arial"/>
          <w:b/>
          <w:bCs/>
          <w:sz w:val="20"/>
          <w:szCs w:val="20"/>
        </w:rPr>
        <w:t>Principal Investigator:</w:t>
      </w:r>
      <w:r>
        <w:rPr>
          <w:rFonts w:eastAsia="Times New Roman" w:cs="Arial"/>
          <w:bCs/>
          <w:sz w:val="20"/>
          <w:szCs w:val="20"/>
        </w:rPr>
        <w:t xml:space="preserve"> </w:t>
      </w:r>
      <w:r w:rsidRPr="00636EEB">
        <w:rPr>
          <w:rFonts w:eastAsia="Times New Roman" w:cs="Arial"/>
          <w:bCs/>
          <w:sz w:val="20"/>
          <w:szCs w:val="20"/>
        </w:rPr>
        <w:t>Bruce Willner</w:t>
      </w:r>
      <w:r w:rsidRPr="00636EEB">
        <w:rPr>
          <w:rFonts w:eastAsia="Times New Roman" w:cs="Arial"/>
          <w:bCs/>
          <w:sz w:val="20"/>
          <w:szCs w:val="20"/>
        </w:rPr>
        <w:br/>
      </w:r>
      <w:r w:rsidRPr="00490A97">
        <w:rPr>
          <w:rFonts w:eastAsia="Times New Roman" w:cs="Arial"/>
          <w:b/>
          <w:bCs/>
          <w:sz w:val="20"/>
          <w:szCs w:val="20"/>
        </w:rPr>
        <w:t>Phone:</w:t>
      </w:r>
      <w:r>
        <w:rPr>
          <w:rFonts w:eastAsia="Times New Roman" w:cs="Arial"/>
          <w:bCs/>
          <w:sz w:val="20"/>
          <w:szCs w:val="20"/>
        </w:rPr>
        <w:t xml:space="preserve"> </w:t>
      </w:r>
      <w:r w:rsidRPr="00636EEB">
        <w:rPr>
          <w:rFonts w:eastAsia="Times New Roman" w:cs="Arial"/>
          <w:bCs/>
          <w:sz w:val="20"/>
          <w:szCs w:val="20"/>
        </w:rPr>
        <w:t xml:space="preserve"> 732-302-9274</w:t>
      </w:r>
      <w:r w:rsidRPr="00636EEB">
        <w:rPr>
          <w:rFonts w:eastAsia="Times New Roman" w:cs="Arial"/>
          <w:bCs/>
          <w:sz w:val="20"/>
          <w:szCs w:val="20"/>
        </w:rPr>
        <w:br/>
      </w:r>
      <w:r w:rsidRPr="00490A97">
        <w:rPr>
          <w:rFonts w:eastAsia="Times New Roman" w:cs="Arial"/>
          <w:b/>
          <w:bCs/>
          <w:sz w:val="20"/>
          <w:szCs w:val="20"/>
        </w:rPr>
        <w:t>Email:</w:t>
      </w:r>
      <w:r>
        <w:rPr>
          <w:rFonts w:eastAsia="Times New Roman" w:cs="Arial"/>
          <w:bCs/>
          <w:sz w:val="20"/>
          <w:szCs w:val="20"/>
        </w:rPr>
        <w:t xml:space="preserve"> </w:t>
      </w:r>
      <w:r w:rsidRPr="00636EEB">
        <w:rPr>
          <w:rFonts w:eastAsia="Times New Roman" w:cs="Arial"/>
          <w:bCs/>
          <w:sz w:val="20"/>
          <w:szCs w:val="20"/>
        </w:rPr>
        <w:t xml:space="preserve"> Bwillner@structuredmaterials.com</w:t>
      </w:r>
      <w:r w:rsidRPr="00636EEB">
        <w:rPr>
          <w:rFonts w:eastAsia="Times New Roman" w:cs="Times New Roman"/>
          <w:sz w:val="24"/>
          <w:szCs w:val="24"/>
        </w:rPr>
        <w:t xml:space="preserve"> </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Award Amount:</w:t>
      </w:r>
      <w:r w:rsidRPr="00636EEB">
        <w:rPr>
          <w:rFonts w:eastAsia="Times New Roman" w:cs="Arial"/>
          <w:bCs/>
          <w:sz w:val="20"/>
          <w:szCs w:val="20"/>
        </w:rPr>
        <w:t xml:space="preserve"> $300,000.00</w:t>
      </w:r>
      <w:r w:rsidRPr="00636EEB">
        <w:rPr>
          <w:rFonts w:eastAsia="Times New Roman" w:cs="Arial"/>
          <w:bCs/>
          <w:sz w:val="20"/>
          <w:szCs w:val="20"/>
        </w:rPr>
        <w:br/>
      </w:r>
      <w:r w:rsidRPr="00636EEB">
        <w:rPr>
          <w:rFonts w:eastAsia="Times New Roman" w:cs="Arial"/>
          <w:bCs/>
          <w:sz w:val="20"/>
          <w:szCs w:val="20"/>
        </w:rPr>
        <w:br/>
      </w:r>
      <w:r w:rsidRPr="00490A97">
        <w:rPr>
          <w:rFonts w:eastAsia="Times New Roman" w:cs="Arial"/>
          <w:b/>
          <w:bCs/>
          <w:sz w:val="20"/>
          <w:szCs w:val="20"/>
        </w:rPr>
        <w:t>Abstract:</w:t>
      </w:r>
      <w:r w:rsidRPr="00636EEB">
        <w:rPr>
          <w:rFonts w:eastAsia="Times New Roman" w:cs="Arial"/>
          <w:bCs/>
          <w:sz w:val="20"/>
          <w:szCs w:val="20"/>
        </w:rPr>
        <w:t xml:space="preserve"> SMI proposes Gigabit/second Random Number Generator using the white phase noise generated by delayed optical homodyne. In Phase </w:t>
      </w:r>
      <w:r>
        <w:rPr>
          <w:rFonts w:eastAsia="Times New Roman" w:cs="Arial"/>
          <w:bCs/>
          <w:sz w:val="20"/>
          <w:szCs w:val="20"/>
        </w:rPr>
        <w:t>I</w:t>
      </w:r>
      <w:r w:rsidRPr="00636EEB">
        <w:rPr>
          <w:rFonts w:eastAsia="Times New Roman" w:cs="Arial"/>
          <w:bCs/>
          <w:sz w:val="20"/>
          <w:szCs w:val="20"/>
        </w:rPr>
        <w:t>, we have successfully demonstrated and delivered to NIST a bench-top proof of concept of the proposed random noise generator operating at &gt;10 Mega-bit/second. This bench-top demonstration unit is operating today in the NIST laboratories. The delivered system successfully passed all the NIST statistical tests that could be finished on that delivery day. We proposed to further increase the speed of the random number generator, to further extend its frequency band to cover from DC to 10 Giga bits/second, and to supply more digital output formats, for example, the SCSI connector, in addition to the existing SMA output. Phase II will see a commercial compact random noise generator targeted at 10 Giga-bits/second, for commercialization in Phase III.</w:t>
      </w:r>
    </w:p>
    <w:p w:rsidR="00CF4064" w:rsidRPr="00636EEB" w:rsidRDefault="00CF4064" w:rsidP="00CF4064">
      <w:pPr>
        <w:ind w:left="0" w:firstLine="0"/>
        <w:rPr>
          <w:rFonts w:eastAsia="Times New Roman" w:cs="Times New Roman"/>
          <w:sz w:val="24"/>
          <w:szCs w:val="24"/>
        </w:rPr>
      </w:pPr>
      <w:r w:rsidRPr="00490A97">
        <w:rPr>
          <w:rFonts w:eastAsia="Times New Roman" w:cs="Arial"/>
          <w:b/>
          <w:bCs/>
          <w:sz w:val="20"/>
          <w:szCs w:val="20"/>
        </w:rPr>
        <w:t>Commercial Applications</w:t>
      </w:r>
      <w:r w:rsidRPr="00636EEB">
        <w:rPr>
          <w:rFonts w:eastAsia="Times New Roman" w:cs="Arial"/>
          <w:b/>
          <w:bCs/>
          <w:sz w:val="20"/>
          <w:szCs w:val="20"/>
        </w:rPr>
        <w:t>:</w:t>
      </w:r>
      <w:r w:rsidRPr="00636EEB">
        <w:rPr>
          <w:rFonts w:eastAsia="Times New Roman" w:cs="Arial"/>
          <w:bCs/>
          <w:sz w:val="20"/>
          <w:szCs w:val="20"/>
        </w:rPr>
        <w:t xml:space="preserve"> Potential commercial applications besides scientific and engineering research, such as the NIST labs, exist in military and government data storage security, military and government communication encryption, data and communication encryption and security for the financial industry, private data security, etc.</w:t>
      </w:r>
      <w:r w:rsidRPr="00636EEB">
        <w:rPr>
          <w:rFonts w:eastAsia="Times New Roman" w:cs="Times New Roman"/>
          <w:sz w:val="24"/>
          <w:szCs w:val="24"/>
        </w:rPr>
        <w:t xml:space="preserve"> </w:t>
      </w:r>
    </w:p>
    <w:p w:rsidR="00CF4064" w:rsidRDefault="00CF4064" w:rsidP="00CF4064"/>
    <w:p w:rsidR="009F6469" w:rsidRDefault="009F6469"/>
    <w:sectPr w:rsidR="009F6469"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4064"/>
    <w:rsid w:val="00024D7A"/>
    <w:rsid w:val="00054F40"/>
    <w:rsid w:val="001D4485"/>
    <w:rsid w:val="001E3869"/>
    <w:rsid w:val="00384696"/>
    <w:rsid w:val="00456AE9"/>
    <w:rsid w:val="00471692"/>
    <w:rsid w:val="00564240"/>
    <w:rsid w:val="0060061F"/>
    <w:rsid w:val="006146DA"/>
    <w:rsid w:val="006963DA"/>
    <w:rsid w:val="0071011E"/>
    <w:rsid w:val="00722F30"/>
    <w:rsid w:val="00782AF5"/>
    <w:rsid w:val="007B3A44"/>
    <w:rsid w:val="007D0529"/>
    <w:rsid w:val="008160CA"/>
    <w:rsid w:val="00887D0F"/>
    <w:rsid w:val="00915F3C"/>
    <w:rsid w:val="00916360"/>
    <w:rsid w:val="009A2732"/>
    <w:rsid w:val="009F6469"/>
    <w:rsid w:val="00AE41A0"/>
    <w:rsid w:val="00B94882"/>
    <w:rsid w:val="00BB3D66"/>
    <w:rsid w:val="00C17FCE"/>
    <w:rsid w:val="00CA7CAC"/>
    <w:rsid w:val="00CC66BB"/>
    <w:rsid w:val="00CF4064"/>
    <w:rsid w:val="00D33121"/>
    <w:rsid w:val="00F330F4"/>
    <w:rsid w:val="00F6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8228</Characters>
  <Application>Microsoft Office Word</Application>
  <DocSecurity>0</DocSecurity>
  <Lines>68</Lines>
  <Paragraphs>19</Paragraphs>
  <ScaleCrop>false</ScaleCrop>
  <Company>NIST</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1</cp:revision>
  <dcterms:created xsi:type="dcterms:W3CDTF">2013-03-12T13:34:00Z</dcterms:created>
  <dcterms:modified xsi:type="dcterms:W3CDTF">2013-03-12T13:34:00Z</dcterms:modified>
</cp:coreProperties>
</file>