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F40" w:rsidRDefault="00F12F40">
      <w:bookmarkStart w:id="0" w:name="_GoBack"/>
      <w:bookmarkEnd w:id="0"/>
      <w:r w:rsidRPr="009E07BA">
        <w:rPr>
          <w:b/>
        </w:rPr>
        <w:t>Course:</w:t>
      </w:r>
      <w:r w:rsidR="000234E2">
        <w:t xml:space="preserve"> </w:t>
      </w:r>
      <w:r w:rsidR="000234E2" w:rsidRPr="009E07BA">
        <w:t>Fundamentals of Metrology</w:t>
      </w:r>
      <w:r w:rsidR="000234E2">
        <w:t xml:space="preserve"> </w:t>
      </w:r>
    </w:p>
    <w:p w:rsidR="00F12F40" w:rsidRDefault="00F12F40">
      <w:r w:rsidRPr="009E07BA">
        <w:rPr>
          <w:b/>
        </w:rPr>
        <w:t>Instructor</w:t>
      </w:r>
      <w:r w:rsidR="009E07BA" w:rsidRPr="009E07BA">
        <w:rPr>
          <w:b/>
        </w:rPr>
        <w:t>s</w:t>
      </w:r>
      <w:r w:rsidRPr="009E07BA">
        <w:rPr>
          <w:b/>
        </w:rPr>
        <w:t>:</w:t>
      </w:r>
      <w:r w:rsidR="00177AD5">
        <w:t xml:space="preserve"> Harris, Miller</w:t>
      </w:r>
      <w:r w:rsidR="003A190A">
        <w:t xml:space="preserve">, additional </w:t>
      </w:r>
    </w:p>
    <w:p w:rsidR="000234E2" w:rsidRPr="009E07BA" w:rsidRDefault="000234E2">
      <w:pPr>
        <w:rPr>
          <w:b/>
        </w:rPr>
      </w:pPr>
      <w:r w:rsidRPr="009E07BA">
        <w:rPr>
          <w:b/>
        </w:rPr>
        <w:t xml:space="preserve">Successful Completion </w:t>
      </w:r>
      <w:r w:rsidR="003A190A">
        <w:rPr>
          <w:b/>
        </w:rPr>
        <w:t>requirements</w:t>
      </w:r>
      <w:r w:rsidRPr="009E07BA">
        <w:rPr>
          <w:b/>
        </w:rPr>
        <w:t>:</w:t>
      </w:r>
    </w:p>
    <w:p w:rsidR="009E07BA" w:rsidRDefault="009E07BA" w:rsidP="000234E2">
      <w:pPr>
        <w:pStyle w:val="ListParagraph"/>
        <w:numPr>
          <w:ilvl w:val="0"/>
          <w:numId w:val="1"/>
        </w:numPr>
      </w:pPr>
      <w:r>
        <w:t>100 % attendance;</w:t>
      </w:r>
    </w:p>
    <w:p w:rsidR="001B3D29" w:rsidRDefault="001B3D29" w:rsidP="001B3D29">
      <w:pPr>
        <w:pStyle w:val="ListParagraph"/>
        <w:numPr>
          <w:ilvl w:val="0"/>
          <w:numId w:val="1"/>
        </w:numPr>
      </w:pPr>
      <w:r>
        <w:t>Active Participation – measured by total points given during the week; immediate feedback when points are awarded;</w:t>
      </w:r>
    </w:p>
    <w:p w:rsidR="000234E2" w:rsidRDefault="000234E2" w:rsidP="000234E2">
      <w:pPr>
        <w:pStyle w:val="ListParagraph"/>
        <w:numPr>
          <w:ilvl w:val="0"/>
          <w:numId w:val="1"/>
        </w:numPr>
      </w:pPr>
      <w:r>
        <w:t>Highlight</w:t>
      </w:r>
      <w:r w:rsidR="001B3D29">
        <w:t xml:space="preserve"> Cards</w:t>
      </w:r>
      <w:r>
        <w:t xml:space="preserve"> and Application Cards – time provided in each module to make application notes and highlights.   Reviewed </w:t>
      </w:r>
      <w:r w:rsidR="001B3D29">
        <w:t xml:space="preserve">as a group, </w:t>
      </w:r>
      <w:r>
        <w:t>with examples provided to others</w:t>
      </w:r>
      <w:r w:rsidR="001B3D29">
        <w:t xml:space="preserve"> and points for sharing</w:t>
      </w:r>
      <w:r>
        <w:t xml:space="preserve">; </w:t>
      </w:r>
      <w:r w:rsidR="001B3D29">
        <w:t xml:space="preserve">instructors periodically review them with </w:t>
      </w:r>
      <w:r>
        <w:t xml:space="preserve">feedback given. </w:t>
      </w:r>
    </w:p>
    <w:p w:rsidR="00536224" w:rsidRDefault="001B3D29" w:rsidP="000234E2">
      <w:pPr>
        <w:pStyle w:val="ListParagraph"/>
        <w:numPr>
          <w:ilvl w:val="0"/>
          <w:numId w:val="1"/>
        </w:numPr>
      </w:pPr>
      <w:r>
        <w:t xml:space="preserve"> </w:t>
      </w:r>
      <w:r w:rsidR="00536224">
        <w:t xml:space="preserve">“Exam Topics at a Glance” are provided as a handout on Thursday evening for students to “study for the final exam”.  </w:t>
      </w:r>
      <w:r>
        <w:t xml:space="preserve">Covers “know” and “do”. </w:t>
      </w:r>
    </w:p>
    <w:tbl>
      <w:tblPr>
        <w:tblStyle w:val="TableGrid"/>
        <w:tblW w:w="13590" w:type="dxa"/>
        <w:tblInd w:w="-432" w:type="dxa"/>
        <w:tblLook w:val="04A0" w:firstRow="1" w:lastRow="0" w:firstColumn="1" w:lastColumn="0" w:noHBand="0" w:noVBand="1"/>
      </w:tblPr>
      <w:tblGrid>
        <w:gridCol w:w="13590"/>
      </w:tblGrid>
      <w:tr w:rsidR="003A190A" w:rsidTr="003A190A">
        <w:trPr>
          <w:tblHeader/>
        </w:trPr>
        <w:tc>
          <w:tcPr>
            <w:tcW w:w="13590" w:type="dxa"/>
          </w:tcPr>
          <w:p w:rsidR="003A190A" w:rsidRPr="00AA78A9" w:rsidRDefault="003A190A" w:rsidP="00AA78A9">
            <w:pPr>
              <w:jc w:val="center"/>
              <w:rPr>
                <w:b/>
              </w:rPr>
            </w:pPr>
            <w:r w:rsidRPr="00AA78A9">
              <w:rPr>
                <w:b/>
              </w:rPr>
              <w:t>Module and Learning Objectives</w:t>
            </w:r>
          </w:p>
        </w:tc>
      </w:tr>
      <w:tr w:rsidR="003A190A" w:rsidTr="003A190A">
        <w:tc>
          <w:tcPr>
            <w:tcW w:w="13590" w:type="dxa"/>
          </w:tcPr>
          <w:p w:rsidR="003A190A" w:rsidRPr="00AA78A9" w:rsidRDefault="003A190A" w:rsidP="00AA78A9">
            <w:r w:rsidRPr="005A13E2">
              <w:rPr>
                <w:b/>
              </w:rPr>
              <w:t>Course terminal objectives</w:t>
            </w:r>
            <w:r w:rsidRPr="00AA78A9">
              <w:t xml:space="preserve"> and format covered.</w:t>
            </w:r>
          </w:p>
          <w:p w:rsidR="003A190A" w:rsidRPr="00AA78A9" w:rsidRDefault="003A190A" w:rsidP="00AA78A9">
            <w:r w:rsidRPr="00AA78A9">
              <w:t>After covering basic concepts, you will be able to</w:t>
            </w:r>
          </w:p>
          <w:p w:rsidR="003A190A" w:rsidRPr="00AA78A9" w:rsidRDefault="003A190A" w:rsidP="00AA78A9">
            <w:pPr>
              <w:pStyle w:val="ListParagraph"/>
              <w:numPr>
                <w:ilvl w:val="0"/>
                <w:numId w:val="3"/>
              </w:numPr>
            </w:pPr>
            <w:r w:rsidRPr="00AA78A9">
              <w:t>identify and use reference materials to ensure good quality, accurate, traceable measurement results</w:t>
            </w:r>
          </w:p>
          <w:p w:rsidR="003A190A" w:rsidRPr="00AA78A9" w:rsidRDefault="003A190A" w:rsidP="00AA78A9">
            <w:pPr>
              <w:pStyle w:val="ListParagraph"/>
              <w:numPr>
                <w:ilvl w:val="0"/>
                <w:numId w:val="3"/>
              </w:numPr>
            </w:pPr>
            <w:r w:rsidRPr="00AA78A9">
              <w:t>explain highlights and key concepts of each topic to each other and to your managers and show how these topics fit into a management system like ISO/IEC 17025</w:t>
            </w:r>
          </w:p>
          <w:p w:rsidR="003A190A" w:rsidRPr="00AA78A9" w:rsidRDefault="003A190A" w:rsidP="00AA78A9">
            <w:pPr>
              <w:pStyle w:val="ListParagraph"/>
              <w:numPr>
                <w:ilvl w:val="0"/>
                <w:numId w:val="3"/>
              </w:numPr>
            </w:pPr>
            <w:r w:rsidRPr="00AA78A9">
              <w:t>You will have and know how to implement several simple tools, job aids, and references to use and improve your laboratory operations</w:t>
            </w:r>
          </w:p>
        </w:tc>
      </w:tr>
      <w:tr w:rsidR="003A190A" w:rsidTr="003A190A">
        <w:tc>
          <w:tcPr>
            <w:tcW w:w="13590" w:type="dxa"/>
          </w:tcPr>
          <w:p w:rsidR="003A190A" w:rsidRPr="005A13E2" w:rsidRDefault="003A190A" w:rsidP="00AA78A9">
            <w:pPr>
              <w:rPr>
                <w:b/>
              </w:rPr>
            </w:pPr>
            <w:r w:rsidRPr="005A13E2">
              <w:rPr>
                <w:b/>
              </w:rPr>
              <w:t xml:space="preserve">Measurement Systems and Units - </w:t>
            </w:r>
          </w:p>
          <w:p w:rsidR="003A190A" w:rsidRPr="005A13E2" w:rsidRDefault="003A190A" w:rsidP="00AA78A9">
            <w:pPr>
              <w:autoSpaceDE w:val="0"/>
              <w:autoSpaceDN w:val="0"/>
              <w:adjustRightInd w:val="0"/>
              <w:rPr>
                <w:rFonts w:cs="Cambria-Bold"/>
                <w:b/>
                <w:bCs/>
              </w:rPr>
            </w:pPr>
            <w:r w:rsidRPr="005A13E2">
              <w:rPr>
                <w:rFonts w:cs="Cambria-Bold"/>
                <w:b/>
                <w:bCs/>
              </w:rPr>
              <w:t>Learning Objectives</w:t>
            </w:r>
          </w:p>
          <w:p w:rsidR="003A190A" w:rsidRPr="00AA78A9" w:rsidRDefault="003A190A" w:rsidP="00AA78A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A78A9">
              <w:rPr>
                <w:rFonts w:cs="Calibri"/>
              </w:rPr>
              <w:t>At the end of this module, you will be able to:</w:t>
            </w:r>
          </w:p>
          <w:p w:rsidR="003A190A" w:rsidRPr="00AA78A9" w:rsidRDefault="003A190A" w:rsidP="00AA78A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A78A9">
              <w:rPr>
                <w:rFonts w:cs="Times New Roman"/>
              </w:rPr>
              <w:t xml:space="preserve">• </w:t>
            </w:r>
            <w:r w:rsidRPr="00AA78A9">
              <w:rPr>
                <w:rFonts w:cs="Calibri"/>
              </w:rPr>
              <w:t>Describe the International System of Units (SI) and the seven base units</w:t>
            </w:r>
          </w:p>
          <w:p w:rsidR="003A190A" w:rsidRPr="00AA78A9" w:rsidRDefault="003A190A" w:rsidP="00AA78A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A78A9">
              <w:rPr>
                <w:rFonts w:cs="Times New Roman"/>
              </w:rPr>
              <w:t xml:space="preserve">• </w:t>
            </w:r>
            <w:r w:rsidRPr="00AA78A9">
              <w:rPr>
                <w:rFonts w:cs="Calibri"/>
              </w:rPr>
              <w:t>Recognize various national and international organizations from which we get many of our</w:t>
            </w:r>
          </w:p>
          <w:p w:rsidR="003A190A" w:rsidRPr="00AA78A9" w:rsidRDefault="003A190A" w:rsidP="00AA78A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A78A9">
              <w:rPr>
                <w:rFonts w:cs="Calibri"/>
              </w:rPr>
              <w:t>metrology references, resources, and standards;</w:t>
            </w:r>
          </w:p>
          <w:p w:rsidR="003A190A" w:rsidRPr="00AA78A9" w:rsidRDefault="003A190A" w:rsidP="00AA78A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A78A9">
              <w:rPr>
                <w:rFonts w:cs="Times New Roman"/>
              </w:rPr>
              <w:t xml:space="preserve">• </w:t>
            </w:r>
            <w:r w:rsidRPr="00AA78A9">
              <w:rPr>
                <w:rFonts w:cs="Calibri"/>
              </w:rPr>
              <w:t>Identify the correct reference documents for measurement units;</w:t>
            </w:r>
          </w:p>
          <w:p w:rsidR="003A190A" w:rsidRPr="00AA78A9" w:rsidRDefault="003A190A" w:rsidP="00AA78A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A78A9">
              <w:rPr>
                <w:rFonts w:cs="Times New Roman"/>
              </w:rPr>
              <w:t xml:space="preserve">• </w:t>
            </w:r>
            <w:r w:rsidRPr="00AA78A9">
              <w:rPr>
                <w:rFonts w:cs="Calibri"/>
              </w:rPr>
              <w:t>Identify and apply correct symbols, abbreviations, and units for all measurements in this</w:t>
            </w:r>
          </w:p>
          <w:p w:rsidR="003A190A" w:rsidRPr="00AA78A9" w:rsidRDefault="003A190A" w:rsidP="00AA78A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A78A9">
              <w:rPr>
                <w:rFonts w:cs="Calibri"/>
              </w:rPr>
              <w:t>course;</w:t>
            </w:r>
          </w:p>
          <w:p w:rsidR="003A190A" w:rsidRPr="00AA78A9" w:rsidRDefault="003A190A" w:rsidP="00AA78A9">
            <w:pPr>
              <w:autoSpaceDE w:val="0"/>
              <w:autoSpaceDN w:val="0"/>
              <w:adjustRightInd w:val="0"/>
            </w:pPr>
            <w:r w:rsidRPr="00AA78A9">
              <w:rPr>
                <w:rFonts w:cs="Times New Roman"/>
              </w:rPr>
              <w:t xml:space="preserve">• </w:t>
            </w:r>
            <w:r w:rsidRPr="00AA78A9">
              <w:rPr>
                <w:rFonts w:cs="Calibri"/>
              </w:rPr>
              <w:t xml:space="preserve">Apply dimensional analysis concepts correctly by looking up reference values for unit </w:t>
            </w:r>
            <w:proofErr w:type="gramStart"/>
            <w:r w:rsidRPr="00AA78A9">
              <w:rPr>
                <w:rFonts w:cs="Calibri"/>
              </w:rPr>
              <w:t>conversions,</w:t>
            </w:r>
            <w:proofErr w:type="gramEnd"/>
            <w:r w:rsidRPr="00AA78A9">
              <w:rPr>
                <w:rFonts w:cs="Calibri"/>
              </w:rPr>
              <w:t xml:space="preserve"> accurately perform associated mathematics, and present final values with the correct units/symbols.</w:t>
            </w:r>
          </w:p>
        </w:tc>
      </w:tr>
      <w:tr w:rsidR="003A190A" w:rsidTr="003A190A">
        <w:tc>
          <w:tcPr>
            <w:tcW w:w="13590" w:type="dxa"/>
          </w:tcPr>
          <w:p w:rsidR="003A190A" w:rsidRPr="005A13E2" w:rsidRDefault="003A190A" w:rsidP="00AA78A9">
            <w:pPr>
              <w:rPr>
                <w:b/>
              </w:rPr>
            </w:pPr>
            <w:r w:rsidRPr="005A13E2">
              <w:rPr>
                <w:b/>
              </w:rPr>
              <w:t xml:space="preserve">Laboratory Management Systems - </w:t>
            </w:r>
          </w:p>
          <w:p w:rsidR="003A190A" w:rsidRPr="00AA78A9" w:rsidRDefault="003A190A" w:rsidP="00AA78A9">
            <w:pPr>
              <w:autoSpaceDE w:val="0"/>
              <w:autoSpaceDN w:val="0"/>
              <w:adjustRightInd w:val="0"/>
              <w:rPr>
                <w:rFonts w:cs="Cambria-Bold"/>
                <w:b/>
                <w:bCs/>
              </w:rPr>
            </w:pPr>
            <w:r w:rsidRPr="00AA78A9">
              <w:rPr>
                <w:rFonts w:cs="Cambria-Bold"/>
                <w:b/>
                <w:bCs/>
              </w:rPr>
              <w:t>Learning Objectives</w:t>
            </w:r>
          </w:p>
          <w:p w:rsidR="003A190A" w:rsidRPr="00AA78A9" w:rsidRDefault="003A190A" w:rsidP="00AA78A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A78A9">
              <w:rPr>
                <w:rFonts w:cs="Calibri"/>
              </w:rPr>
              <w:t>At the end of this session, you will be able to:</w:t>
            </w:r>
          </w:p>
          <w:p w:rsidR="003A190A" w:rsidRPr="00AA78A9" w:rsidRDefault="003A190A" w:rsidP="00AA78A9">
            <w:pPr>
              <w:autoSpaceDE w:val="0"/>
              <w:autoSpaceDN w:val="0"/>
              <w:adjustRightInd w:val="0"/>
              <w:rPr>
                <w:rFonts w:cs="Calibri-Italic"/>
                <w:iCs/>
              </w:rPr>
            </w:pPr>
            <w:r w:rsidRPr="00AA78A9">
              <w:rPr>
                <w:rFonts w:cs="Calibri"/>
              </w:rPr>
              <w:lastRenderedPageBreak/>
              <w:t xml:space="preserve">‐ Identify key components of ISO/IEC 17025, </w:t>
            </w:r>
            <w:r w:rsidRPr="00AA78A9">
              <w:rPr>
                <w:rFonts w:cs="Calibri-Italic"/>
                <w:iCs/>
              </w:rPr>
              <w:t>“General requirements for the competence of</w:t>
            </w:r>
          </w:p>
          <w:p w:rsidR="003A190A" w:rsidRPr="00AA78A9" w:rsidRDefault="003A190A" w:rsidP="00AA78A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A78A9">
              <w:rPr>
                <w:rFonts w:cs="Calibri-Italic"/>
                <w:iCs/>
              </w:rPr>
              <w:t xml:space="preserve">testing and calibration laboratories” </w:t>
            </w:r>
            <w:r w:rsidRPr="00AA78A9">
              <w:rPr>
                <w:rFonts w:cs="Calibri"/>
              </w:rPr>
              <w:t>and how they relate to the laboratory workflow;</w:t>
            </w:r>
          </w:p>
          <w:p w:rsidR="003A190A" w:rsidRPr="00AA78A9" w:rsidRDefault="003A190A" w:rsidP="00AA78A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A78A9">
              <w:rPr>
                <w:rFonts w:cs="Calibri"/>
              </w:rPr>
              <w:t>‐ Identify how the module topics in this course relate to ISO/IEC 17025;</w:t>
            </w:r>
          </w:p>
          <w:p w:rsidR="003A190A" w:rsidRPr="00AA78A9" w:rsidRDefault="003A190A" w:rsidP="00AA78A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A78A9">
              <w:rPr>
                <w:rFonts w:cs="Calibri"/>
              </w:rPr>
              <w:t>‐ Identify the laboratory administrative infrastructure (documents, records, auditing);</w:t>
            </w:r>
          </w:p>
          <w:p w:rsidR="003A190A" w:rsidRPr="00AA78A9" w:rsidRDefault="003A190A" w:rsidP="00AA78A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A78A9">
              <w:rPr>
                <w:rFonts w:cs="Calibri"/>
              </w:rPr>
              <w:t>‐ Describe the difference between Documents and Records and be able to give examples of Objective Evidence; and</w:t>
            </w:r>
          </w:p>
          <w:p w:rsidR="003A190A" w:rsidRPr="00AA78A9" w:rsidRDefault="003A190A" w:rsidP="00AA78A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A78A9">
              <w:rPr>
                <w:rFonts w:cs="Calibri"/>
              </w:rPr>
              <w:t>‐ Describe the value of implementing and following a management system (and the impact of</w:t>
            </w:r>
          </w:p>
          <w:p w:rsidR="003A190A" w:rsidRPr="00AA78A9" w:rsidRDefault="003A190A" w:rsidP="00AA78A9">
            <w:pPr>
              <w:autoSpaceDE w:val="0"/>
              <w:autoSpaceDN w:val="0"/>
              <w:adjustRightInd w:val="0"/>
              <w:rPr>
                <w:rFonts w:cs="Calibri"/>
              </w:rPr>
            </w:pPr>
            <w:proofErr w:type="gramStart"/>
            <w:r w:rsidRPr="00AA78A9">
              <w:rPr>
                <w:rFonts w:cs="Calibri"/>
              </w:rPr>
              <w:t>failures</w:t>
            </w:r>
            <w:proofErr w:type="gramEnd"/>
            <w:r w:rsidRPr="00AA78A9">
              <w:rPr>
                <w:rFonts w:cs="Calibri"/>
              </w:rPr>
              <w:t>).</w:t>
            </w:r>
          </w:p>
          <w:p w:rsidR="003A190A" w:rsidRPr="00AA78A9" w:rsidRDefault="003A190A" w:rsidP="00AA78A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A78A9">
              <w:rPr>
                <w:rFonts w:cs="Calibri"/>
              </w:rPr>
              <w:t>Note: two additional modules in this course will focus on special topics from this section. They are</w:t>
            </w:r>
          </w:p>
          <w:p w:rsidR="003A190A" w:rsidRPr="00AA78A9" w:rsidRDefault="003A190A" w:rsidP="00AA78A9">
            <w:proofErr w:type="gramStart"/>
            <w:r w:rsidRPr="00AA78A9">
              <w:rPr>
                <w:rFonts w:cs="Calibri"/>
              </w:rPr>
              <w:t>the</w:t>
            </w:r>
            <w:proofErr w:type="gramEnd"/>
            <w:r w:rsidRPr="00AA78A9">
              <w:rPr>
                <w:rFonts w:cs="Calibri"/>
              </w:rPr>
              <w:t xml:space="preserve"> Management Review and the Calibration Report.</w:t>
            </w:r>
          </w:p>
        </w:tc>
      </w:tr>
      <w:tr w:rsidR="003A190A" w:rsidTr="003A190A">
        <w:tc>
          <w:tcPr>
            <w:tcW w:w="13590" w:type="dxa"/>
          </w:tcPr>
          <w:p w:rsidR="003A190A" w:rsidRPr="005A13E2" w:rsidRDefault="003A190A" w:rsidP="00AA78A9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5A13E2">
              <w:rPr>
                <w:rFonts w:cs="Calibri"/>
                <w:b/>
              </w:rPr>
              <w:lastRenderedPageBreak/>
              <w:t>Measurement Activity</w:t>
            </w:r>
            <w:r>
              <w:rPr>
                <w:rFonts w:cs="Calibri"/>
                <w:b/>
              </w:rPr>
              <w:t xml:space="preserve"> – Learning Objectives</w:t>
            </w:r>
          </w:p>
          <w:p w:rsidR="003A190A" w:rsidRPr="00AA78A9" w:rsidRDefault="003A190A" w:rsidP="00AA78A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A78A9">
              <w:rPr>
                <w:rFonts w:cs="Calibri"/>
              </w:rPr>
              <w:t>At the end of this session, you will be able to:</w:t>
            </w:r>
          </w:p>
          <w:p w:rsidR="003A190A" w:rsidRPr="00AA78A9" w:rsidRDefault="003A190A" w:rsidP="00AA78A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A78A9">
              <w:rPr>
                <w:rFonts w:cs="Calibri"/>
              </w:rPr>
              <w:t>‐ Safely perform some simple measurements and record observations;</w:t>
            </w:r>
          </w:p>
          <w:p w:rsidR="003A190A" w:rsidRPr="00AA78A9" w:rsidRDefault="003A190A" w:rsidP="00AA78A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A78A9">
              <w:rPr>
                <w:rFonts w:cs="Calibri"/>
              </w:rPr>
              <w:t>‐ Make measurements and record observations at a variety of measurement stations; and</w:t>
            </w:r>
          </w:p>
          <w:p w:rsidR="003A190A" w:rsidRPr="00AA78A9" w:rsidRDefault="003A190A" w:rsidP="00AA78A9">
            <w:pPr>
              <w:rPr>
                <w:rFonts w:cs="Calibri"/>
              </w:rPr>
            </w:pPr>
            <w:r w:rsidRPr="00AA78A9">
              <w:rPr>
                <w:rFonts w:cs="Calibri"/>
              </w:rPr>
              <w:t>‐ Identify sources of measurement variability.</w:t>
            </w:r>
          </w:p>
          <w:p w:rsidR="003A190A" w:rsidRPr="00AA78A9" w:rsidRDefault="003A190A" w:rsidP="00AA78A9">
            <w:pPr>
              <w:rPr>
                <w:rFonts w:cs="Calibri"/>
              </w:rPr>
            </w:pPr>
          </w:p>
          <w:p w:rsidR="003A190A" w:rsidRPr="00AA78A9" w:rsidRDefault="003A190A" w:rsidP="00AA78A9">
            <w:pPr>
              <w:rPr>
                <w:rFonts w:cs="Calibri"/>
              </w:rPr>
            </w:pPr>
            <w:r w:rsidRPr="00AA78A9">
              <w:rPr>
                <w:rFonts w:cs="Calibri"/>
              </w:rPr>
              <w:t>Steps</w:t>
            </w:r>
            <w:r>
              <w:rPr>
                <w:rFonts w:cs="Calibri"/>
              </w:rPr>
              <w:t xml:space="preserve"> in the measurement activity/scenario</w:t>
            </w:r>
            <w:r w:rsidRPr="00AA78A9">
              <w:rPr>
                <w:rFonts w:cs="Calibri"/>
              </w:rPr>
              <w:t>:</w:t>
            </w:r>
          </w:p>
          <w:p w:rsidR="003A190A" w:rsidRDefault="003A190A" w:rsidP="00AA78A9">
            <w:pPr>
              <w:pStyle w:val="ListParagraph"/>
              <w:numPr>
                <w:ilvl w:val="0"/>
                <w:numId w:val="4"/>
              </w:numPr>
            </w:pPr>
            <w:r>
              <w:t xml:space="preserve">Consider laboratory “Scope” </w:t>
            </w:r>
          </w:p>
          <w:p w:rsidR="003A190A" w:rsidRPr="00AA78A9" w:rsidRDefault="003A190A" w:rsidP="00AA78A9">
            <w:pPr>
              <w:pStyle w:val="ListParagraph"/>
              <w:numPr>
                <w:ilvl w:val="0"/>
                <w:numId w:val="4"/>
              </w:numPr>
            </w:pPr>
            <w:r w:rsidRPr="00AA78A9">
              <w:t>Research Specifications</w:t>
            </w:r>
          </w:p>
          <w:p w:rsidR="003A190A" w:rsidRPr="00AA78A9" w:rsidRDefault="003A190A" w:rsidP="00AA78A9">
            <w:pPr>
              <w:pStyle w:val="ListParagraph"/>
              <w:numPr>
                <w:ilvl w:val="0"/>
                <w:numId w:val="4"/>
              </w:numPr>
            </w:pPr>
            <w:r w:rsidRPr="00AA78A9">
              <w:t>Assess “Laboratory”</w:t>
            </w:r>
          </w:p>
          <w:p w:rsidR="003A190A" w:rsidRPr="00AA78A9" w:rsidRDefault="003A190A" w:rsidP="00AA78A9">
            <w:pPr>
              <w:pStyle w:val="ListParagraph"/>
              <w:numPr>
                <w:ilvl w:val="0"/>
                <w:numId w:val="4"/>
              </w:numPr>
            </w:pPr>
            <w:r w:rsidRPr="00AA78A9">
              <w:t>Conduct Initial Inspection (and note what goes on a calibration report)</w:t>
            </w:r>
          </w:p>
          <w:p w:rsidR="003A190A" w:rsidRPr="00AA78A9" w:rsidRDefault="003A190A" w:rsidP="00AA78A9">
            <w:pPr>
              <w:pStyle w:val="ListParagraph"/>
              <w:numPr>
                <w:ilvl w:val="0"/>
                <w:numId w:val="4"/>
              </w:numPr>
            </w:pPr>
            <w:r w:rsidRPr="00AA78A9">
              <w:t>Gather data and evaluation Measurement Capabilities</w:t>
            </w:r>
          </w:p>
          <w:p w:rsidR="003A190A" w:rsidRPr="00AA78A9" w:rsidRDefault="003A190A" w:rsidP="00AA78A9">
            <w:pPr>
              <w:pStyle w:val="ListParagraph"/>
              <w:numPr>
                <w:ilvl w:val="0"/>
                <w:numId w:val="4"/>
              </w:numPr>
            </w:pPr>
            <w:r w:rsidRPr="00AA78A9">
              <w:t>Discuss/Agree on Measurement Procedure (Validation)</w:t>
            </w:r>
          </w:p>
          <w:p w:rsidR="003A190A" w:rsidRPr="00AA78A9" w:rsidRDefault="003A190A" w:rsidP="00AA78A9">
            <w:pPr>
              <w:pStyle w:val="ListParagraph"/>
              <w:numPr>
                <w:ilvl w:val="0"/>
                <w:numId w:val="4"/>
              </w:numPr>
            </w:pPr>
            <w:r w:rsidRPr="00AA78A9">
              <w:t>Measure Submitted Items</w:t>
            </w:r>
            <w:r>
              <w:t xml:space="preserve"> (including PTs) </w:t>
            </w:r>
            <w:r w:rsidRPr="00AA78A9">
              <w:t xml:space="preserve"> for Mass and Dimensional </w:t>
            </w:r>
          </w:p>
          <w:p w:rsidR="003A190A" w:rsidRDefault="003A190A" w:rsidP="00AA78A9">
            <w:pPr>
              <w:pStyle w:val="ListParagraph"/>
              <w:numPr>
                <w:ilvl w:val="0"/>
                <w:numId w:val="4"/>
              </w:numPr>
            </w:pPr>
            <w:r w:rsidRPr="00AA78A9">
              <w:t>Determine Volume</w:t>
            </w:r>
          </w:p>
          <w:p w:rsidR="003A190A" w:rsidRDefault="003A190A" w:rsidP="00AA78A9">
            <w:pPr>
              <w:pStyle w:val="ListParagraph"/>
              <w:numPr>
                <w:ilvl w:val="0"/>
                <w:numId w:val="4"/>
              </w:numPr>
            </w:pPr>
            <w:r>
              <w:t>Perform calculations</w:t>
            </w:r>
          </w:p>
          <w:p w:rsidR="003A190A" w:rsidRPr="00AA78A9" w:rsidRDefault="003A190A" w:rsidP="00AA78A9">
            <w:pPr>
              <w:pStyle w:val="ListParagraph"/>
              <w:numPr>
                <w:ilvl w:val="0"/>
                <w:numId w:val="4"/>
              </w:numPr>
            </w:pPr>
            <w:r>
              <w:t>Prepare calibration report</w:t>
            </w:r>
          </w:p>
        </w:tc>
      </w:tr>
      <w:tr w:rsidR="003A190A" w:rsidTr="003A190A">
        <w:tc>
          <w:tcPr>
            <w:tcW w:w="13590" w:type="dxa"/>
          </w:tcPr>
          <w:p w:rsidR="003A190A" w:rsidRPr="00AA78A9" w:rsidRDefault="003A190A" w:rsidP="00AA78A9">
            <w:pPr>
              <w:autoSpaceDE w:val="0"/>
              <w:autoSpaceDN w:val="0"/>
              <w:adjustRightInd w:val="0"/>
              <w:rPr>
                <w:rFonts w:cs="Cambria-Bold"/>
                <w:b/>
                <w:bCs/>
              </w:rPr>
            </w:pPr>
            <w:r w:rsidRPr="00AA78A9">
              <w:rPr>
                <w:rFonts w:cs="Cambria-Bold"/>
                <w:b/>
                <w:bCs/>
              </w:rPr>
              <w:t>Learning Objectives - Traceability</w:t>
            </w:r>
          </w:p>
          <w:p w:rsidR="003A190A" w:rsidRPr="00AA78A9" w:rsidRDefault="003A190A" w:rsidP="00AA78A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A78A9">
              <w:rPr>
                <w:rFonts w:cs="Calibri"/>
              </w:rPr>
              <w:t>At the end of this session, you will be able to:</w:t>
            </w:r>
          </w:p>
          <w:p w:rsidR="003A190A" w:rsidRPr="00AA78A9" w:rsidRDefault="003A190A" w:rsidP="00AA78A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A78A9">
              <w:rPr>
                <w:rFonts w:cs="Calibri"/>
              </w:rPr>
              <w:t>‐ Identify the essential components of metrological traceability;</w:t>
            </w:r>
          </w:p>
          <w:p w:rsidR="003A190A" w:rsidRPr="00AA78A9" w:rsidRDefault="003A190A" w:rsidP="00AA78A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A78A9">
              <w:rPr>
                <w:rFonts w:cs="Calibri"/>
              </w:rPr>
              <w:t>‐ Prepare a traceability statement for a calibration report;</w:t>
            </w:r>
          </w:p>
          <w:p w:rsidR="003A190A" w:rsidRPr="00AA78A9" w:rsidRDefault="003A190A" w:rsidP="00AA78A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A78A9">
              <w:rPr>
                <w:rFonts w:cs="Calibri"/>
              </w:rPr>
              <w:t>‐ Diagram a simple traceability hierarchy;</w:t>
            </w:r>
          </w:p>
          <w:p w:rsidR="003A190A" w:rsidRPr="00AA78A9" w:rsidRDefault="003A190A" w:rsidP="00AA78A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A78A9">
              <w:rPr>
                <w:rFonts w:cs="Calibri"/>
              </w:rPr>
              <w:t>‐ Apply traceability analysis forms in your laboratory;</w:t>
            </w:r>
          </w:p>
          <w:p w:rsidR="003A190A" w:rsidRPr="00AA78A9" w:rsidRDefault="003A190A" w:rsidP="00AA78A9">
            <w:pPr>
              <w:autoSpaceDE w:val="0"/>
              <w:autoSpaceDN w:val="0"/>
              <w:adjustRightInd w:val="0"/>
            </w:pPr>
            <w:r w:rsidRPr="00AA78A9">
              <w:rPr>
                <w:rFonts w:cs="Calibri"/>
              </w:rPr>
              <w:t xml:space="preserve">‐ Document the traceability of measurement standards used in your laboratory to comply with the definition for each measurement area on your </w:t>
            </w:r>
            <w:r w:rsidRPr="00AA78A9">
              <w:rPr>
                <w:rFonts w:cs="Calibri"/>
              </w:rPr>
              <w:lastRenderedPageBreak/>
              <w:t>laboratory Scope.</w:t>
            </w:r>
          </w:p>
        </w:tc>
      </w:tr>
      <w:tr w:rsidR="003A190A" w:rsidTr="003A190A">
        <w:tc>
          <w:tcPr>
            <w:tcW w:w="13590" w:type="dxa"/>
          </w:tcPr>
          <w:p w:rsidR="003A190A" w:rsidRPr="005A13E2" w:rsidRDefault="003A190A" w:rsidP="005A13E2">
            <w:pPr>
              <w:rPr>
                <w:rFonts w:cs="Cambria-Bold"/>
                <w:b/>
                <w:bCs/>
              </w:rPr>
            </w:pPr>
            <w:r w:rsidRPr="005A13E2">
              <w:rPr>
                <w:b/>
              </w:rPr>
              <w:lastRenderedPageBreak/>
              <w:t xml:space="preserve">Statistics – </w:t>
            </w:r>
            <w:r w:rsidRPr="005A13E2">
              <w:rPr>
                <w:rFonts w:cs="Cambria-Bold"/>
                <w:b/>
                <w:bCs/>
              </w:rPr>
              <w:t>Learning Objectives</w:t>
            </w:r>
          </w:p>
          <w:p w:rsidR="003A190A" w:rsidRPr="00AA78A9" w:rsidRDefault="003A190A" w:rsidP="00AA78A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A78A9">
              <w:rPr>
                <w:rFonts w:cs="Calibri"/>
              </w:rPr>
              <w:t>At the end of this module, you will be able to:</w:t>
            </w:r>
          </w:p>
          <w:p w:rsidR="003A190A" w:rsidRPr="00AA78A9" w:rsidRDefault="003A190A" w:rsidP="00AA78A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A78A9">
              <w:rPr>
                <w:rFonts w:cs="Arial"/>
              </w:rPr>
              <w:t xml:space="preserve">• </w:t>
            </w:r>
            <w:r w:rsidRPr="00AA78A9">
              <w:rPr>
                <w:rFonts w:cs="Calibri"/>
              </w:rPr>
              <w:t>Define “what is statistics?”</w:t>
            </w:r>
          </w:p>
          <w:p w:rsidR="003A190A" w:rsidRPr="00AA78A9" w:rsidRDefault="003A190A" w:rsidP="00AA78A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A78A9">
              <w:rPr>
                <w:rFonts w:cs="Arial"/>
              </w:rPr>
              <w:t xml:space="preserve">• </w:t>
            </w:r>
            <w:r w:rsidRPr="00AA78A9">
              <w:rPr>
                <w:rFonts w:cs="Calibri"/>
              </w:rPr>
              <w:t>Identify, define, and explain accuracy, precision, coverage factors (confidence intervals), and some additional terminology</w:t>
            </w:r>
          </w:p>
          <w:p w:rsidR="003A190A" w:rsidRPr="00AA78A9" w:rsidRDefault="003A190A" w:rsidP="00AA78A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A78A9">
              <w:rPr>
                <w:rFonts w:cs="Arial"/>
              </w:rPr>
              <w:t xml:space="preserve">• </w:t>
            </w:r>
            <w:r w:rsidRPr="00AA78A9">
              <w:rPr>
                <w:rFonts w:cs="Calibri"/>
              </w:rPr>
              <w:t>Given previous class data and your calculated values from current team, describe applications for calculating mean, standard deviation, F‐test, t‐test, and correctly identify each of these statistics/tests and their applications</w:t>
            </w:r>
          </w:p>
          <w:p w:rsidR="003A190A" w:rsidRPr="00AA78A9" w:rsidRDefault="003A190A" w:rsidP="00AA78A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A78A9">
              <w:rPr>
                <w:rFonts w:cs="Arial"/>
              </w:rPr>
              <w:t xml:space="preserve">• </w:t>
            </w:r>
            <w:r w:rsidRPr="00AA78A9">
              <w:rPr>
                <w:rFonts w:cs="Calibri"/>
              </w:rPr>
              <w:t>Successfully calculate the mean, standard deviation, F‐test, t‐test, of your measurement data explain the meaning of the results</w:t>
            </w:r>
          </w:p>
          <w:p w:rsidR="003A190A" w:rsidRPr="00AA78A9" w:rsidRDefault="003A190A" w:rsidP="00AA78A9">
            <w:r w:rsidRPr="00AA78A9">
              <w:rPr>
                <w:rFonts w:cs="Arial"/>
              </w:rPr>
              <w:t xml:space="preserve">• </w:t>
            </w:r>
            <w:r w:rsidRPr="00AA78A9">
              <w:rPr>
                <w:rFonts w:cs="Calibri"/>
              </w:rPr>
              <w:t>Analyze, interpret, and present measurement data from your measurement experiments</w:t>
            </w:r>
          </w:p>
        </w:tc>
      </w:tr>
      <w:tr w:rsidR="003A190A" w:rsidTr="003A190A">
        <w:tc>
          <w:tcPr>
            <w:tcW w:w="13590" w:type="dxa"/>
          </w:tcPr>
          <w:p w:rsidR="003A190A" w:rsidRPr="00AA78A9" w:rsidRDefault="003A190A" w:rsidP="00AA78A9">
            <w:pPr>
              <w:autoSpaceDE w:val="0"/>
              <w:autoSpaceDN w:val="0"/>
              <w:adjustRightInd w:val="0"/>
              <w:rPr>
                <w:rFonts w:cs="Cambria-Bold"/>
                <w:b/>
                <w:bCs/>
              </w:rPr>
            </w:pPr>
            <w:r w:rsidRPr="00AA78A9">
              <w:rPr>
                <w:rFonts w:cs="Cambria-Bold"/>
                <w:b/>
                <w:bCs/>
              </w:rPr>
              <w:t>Measurement Assurance</w:t>
            </w:r>
          </w:p>
          <w:p w:rsidR="003A190A" w:rsidRPr="00AA78A9" w:rsidRDefault="003A190A" w:rsidP="00AA78A9">
            <w:pPr>
              <w:autoSpaceDE w:val="0"/>
              <w:autoSpaceDN w:val="0"/>
              <w:adjustRightInd w:val="0"/>
              <w:rPr>
                <w:rFonts w:cs="Cambria-Bold"/>
                <w:b/>
                <w:bCs/>
              </w:rPr>
            </w:pPr>
            <w:r w:rsidRPr="00AA78A9">
              <w:rPr>
                <w:rFonts w:cs="Cambria-Bold"/>
                <w:b/>
                <w:bCs/>
              </w:rPr>
              <w:t>Learning Objectives</w:t>
            </w:r>
          </w:p>
          <w:p w:rsidR="003A190A" w:rsidRPr="00AA78A9" w:rsidRDefault="003A190A" w:rsidP="00AA78A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A78A9">
              <w:rPr>
                <w:rFonts w:cs="Calibri"/>
              </w:rPr>
              <w:t>At the end of this module, you will be able to:</w:t>
            </w:r>
          </w:p>
          <w:p w:rsidR="003A190A" w:rsidRPr="00A23721" w:rsidRDefault="003A190A" w:rsidP="00A2372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A23721">
              <w:rPr>
                <w:rFonts w:cs="Calibri"/>
              </w:rPr>
              <w:t>Define and Describe measurement assurance philosophy</w:t>
            </w:r>
          </w:p>
          <w:p w:rsidR="003A190A" w:rsidRPr="00A23721" w:rsidRDefault="003A190A" w:rsidP="00A2372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A23721">
              <w:rPr>
                <w:rFonts w:cs="Calibri"/>
              </w:rPr>
              <w:t>Evaluate a control chart that uses your measurement data</w:t>
            </w:r>
          </w:p>
          <w:p w:rsidR="003A190A" w:rsidRPr="00A23721" w:rsidRDefault="003A190A" w:rsidP="00A2372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A23721">
              <w:rPr>
                <w:rFonts w:cs="Calibri"/>
              </w:rPr>
              <w:t>Assess data against a “normal distribution”</w:t>
            </w:r>
          </w:p>
          <w:p w:rsidR="003A190A" w:rsidRPr="00A23721" w:rsidRDefault="003A190A" w:rsidP="00A2372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A23721">
              <w:rPr>
                <w:rFonts w:cs="Calibri"/>
              </w:rPr>
              <w:t>Identify the essential requirements for check standards</w:t>
            </w:r>
          </w:p>
          <w:p w:rsidR="003A190A" w:rsidRPr="00A23721" w:rsidRDefault="003A190A" w:rsidP="00A2372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A23721">
              <w:rPr>
                <w:rFonts w:cs="Calibri"/>
              </w:rPr>
              <w:t>Identify in‐control and out‐of‐control status using job aids</w:t>
            </w:r>
          </w:p>
          <w:p w:rsidR="003A190A" w:rsidRPr="00A23721" w:rsidRDefault="003A190A" w:rsidP="00A2372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A23721">
              <w:rPr>
                <w:rFonts w:cs="Calibri"/>
              </w:rPr>
              <w:t>Identify possible assignable causes for out‐of‐control situations and possible action steps to</w:t>
            </w:r>
          </w:p>
          <w:p w:rsidR="003A190A" w:rsidRPr="00A23721" w:rsidRDefault="003A190A" w:rsidP="00A2372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A23721">
              <w:rPr>
                <w:rFonts w:cs="Calibri"/>
              </w:rPr>
              <w:t>regain measurement process control</w:t>
            </w:r>
          </w:p>
          <w:p w:rsidR="003A190A" w:rsidRPr="00AA78A9" w:rsidRDefault="003A190A" w:rsidP="00A2372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 w:rsidRPr="00A23721">
              <w:rPr>
                <w:rFonts w:cs="Calibri"/>
              </w:rPr>
              <w:t>After the seminar, you should be able to assess your measurement assurance methods for each measurement area on their laboratory Scope.</w:t>
            </w:r>
          </w:p>
        </w:tc>
      </w:tr>
      <w:tr w:rsidR="003A190A" w:rsidTr="003A190A">
        <w:tc>
          <w:tcPr>
            <w:tcW w:w="13590" w:type="dxa"/>
          </w:tcPr>
          <w:p w:rsidR="003A190A" w:rsidRPr="00AA78A9" w:rsidRDefault="003A190A" w:rsidP="00AA78A9">
            <w:pPr>
              <w:autoSpaceDE w:val="0"/>
              <w:autoSpaceDN w:val="0"/>
              <w:adjustRightInd w:val="0"/>
              <w:rPr>
                <w:rFonts w:cs="Cambria-Bold"/>
                <w:b/>
                <w:bCs/>
              </w:rPr>
            </w:pPr>
            <w:r w:rsidRPr="00AA78A9">
              <w:rPr>
                <w:rFonts w:cs="Cambria-Bold"/>
                <w:b/>
                <w:bCs/>
              </w:rPr>
              <w:t>Uncertainties</w:t>
            </w:r>
            <w:r>
              <w:rPr>
                <w:rFonts w:cs="Cambria-Bold"/>
                <w:b/>
                <w:bCs/>
              </w:rPr>
              <w:t xml:space="preserve"> - </w:t>
            </w:r>
            <w:r w:rsidRPr="00AA78A9">
              <w:rPr>
                <w:rFonts w:cs="Cambria-Bold"/>
                <w:b/>
                <w:bCs/>
              </w:rPr>
              <w:t>Learning Objectives</w:t>
            </w:r>
          </w:p>
          <w:p w:rsidR="003A190A" w:rsidRPr="00AA78A9" w:rsidRDefault="003A190A" w:rsidP="00AA78A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A78A9">
              <w:rPr>
                <w:rFonts w:cs="Calibri"/>
              </w:rPr>
              <w:t>At the end of this module, you will be able to:</w:t>
            </w:r>
          </w:p>
          <w:p w:rsidR="003A190A" w:rsidRPr="00A23721" w:rsidRDefault="003A190A" w:rsidP="00A2372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A23721">
              <w:rPr>
                <w:rFonts w:cs="Calibri"/>
              </w:rPr>
              <w:t xml:space="preserve">Define “what </w:t>
            </w:r>
            <w:proofErr w:type="gramStart"/>
            <w:r w:rsidRPr="00A23721">
              <w:rPr>
                <w:rFonts w:cs="Calibri"/>
              </w:rPr>
              <w:t>is uncertainty</w:t>
            </w:r>
            <w:proofErr w:type="gramEnd"/>
            <w:r w:rsidRPr="00A23721">
              <w:rPr>
                <w:rFonts w:cs="Calibri"/>
              </w:rPr>
              <w:t>” and “who says?”</w:t>
            </w:r>
          </w:p>
          <w:p w:rsidR="003A190A" w:rsidRPr="00A23721" w:rsidRDefault="003A190A" w:rsidP="00A2372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A23721">
              <w:rPr>
                <w:rFonts w:cs="Calibri"/>
              </w:rPr>
              <w:t>Implement uncertainty analysis and reporting methods consistent with the Guide to the</w:t>
            </w:r>
          </w:p>
          <w:p w:rsidR="003A190A" w:rsidRPr="00A23721" w:rsidRDefault="003A190A" w:rsidP="00A2372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A23721">
              <w:rPr>
                <w:rFonts w:cs="Calibri"/>
              </w:rPr>
              <w:t>Expression of Uncertainty in Measurement (GUM) and the 8 step process of sop 29. This</w:t>
            </w:r>
          </w:p>
          <w:p w:rsidR="003A190A" w:rsidRPr="00A23721" w:rsidRDefault="003A190A" w:rsidP="00A2372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A23721">
              <w:rPr>
                <w:rFonts w:cs="Calibri"/>
              </w:rPr>
              <w:t>means, to correctly :</w:t>
            </w:r>
          </w:p>
          <w:p w:rsidR="003A190A" w:rsidRPr="00A23721" w:rsidRDefault="003A190A" w:rsidP="00A2372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A23721">
              <w:rPr>
                <w:rFonts w:cs="Calibri"/>
              </w:rPr>
              <w:t>Specify the measurement equation and describe the measurement process;</w:t>
            </w:r>
          </w:p>
          <w:p w:rsidR="003A190A" w:rsidRPr="00A23721" w:rsidRDefault="003A190A" w:rsidP="00A2372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A23721">
              <w:rPr>
                <w:rFonts w:cs="Calibri"/>
              </w:rPr>
              <w:t>Identify sources of variability, error, and uncertainties (go back to list of inspection</w:t>
            </w:r>
          </w:p>
          <w:p w:rsidR="003A190A" w:rsidRPr="00A23721" w:rsidRDefault="003A190A" w:rsidP="00A2372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A23721">
              <w:rPr>
                <w:rFonts w:cs="Calibri"/>
              </w:rPr>
              <w:t>list from penny experiment and consider what we have already measured)</w:t>
            </w:r>
          </w:p>
          <w:p w:rsidR="003A190A" w:rsidRPr="00A23721" w:rsidRDefault="003A190A" w:rsidP="00A2372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A23721">
              <w:rPr>
                <w:rFonts w:cs="Calibri"/>
              </w:rPr>
              <w:t>Quantify major uncertainty components and consider what might be significant or</w:t>
            </w:r>
          </w:p>
          <w:p w:rsidR="003A190A" w:rsidRPr="00A23721" w:rsidRDefault="003A190A" w:rsidP="00A2372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A23721">
              <w:rPr>
                <w:rFonts w:cs="Calibri"/>
              </w:rPr>
              <w:t>negligible (consider class data an previous measurement results)</w:t>
            </w:r>
          </w:p>
          <w:p w:rsidR="003A190A" w:rsidRPr="00A23721" w:rsidRDefault="003A190A" w:rsidP="00A2372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A23721">
              <w:rPr>
                <w:rFonts w:cs="Calibri"/>
              </w:rPr>
              <w:t>Assess bias</w:t>
            </w:r>
          </w:p>
          <w:p w:rsidR="003A190A" w:rsidRPr="00A23721" w:rsidRDefault="003A190A" w:rsidP="00A2372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A23721">
              <w:rPr>
                <w:rFonts w:cs="Calibri"/>
              </w:rPr>
              <w:lastRenderedPageBreak/>
              <w:t>Convert values to standard uncertainties that represent a standard deviation (in</w:t>
            </w:r>
          </w:p>
          <w:p w:rsidR="003A190A" w:rsidRPr="00A23721" w:rsidRDefault="003A190A" w:rsidP="00A2372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A23721">
              <w:rPr>
                <w:rFonts w:cs="Calibri"/>
              </w:rPr>
              <w:t>correct units)</w:t>
            </w:r>
          </w:p>
          <w:p w:rsidR="003A190A" w:rsidRPr="00A23721" w:rsidRDefault="003A190A" w:rsidP="00A2372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A23721">
              <w:rPr>
                <w:rFonts w:cs="Calibri"/>
              </w:rPr>
              <w:t>Identify/select the correct distribution</w:t>
            </w:r>
          </w:p>
          <w:p w:rsidR="003A190A" w:rsidRPr="00A23721" w:rsidRDefault="003A190A" w:rsidP="00A2372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A23721">
              <w:rPr>
                <w:rFonts w:cs="Calibri"/>
              </w:rPr>
              <w:t>Combine uncertainty components</w:t>
            </w:r>
          </w:p>
          <w:p w:rsidR="003A190A" w:rsidRPr="00A23721" w:rsidRDefault="003A190A" w:rsidP="00A2372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A23721">
              <w:rPr>
                <w:rFonts w:cs="Calibri"/>
              </w:rPr>
              <w:t>Expand the uncertainty using correct coverage factors (requires considering the</w:t>
            </w:r>
          </w:p>
          <w:p w:rsidR="003A190A" w:rsidRPr="00A23721" w:rsidRDefault="003A190A" w:rsidP="00A2372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A23721">
              <w:rPr>
                <w:rFonts w:cs="Calibri"/>
              </w:rPr>
              <w:t xml:space="preserve">degrees of freedom and looking up the </w:t>
            </w:r>
            <w:r w:rsidRPr="00A23721">
              <w:rPr>
                <w:rFonts w:cs="Calibri-Italic"/>
                <w:iCs/>
              </w:rPr>
              <w:t xml:space="preserve">k </w:t>
            </w:r>
            <w:r w:rsidRPr="00A23721">
              <w:rPr>
                <w:rFonts w:cs="Calibri"/>
              </w:rPr>
              <w:t>value)</w:t>
            </w:r>
          </w:p>
          <w:p w:rsidR="003A190A" w:rsidRPr="00A23721" w:rsidRDefault="003A190A" w:rsidP="00A2372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A23721">
              <w:rPr>
                <w:rFonts w:cs="Calibri"/>
              </w:rPr>
              <w:t>Evaluate the uncertainty (does it comply with stated customer expectations? Are</w:t>
            </w:r>
          </w:p>
          <w:p w:rsidR="003A190A" w:rsidRPr="00A23721" w:rsidRDefault="003A190A" w:rsidP="00A2372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Calibri"/>
              </w:rPr>
            </w:pPr>
            <w:proofErr w:type="gramStart"/>
            <w:r w:rsidRPr="00A23721">
              <w:rPr>
                <w:rFonts w:cs="Calibri"/>
              </w:rPr>
              <w:t>there</w:t>
            </w:r>
            <w:proofErr w:type="gramEnd"/>
            <w:r w:rsidRPr="00A23721">
              <w:rPr>
                <w:rFonts w:cs="Calibri"/>
              </w:rPr>
              <w:t xml:space="preserve"> uncorrected errors? Is it acceptable? How can it be reduced if needed?),</w:t>
            </w:r>
          </w:p>
          <w:p w:rsidR="003A190A" w:rsidRPr="00A23721" w:rsidRDefault="003A190A" w:rsidP="00A2372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A23721">
              <w:rPr>
                <w:rFonts w:cs="Calibri"/>
              </w:rPr>
              <w:t>Include Pn and tolerance assessments</w:t>
            </w:r>
          </w:p>
          <w:p w:rsidR="003A190A" w:rsidRPr="00A23721" w:rsidRDefault="003A190A" w:rsidP="00A2372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A23721">
              <w:rPr>
                <w:rFonts w:cs="Calibri"/>
              </w:rPr>
              <w:t>Report the uncertainty as a value and a statement, report the measurement value</w:t>
            </w:r>
          </w:p>
          <w:p w:rsidR="003A190A" w:rsidRPr="00A23721" w:rsidRDefault="003A190A" w:rsidP="00A2372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A23721">
              <w:rPr>
                <w:rFonts w:cs="Calibri"/>
              </w:rPr>
              <w:t>with correctly rounded measured values and uncertainties</w:t>
            </w:r>
          </w:p>
          <w:p w:rsidR="003A190A" w:rsidRPr="00AA78A9" w:rsidRDefault="003A190A" w:rsidP="00A23721">
            <w:pPr>
              <w:pStyle w:val="ListParagraph"/>
              <w:numPr>
                <w:ilvl w:val="0"/>
                <w:numId w:val="8"/>
              </w:numPr>
            </w:pPr>
            <w:r w:rsidRPr="00A23721">
              <w:rPr>
                <w:rFonts w:cs="Calibri"/>
              </w:rPr>
              <w:t>Round measurement values correctly</w:t>
            </w:r>
          </w:p>
        </w:tc>
      </w:tr>
      <w:tr w:rsidR="003A190A" w:rsidTr="003A190A">
        <w:tc>
          <w:tcPr>
            <w:tcW w:w="13590" w:type="dxa"/>
          </w:tcPr>
          <w:p w:rsidR="003A190A" w:rsidRPr="00AA78A9" w:rsidRDefault="003A190A" w:rsidP="00AA78A9">
            <w:pPr>
              <w:autoSpaceDE w:val="0"/>
              <w:autoSpaceDN w:val="0"/>
              <w:adjustRightInd w:val="0"/>
              <w:rPr>
                <w:rFonts w:cs="Cambria-Bold"/>
                <w:b/>
                <w:bCs/>
              </w:rPr>
            </w:pPr>
            <w:r w:rsidRPr="00AA78A9">
              <w:rPr>
                <w:rFonts w:cs="Cambria-Bold"/>
                <w:b/>
                <w:bCs/>
              </w:rPr>
              <w:lastRenderedPageBreak/>
              <w:t>Proficiency Tests</w:t>
            </w:r>
            <w:r>
              <w:rPr>
                <w:rFonts w:cs="Cambria-Bold"/>
                <w:b/>
                <w:bCs/>
              </w:rPr>
              <w:t xml:space="preserve"> - </w:t>
            </w:r>
            <w:r w:rsidRPr="00AA78A9">
              <w:rPr>
                <w:rFonts w:cs="Cambria-Bold"/>
                <w:b/>
                <w:bCs/>
              </w:rPr>
              <w:t>Learning Objectives</w:t>
            </w:r>
          </w:p>
          <w:p w:rsidR="003A190A" w:rsidRPr="00AA78A9" w:rsidRDefault="003A190A" w:rsidP="00AA78A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A78A9">
              <w:rPr>
                <w:rFonts w:cs="Calibri"/>
              </w:rPr>
              <w:t>At the end of this module, you will be able to:</w:t>
            </w:r>
          </w:p>
          <w:p w:rsidR="003A190A" w:rsidRPr="00AA78A9" w:rsidRDefault="003A190A" w:rsidP="00AA78A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A78A9">
              <w:rPr>
                <w:rFonts w:cs="Arial"/>
              </w:rPr>
              <w:t xml:space="preserve">• </w:t>
            </w:r>
            <w:r w:rsidRPr="00AA78A9">
              <w:rPr>
                <w:rFonts w:cs="Calibri"/>
              </w:rPr>
              <w:t>Define “what is a PT?” And “who says?”</w:t>
            </w:r>
          </w:p>
          <w:p w:rsidR="003A190A" w:rsidRPr="00AA78A9" w:rsidRDefault="003A190A" w:rsidP="00AA78A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A78A9">
              <w:rPr>
                <w:rFonts w:cs="Arial"/>
              </w:rPr>
              <w:t xml:space="preserve">• </w:t>
            </w:r>
            <w:r w:rsidRPr="00AA78A9">
              <w:rPr>
                <w:rFonts w:cs="Calibri"/>
              </w:rPr>
              <w:t>Identify where, when, and why PTs are performed</w:t>
            </w:r>
          </w:p>
          <w:p w:rsidR="003A190A" w:rsidRPr="00AA78A9" w:rsidRDefault="003A190A" w:rsidP="00AA78A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A78A9">
              <w:rPr>
                <w:rFonts w:cs="Arial"/>
              </w:rPr>
              <w:t xml:space="preserve">• </w:t>
            </w:r>
            <w:r w:rsidRPr="00AA78A9">
              <w:rPr>
                <w:rFonts w:cs="Calibri"/>
              </w:rPr>
              <w:t>Assess the PT data from the penny experiments using correct PT statistics</w:t>
            </w:r>
          </w:p>
          <w:p w:rsidR="003A190A" w:rsidRPr="00AA78A9" w:rsidRDefault="003A190A" w:rsidP="00AA78A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A78A9">
              <w:rPr>
                <w:rFonts w:cs="Arial"/>
              </w:rPr>
              <w:t xml:space="preserve">• </w:t>
            </w:r>
            <w:r w:rsidRPr="00AA78A9">
              <w:rPr>
                <w:rFonts w:cs="Calibri"/>
              </w:rPr>
              <w:t>Implement a follow‐up and corrective action form for PT results</w:t>
            </w:r>
          </w:p>
          <w:p w:rsidR="003A190A" w:rsidRPr="00AA78A9" w:rsidRDefault="003A190A" w:rsidP="00AA78A9">
            <w:r w:rsidRPr="00AA78A9">
              <w:rPr>
                <w:rFonts w:cs="Arial"/>
              </w:rPr>
              <w:t xml:space="preserve">• </w:t>
            </w:r>
            <w:r w:rsidRPr="00AA78A9">
              <w:rPr>
                <w:rFonts w:cs="Calibri"/>
              </w:rPr>
              <w:t>Conduct a simple root cause analysis exercise</w:t>
            </w:r>
          </w:p>
        </w:tc>
      </w:tr>
      <w:tr w:rsidR="003A190A" w:rsidTr="003A190A">
        <w:tc>
          <w:tcPr>
            <w:tcW w:w="13590" w:type="dxa"/>
          </w:tcPr>
          <w:p w:rsidR="003A190A" w:rsidRPr="00AA78A9" w:rsidRDefault="003A190A" w:rsidP="00AA78A9">
            <w:pPr>
              <w:autoSpaceDE w:val="0"/>
              <w:autoSpaceDN w:val="0"/>
              <w:adjustRightInd w:val="0"/>
              <w:rPr>
                <w:rFonts w:cs="Cambria-Bold"/>
                <w:b/>
                <w:bCs/>
              </w:rPr>
            </w:pPr>
            <w:r w:rsidRPr="00AA78A9">
              <w:rPr>
                <w:rFonts w:cs="Cambria-Bold"/>
                <w:b/>
                <w:bCs/>
              </w:rPr>
              <w:t>Software Verification and Validation</w:t>
            </w:r>
            <w:r>
              <w:rPr>
                <w:rFonts w:cs="Cambria-Bold"/>
                <w:b/>
                <w:bCs/>
              </w:rPr>
              <w:t xml:space="preserve"> - </w:t>
            </w:r>
            <w:r w:rsidRPr="00AA78A9">
              <w:rPr>
                <w:rFonts w:cs="Cambria-Bold"/>
                <w:b/>
                <w:bCs/>
              </w:rPr>
              <w:t>Learning Objectives</w:t>
            </w:r>
          </w:p>
          <w:p w:rsidR="003A190A" w:rsidRPr="00AA78A9" w:rsidRDefault="003A190A" w:rsidP="00AA78A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A78A9">
              <w:rPr>
                <w:rFonts w:cs="Calibri"/>
              </w:rPr>
              <w:t>At the end of this module, you will be able to:</w:t>
            </w:r>
          </w:p>
          <w:p w:rsidR="003A190A" w:rsidRPr="00AA78A9" w:rsidRDefault="003A190A" w:rsidP="00AA78A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A78A9">
              <w:rPr>
                <w:rFonts w:cs="Arial"/>
              </w:rPr>
              <w:t xml:space="preserve">• </w:t>
            </w:r>
            <w:r w:rsidRPr="00AA78A9">
              <w:rPr>
                <w:rFonts w:cs="Calibri"/>
              </w:rPr>
              <w:t xml:space="preserve">Define “what </w:t>
            </w:r>
            <w:proofErr w:type="gramStart"/>
            <w:r w:rsidRPr="00AA78A9">
              <w:rPr>
                <w:rFonts w:cs="Calibri"/>
              </w:rPr>
              <w:t>is</w:t>
            </w:r>
            <w:proofErr w:type="gramEnd"/>
            <w:r w:rsidRPr="00AA78A9">
              <w:rPr>
                <w:rFonts w:cs="Calibri"/>
              </w:rPr>
              <w:t xml:space="preserve"> V and V?” And “who says?”</w:t>
            </w:r>
          </w:p>
          <w:p w:rsidR="003A190A" w:rsidRPr="00AA78A9" w:rsidRDefault="003A190A" w:rsidP="00AA78A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A78A9">
              <w:rPr>
                <w:rFonts w:cs="Arial"/>
              </w:rPr>
              <w:t xml:space="preserve">• </w:t>
            </w:r>
            <w:r w:rsidRPr="00AA78A9">
              <w:rPr>
                <w:rFonts w:cs="Calibri"/>
              </w:rPr>
              <w:t>Identify software engineering practices beyond use of “data sets”</w:t>
            </w:r>
          </w:p>
          <w:p w:rsidR="003A190A" w:rsidRPr="00AA78A9" w:rsidRDefault="003A190A" w:rsidP="00AA78A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A78A9">
              <w:rPr>
                <w:rFonts w:cs="Arial"/>
              </w:rPr>
              <w:t xml:space="preserve">• </w:t>
            </w:r>
            <w:r w:rsidRPr="00AA78A9">
              <w:rPr>
                <w:rFonts w:cs="Calibri"/>
              </w:rPr>
              <w:t>Identify potential measurement problems with spreadsheets that have been used during the class</w:t>
            </w:r>
          </w:p>
          <w:p w:rsidR="003A190A" w:rsidRPr="00AA78A9" w:rsidRDefault="003A190A" w:rsidP="00AA78A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A78A9">
              <w:rPr>
                <w:rFonts w:cs="Arial"/>
              </w:rPr>
              <w:t xml:space="preserve">• </w:t>
            </w:r>
            <w:r w:rsidRPr="00AA78A9">
              <w:rPr>
                <w:rFonts w:cs="Calibri"/>
              </w:rPr>
              <w:t>Evaluate software used in the laboratory using Form A</w:t>
            </w:r>
          </w:p>
          <w:p w:rsidR="003A190A" w:rsidRPr="00AA78A9" w:rsidRDefault="003A190A" w:rsidP="00AA78A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A78A9">
              <w:rPr>
                <w:rFonts w:cs="Arial"/>
              </w:rPr>
              <w:t xml:space="preserve">• </w:t>
            </w:r>
            <w:r w:rsidRPr="00AA78A9">
              <w:rPr>
                <w:rFonts w:cs="Calibri"/>
              </w:rPr>
              <w:t>Apply the tools provided to design better quality spreadsheets</w:t>
            </w:r>
          </w:p>
          <w:p w:rsidR="003A190A" w:rsidRPr="00AA78A9" w:rsidRDefault="003A190A" w:rsidP="00AA78A9">
            <w:pPr>
              <w:autoSpaceDE w:val="0"/>
              <w:autoSpaceDN w:val="0"/>
              <w:adjustRightInd w:val="0"/>
            </w:pPr>
            <w:r w:rsidRPr="00AA78A9">
              <w:rPr>
                <w:rFonts w:cs="Arial"/>
              </w:rPr>
              <w:t xml:space="preserve">• </w:t>
            </w:r>
            <w:r w:rsidRPr="00AA78A9">
              <w:rPr>
                <w:rFonts w:cs="Calibri"/>
              </w:rPr>
              <w:t>Document software inventory as a part of document control; document verification and validation.</w:t>
            </w:r>
          </w:p>
        </w:tc>
      </w:tr>
      <w:tr w:rsidR="003A190A" w:rsidTr="003A190A">
        <w:tc>
          <w:tcPr>
            <w:tcW w:w="13590" w:type="dxa"/>
          </w:tcPr>
          <w:p w:rsidR="003A190A" w:rsidRPr="00AA78A9" w:rsidRDefault="003A190A" w:rsidP="00AA78A9">
            <w:pPr>
              <w:autoSpaceDE w:val="0"/>
              <w:autoSpaceDN w:val="0"/>
              <w:adjustRightInd w:val="0"/>
              <w:rPr>
                <w:rFonts w:cs="Cambria-Bold"/>
                <w:b/>
                <w:bCs/>
              </w:rPr>
            </w:pPr>
            <w:r w:rsidRPr="00AA78A9">
              <w:rPr>
                <w:rFonts w:cs="Cambria-Bold"/>
                <w:b/>
                <w:bCs/>
              </w:rPr>
              <w:t>Management Systems Focus: Management Reviews</w:t>
            </w:r>
            <w:r>
              <w:rPr>
                <w:rFonts w:cs="Cambria-Bold"/>
                <w:b/>
                <w:bCs/>
              </w:rPr>
              <w:t xml:space="preserve"> - </w:t>
            </w:r>
            <w:r w:rsidRPr="00AA78A9">
              <w:rPr>
                <w:rFonts w:cs="Cambria-Bold"/>
                <w:b/>
                <w:bCs/>
              </w:rPr>
              <w:t>Learning Objectives</w:t>
            </w:r>
          </w:p>
          <w:p w:rsidR="003A190A" w:rsidRPr="00AA78A9" w:rsidRDefault="003A190A" w:rsidP="00AA78A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A78A9">
              <w:rPr>
                <w:rFonts w:cs="Calibri"/>
              </w:rPr>
              <w:t>At the end of this module, you will be able to:</w:t>
            </w:r>
          </w:p>
          <w:p w:rsidR="003A190A" w:rsidRPr="00AA78A9" w:rsidRDefault="003A190A" w:rsidP="00AA78A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A78A9">
              <w:rPr>
                <w:rFonts w:cs="Arial"/>
              </w:rPr>
              <w:t xml:space="preserve">• </w:t>
            </w:r>
            <w:r w:rsidRPr="00AA78A9">
              <w:rPr>
                <w:rFonts w:cs="Calibri"/>
              </w:rPr>
              <w:t>IDENTIFY the key requirements of a Management Review</w:t>
            </w:r>
          </w:p>
          <w:p w:rsidR="003A190A" w:rsidRPr="00AA78A9" w:rsidRDefault="003A190A" w:rsidP="00AA78A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A78A9">
              <w:rPr>
                <w:rFonts w:cs="Arial"/>
              </w:rPr>
              <w:t xml:space="preserve">• </w:t>
            </w:r>
            <w:r w:rsidRPr="00AA78A9">
              <w:rPr>
                <w:rFonts w:cs="Calibri"/>
              </w:rPr>
              <w:t>Provide examples that we have identified during the week that should be included in a</w:t>
            </w:r>
          </w:p>
          <w:p w:rsidR="003A190A" w:rsidRPr="00AA78A9" w:rsidRDefault="003A190A" w:rsidP="00AA78A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A78A9">
              <w:rPr>
                <w:rFonts w:cs="Calibri"/>
              </w:rPr>
              <w:t>Management Review</w:t>
            </w:r>
          </w:p>
          <w:p w:rsidR="003A190A" w:rsidRPr="00AA78A9" w:rsidRDefault="003A190A" w:rsidP="00AA78A9">
            <w:r w:rsidRPr="00AA78A9">
              <w:rPr>
                <w:rFonts w:cs="Arial"/>
              </w:rPr>
              <w:t xml:space="preserve">• </w:t>
            </w:r>
            <w:r w:rsidRPr="00AA78A9">
              <w:rPr>
                <w:rFonts w:cs="Calibri"/>
              </w:rPr>
              <w:t>List the Benefits of a Management Review and each of its components</w:t>
            </w:r>
          </w:p>
        </w:tc>
      </w:tr>
      <w:tr w:rsidR="003A190A" w:rsidTr="003A190A">
        <w:tc>
          <w:tcPr>
            <w:tcW w:w="13590" w:type="dxa"/>
          </w:tcPr>
          <w:p w:rsidR="003A190A" w:rsidRPr="00AA78A9" w:rsidRDefault="003A190A" w:rsidP="00AA78A9">
            <w:pPr>
              <w:autoSpaceDE w:val="0"/>
              <w:autoSpaceDN w:val="0"/>
              <w:adjustRightInd w:val="0"/>
              <w:rPr>
                <w:rFonts w:cs="Cambria-Bold"/>
                <w:b/>
                <w:bCs/>
              </w:rPr>
            </w:pPr>
            <w:r w:rsidRPr="00AA78A9">
              <w:rPr>
                <w:rFonts w:cs="Cambria-Bold"/>
                <w:b/>
                <w:bCs/>
              </w:rPr>
              <w:lastRenderedPageBreak/>
              <w:t>Management Systems Focus: Calibration Reports</w:t>
            </w:r>
            <w:r>
              <w:rPr>
                <w:rFonts w:cs="Cambria-Bold"/>
                <w:b/>
                <w:bCs/>
              </w:rPr>
              <w:t xml:space="preserve"> - </w:t>
            </w:r>
            <w:r w:rsidRPr="00AA78A9">
              <w:rPr>
                <w:rFonts w:cs="Cambria-Bold"/>
                <w:b/>
                <w:bCs/>
              </w:rPr>
              <w:t>Learning Objectives</w:t>
            </w:r>
          </w:p>
          <w:p w:rsidR="003A190A" w:rsidRPr="00AA78A9" w:rsidRDefault="003A190A" w:rsidP="00AA78A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A78A9">
              <w:rPr>
                <w:rFonts w:cs="Calibri"/>
              </w:rPr>
              <w:t>At the end of this module, you will be able to:</w:t>
            </w:r>
          </w:p>
          <w:p w:rsidR="003A190A" w:rsidRPr="00AA78A9" w:rsidRDefault="003A190A" w:rsidP="00AA78A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A78A9">
              <w:rPr>
                <w:rFonts w:cs="Arial"/>
              </w:rPr>
              <w:t xml:space="preserve">• </w:t>
            </w:r>
            <w:r w:rsidRPr="00AA78A9">
              <w:rPr>
                <w:rFonts w:cs="Calibri"/>
              </w:rPr>
              <w:t>IDENTIFY and DESCRIBE the key requirements that must be on calibration reports.</w:t>
            </w:r>
          </w:p>
          <w:p w:rsidR="003A190A" w:rsidRPr="00AA78A9" w:rsidRDefault="003A190A" w:rsidP="00AA78A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A78A9">
              <w:rPr>
                <w:rFonts w:cs="Arial"/>
              </w:rPr>
              <w:t xml:space="preserve">• </w:t>
            </w:r>
            <w:r w:rsidRPr="00AA78A9">
              <w:rPr>
                <w:rFonts w:cs="Calibri"/>
              </w:rPr>
              <w:t>EVALUATE sample calibration reports for completeness, accuracy, unit representation.</w:t>
            </w:r>
          </w:p>
          <w:p w:rsidR="003A190A" w:rsidRPr="00AA78A9" w:rsidRDefault="003A190A" w:rsidP="00AA78A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A78A9">
              <w:rPr>
                <w:rFonts w:cs="Arial"/>
              </w:rPr>
              <w:t xml:space="preserve">• </w:t>
            </w:r>
            <w:r w:rsidRPr="00AA78A9">
              <w:rPr>
                <w:rFonts w:cs="Calibri"/>
              </w:rPr>
              <w:t>CREATE calibration reports for the penny exercise and the penny proficiency test (as a</w:t>
            </w:r>
          </w:p>
          <w:p w:rsidR="003A190A" w:rsidRPr="00AA78A9" w:rsidRDefault="003A190A" w:rsidP="00AA78A9">
            <w:proofErr w:type="gramStart"/>
            <w:r w:rsidRPr="00AA78A9">
              <w:rPr>
                <w:rFonts w:cs="Calibri"/>
              </w:rPr>
              <w:t>team</w:t>
            </w:r>
            <w:proofErr w:type="gramEnd"/>
            <w:r w:rsidRPr="00AA78A9">
              <w:rPr>
                <w:rFonts w:cs="Calibri"/>
              </w:rPr>
              <w:t>).</w:t>
            </w:r>
          </w:p>
        </w:tc>
      </w:tr>
      <w:tr w:rsidR="003A190A" w:rsidTr="003A190A">
        <w:tc>
          <w:tcPr>
            <w:tcW w:w="13590" w:type="dxa"/>
          </w:tcPr>
          <w:p w:rsidR="003A190A" w:rsidRPr="00BA3872" w:rsidRDefault="003A190A" w:rsidP="00AA78A9">
            <w:pPr>
              <w:tabs>
                <w:tab w:val="left" w:pos="2880"/>
              </w:tabs>
              <w:rPr>
                <w:b/>
              </w:rPr>
            </w:pPr>
            <w:r w:rsidRPr="00BA3872">
              <w:rPr>
                <w:b/>
              </w:rPr>
              <w:t>Final Exam</w:t>
            </w:r>
          </w:p>
        </w:tc>
      </w:tr>
      <w:tr w:rsidR="003A190A" w:rsidTr="003A190A">
        <w:tc>
          <w:tcPr>
            <w:tcW w:w="13590" w:type="dxa"/>
          </w:tcPr>
          <w:p w:rsidR="003A190A" w:rsidRPr="00AA78A9" w:rsidRDefault="003A190A" w:rsidP="00AA78A9"/>
        </w:tc>
      </w:tr>
    </w:tbl>
    <w:p w:rsidR="00F12F40" w:rsidRDefault="00F12F40"/>
    <w:sectPr w:rsidR="00F12F40" w:rsidSect="00450C3F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3CD" w:rsidRDefault="001D43CD" w:rsidP="00BA3872">
      <w:pPr>
        <w:spacing w:after="0" w:line="240" w:lineRule="auto"/>
      </w:pPr>
      <w:r>
        <w:separator/>
      </w:r>
    </w:p>
  </w:endnote>
  <w:endnote w:type="continuationSeparator" w:id="0">
    <w:p w:rsidR="001D43CD" w:rsidRDefault="001D43CD" w:rsidP="00BA3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872" w:rsidRDefault="00A23721">
    <w:pPr>
      <w:pStyle w:val="Footer"/>
    </w:pPr>
    <w:fldSimple w:instr=" FILENAME   \* MERGEFORMAT ">
      <w:r w:rsidR="003A190A">
        <w:rPr>
          <w:noProof/>
        </w:rPr>
        <w:t>Detailed-Learning-Objectives-Fundamentals-Apr2013.docx</w:t>
      </w:r>
    </w:fldSimple>
    <w:r w:rsidR="00BA3872">
      <w:tab/>
    </w:r>
    <w:r w:rsidR="00BA3872">
      <w:tab/>
      <w:t xml:space="preserve">Page </w:t>
    </w:r>
    <w:r w:rsidR="00BA3872">
      <w:fldChar w:fldCharType="begin"/>
    </w:r>
    <w:r w:rsidR="00BA3872">
      <w:instrText xml:space="preserve"> PAGE   \* MERGEFORMAT </w:instrText>
    </w:r>
    <w:r w:rsidR="00BA3872">
      <w:fldChar w:fldCharType="separate"/>
    </w:r>
    <w:r w:rsidR="003A190A">
      <w:rPr>
        <w:noProof/>
      </w:rPr>
      <w:t>1</w:t>
    </w:r>
    <w:r w:rsidR="00BA3872">
      <w:fldChar w:fldCharType="end"/>
    </w:r>
    <w:r w:rsidR="00BA3872">
      <w:t xml:space="preserve"> of </w:t>
    </w:r>
    <w:fldSimple w:instr=" NUMPAGES   \* MERGEFORMAT ">
      <w:r w:rsidR="003A190A"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3CD" w:rsidRDefault="001D43CD" w:rsidP="00BA3872">
      <w:pPr>
        <w:spacing w:after="0" w:line="240" w:lineRule="auto"/>
      </w:pPr>
      <w:r>
        <w:separator/>
      </w:r>
    </w:p>
  </w:footnote>
  <w:footnote w:type="continuationSeparator" w:id="0">
    <w:p w:rsidR="001D43CD" w:rsidRDefault="001D43CD" w:rsidP="00BA3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12A7"/>
    <w:multiLevelType w:val="hybridMultilevel"/>
    <w:tmpl w:val="908E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C3F7B"/>
    <w:multiLevelType w:val="hybridMultilevel"/>
    <w:tmpl w:val="1A7EB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9233B4"/>
    <w:multiLevelType w:val="hybridMultilevel"/>
    <w:tmpl w:val="9F74D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845415"/>
    <w:multiLevelType w:val="hybridMultilevel"/>
    <w:tmpl w:val="CE1C900C"/>
    <w:lvl w:ilvl="0" w:tplc="BFFE2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E30E2"/>
    <w:multiLevelType w:val="hybridMultilevel"/>
    <w:tmpl w:val="9CEA40AC"/>
    <w:lvl w:ilvl="0" w:tplc="7CFEAF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C2FE9"/>
    <w:multiLevelType w:val="hybridMultilevel"/>
    <w:tmpl w:val="728C0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C4B37"/>
    <w:multiLevelType w:val="hybridMultilevel"/>
    <w:tmpl w:val="A45CE8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0F15002"/>
    <w:multiLevelType w:val="hybridMultilevel"/>
    <w:tmpl w:val="776E4392"/>
    <w:lvl w:ilvl="0" w:tplc="7CFEAF2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11625D"/>
    <w:multiLevelType w:val="hybridMultilevel"/>
    <w:tmpl w:val="C5C23C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40"/>
    <w:rsid w:val="00015D91"/>
    <w:rsid w:val="000234E2"/>
    <w:rsid w:val="000352DA"/>
    <w:rsid w:val="00092AF6"/>
    <w:rsid w:val="000943F6"/>
    <w:rsid w:val="000E4611"/>
    <w:rsid w:val="00104EAB"/>
    <w:rsid w:val="00177AD5"/>
    <w:rsid w:val="001B3D29"/>
    <w:rsid w:val="001D43CD"/>
    <w:rsid w:val="0021301C"/>
    <w:rsid w:val="00222FF9"/>
    <w:rsid w:val="00236E0E"/>
    <w:rsid w:val="002D6079"/>
    <w:rsid w:val="003458A8"/>
    <w:rsid w:val="003464E1"/>
    <w:rsid w:val="003A190A"/>
    <w:rsid w:val="003C011C"/>
    <w:rsid w:val="003C039D"/>
    <w:rsid w:val="00450C3F"/>
    <w:rsid w:val="004A30DD"/>
    <w:rsid w:val="004D782E"/>
    <w:rsid w:val="004F0BA4"/>
    <w:rsid w:val="00536224"/>
    <w:rsid w:val="00583828"/>
    <w:rsid w:val="005A13E2"/>
    <w:rsid w:val="005E360E"/>
    <w:rsid w:val="0060014B"/>
    <w:rsid w:val="00631B9D"/>
    <w:rsid w:val="00632D3E"/>
    <w:rsid w:val="0066252A"/>
    <w:rsid w:val="006A5AAA"/>
    <w:rsid w:val="006C5182"/>
    <w:rsid w:val="007277B3"/>
    <w:rsid w:val="0079654D"/>
    <w:rsid w:val="007C72D0"/>
    <w:rsid w:val="007E0E77"/>
    <w:rsid w:val="00805140"/>
    <w:rsid w:val="00821DF9"/>
    <w:rsid w:val="00847DC8"/>
    <w:rsid w:val="00863A80"/>
    <w:rsid w:val="008D1F7F"/>
    <w:rsid w:val="00954450"/>
    <w:rsid w:val="00985A27"/>
    <w:rsid w:val="009C7AE8"/>
    <w:rsid w:val="009E07BA"/>
    <w:rsid w:val="009F3AE3"/>
    <w:rsid w:val="00A23721"/>
    <w:rsid w:val="00AA78A9"/>
    <w:rsid w:val="00AC4028"/>
    <w:rsid w:val="00AD0EBA"/>
    <w:rsid w:val="00B973A9"/>
    <w:rsid w:val="00BA3872"/>
    <w:rsid w:val="00C84593"/>
    <w:rsid w:val="00D24801"/>
    <w:rsid w:val="00D26360"/>
    <w:rsid w:val="00D35FD8"/>
    <w:rsid w:val="00D81360"/>
    <w:rsid w:val="00DE3312"/>
    <w:rsid w:val="00E84244"/>
    <w:rsid w:val="00F12F40"/>
    <w:rsid w:val="00FC341C"/>
    <w:rsid w:val="00FC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2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34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3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872"/>
  </w:style>
  <w:style w:type="paragraph" w:styleId="Footer">
    <w:name w:val="footer"/>
    <w:basedOn w:val="Normal"/>
    <w:link w:val="FooterChar"/>
    <w:uiPriority w:val="99"/>
    <w:unhideWhenUsed/>
    <w:rsid w:val="00BA3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872"/>
  </w:style>
  <w:style w:type="paragraph" w:styleId="BalloonText">
    <w:name w:val="Balloon Text"/>
    <w:basedOn w:val="Normal"/>
    <w:link w:val="BalloonTextChar"/>
    <w:uiPriority w:val="99"/>
    <w:semiHidden/>
    <w:unhideWhenUsed/>
    <w:rsid w:val="0082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2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34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3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872"/>
  </w:style>
  <w:style w:type="paragraph" w:styleId="Footer">
    <w:name w:val="footer"/>
    <w:basedOn w:val="Normal"/>
    <w:link w:val="FooterChar"/>
    <w:uiPriority w:val="99"/>
    <w:unhideWhenUsed/>
    <w:rsid w:val="00BA3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872"/>
  </w:style>
  <w:style w:type="paragraph" w:styleId="BalloonText">
    <w:name w:val="Balloon Text"/>
    <w:basedOn w:val="Normal"/>
    <w:link w:val="BalloonTextChar"/>
    <w:uiPriority w:val="99"/>
    <w:semiHidden/>
    <w:unhideWhenUsed/>
    <w:rsid w:val="0082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Georgia L.</dc:creator>
  <cp:lastModifiedBy>Georgia L Harris</cp:lastModifiedBy>
  <cp:revision>3</cp:revision>
  <cp:lastPrinted>2013-03-28T17:29:00Z</cp:lastPrinted>
  <dcterms:created xsi:type="dcterms:W3CDTF">2013-04-11T20:48:00Z</dcterms:created>
  <dcterms:modified xsi:type="dcterms:W3CDTF">2013-04-11T20:49:00Z</dcterms:modified>
</cp:coreProperties>
</file>