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FA6" w:rsidRPr="00FF4FA6" w:rsidRDefault="00FF4FA6" w:rsidP="00FF4FA6">
      <w:pPr>
        <w:spacing w:after="0" w:line="240" w:lineRule="auto"/>
        <w:jc w:val="center"/>
        <w:rPr>
          <w:rFonts w:ascii="Times New Roman" w:eastAsia="Times New Roman" w:hAnsi="Times New Roman" w:cs="Times New Roman"/>
          <w:sz w:val="20"/>
          <w:szCs w:val="24"/>
        </w:rPr>
      </w:pPr>
      <w:bookmarkStart w:id="0" w:name="_Toc205967820"/>
      <w:r w:rsidRPr="00FF4FA6">
        <w:rPr>
          <w:rFonts w:ascii="Times New Roman" w:eastAsia="Times New Roman" w:hAnsi="Times New Roman" w:cs="Times New Roman"/>
          <w:b/>
          <w:bCs/>
          <w:sz w:val="28"/>
          <w:szCs w:val="24"/>
        </w:rPr>
        <w:t>C.  Uniform Engine Fuels and Automotive Lubricants Inspection Law</w:t>
      </w:r>
      <w:bookmarkEnd w:id="0"/>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xe "Engine fuels"</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 xml:space="preserve"> xe "Petroleum products"</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 xml:space="preserve"> xe "Engine Fuels, Petroleum Products, and Automotive Lubricants Inspection Law"</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 xml:space="preserve"> XE "Method of sale:Engine fuels and automotive lubricants" </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 xml:space="preserve"> XE "Method of sale:Petroleum products" </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 xml:space="preserve"> XE "Engine fuels:Method of sale" </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 xml:space="preserve"> XE "Engine fuels:Uniform Engine Fuels and Automotive Lubricants Law" </w:instrText>
      </w:r>
      <w:r w:rsidRPr="00FF4FA6">
        <w:rPr>
          <w:rFonts w:ascii="Times New Roman" w:eastAsia="Times New Roman" w:hAnsi="Times New Roman" w:cs="Times New Roman"/>
          <w:sz w:val="20"/>
          <w:szCs w:val="24"/>
        </w:rPr>
        <w:fldChar w:fldCharType="end"/>
      </w:r>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center"/>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as adopted by</w:t>
      </w:r>
    </w:p>
    <w:p w:rsidR="00FF4FA6" w:rsidRPr="00FF4FA6" w:rsidRDefault="00FF4FA6" w:rsidP="00FF4FA6">
      <w:pPr>
        <w:spacing w:after="0" w:line="240" w:lineRule="auto"/>
        <w:jc w:val="center"/>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The National Conference on Weights and Measures*</w:t>
      </w:r>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1" w:name="_Toc173377980"/>
      <w:bookmarkStart w:id="2" w:name="_Toc173379220"/>
      <w:bookmarkStart w:id="3" w:name="_Toc173381098"/>
      <w:bookmarkStart w:id="4" w:name="_Toc173383059"/>
      <w:bookmarkStart w:id="5" w:name="_Toc173384742"/>
      <w:bookmarkStart w:id="6" w:name="_Toc173385273"/>
      <w:bookmarkStart w:id="7" w:name="_Toc173386305"/>
      <w:bookmarkStart w:id="8" w:name="_Toc173393094"/>
      <w:bookmarkStart w:id="9" w:name="_Toc173393969"/>
      <w:bookmarkStart w:id="10" w:name="_Toc173408588"/>
      <w:bookmarkStart w:id="11" w:name="_Toc173472655"/>
      <w:bookmarkStart w:id="12" w:name="_Toc173752206"/>
      <w:bookmarkStart w:id="13" w:name="_Toc173770905"/>
      <w:bookmarkStart w:id="14" w:name="_Toc174456610"/>
      <w:bookmarkStart w:id="15" w:name="_Toc174458411"/>
      <w:r w:rsidRPr="00FF4FA6">
        <w:rPr>
          <w:rFonts w:ascii="ZWAdobeF" w:eastAsia="Times New Roman" w:hAnsi="ZWAdobeF" w:cs="ZWAdobeF"/>
          <w:bCs/>
          <w:sz w:val="2"/>
          <w:szCs w:val="2"/>
        </w:rPr>
        <w:t>16B</w:t>
      </w:r>
      <w:r w:rsidRPr="00FF4FA6">
        <w:rPr>
          <w:rFonts w:ascii="Times New Roman" w:eastAsia="Times New Roman" w:hAnsi="Times New Roman" w:cs="Times New Roman"/>
          <w:b/>
          <w:bCs/>
          <w:sz w:val="24"/>
        </w:rPr>
        <w:t>1.</w:t>
      </w:r>
      <w:r w:rsidRPr="00FF4FA6">
        <w:rPr>
          <w:rFonts w:ascii="Times New Roman" w:eastAsia="Times New Roman" w:hAnsi="Times New Roman" w:cs="Times New Roman"/>
          <w:b/>
          <w:bCs/>
          <w:sz w:val="24"/>
        </w:rPr>
        <w:tab/>
        <w:t>Background</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both"/>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In 1984, the National Conference on Weights and Measures (NCWM) adopted a section in the Uniform Regulation for the Method of Sale</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 xml:space="preserve"> XE "Method of sale:Commodities" </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 xml:space="preserve"> XE "Engine fuels" </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 xml:space="preserve"> of Commodities requiring that motor fuel containing alcohol</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xe "Alcohol:Engine fuels"</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 xml:space="preserve"> be labeled to disclose to the retail purchaser that the fuel contains alcohol</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xe “Engine fuels:Containing alcohol"</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  The delegates deemed this action necessary since motor vehicle manufacturers were qualifying their warranties with respect to some gasoline-alcohol</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xe "Alcohol:Gasoline-alcohol blends"</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 xml:space="preserve"> blends, motor fuel users were complaining to weights and measures officials about fuel quality and vehicle performance, and the American Society for Testing and Materials (ASTM</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xe "ASTM International"</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 had not yet finalized quality standards for oxygenated (which includes alcohol-containing) fuels.  While many argued that weights and measures officials should not cross the line from quantity assurance programs to programs regulating quality, the delegates were persuaded that the issue needed immediate attention.</w:t>
      </w:r>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both"/>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A Motor Fuels Task Force was appointed in 1984 to develop mechanisms for achieving uniformity in the evaluation and regulation of motor fuels.  The Task Force developed the Uniform Motor Fuel Inspection Law and the Uniform Motor Fuel Regulation (see the Uniform Regulations section of this Handbook) to accompany the Law.  The recommended Law required registration and certification of motor fuel as meeting ASTM standards.  It established a motor fuel quality testing capability by the state.  Funding for the installation and support of the testing facility was established by a fee per liter or per gallon on all fuel marketed within the state.</w:t>
      </w:r>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both"/>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In 1992, the NCWM established the Petroleum Subcommittee under the Laws and Regulations Committee.  The Subcommittee recommended major revisions to the Law that was adopted at the 80</w:t>
      </w:r>
      <w:r w:rsidRPr="00FF4FA6">
        <w:rPr>
          <w:rFonts w:ascii="Times New Roman" w:eastAsia="Times New Roman" w:hAnsi="Times New Roman" w:cs="Times New Roman"/>
          <w:sz w:val="20"/>
          <w:szCs w:val="24"/>
          <w:vertAlign w:val="superscript"/>
        </w:rPr>
        <w:t>th</w:t>
      </w:r>
      <w:r w:rsidRPr="00FF4FA6">
        <w:rPr>
          <w:rFonts w:ascii="Times New Roman" w:eastAsia="Times New Roman" w:hAnsi="Times New Roman" w:cs="Times New Roman"/>
          <w:sz w:val="20"/>
          <w:szCs w:val="24"/>
        </w:rPr>
        <w:t xml:space="preserve"> NCWM in 1995.  The scope of the Law was expanded to include all engine fuels, petroleum products</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xe "Petroleum products"</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 and automotive lubricants</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xe "Automotive lubricants"</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 and its title was changed accordingly.  Other changes included expansion of the definitions section, limitation of the scope of the registration section to engine fuels designed for special use, and addition of sections on administrative and civil penalties and on criminal penalties.</w:t>
      </w:r>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both"/>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In 2007, the Fuel and Lubricants Subcommittee (formerly the Petroleum Subcommittee) undertook a review of this uniform law to update it to eliminate reference to “petroleum products” and reflect the addition of new engine fuels to the marketplace.  The amendments included new provisions to provide officials with the authority to review delivery records and grant waivers of requirements adopted under the law in times of emergency or natural disasters.</w:t>
      </w:r>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both"/>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At the 2008 NCWM Interim Meeting, the Laws and Regulations Committee changed the Petroleum Subcommittee’s name to the Fuels and Lubricants Subcommittee (FALS)</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 xml:space="preserve"> XE "Petroleum Subcommittee’s name to the Fuels and Lubricants Subcommittee (FALS)" </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 xml:space="preserve"> in recognition of its work with a wide variety of fuels including petroleum and biofuels.</w:t>
      </w:r>
    </w:p>
    <w:p w:rsidR="00FF4FA6" w:rsidRPr="00FF4FA6" w:rsidRDefault="00FF4FA6" w:rsidP="00FF4FA6">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16" w:name="_Toc173377981"/>
      <w:bookmarkStart w:id="17" w:name="_Toc173379221"/>
      <w:bookmarkStart w:id="18" w:name="_Toc173381099"/>
      <w:bookmarkStart w:id="19" w:name="_Toc173383060"/>
      <w:bookmarkStart w:id="20" w:name="_Toc173384743"/>
      <w:bookmarkStart w:id="21" w:name="_Toc173385274"/>
      <w:bookmarkStart w:id="22" w:name="_Toc173386306"/>
      <w:bookmarkStart w:id="23" w:name="_Toc173393095"/>
      <w:bookmarkStart w:id="24" w:name="_Toc173393970"/>
      <w:bookmarkStart w:id="25" w:name="_Toc173408589"/>
      <w:bookmarkStart w:id="26" w:name="_Toc173472656"/>
      <w:bookmarkStart w:id="27" w:name="_Toc173752207"/>
      <w:bookmarkStart w:id="28" w:name="_Toc173770906"/>
      <w:bookmarkStart w:id="29" w:name="_Toc174456611"/>
      <w:bookmarkStart w:id="30" w:name="_Toc174458412"/>
      <w:r w:rsidRPr="00FF4FA6">
        <w:rPr>
          <w:rFonts w:ascii="ZWAdobeF" w:eastAsia="Times New Roman" w:hAnsi="ZWAdobeF" w:cs="ZWAdobeF"/>
          <w:bCs/>
          <w:sz w:val="2"/>
          <w:szCs w:val="2"/>
        </w:rPr>
        <w:t>17B</w:t>
      </w:r>
      <w:r w:rsidRPr="00FF4FA6">
        <w:rPr>
          <w:rFonts w:ascii="Times New Roman" w:eastAsia="Times New Roman" w:hAnsi="Times New Roman" w:cs="Times New Roman"/>
          <w:b/>
          <w:bCs/>
          <w:sz w:val="24"/>
        </w:rPr>
        <w:t>2.</w:t>
      </w:r>
      <w:r w:rsidRPr="00FF4FA6">
        <w:rPr>
          <w:rFonts w:ascii="Times New Roman" w:eastAsia="Times New Roman" w:hAnsi="Times New Roman" w:cs="Times New Roman"/>
          <w:b/>
          <w:bCs/>
          <w:sz w:val="24"/>
        </w:rPr>
        <w:tab/>
        <w:t>Status of Promulgation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002C62" w:rsidRDefault="00FF4FA6" w:rsidP="00FF4FA6">
      <w:pPr>
        <w:spacing w:after="0" w:line="240" w:lineRule="auto"/>
        <w:jc w:val="both"/>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The current Uniform Engine Fuels and Automotive Lubricants Inspection Law</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xe "Automotive Lubricants Inspection Law"</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 xml:space="preserve"> was recommended for adoption by the Conference in 2008.  The table beginning on page 6, Section II. Uniformity of Laws an</w:t>
      </w:r>
      <w:r w:rsidR="00002C62">
        <w:rPr>
          <w:rFonts w:ascii="Times New Roman" w:eastAsia="Times New Roman" w:hAnsi="Times New Roman" w:cs="Times New Roman"/>
          <w:sz w:val="20"/>
          <w:szCs w:val="24"/>
        </w:rPr>
        <w:t>d Regulations of Handbook</w:t>
      </w:r>
    </w:p>
    <w:p w:rsidR="00FF4FA6" w:rsidRPr="00FF4FA6" w:rsidRDefault="00FF4FA6" w:rsidP="00FF4FA6">
      <w:pPr>
        <w:spacing w:after="0" w:line="240" w:lineRule="auto"/>
        <w:jc w:val="both"/>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130 shows the status of adoption of the law.</w:t>
      </w:r>
    </w:p>
    <w:p w:rsidR="00FF4FA6" w:rsidRPr="00FF4FA6" w:rsidRDefault="00FF4FA6" w:rsidP="00FF4FA6">
      <w:pPr>
        <w:spacing w:before="60" w:after="0" w:line="240" w:lineRule="auto"/>
        <w:jc w:val="both"/>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(Amended 2008)</w:t>
      </w:r>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both"/>
        <w:rPr>
          <w:rFonts w:ascii="Times New Roman" w:eastAsia="Times New Roman" w:hAnsi="Times New Roman" w:cs="Times New Roman"/>
          <w:i/>
          <w:sz w:val="20"/>
          <w:szCs w:val="24"/>
        </w:rPr>
      </w:pPr>
      <w:r w:rsidRPr="00FF4FA6">
        <w:rPr>
          <w:rFonts w:ascii="Times New Roman" w:eastAsia="Times New Roman" w:hAnsi="Times New Roman" w:cs="Times New Roman"/>
          <w:i/>
          <w:sz w:val="20"/>
          <w:szCs w:val="24"/>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center"/>
        <w:rPr>
          <w:rFonts w:ascii="Times New Roman" w:eastAsia="Times New Roman" w:hAnsi="Times New Roman" w:cs="Times New Roman"/>
          <w:bCs/>
          <w:sz w:val="20"/>
          <w:szCs w:val="24"/>
        </w:rPr>
      </w:pPr>
      <w:r w:rsidRPr="00FF4FA6">
        <w:rPr>
          <w:rFonts w:ascii="Times New Roman" w:eastAsia="Times New Roman" w:hAnsi="Times New Roman" w:cs="Times New Roman"/>
          <w:bCs/>
          <w:sz w:val="20"/>
          <w:szCs w:val="24"/>
        </w:rPr>
        <w:t>THIS PAGE INTENTIONALLY LEFT BLANK</w:t>
      </w:r>
    </w:p>
    <w:p w:rsidR="00FF4FA6" w:rsidRPr="00FF4FA6" w:rsidRDefault="00FF4FA6" w:rsidP="00FF4FA6">
      <w:pPr>
        <w:spacing w:after="0" w:line="240" w:lineRule="auto"/>
        <w:jc w:val="center"/>
        <w:rPr>
          <w:rFonts w:ascii="Times New Roman" w:eastAsia="Times New Roman" w:hAnsi="Times New Roman" w:cs="Times New Roman"/>
          <w:b/>
          <w:bCs/>
          <w:sz w:val="24"/>
          <w:szCs w:val="24"/>
        </w:rPr>
      </w:pPr>
      <w:r w:rsidRPr="00FF4FA6">
        <w:rPr>
          <w:rFonts w:ascii="Times New Roman" w:eastAsia="Times New Roman" w:hAnsi="Times New Roman" w:cs="Times New Roman"/>
          <w:bCs/>
          <w:sz w:val="20"/>
          <w:szCs w:val="24"/>
        </w:rPr>
        <w:br w:type="page"/>
      </w:r>
      <w:r w:rsidRPr="00FF4FA6">
        <w:rPr>
          <w:rFonts w:ascii="Times New Roman" w:eastAsia="Times New Roman" w:hAnsi="Times New Roman" w:cs="Times New Roman"/>
          <w:b/>
          <w:bCs/>
          <w:sz w:val="24"/>
          <w:szCs w:val="24"/>
        </w:rPr>
        <w:lastRenderedPageBreak/>
        <w:t>Uniform Engine Fuels and Automotive Lubricants Inspection Law</w:t>
      </w:r>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center"/>
        <w:rPr>
          <w:rFonts w:ascii="Times New Roman" w:eastAsia="Times New Roman" w:hAnsi="Times New Roman" w:cs="Times New Roman"/>
          <w:b/>
          <w:bCs/>
          <w:sz w:val="24"/>
          <w:szCs w:val="24"/>
        </w:rPr>
      </w:pPr>
      <w:r w:rsidRPr="00FF4FA6">
        <w:rPr>
          <w:rFonts w:ascii="Times New Roman" w:eastAsia="Times New Roman" w:hAnsi="Times New Roman" w:cs="Times New Roman"/>
          <w:b/>
          <w:bCs/>
          <w:sz w:val="24"/>
          <w:szCs w:val="24"/>
        </w:rPr>
        <w:t>Table of Contents</w:t>
      </w:r>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tabs>
          <w:tab w:val="right" w:pos="9360"/>
        </w:tabs>
        <w:spacing w:after="0" w:line="240" w:lineRule="auto"/>
        <w:jc w:val="both"/>
        <w:rPr>
          <w:rFonts w:ascii="Times New Roman" w:eastAsia="Times New Roman" w:hAnsi="Times New Roman" w:cs="Times New Roman"/>
          <w:sz w:val="20"/>
          <w:szCs w:val="24"/>
        </w:rPr>
      </w:pPr>
      <w:r w:rsidRPr="00FF4FA6">
        <w:rPr>
          <w:rFonts w:ascii="Times New Roman" w:eastAsia="Times New Roman" w:hAnsi="Times New Roman" w:cs="Times New Roman"/>
          <w:b/>
          <w:sz w:val="20"/>
          <w:szCs w:val="24"/>
        </w:rPr>
        <w:t>Section</w:t>
      </w:r>
      <w:r w:rsidRPr="00FF4FA6">
        <w:rPr>
          <w:rFonts w:ascii="Times New Roman" w:eastAsia="Times New Roman" w:hAnsi="Times New Roman" w:cs="Times New Roman"/>
          <w:sz w:val="20"/>
          <w:szCs w:val="24"/>
        </w:rPr>
        <w:tab/>
      </w:r>
      <w:r w:rsidRPr="00FF4FA6">
        <w:rPr>
          <w:rFonts w:ascii="Times New Roman" w:eastAsia="Times New Roman" w:hAnsi="Times New Roman" w:cs="Times New Roman"/>
          <w:b/>
          <w:sz w:val="20"/>
          <w:szCs w:val="24"/>
        </w:rPr>
        <w:t>Page</w:t>
      </w:r>
    </w:p>
    <w:p w:rsidR="00FF4FA6" w:rsidRPr="00FF4FA6" w:rsidRDefault="00FF4FA6" w:rsidP="00FF4FA6">
      <w:pPr>
        <w:tabs>
          <w:tab w:val="left" w:pos="864"/>
          <w:tab w:val="right" w:leader="dot" w:pos="9360"/>
        </w:tabs>
        <w:spacing w:before="200" w:after="200" w:line="240" w:lineRule="auto"/>
        <w:ind w:left="720" w:hanging="720"/>
        <w:rPr>
          <w:rFonts w:ascii="Calibri" w:eastAsia="Times New Roman" w:hAnsi="Calibri" w:cs="Times New Roman"/>
          <w:noProof/>
        </w:rPr>
      </w:pPr>
      <w:r w:rsidRPr="00FF4FA6">
        <w:rPr>
          <w:rFonts w:ascii="ZWAdobeF" w:eastAsia="Times New Roman" w:hAnsi="ZWAdobeF" w:cs="ZWAdobeF"/>
          <w:sz w:val="2"/>
          <w:szCs w:val="2"/>
        </w:rPr>
        <w:t>1392B</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 xml:space="preserve"> TOC \o "1-3" \h \z \t "UniformEngFuelLevel1,1,UniformEngFuelLevel2,2,Uniform Level 3 non normal,3" </w:instrText>
      </w:r>
      <w:r w:rsidRPr="00FF4FA6">
        <w:rPr>
          <w:rFonts w:ascii="Times New Roman" w:eastAsia="Times New Roman" w:hAnsi="Times New Roman" w:cs="Times New Roman"/>
          <w:sz w:val="20"/>
          <w:szCs w:val="24"/>
        </w:rPr>
        <w:fldChar w:fldCharType="separate"/>
      </w:r>
      <w:hyperlink w:anchor="_Toc462831763" w:history="1">
        <w:r w:rsidRPr="00FF4FA6">
          <w:rPr>
            <w:rFonts w:ascii="Times New Roman" w:eastAsia="Times New Roman" w:hAnsi="Times New Roman" w:cs="Times New Roman"/>
            <w:noProof/>
            <w:sz w:val="20"/>
            <w:szCs w:val="24"/>
          </w:rPr>
          <w:t>Section 1.  Purpose</w:t>
        </w:r>
        <w:r w:rsidRPr="00FF4FA6">
          <w:rPr>
            <w:rFonts w:ascii="Times New Roman" w:eastAsia="Times New Roman" w:hAnsi="Times New Roman" w:cs="Times New Roman"/>
            <w:noProof/>
            <w:webHidden/>
            <w:sz w:val="20"/>
            <w:szCs w:val="24"/>
          </w:rPr>
          <w:tab/>
        </w:r>
        <w:r w:rsidRPr="00FF4FA6">
          <w:rPr>
            <w:rFonts w:ascii="Times New Roman" w:eastAsia="Times New Roman" w:hAnsi="Times New Roman" w:cs="Times New Roman"/>
            <w:noProof/>
            <w:webHidden/>
            <w:sz w:val="20"/>
            <w:szCs w:val="24"/>
          </w:rPr>
          <w:fldChar w:fldCharType="begin"/>
        </w:r>
        <w:r w:rsidRPr="00FF4FA6">
          <w:rPr>
            <w:rFonts w:ascii="Times New Roman" w:eastAsia="Times New Roman" w:hAnsi="Times New Roman" w:cs="Times New Roman"/>
            <w:noProof/>
            <w:webHidden/>
            <w:sz w:val="20"/>
            <w:szCs w:val="24"/>
          </w:rPr>
          <w:instrText xml:space="preserve"> PAGEREF _Toc462831763 \h </w:instrText>
        </w:r>
        <w:r w:rsidRPr="00FF4FA6">
          <w:rPr>
            <w:rFonts w:ascii="Times New Roman" w:eastAsia="Times New Roman" w:hAnsi="Times New Roman" w:cs="Times New Roman"/>
            <w:noProof/>
            <w:webHidden/>
            <w:sz w:val="20"/>
            <w:szCs w:val="24"/>
          </w:rPr>
        </w:r>
        <w:r w:rsidRPr="00FF4FA6">
          <w:rPr>
            <w:rFonts w:ascii="Times New Roman" w:eastAsia="Times New Roman" w:hAnsi="Times New Roman" w:cs="Times New Roman"/>
            <w:noProof/>
            <w:webHidden/>
            <w:sz w:val="20"/>
            <w:szCs w:val="24"/>
          </w:rPr>
          <w:fldChar w:fldCharType="separate"/>
        </w:r>
        <w:r w:rsidRPr="00FF4FA6">
          <w:rPr>
            <w:rFonts w:ascii="Times New Roman" w:eastAsia="Times New Roman" w:hAnsi="Times New Roman" w:cs="Times New Roman"/>
            <w:noProof/>
            <w:webHidden/>
            <w:sz w:val="20"/>
            <w:szCs w:val="24"/>
          </w:rPr>
          <w:t>45</w:t>
        </w:r>
        <w:r w:rsidRPr="00FF4FA6">
          <w:rPr>
            <w:rFonts w:ascii="Times New Roman" w:eastAsia="Times New Roman" w:hAnsi="Times New Roman" w:cs="Times New Roman"/>
            <w:noProof/>
            <w:webHidden/>
            <w:sz w:val="20"/>
            <w:szCs w:val="24"/>
          </w:rPr>
          <w:fldChar w:fldCharType="end"/>
        </w:r>
      </w:hyperlink>
    </w:p>
    <w:p w:rsidR="00FF4FA6" w:rsidRPr="00FF4FA6" w:rsidRDefault="00FF4FA6" w:rsidP="00FF4FA6">
      <w:pPr>
        <w:tabs>
          <w:tab w:val="left" w:pos="864"/>
          <w:tab w:val="right" w:leader="dot" w:pos="9360"/>
        </w:tabs>
        <w:spacing w:before="200" w:after="200" w:line="240" w:lineRule="auto"/>
        <w:ind w:left="720" w:hanging="720"/>
        <w:rPr>
          <w:rFonts w:ascii="Calibri" w:eastAsia="Times New Roman" w:hAnsi="Calibri" w:cs="Times New Roman"/>
          <w:noProof/>
        </w:rPr>
      </w:pPr>
      <w:r w:rsidRPr="00FF4FA6">
        <w:rPr>
          <w:rFonts w:ascii="ZWAdobeF" w:eastAsia="Times New Roman" w:hAnsi="ZWAdobeF" w:cs="ZWAdobeF"/>
          <w:sz w:val="2"/>
          <w:szCs w:val="2"/>
        </w:rPr>
        <w:t>1393B</w:t>
      </w:r>
      <w:hyperlink w:anchor="_Toc462831764" w:history="1">
        <w:r w:rsidRPr="00FF4FA6">
          <w:rPr>
            <w:rFonts w:ascii="Times New Roman" w:eastAsia="Times New Roman" w:hAnsi="Times New Roman" w:cs="Times New Roman"/>
            <w:noProof/>
            <w:sz w:val="20"/>
            <w:szCs w:val="24"/>
          </w:rPr>
          <w:t>Section 2.  Scope</w:t>
        </w:r>
        <w:r w:rsidRPr="00FF4FA6">
          <w:rPr>
            <w:rFonts w:ascii="Times New Roman" w:eastAsia="Times New Roman" w:hAnsi="Times New Roman" w:cs="Times New Roman"/>
            <w:noProof/>
            <w:webHidden/>
            <w:sz w:val="20"/>
            <w:szCs w:val="24"/>
          </w:rPr>
          <w:tab/>
        </w:r>
        <w:r w:rsidRPr="00FF4FA6">
          <w:rPr>
            <w:rFonts w:ascii="Times New Roman" w:eastAsia="Times New Roman" w:hAnsi="Times New Roman" w:cs="Times New Roman"/>
            <w:noProof/>
            <w:webHidden/>
            <w:sz w:val="20"/>
            <w:szCs w:val="24"/>
          </w:rPr>
          <w:fldChar w:fldCharType="begin"/>
        </w:r>
        <w:r w:rsidRPr="00FF4FA6">
          <w:rPr>
            <w:rFonts w:ascii="Times New Roman" w:eastAsia="Times New Roman" w:hAnsi="Times New Roman" w:cs="Times New Roman"/>
            <w:noProof/>
            <w:webHidden/>
            <w:sz w:val="20"/>
            <w:szCs w:val="24"/>
          </w:rPr>
          <w:instrText xml:space="preserve"> PAGEREF _Toc462831764 \h </w:instrText>
        </w:r>
        <w:r w:rsidRPr="00FF4FA6">
          <w:rPr>
            <w:rFonts w:ascii="Times New Roman" w:eastAsia="Times New Roman" w:hAnsi="Times New Roman" w:cs="Times New Roman"/>
            <w:noProof/>
            <w:webHidden/>
            <w:sz w:val="20"/>
            <w:szCs w:val="24"/>
          </w:rPr>
        </w:r>
        <w:r w:rsidRPr="00FF4FA6">
          <w:rPr>
            <w:rFonts w:ascii="Times New Roman" w:eastAsia="Times New Roman" w:hAnsi="Times New Roman" w:cs="Times New Roman"/>
            <w:noProof/>
            <w:webHidden/>
            <w:sz w:val="20"/>
            <w:szCs w:val="24"/>
          </w:rPr>
          <w:fldChar w:fldCharType="separate"/>
        </w:r>
        <w:r w:rsidRPr="00FF4FA6">
          <w:rPr>
            <w:rFonts w:ascii="Times New Roman" w:eastAsia="Times New Roman" w:hAnsi="Times New Roman" w:cs="Times New Roman"/>
            <w:noProof/>
            <w:webHidden/>
            <w:sz w:val="20"/>
            <w:szCs w:val="24"/>
          </w:rPr>
          <w:t>45</w:t>
        </w:r>
        <w:r w:rsidRPr="00FF4FA6">
          <w:rPr>
            <w:rFonts w:ascii="Times New Roman" w:eastAsia="Times New Roman" w:hAnsi="Times New Roman" w:cs="Times New Roman"/>
            <w:noProof/>
            <w:webHidden/>
            <w:sz w:val="20"/>
            <w:szCs w:val="24"/>
          </w:rPr>
          <w:fldChar w:fldCharType="end"/>
        </w:r>
      </w:hyperlink>
    </w:p>
    <w:p w:rsidR="00FF4FA6" w:rsidRPr="00FF4FA6" w:rsidRDefault="00FF4FA6" w:rsidP="00FF4FA6">
      <w:pPr>
        <w:tabs>
          <w:tab w:val="left" w:pos="864"/>
          <w:tab w:val="right" w:leader="dot" w:pos="9360"/>
        </w:tabs>
        <w:spacing w:before="200" w:after="200" w:line="240" w:lineRule="auto"/>
        <w:ind w:left="720" w:hanging="720"/>
        <w:rPr>
          <w:rFonts w:ascii="Calibri" w:eastAsia="Times New Roman" w:hAnsi="Calibri" w:cs="Times New Roman"/>
          <w:noProof/>
        </w:rPr>
      </w:pPr>
      <w:r w:rsidRPr="00FF4FA6">
        <w:rPr>
          <w:rFonts w:ascii="ZWAdobeF" w:eastAsia="Times New Roman" w:hAnsi="ZWAdobeF" w:cs="ZWAdobeF"/>
          <w:sz w:val="2"/>
          <w:szCs w:val="2"/>
        </w:rPr>
        <w:t>1394B</w:t>
      </w:r>
      <w:hyperlink w:anchor="_Toc462831765" w:history="1">
        <w:r w:rsidRPr="00FF4FA6">
          <w:rPr>
            <w:rFonts w:ascii="Times New Roman" w:eastAsia="Times New Roman" w:hAnsi="Times New Roman" w:cs="Times New Roman"/>
            <w:noProof/>
            <w:sz w:val="20"/>
            <w:szCs w:val="24"/>
          </w:rPr>
          <w:t>Section 3.  Definitions</w:t>
        </w:r>
        <w:r w:rsidRPr="00FF4FA6">
          <w:rPr>
            <w:rFonts w:ascii="Times New Roman" w:eastAsia="Times New Roman" w:hAnsi="Times New Roman" w:cs="Times New Roman"/>
            <w:noProof/>
            <w:webHidden/>
            <w:sz w:val="20"/>
            <w:szCs w:val="24"/>
          </w:rPr>
          <w:tab/>
        </w:r>
        <w:r w:rsidRPr="00FF4FA6">
          <w:rPr>
            <w:rFonts w:ascii="Times New Roman" w:eastAsia="Times New Roman" w:hAnsi="Times New Roman" w:cs="Times New Roman"/>
            <w:noProof/>
            <w:webHidden/>
            <w:sz w:val="20"/>
            <w:szCs w:val="24"/>
          </w:rPr>
          <w:fldChar w:fldCharType="begin"/>
        </w:r>
        <w:r w:rsidRPr="00FF4FA6">
          <w:rPr>
            <w:rFonts w:ascii="Times New Roman" w:eastAsia="Times New Roman" w:hAnsi="Times New Roman" w:cs="Times New Roman"/>
            <w:noProof/>
            <w:webHidden/>
            <w:sz w:val="20"/>
            <w:szCs w:val="24"/>
          </w:rPr>
          <w:instrText xml:space="preserve"> PAGEREF _Toc462831765 \h </w:instrText>
        </w:r>
        <w:r w:rsidRPr="00FF4FA6">
          <w:rPr>
            <w:rFonts w:ascii="Times New Roman" w:eastAsia="Times New Roman" w:hAnsi="Times New Roman" w:cs="Times New Roman"/>
            <w:noProof/>
            <w:webHidden/>
            <w:sz w:val="20"/>
            <w:szCs w:val="24"/>
          </w:rPr>
        </w:r>
        <w:r w:rsidRPr="00FF4FA6">
          <w:rPr>
            <w:rFonts w:ascii="Times New Roman" w:eastAsia="Times New Roman" w:hAnsi="Times New Roman" w:cs="Times New Roman"/>
            <w:noProof/>
            <w:webHidden/>
            <w:sz w:val="20"/>
            <w:szCs w:val="24"/>
          </w:rPr>
          <w:fldChar w:fldCharType="separate"/>
        </w:r>
        <w:r w:rsidRPr="00FF4FA6">
          <w:rPr>
            <w:rFonts w:ascii="Times New Roman" w:eastAsia="Times New Roman" w:hAnsi="Times New Roman" w:cs="Times New Roman"/>
            <w:noProof/>
            <w:webHidden/>
            <w:sz w:val="20"/>
            <w:szCs w:val="24"/>
          </w:rPr>
          <w:t>45</w:t>
        </w:r>
        <w:r w:rsidRPr="00FF4FA6">
          <w:rPr>
            <w:rFonts w:ascii="Times New Roman" w:eastAsia="Times New Roman" w:hAnsi="Times New Roman" w:cs="Times New Roman"/>
            <w:noProof/>
            <w:webHidden/>
            <w:sz w:val="20"/>
            <w:szCs w:val="24"/>
          </w:rPr>
          <w:fldChar w:fldCharType="end"/>
        </w:r>
      </w:hyperlink>
    </w:p>
    <w:p w:rsidR="00FF4FA6" w:rsidRPr="00FF4FA6" w:rsidRDefault="00FF4FA6" w:rsidP="00FF4FA6">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FF4FA6">
        <w:rPr>
          <w:rFonts w:ascii="ZWAdobeF" w:eastAsia="Times New Roman" w:hAnsi="ZWAdobeF" w:cs="ZWAdobeF"/>
          <w:bCs/>
          <w:noProof/>
          <w:sz w:val="2"/>
          <w:szCs w:val="2"/>
        </w:rPr>
        <w:t>1579B</w:t>
      </w:r>
      <w:hyperlink w:anchor="_Toc462831766" w:history="1">
        <w:r w:rsidRPr="00FF4FA6">
          <w:rPr>
            <w:rFonts w:ascii="Times New Roman" w:eastAsia="Times New Roman" w:hAnsi="Times New Roman" w:cs="Times New Roman"/>
            <w:bCs/>
            <w:noProof/>
            <w:sz w:val="20"/>
            <w:szCs w:val="24"/>
          </w:rPr>
          <w:t>3.1.</w:t>
        </w:r>
        <w:r w:rsidRPr="00FF4FA6">
          <w:rPr>
            <w:rFonts w:ascii="Calibri" w:eastAsia="Times New Roman" w:hAnsi="Calibri" w:cs="Times New Roman"/>
            <w:noProof/>
          </w:rPr>
          <w:tab/>
        </w:r>
        <w:r w:rsidRPr="00FF4FA6">
          <w:rPr>
            <w:rFonts w:ascii="Times New Roman" w:eastAsia="Times New Roman" w:hAnsi="Times New Roman" w:cs="Times New Roman"/>
            <w:bCs/>
            <w:noProof/>
            <w:sz w:val="20"/>
            <w:szCs w:val="24"/>
          </w:rPr>
          <w:t>Engine Fuel.</w:t>
        </w:r>
        <w:r w:rsidRPr="00FF4FA6">
          <w:rPr>
            <w:rFonts w:ascii="Times New Roman" w:eastAsia="Times New Roman" w:hAnsi="Times New Roman" w:cs="Times New Roman"/>
            <w:bCs/>
            <w:noProof/>
            <w:webHidden/>
            <w:sz w:val="20"/>
            <w:szCs w:val="24"/>
          </w:rPr>
          <w:tab/>
        </w:r>
        <w:r w:rsidRPr="00FF4FA6">
          <w:rPr>
            <w:rFonts w:ascii="Times New Roman" w:eastAsia="Times New Roman" w:hAnsi="Times New Roman" w:cs="Times New Roman"/>
            <w:bCs/>
            <w:noProof/>
            <w:webHidden/>
            <w:sz w:val="20"/>
            <w:szCs w:val="24"/>
          </w:rPr>
          <w:fldChar w:fldCharType="begin"/>
        </w:r>
        <w:r w:rsidRPr="00FF4FA6">
          <w:rPr>
            <w:rFonts w:ascii="Times New Roman" w:eastAsia="Times New Roman" w:hAnsi="Times New Roman" w:cs="Times New Roman"/>
            <w:bCs/>
            <w:noProof/>
            <w:webHidden/>
            <w:sz w:val="20"/>
            <w:szCs w:val="24"/>
          </w:rPr>
          <w:instrText xml:space="preserve"> PAGEREF _Toc462831766 \h </w:instrText>
        </w:r>
        <w:r w:rsidRPr="00FF4FA6">
          <w:rPr>
            <w:rFonts w:ascii="Times New Roman" w:eastAsia="Times New Roman" w:hAnsi="Times New Roman" w:cs="Times New Roman"/>
            <w:bCs/>
            <w:noProof/>
            <w:webHidden/>
            <w:sz w:val="20"/>
            <w:szCs w:val="24"/>
          </w:rPr>
        </w:r>
        <w:r w:rsidRPr="00FF4FA6">
          <w:rPr>
            <w:rFonts w:ascii="Times New Roman" w:eastAsia="Times New Roman" w:hAnsi="Times New Roman" w:cs="Times New Roman"/>
            <w:bCs/>
            <w:noProof/>
            <w:webHidden/>
            <w:sz w:val="20"/>
            <w:szCs w:val="24"/>
          </w:rPr>
          <w:fldChar w:fldCharType="separate"/>
        </w:r>
        <w:r w:rsidRPr="00FF4FA6">
          <w:rPr>
            <w:rFonts w:ascii="Times New Roman" w:eastAsia="Times New Roman" w:hAnsi="Times New Roman" w:cs="Times New Roman"/>
            <w:bCs/>
            <w:noProof/>
            <w:webHidden/>
            <w:sz w:val="20"/>
            <w:szCs w:val="24"/>
          </w:rPr>
          <w:t>45</w:t>
        </w:r>
        <w:r w:rsidRPr="00FF4FA6">
          <w:rPr>
            <w:rFonts w:ascii="Times New Roman" w:eastAsia="Times New Roman" w:hAnsi="Times New Roman" w:cs="Times New Roman"/>
            <w:bCs/>
            <w:noProof/>
            <w:webHidden/>
            <w:sz w:val="20"/>
            <w:szCs w:val="24"/>
          </w:rPr>
          <w:fldChar w:fldCharType="end"/>
        </w:r>
      </w:hyperlink>
    </w:p>
    <w:p w:rsidR="00FF4FA6" w:rsidRPr="00FF4FA6" w:rsidRDefault="00FF4FA6" w:rsidP="00FF4FA6">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FF4FA6">
        <w:rPr>
          <w:rFonts w:ascii="ZWAdobeF" w:eastAsia="Times New Roman" w:hAnsi="ZWAdobeF" w:cs="ZWAdobeF"/>
          <w:bCs/>
          <w:noProof/>
          <w:sz w:val="2"/>
          <w:szCs w:val="2"/>
        </w:rPr>
        <w:t>1580B</w:t>
      </w:r>
      <w:hyperlink w:anchor="_Toc462831767" w:history="1">
        <w:r w:rsidRPr="00FF4FA6">
          <w:rPr>
            <w:rFonts w:ascii="Times New Roman" w:eastAsia="Times New Roman" w:hAnsi="Times New Roman" w:cs="Times New Roman"/>
            <w:bCs/>
            <w:noProof/>
            <w:sz w:val="20"/>
            <w:szCs w:val="24"/>
          </w:rPr>
          <w:t>3.2.</w:t>
        </w:r>
        <w:r w:rsidRPr="00FF4FA6">
          <w:rPr>
            <w:rFonts w:ascii="Calibri" w:eastAsia="Times New Roman" w:hAnsi="Calibri" w:cs="Times New Roman"/>
            <w:noProof/>
          </w:rPr>
          <w:tab/>
        </w:r>
        <w:r w:rsidRPr="00FF4FA6">
          <w:rPr>
            <w:rFonts w:ascii="Times New Roman" w:eastAsia="Times New Roman" w:hAnsi="Times New Roman" w:cs="Times New Roman"/>
            <w:bCs/>
            <w:noProof/>
            <w:sz w:val="20"/>
            <w:szCs w:val="24"/>
          </w:rPr>
          <w:t>Director.</w:t>
        </w:r>
        <w:r w:rsidRPr="00FF4FA6">
          <w:rPr>
            <w:rFonts w:ascii="Times New Roman" w:eastAsia="Times New Roman" w:hAnsi="Times New Roman" w:cs="Times New Roman"/>
            <w:bCs/>
            <w:noProof/>
            <w:webHidden/>
            <w:sz w:val="20"/>
            <w:szCs w:val="24"/>
          </w:rPr>
          <w:tab/>
        </w:r>
        <w:r w:rsidRPr="00FF4FA6">
          <w:rPr>
            <w:rFonts w:ascii="Times New Roman" w:eastAsia="Times New Roman" w:hAnsi="Times New Roman" w:cs="Times New Roman"/>
            <w:bCs/>
            <w:noProof/>
            <w:webHidden/>
            <w:sz w:val="20"/>
            <w:szCs w:val="24"/>
          </w:rPr>
          <w:fldChar w:fldCharType="begin"/>
        </w:r>
        <w:r w:rsidRPr="00FF4FA6">
          <w:rPr>
            <w:rFonts w:ascii="Times New Roman" w:eastAsia="Times New Roman" w:hAnsi="Times New Roman" w:cs="Times New Roman"/>
            <w:bCs/>
            <w:noProof/>
            <w:webHidden/>
            <w:sz w:val="20"/>
            <w:szCs w:val="24"/>
          </w:rPr>
          <w:instrText xml:space="preserve"> PAGEREF _Toc462831767 \h </w:instrText>
        </w:r>
        <w:r w:rsidRPr="00FF4FA6">
          <w:rPr>
            <w:rFonts w:ascii="Times New Roman" w:eastAsia="Times New Roman" w:hAnsi="Times New Roman" w:cs="Times New Roman"/>
            <w:bCs/>
            <w:noProof/>
            <w:webHidden/>
            <w:sz w:val="20"/>
            <w:szCs w:val="24"/>
          </w:rPr>
        </w:r>
        <w:r w:rsidRPr="00FF4FA6">
          <w:rPr>
            <w:rFonts w:ascii="Times New Roman" w:eastAsia="Times New Roman" w:hAnsi="Times New Roman" w:cs="Times New Roman"/>
            <w:bCs/>
            <w:noProof/>
            <w:webHidden/>
            <w:sz w:val="20"/>
            <w:szCs w:val="24"/>
          </w:rPr>
          <w:fldChar w:fldCharType="separate"/>
        </w:r>
        <w:r w:rsidRPr="00FF4FA6">
          <w:rPr>
            <w:rFonts w:ascii="Times New Roman" w:eastAsia="Times New Roman" w:hAnsi="Times New Roman" w:cs="Times New Roman"/>
            <w:bCs/>
            <w:noProof/>
            <w:webHidden/>
            <w:sz w:val="20"/>
            <w:szCs w:val="24"/>
          </w:rPr>
          <w:t>45</w:t>
        </w:r>
        <w:r w:rsidRPr="00FF4FA6">
          <w:rPr>
            <w:rFonts w:ascii="Times New Roman" w:eastAsia="Times New Roman" w:hAnsi="Times New Roman" w:cs="Times New Roman"/>
            <w:bCs/>
            <w:noProof/>
            <w:webHidden/>
            <w:sz w:val="20"/>
            <w:szCs w:val="24"/>
          </w:rPr>
          <w:fldChar w:fldCharType="end"/>
        </w:r>
      </w:hyperlink>
    </w:p>
    <w:p w:rsidR="00FF4FA6" w:rsidRPr="00FF4FA6" w:rsidRDefault="00FF4FA6" w:rsidP="00FF4FA6">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FF4FA6">
        <w:rPr>
          <w:rFonts w:ascii="ZWAdobeF" w:eastAsia="Times New Roman" w:hAnsi="ZWAdobeF" w:cs="ZWAdobeF"/>
          <w:bCs/>
          <w:noProof/>
          <w:sz w:val="2"/>
          <w:szCs w:val="2"/>
        </w:rPr>
        <w:t>1581B</w:t>
      </w:r>
      <w:hyperlink w:anchor="_Toc462831768" w:history="1">
        <w:r w:rsidRPr="00FF4FA6">
          <w:rPr>
            <w:rFonts w:ascii="Times New Roman" w:eastAsia="Times New Roman" w:hAnsi="Times New Roman" w:cs="Times New Roman"/>
            <w:bCs/>
            <w:noProof/>
            <w:sz w:val="20"/>
            <w:szCs w:val="24"/>
          </w:rPr>
          <w:t>3.3.</w:t>
        </w:r>
        <w:r w:rsidRPr="00FF4FA6">
          <w:rPr>
            <w:rFonts w:ascii="Calibri" w:eastAsia="Times New Roman" w:hAnsi="Calibri" w:cs="Times New Roman"/>
            <w:noProof/>
          </w:rPr>
          <w:tab/>
        </w:r>
        <w:r w:rsidRPr="00FF4FA6">
          <w:rPr>
            <w:rFonts w:ascii="Times New Roman" w:eastAsia="Times New Roman" w:hAnsi="Times New Roman" w:cs="Times New Roman"/>
            <w:bCs/>
            <w:noProof/>
            <w:sz w:val="20"/>
            <w:szCs w:val="24"/>
          </w:rPr>
          <w:t>Person.</w:t>
        </w:r>
        <w:r w:rsidRPr="00FF4FA6">
          <w:rPr>
            <w:rFonts w:ascii="Times New Roman" w:eastAsia="Times New Roman" w:hAnsi="Times New Roman" w:cs="Times New Roman"/>
            <w:bCs/>
            <w:noProof/>
            <w:webHidden/>
            <w:sz w:val="20"/>
            <w:szCs w:val="24"/>
          </w:rPr>
          <w:tab/>
        </w:r>
        <w:r w:rsidRPr="00FF4FA6">
          <w:rPr>
            <w:rFonts w:ascii="Times New Roman" w:eastAsia="Times New Roman" w:hAnsi="Times New Roman" w:cs="Times New Roman"/>
            <w:bCs/>
            <w:noProof/>
            <w:webHidden/>
            <w:sz w:val="20"/>
            <w:szCs w:val="24"/>
          </w:rPr>
          <w:fldChar w:fldCharType="begin"/>
        </w:r>
        <w:r w:rsidRPr="00FF4FA6">
          <w:rPr>
            <w:rFonts w:ascii="Times New Roman" w:eastAsia="Times New Roman" w:hAnsi="Times New Roman" w:cs="Times New Roman"/>
            <w:bCs/>
            <w:noProof/>
            <w:webHidden/>
            <w:sz w:val="20"/>
            <w:szCs w:val="24"/>
          </w:rPr>
          <w:instrText xml:space="preserve"> PAGEREF _Toc462831768 \h </w:instrText>
        </w:r>
        <w:r w:rsidRPr="00FF4FA6">
          <w:rPr>
            <w:rFonts w:ascii="Times New Roman" w:eastAsia="Times New Roman" w:hAnsi="Times New Roman" w:cs="Times New Roman"/>
            <w:bCs/>
            <w:noProof/>
            <w:webHidden/>
            <w:sz w:val="20"/>
            <w:szCs w:val="24"/>
          </w:rPr>
        </w:r>
        <w:r w:rsidRPr="00FF4FA6">
          <w:rPr>
            <w:rFonts w:ascii="Times New Roman" w:eastAsia="Times New Roman" w:hAnsi="Times New Roman" w:cs="Times New Roman"/>
            <w:bCs/>
            <w:noProof/>
            <w:webHidden/>
            <w:sz w:val="20"/>
            <w:szCs w:val="24"/>
          </w:rPr>
          <w:fldChar w:fldCharType="separate"/>
        </w:r>
        <w:r w:rsidRPr="00FF4FA6">
          <w:rPr>
            <w:rFonts w:ascii="Times New Roman" w:eastAsia="Times New Roman" w:hAnsi="Times New Roman" w:cs="Times New Roman"/>
            <w:bCs/>
            <w:noProof/>
            <w:webHidden/>
            <w:sz w:val="20"/>
            <w:szCs w:val="24"/>
          </w:rPr>
          <w:t>45</w:t>
        </w:r>
        <w:r w:rsidRPr="00FF4FA6">
          <w:rPr>
            <w:rFonts w:ascii="Times New Roman" w:eastAsia="Times New Roman" w:hAnsi="Times New Roman" w:cs="Times New Roman"/>
            <w:bCs/>
            <w:noProof/>
            <w:webHidden/>
            <w:sz w:val="20"/>
            <w:szCs w:val="24"/>
          </w:rPr>
          <w:fldChar w:fldCharType="end"/>
        </w:r>
      </w:hyperlink>
    </w:p>
    <w:p w:rsidR="00FF4FA6" w:rsidRPr="00FF4FA6" w:rsidRDefault="00FF4FA6" w:rsidP="00FF4FA6">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FF4FA6">
        <w:rPr>
          <w:rFonts w:ascii="ZWAdobeF" w:eastAsia="Times New Roman" w:hAnsi="ZWAdobeF" w:cs="ZWAdobeF"/>
          <w:bCs/>
          <w:noProof/>
          <w:sz w:val="2"/>
          <w:szCs w:val="2"/>
        </w:rPr>
        <w:t>1582B</w:t>
      </w:r>
      <w:hyperlink w:anchor="_Toc462831769" w:history="1">
        <w:r w:rsidRPr="00FF4FA6">
          <w:rPr>
            <w:rFonts w:ascii="Times New Roman" w:eastAsia="Times New Roman" w:hAnsi="Times New Roman" w:cs="Times New Roman"/>
            <w:bCs/>
            <w:noProof/>
            <w:sz w:val="20"/>
            <w:szCs w:val="24"/>
          </w:rPr>
          <w:t>3.4.</w:t>
        </w:r>
        <w:r w:rsidRPr="00FF4FA6">
          <w:rPr>
            <w:rFonts w:ascii="Calibri" w:eastAsia="Times New Roman" w:hAnsi="Calibri" w:cs="Times New Roman"/>
            <w:noProof/>
          </w:rPr>
          <w:tab/>
        </w:r>
        <w:r w:rsidRPr="00FF4FA6">
          <w:rPr>
            <w:rFonts w:ascii="Times New Roman" w:eastAsia="Times New Roman" w:hAnsi="Times New Roman" w:cs="Times New Roman"/>
            <w:bCs/>
            <w:noProof/>
            <w:sz w:val="20"/>
            <w:szCs w:val="24"/>
          </w:rPr>
          <w:t>ASTM International.</w:t>
        </w:r>
        <w:r w:rsidRPr="00FF4FA6">
          <w:rPr>
            <w:rFonts w:ascii="Times New Roman" w:eastAsia="Times New Roman" w:hAnsi="Times New Roman" w:cs="Times New Roman"/>
            <w:bCs/>
            <w:noProof/>
            <w:webHidden/>
            <w:sz w:val="20"/>
            <w:szCs w:val="24"/>
          </w:rPr>
          <w:tab/>
        </w:r>
        <w:r w:rsidRPr="00FF4FA6">
          <w:rPr>
            <w:rFonts w:ascii="Times New Roman" w:eastAsia="Times New Roman" w:hAnsi="Times New Roman" w:cs="Times New Roman"/>
            <w:bCs/>
            <w:noProof/>
            <w:webHidden/>
            <w:sz w:val="20"/>
            <w:szCs w:val="24"/>
          </w:rPr>
          <w:fldChar w:fldCharType="begin"/>
        </w:r>
        <w:r w:rsidRPr="00FF4FA6">
          <w:rPr>
            <w:rFonts w:ascii="Times New Roman" w:eastAsia="Times New Roman" w:hAnsi="Times New Roman" w:cs="Times New Roman"/>
            <w:bCs/>
            <w:noProof/>
            <w:webHidden/>
            <w:sz w:val="20"/>
            <w:szCs w:val="24"/>
          </w:rPr>
          <w:instrText xml:space="preserve"> PAGEREF _Toc462831769 \h </w:instrText>
        </w:r>
        <w:r w:rsidRPr="00FF4FA6">
          <w:rPr>
            <w:rFonts w:ascii="Times New Roman" w:eastAsia="Times New Roman" w:hAnsi="Times New Roman" w:cs="Times New Roman"/>
            <w:bCs/>
            <w:noProof/>
            <w:webHidden/>
            <w:sz w:val="20"/>
            <w:szCs w:val="24"/>
          </w:rPr>
        </w:r>
        <w:r w:rsidRPr="00FF4FA6">
          <w:rPr>
            <w:rFonts w:ascii="Times New Roman" w:eastAsia="Times New Roman" w:hAnsi="Times New Roman" w:cs="Times New Roman"/>
            <w:bCs/>
            <w:noProof/>
            <w:webHidden/>
            <w:sz w:val="20"/>
            <w:szCs w:val="24"/>
          </w:rPr>
          <w:fldChar w:fldCharType="separate"/>
        </w:r>
        <w:r w:rsidRPr="00FF4FA6">
          <w:rPr>
            <w:rFonts w:ascii="Times New Roman" w:eastAsia="Times New Roman" w:hAnsi="Times New Roman" w:cs="Times New Roman"/>
            <w:bCs/>
            <w:noProof/>
            <w:webHidden/>
            <w:sz w:val="20"/>
            <w:szCs w:val="24"/>
          </w:rPr>
          <w:t>45</w:t>
        </w:r>
        <w:r w:rsidRPr="00FF4FA6">
          <w:rPr>
            <w:rFonts w:ascii="Times New Roman" w:eastAsia="Times New Roman" w:hAnsi="Times New Roman" w:cs="Times New Roman"/>
            <w:bCs/>
            <w:noProof/>
            <w:webHidden/>
            <w:sz w:val="20"/>
            <w:szCs w:val="24"/>
          </w:rPr>
          <w:fldChar w:fldCharType="end"/>
        </w:r>
      </w:hyperlink>
    </w:p>
    <w:p w:rsidR="00FF4FA6" w:rsidRPr="00FF4FA6" w:rsidRDefault="00FF4FA6" w:rsidP="00FF4FA6">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FF4FA6">
        <w:rPr>
          <w:rFonts w:ascii="ZWAdobeF" w:eastAsia="Times New Roman" w:hAnsi="ZWAdobeF" w:cs="ZWAdobeF"/>
          <w:bCs/>
          <w:noProof/>
          <w:sz w:val="2"/>
          <w:szCs w:val="2"/>
        </w:rPr>
        <w:t>1583B</w:t>
      </w:r>
      <w:hyperlink w:anchor="_Toc462831770" w:history="1">
        <w:r w:rsidRPr="00FF4FA6">
          <w:rPr>
            <w:rFonts w:ascii="Times New Roman" w:eastAsia="Times New Roman" w:hAnsi="Times New Roman" w:cs="Times New Roman"/>
            <w:bCs/>
            <w:noProof/>
            <w:sz w:val="20"/>
            <w:szCs w:val="24"/>
          </w:rPr>
          <w:t>3.5.</w:t>
        </w:r>
        <w:r w:rsidRPr="00FF4FA6">
          <w:rPr>
            <w:rFonts w:ascii="Calibri" w:eastAsia="Times New Roman" w:hAnsi="Calibri" w:cs="Times New Roman"/>
            <w:noProof/>
          </w:rPr>
          <w:tab/>
        </w:r>
        <w:r w:rsidRPr="00FF4FA6">
          <w:rPr>
            <w:rFonts w:ascii="Times New Roman" w:eastAsia="Times New Roman" w:hAnsi="Times New Roman" w:cs="Times New Roman"/>
            <w:bCs/>
            <w:noProof/>
            <w:sz w:val="20"/>
            <w:szCs w:val="24"/>
          </w:rPr>
          <w:t>Automotive Lubricants.</w:t>
        </w:r>
        <w:r w:rsidRPr="00FF4FA6">
          <w:rPr>
            <w:rFonts w:ascii="Times New Roman" w:eastAsia="Times New Roman" w:hAnsi="Times New Roman" w:cs="Times New Roman"/>
            <w:bCs/>
            <w:noProof/>
            <w:webHidden/>
            <w:sz w:val="20"/>
            <w:szCs w:val="24"/>
          </w:rPr>
          <w:tab/>
        </w:r>
        <w:r w:rsidRPr="00FF4FA6">
          <w:rPr>
            <w:rFonts w:ascii="Times New Roman" w:eastAsia="Times New Roman" w:hAnsi="Times New Roman" w:cs="Times New Roman"/>
            <w:bCs/>
            <w:noProof/>
            <w:webHidden/>
            <w:sz w:val="20"/>
            <w:szCs w:val="24"/>
          </w:rPr>
          <w:fldChar w:fldCharType="begin"/>
        </w:r>
        <w:r w:rsidRPr="00FF4FA6">
          <w:rPr>
            <w:rFonts w:ascii="Times New Roman" w:eastAsia="Times New Roman" w:hAnsi="Times New Roman" w:cs="Times New Roman"/>
            <w:bCs/>
            <w:noProof/>
            <w:webHidden/>
            <w:sz w:val="20"/>
            <w:szCs w:val="24"/>
          </w:rPr>
          <w:instrText xml:space="preserve"> PAGEREF _Toc462831770 \h </w:instrText>
        </w:r>
        <w:r w:rsidRPr="00FF4FA6">
          <w:rPr>
            <w:rFonts w:ascii="Times New Roman" w:eastAsia="Times New Roman" w:hAnsi="Times New Roman" w:cs="Times New Roman"/>
            <w:bCs/>
            <w:noProof/>
            <w:webHidden/>
            <w:sz w:val="20"/>
            <w:szCs w:val="24"/>
          </w:rPr>
        </w:r>
        <w:r w:rsidRPr="00FF4FA6">
          <w:rPr>
            <w:rFonts w:ascii="Times New Roman" w:eastAsia="Times New Roman" w:hAnsi="Times New Roman" w:cs="Times New Roman"/>
            <w:bCs/>
            <w:noProof/>
            <w:webHidden/>
            <w:sz w:val="20"/>
            <w:szCs w:val="24"/>
          </w:rPr>
          <w:fldChar w:fldCharType="separate"/>
        </w:r>
        <w:r w:rsidRPr="00FF4FA6">
          <w:rPr>
            <w:rFonts w:ascii="Times New Roman" w:eastAsia="Times New Roman" w:hAnsi="Times New Roman" w:cs="Times New Roman"/>
            <w:bCs/>
            <w:noProof/>
            <w:webHidden/>
            <w:sz w:val="20"/>
            <w:szCs w:val="24"/>
          </w:rPr>
          <w:t>45</w:t>
        </w:r>
        <w:r w:rsidRPr="00FF4FA6">
          <w:rPr>
            <w:rFonts w:ascii="Times New Roman" w:eastAsia="Times New Roman" w:hAnsi="Times New Roman" w:cs="Times New Roman"/>
            <w:bCs/>
            <w:noProof/>
            <w:webHidden/>
            <w:sz w:val="20"/>
            <w:szCs w:val="24"/>
          </w:rPr>
          <w:fldChar w:fldCharType="end"/>
        </w:r>
      </w:hyperlink>
    </w:p>
    <w:p w:rsidR="00FF4FA6" w:rsidRPr="00FF4FA6" w:rsidRDefault="00FF4FA6" w:rsidP="00FF4FA6">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FF4FA6">
        <w:rPr>
          <w:rFonts w:ascii="ZWAdobeF" w:eastAsia="Times New Roman" w:hAnsi="ZWAdobeF" w:cs="ZWAdobeF"/>
          <w:bCs/>
          <w:noProof/>
          <w:sz w:val="2"/>
          <w:szCs w:val="2"/>
        </w:rPr>
        <w:t>1584B</w:t>
      </w:r>
      <w:hyperlink w:anchor="_Toc462831771" w:history="1">
        <w:r w:rsidRPr="00FF4FA6">
          <w:rPr>
            <w:rFonts w:ascii="Times New Roman" w:eastAsia="Times New Roman" w:hAnsi="Times New Roman" w:cs="Times New Roman"/>
            <w:bCs/>
            <w:noProof/>
            <w:sz w:val="20"/>
            <w:szCs w:val="24"/>
          </w:rPr>
          <w:t>3.6.</w:t>
        </w:r>
        <w:r w:rsidRPr="00FF4FA6">
          <w:rPr>
            <w:rFonts w:ascii="Calibri" w:eastAsia="Times New Roman" w:hAnsi="Calibri" w:cs="Times New Roman"/>
            <w:noProof/>
          </w:rPr>
          <w:tab/>
        </w:r>
        <w:r w:rsidRPr="00FF4FA6">
          <w:rPr>
            <w:rFonts w:ascii="Times New Roman" w:eastAsia="Times New Roman" w:hAnsi="Times New Roman" w:cs="Times New Roman"/>
            <w:bCs/>
            <w:noProof/>
            <w:sz w:val="20"/>
            <w:szCs w:val="24"/>
          </w:rPr>
          <w:t>Engine Fuel Designed for Special Use.</w:t>
        </w:r>
        <w:r w:rsidRPr="00FF4FA6">
          <w:rPr>
            <w:rFonts w:ascii="Times New Roman" w:eastAsia="Times New Roman" w:hAnsi="Times New Roman" w:cs="Times New Roman"/>
            <w:bCs/>
            <w:noProof/>
            <w:webHidden/>
            <w:sz w:val="20"/>
            <w:szCs w:val="24"/>
          </w:rPr>
          <w:tab/>
        </w:r>
        <w:r w:rsidRPr="00FF4FA6">
          <w:rPr>
            <w:rFonts w:ascii="Times New Roman" w:eastAsia="Times New Roman" w:hAnsi="Times New Roman" w:cs="Times New Roman"/>
            <w:bCs/>
            <w:noProof/>
            <w:webHidden/>
            <w:sz w:val="20"/>
            <w:szCs w:val="24"/>
          </w:rPr>
          <w:fldChar w:fldCharType="begin"/>
        </w:r>
        <w:r w:rsidRPr="00FF4FA6">
          <w:rPr>
            <w:rFonts w:ascii="Times New Roman" w:eastAsia="Times New Roman" w:hAnsi="Times New Roman" w:cs="Times New Roman"/>
            <w:bCs/>
            <w:noProof/>
            <w:webHidden/>
            <w:sz w:val="20"/>
            <w:szCs w:val="24"/>
          </w:rPr>
          <w:instrText xml:space="preserve"> PAGEREF _Toc462831771 \h </w:instrText>
        </w:r>
        <w:r w:rsidRPr="00FF4FA6">
          <w:rPr>
            <w:rFonts w:ascii="Times New Roman" w:eastAsia="Times New Roman" w:hAnsi="Times New Roman" w:cs="Times New Roman"/>
            <w:bCs/>
            <w:noProof/>
            <w:webHidden/>
            <w:sz w:val="20"/>
            <w:szCs w:val="24"/>
          </w:rPr>
        </w:r>
        <w:r w:rsidRPr="00FF4FA6">
          <w:rPr>
            <w:rFonts w:ascii="Times New Roman" w:eastAsia="Times New Roman" w:hAnsi="Times New Roman" w:cs="Times New Roman"/>
            <w:bCs/>
            <w:noProof/>
            <w:webHidden/>
            <w:sz w:val="20"/>
            <w:szCs w:val="24"/>
          </w:rPr>
          <w:fldChar w:fldCharType="separate"/>
        </w:r>
        <w:r w:rsidRPr="00FF4FA6">
          <w:rPr>
            <w:rFonts w:ascii="Times New Roman" w:eastAsia="Times New Roman" w:hAnsi="Times New Roman" w:cs="Times New Roman"/>
            <w:bCs/>
            <w:noProof/>
            <w:webHidden/>
            <w:sz w:val="20"/>
            <w:szCs w:val="24"/>
          </w:rPr>
          <w:t>45</w:t>
        </w:r>
        <w:r w:rsidRPr="00FF4FA6">
          <w:rPr>
            <w:rFonts w:ascii="Times New Roman" w:eastAsia="Times New Roman" w:hAnsi="Times New Roman" w:cs="Times New Roman"/>
            <w:bCs/>
            <w:noProof/>
            <w:webHidden/>
            <w:sz w:val="20"/>
            <w:szCs w:val="24"/>
          </w:rPr>
          <w:fldChar w:fldCharType="end"/>
        </w:r>
      </w:hyperlink>
    </w:p>
    <w:p w:rsidR="00FF4FA6" w:rsidRPr="00FF4FA6" w:rsidRDefault="00FF4FA6" w:rsidP="00FF4FA6">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FF4FA6">
        <w:rPr>
          <w:rFonts w:ascii="ZWAdobeF" w:eastAsia="Times New Roman" w:hAnsi="ZWAdobeF" w:cs="ZWAdobeF"/>
          <w:bCs/>
          <w:noProof/>
          <w:sz w:val="2"/>
          <w:szCs w:val="2"/>
        </w:rPr>
        <w:t>1585B</w:t>
      </w:r>
      <w:hyperlink w:anchor="_Toc462831772" w:history="1">
        <w:r w:rsidRPr="00FF4FA6">
          <w:rPr>
            <w:rFonts w:ascii="Times New Roman" w:eastAsia="Times New Roman" w:hAnsi="Times New Roman" w:cs="Times New Roman"/>
            <w:bCs/>
            <w:noProof/>
            <w:sz w:val="20"/>
            <w:szCs w:val="24"/>
          </w:rPr>
          <w:t>3.7.</w:t>
        </w:r>
        <w:r w:rsidRPr="00FF4FA6">
          <w:rPr>
            <w:rFonts w:ascii="Calibri" w:eastAsia="Times New Roman" w:hAnsi="Calibri" w:cs="Times New Roman"/>
            <w:noProof/>
          </w:rPr>
          <w:tab/>
        </w:r>
        <w:r w:rsidRPr="00FF4FA6">
          <w:rPr>
            <w:rFonts w:ascii="Times New Roman" w:eastAsia="Times New Roman" w:hAnsi="Times New Roman" w:cs="Times New Roman"/>
            <w:bCs/>
            <w:noProof/>
            <w:sz w:val="20"/>
            <w:szCs w:val="24"/>
          </w:rPr>
          <w:t>Sold.</w:t>
        </w:r>
        <w:r w:rsidRPr="00FF4FA6">
          <w:rPr>
            <w:rFonts w:ascii="Times New Roman" w:eastAsia="Times New Roman" w:hAnsi="Times New Roman" w:cs="Times New Roman"/>
            <w:bCs/>
            <w:noProof/>
            <w:webHidden/>
            <w:sz w:val="20"/>
            <w:szCs w:val="24"/>
          </w:rPr>
          <w:tab/>
        </w:r>
        <w:r w:rsidRPr="00FF4FA6">
          <w:rPr>
            <w:rFonts w:ascii="Times New Roman" w:eastAsia="Times New Roman" w:hAnsi="Times New Roman" w:cs="Times New Roman"/>
            <w:bCs/>
            <w:noProof/>
            <w:webHidden/>
            <w:sz w:val="20"/>
            <w:szCs w:val="24"/>
          </w:rPr>
          <w:fldChar w:fldCharType="begin"/>
        </w:r>
        <w:r w:rsidRPr="00FF4FA6">
          <w:rPr>
            <w:rFonts w:ascii="Times New Roman" w:eastAsia="Times New Roman" w:hAnsi="Times New Roman" w:cs="Times New Roman"/>
            <w:bCs/>
            <w:noProof/>
            <w:webHidden/>
            <w:sz w:val="20"/>
            <w:szCs w:val="24"/>
          </w:rPr>
          <w:instrText xml:space="preserve"> PAGEREF _Toc462831772 \h </w:instrText>
        </w:r>
        <w:r w:rsidRPr="00FF4FA6">
          <w:rPr>
            <w:rFonts w:ascii="Times New Roman" w:eastAsia="Times New Roman" w:hAnsi="Times New Roman" w:cs="Times New Roman"/>
            <w:bCs/>
            <w:noProof/>
            <w:webHidden/>
            <w:sz w:val="20"/>
            <w:szCs w:val="24"/>
          </w:rPr>
        </w:r>
        <w:r w:rsidRPr="00FF4FA6">
          <w:rPr>
            <w:rFonts w:ascii="Times New Roman" w:eastAsia="Times New Roman" w:hAnsi="Times New Roman" w:cs="Times New Roman"/>
            <w:bCs/>
            <w:noProof/>
            <w:webHidden/>
            <w:sz w:val="20"/>
            <w:szCs w:val="24"/>
          </w:rPr>
          <w:fldChar w:fldCharType="separate"/>
        </w:r>
        <w:r w:rsidRPr="00FF4FA6">
          <w:rPr>
            <w:rFonts w:ascii="Times New Roman" w:eastAsia="Times New Roman" w:hAnsi="Times New Roman" w:cs="Times New Roman"/>
            <w:bCs/>
            <w:noProof/>
            <w:webHidden/>
            <w:sz w:val="20"/>
            <w:szCs w:val="24"/>
          </w:rPr>
          <w:t>45</w:t>
        </w:r>
        <w:r w:rsidRPr="00FF4FA6">
          <w:rPr>
            <w:rFonts w:ascii="Times New Roman" w:eastAsia="Times New Roman" w:hAnsi="Times New Roman" w:cs="Times New Roman"/>
            <w:bCs/>
            <w:noProof/>
            <w:webHidden/>
            <w:sz w:val="20"/>
            <w:szCs w:val="24"/>
          </w:rPr>
          <w:fldChar w:fldCharType="end"/>
        </w:r>
      </w:hyperlink>
    </w:p>
    <w:p w:rsidR="00FF4FA6" w:rsidRPr="00FF4FA6" w:rsidRDefault="00FF4FA6" w:rsidP="00FF4FA6">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FF4FA6">
        <w:rPr>
          <w:rFonts w:ascii="ZWAdobeF" w:eastAsia="Times New Roman" w:hAnsi="ZWAdobeF" w:cs="ZWAdobeF"/>
          <w:bCs/>
          <w:noProof/>
          <w:sz w:val="2"/>
          <w:szCs w:val="2"/>
        </w:rPr>
        <w:t>1586B</w:t>
      </w:r>
      <w:hyperlink w:anchor="_Toc462831773" w:history="1">
        <w:r w:rsidRPr="00FF4FA6">
          <w:rPr>
            <w:rFonts w:ascii="Times New Roman" w:eastAsia="Times New Roman" w:hAnsi="Times New Roman" w:cs="Times New Roman"/>
            <w:bCs/>
            <w:noProof/>
            <w:sz w:val="20"/>
            <w:szCs w:val="24"/>
          </w:rPr>
          <w:t>3.8.</w:t>
        </w:r>
        <w:r w:rsidRPr="00FF4FA6">
          <w:rPr>
            <w:rFonts w:ascii="Calibri" w:eastAsia="Times New Roman" w:hAnsi="Calibri" w:cs="Times New Roman"/>
            <w:noProof/>
          </w:rPr>
          <w:tab/>
        </w:r>
        <w:r w:rsidRPr="00FF4FA6">
          <w:rPr>
            <w:rFonts w:ascii="Times New Roman" w:eastAsia="Times New Roman" w:hAnsi="Times New Roman" w:cs="Times New Roman"/>
            <w:bCs/>
            <w:noProof/>
            <w:sz w:val="20"/>
            <w:szCs w:val="24"/>
          </w:rPr>
          <w:t>Non-engine Fuels.</w:t>
        </w:r>
        <w:r w:rsidRPr="00FF4FA6">
          <w:rPr>
            <w:rFonts w:ascii="Times New Roman" w:eastAsia="Times New Roman" w:hAnsi="Times New Roman" w:cs="Times New Roman"/>
            <w:bCs/>
            <w:noProof/>
            <w:webHidden/>
            <w:sz w:val="20"/>
            <w:szCs w:val="24"/>
          </w:rPr>
          <w:tab/>
        </w:r>
        <w:r w:rsidRPr="00FF4FA6">
          <w:rPr>
            <w:rFonts w:ascii="Times New Roman" w:eastAsia="Times New Roman" w:hAnsi="Times New Roman" w:cs="Times New Roman"/>
            <w:bCs/>
            <w:noProof/>
            <w:webHidden/>
            <w:sz w:val="20"/>
            <w:szCs w:val="24"/>
          </w:rPr>
          <w:fldChar w:fldCharType="begin"/>
        </w:r>
        <w:r w:rsidRPr="00FF4FA6">
          <w:rPr>
            <w:rFonts w:ascii="Times New Roman" w:eastAsia="Times New Roman" w:hAnsi="Times New Roman" w:cs="Times New Roman"/>
            <w:bCs/>
            <w:noProof/>
            <w:webHidden/>
            <w:sz w:val="20"/>
            <w:szCs w:val="24"/>
          </w:rPr>
          <w:instrText xml:space="preserve"> PAGEREF _Toc462831773 \h </w:instrText>
        </w:r>
        <w:r w:rsidRPr="00FF4FA6">
          <w:rPr>
            <w:rFonts w:ascii="Times New Roman" w:eastAsia="Times New Roman" w:hAnsi="Times New Roman" w:cs="Times New Roman"/>
            <w:bCs/>
            <w:noProof/>
            <w:webHidden/>
            <w:sz w:val="20"/>
            <w:szCs w:val="24"/>
          </w:rPr>
        </w:r>
        <w:r w:rsidRPr="00FF4FA6">
          <w:rPr>
            <w:rFonts w:ascii="Times New Roman" w:eastAsia="Times New Roman" w:hAnsi="Times New Roman" w:cs="Times New Roman"/>
            <w:bCs/>
            <w:noProof/>
            <w:webHidden/>
            <w:sz w:val="20"/>
            <w:szCs w:val="24"/>
          </w:rPr>
          <w:fldChar w:fldCharType="separate"/>
        </w:r>
        <w:r w:rsidRPr="00FF4FA6">
          <w:rPr>
            <w:rFonts w:ascii="Times New Roman" w:eastAsia="Times New Roman" w:hAnsi="Times New Roman" w:cs="Times New Roman"/>
            <w:bCs/>
            <w:noProof/>
            <w:webHidden/>
            <w:sz w:val="20"/>
            <w:szCs w:val="24"/>
          </w:rPr>
          <w:t>45</w:t>
        </w:r>
        <w:r w:rsidRPr="00FF4FA6">
          <w:rPr>
            <w:rFonts w:ascii="Times New Roman" w:eastAsia="Times New Roman" w:hAnsi="Times New Roman" w:cs="Times New Roman"/>
            <w:bCs/>
            <w:noProof/>
            <w:webHidden/>
            <w:sz w:val="20"/>
            <w:szCs w:val="24"/>
          </w:rPr>
          <w:fldChar w:fldCharType="end"/>
        </w:r>
      </w:hyperlink>
    </w:p>
    <w:p w:rsidR="00FF4FA6" w:rsidRPr="00FF4FA6" w:rsidRDefault="00FF4FA6" w:rsidP="00FF4FA6">
      <w:pPr>
        <w:tabs>
          <w:tab w:val="left" w:pos="864"/>
          <w:tab w:val="right" w:leader="dot" w:pos="9360"/>
        </w:tabs>
        <w:spacing w:before="200" w:after="200" w:line="240" w:lineRule="auto"/>
        <w:ind w:left="720" w:hanging="720"/>
        <w:rPr>
          <w:rFonts w:ascii="Calibri" w:eastAsia="Times New Roman" w:hAnsi="Calibri" w:cs="Times New Roman"/>
          <w:noProof/>
        </w:rPr>
      </w:pPr>
      <w:r w:rsidRPr="00FF4FA6">
        <w:rPr>
          <w:rFonts w:ascii="ZWAdobeF" w:eastAsia="Times New Roman" w:hAnsi="ZWAdobeF" w:cs="ZWAdobeF"/>
          <w:sz w:val="2"/>
          <w:szCs w:val="2"/>
        </w:rPr>
        <w:t>1395B</w:t>
      </w:r>
      <w:hyperlink w:anchor="_Toc462831774" w:history="1">
        <w:r w:rsidRPr="00FF4FA6">
          <w:rPr>
            <w:rFonts w:ascii="Times New Roman" w:eastAsia="Times New Roman" w:hAnsi="Times New Roman" w:cs="Times New Roman"/>
            <w:noProof/>
            <w:sz w:val="20"/>
            <w:szCs w:val="24"/>
          </w:rPr>
          <w:t>Section 4.  Administration, Adoption of Standards, and Rules</w:t>
        </w:r>
        <w:r w:rsidRPr="00FF4FA6">
          <w:rPr>
            <w:rFonts w:ascii="Times New Roman" w:eastAsia="Times New Roman" w:hAnsi="Times New Roman" w:cs="Times New Roman"/>
            <w:noProof/>
            <w:webHidden/>
            <w:sz w:val="20"/>
            <w:szCs w:val="24"/>
          </w:rPr>
          <w:tab/>
        </w:r>
        <w:r w:rsidRPr="00FF4FA6">
          <w:rPr>
            <w:rFonts w:ascii="Times New Roman" w:eastAsia="Times New Roman" w:hAnsi="Times New Roman" w:cs="Times New Roman"/>
            <w:noProof/>
            <w:webHidden/>
            <w:sz w:val="20"/>
            <w:szCs w:val="24"/>
          </w:rPr>
          <w:fldChar w:fldCharType="begin"/>
        </w:r>
        <w:r w:rsidRPr="00FF4FA6">
          <w:rPr>
            <w:rFonts w:ascii="Times New Roman" w:eastAsia="Times New Roman" w:hAnsi="Times New Roman" w:cs="Times New Roman"/>
            <w:noProof/>
            <w:webHidden/>
            <w:sz w:val="20"/>
            <w:szCs w:val="24"/>
          </w:rPr>
          <w:instrText xml:space="preserve"> PAGEREF _Toc462831774 \h </w:instrText>
        </w:r>
        <w:r w:rsidRPr="00FF4FA6">
          <w:rPr>
            <w:rFonts w:ascii="Times New Roman" w:eastAsia="Times New Roman" w:hAnsi="Times New Roman" w:cs="Times New Roman"/>
            <w:noProof/>
            <w:webHidden/>
            <w:sz w:val="20"/>
            <w:szCs w:val="24"/>
          </w:rPr>
        </w:r>
        <w:r w:rsidRPr="00FF4FA6">
          <w:rPr>
            <w:rFonts w:ascii="Times New Roman" w:eastAsia="Times New Roman" w:hAnsi="Times New Roman" w:cs="Times New Roman"/>
            <w:noProof/>
            <w:webHidden/>
            <w:sz w:val="20"/>
            <w:szCs w:val="24"/>
          </w:rPr>
          <w:fldChar w:fldCharType="separate"/>
        </w:r>
        <w:r w:rsidRPr="00FF4FA6">
          <w:rPr>
            <w:rFonts w:ascii="Times New Roman" w:eastAsia="Times New Roman" w:hAnsi="Times New Roman" w:cs="Times New Roman"/>
            <w:noProof/>
            <w:webHidden/>
            <w:sz w:val="20"/>
            <w:szCs w:val="24"/>
          </w:rPr>
          <w:t>45</w:t>
        </w:r>
        <w:r w:rsidRPr="00FF4FA6">
          <w:rPr>
            <w:rFonts w:ascii="Times New Roman" w:eastAsia="Times New Roman" w:hAnsi="Times New Roman" w:cs="Times New Roman"/>
            <w:noProof/>
            <w:webHidden/>
            <w:sz w:val="20"/>
            <w:szCs w:val="24"/>
          </w:rPr>
          <w:fldChar w:fldCharType="end"/>
        </w:r>
      </w:hyperlink>
    </w:p>
    <w:p w:rsidR="00FF4FA6" w:rsidRPr="00FF4FA6" w:rsidRDefault="00FF4FA6" w:rsidP="00FF4FA6">
      <w:pPr>
        <w:tabs>
          <w:tab w:val="left" w:pos="864"/>
          <w:tab w:val="right" w:leader="dot" w:pos="9360"/>
        </w:tabs>
        <w:spacing w:before="200" w:after="200" w:line="240" w:lineRule="auto"/>
        <w:ind w:left="720" w:hanging="720"/>
        <w:rPr>
          <w:rFonts w:ascii="Calibri" w:eastAsia="Times New Roman" w:hAnsi="Calibri" w:cs="Times New Roman"/>
          <w:noProof/>
        </w:rPr>
      </w:pPr>
      <w:r w:rsidRPr="00FF4FA6">
        <w:rPr>
          <w:rFonts w:ascii="ZWAdobeF" w:eastAsia="Times New Roman" w:hAnsi="ZWAdobeF" w:cs="ZWAdobeF"/>
          <w:sz w:val="2"/>
          <w:szCs w:val="2"/>
        </w:rPr>
        <w:t>1396B</w:t>
      </w:r>
      <w:hyperlink w:anchor="_Toc462831775" w:history="1">
        <w:r w:rsidRPr="00FF4FA6">
          <w:rPr>
            <w:rFonts w:ascii="Times New Roman" w:eastAsia="Times New Roman" w:hAnsi="Times New Roman" w:cs="Times New Roman"/>
            <w:noProof/>
            <w:sz w:val="20"/>
            <w:szCs w:val="24"/>
          </w:rPr>
          <w:t>Section 5.  General Duties and Powers</w:t>
        </w:r>
        <w:r w:rsidRPr="00FF4FA6">
          <w:rPr>
            <w:rFonts w:ascii="Times New Roman" w:eastAsia="Times New Roman" w:hAnsi="Times New Roman" w:cs="Times New Roman"/>
            <w:noProof/>
            <w:webHidden/>
            <w:sz w:val="20"/>
            <w:szCs w:val="24"/>
          </w:rPr>
          <w:tab/>
        </w:r>
        <w:r w:rsidRPr="00FF4FA6">
          <w:rPr>
            <w:rFonts w:ascii="Times New Roman" w:eastAsia="Times New Roman" w:hAnsi="Times New Roman" w:cs="Times New Roman"/>
            <w:noProof/>
            <w:webHidden/>
            <w:sz w:val="20"/>
            <w:szCs w:val="24"/>
          </w:rPr>
          <w:fldChar w:fldCharType="begin"/>
        </w:r>
        <w:r w:rsidRPr="00FF4FA6">
          <w:rPr>
            <w:rFonts w:ascii="Times New Roman" w:eastAsia="Times New Roman" w:hAnsi="Times New Roman" w:cs="Times New Roman"/>
            <w:noProof/>
            <w:webHidden/>
            <w:sz w:val="20"/>
            <w:szCs w:val="24"/>
          </w:rPr>
          <w:instrText xml:space="preserve"> PAGEREF _Toc462831775 \h </w:instrText>
        </w:r>
        <w:r w:rsidRPr="00FF4FA6">
          <w:rPr>
            <w:rFonts w:ascii="Times New Roman" w:eastAsia="Times New Roman" w:hAnsi="Times New Roman" w:cs="Times New Roman"/>
            <w:noProof/>
            <w:webHidden/>
            <w:sz w:val="20"/>
            <w:szCs w:val="24"/>
          </w:rPr>
        </w:r>
        <w:r w:rsidRPr="00FF4FA6">
          <w:rPr>
            <w:rFonts w:ascii="Times New Roman" w:eastAsia="Times New Roman" w:hAnsi="Times New Roman" w:cs="Times New Roman"/>
            <w:noProof/>
            <w:webHidden/>
            <w:sz w:val="20"/>
            <w:szCs w:val="24"/>
          </w:rPr>
          <w:fldChar w:fldCharType="separate"/>
        </w:r>
        <w:r w:rsidRPr="00FF4FA6">
          <w:rPr>
            <w:rFonts w:ascii="Times New Roman" w:eastAsia="Times New Roman" w:hAnsi="Times New Roman" w:cs="Times New Roman"/>
            <w:noProof/>
            <w:webHidden/>
            <w:sz w:val="20"/>
            <w:szCs w:val="24"/>
          </w:rPr>
          <w:t>46</w:t>
        </w:r>
        <w:r w:rsidRPr="00FF4FA6">
          <w:rPr>
            <w:rFonts w:ascii="Times New Roman" w:eastAsia="Times New Roman" w:hAnsi="Times New Roman" w:cs="Times New Roman"/>
            <w:noProof/>
            <w:webHidden/>
            <w:sz w:val="20"/>
            <w:szCs w:val="24"/>
          </w:rPr>
          <w:fldChar w:fldCharType="end"/>
        </w:r>
      </w:hyperlink>
    </w:p>
    <w:p w:rsidR="00FF4FA6" w:rsidRPr="00FF4FA6" w:rsidRDefault="00FF4FA6" w:rsidP="00FF4FA6">
      <w:pPr>
        <w:tabs>
          <w:tab w:val="left" w:pos="864"/>
          <w:tab w:val="right" w:leader="dot" w:pos="9360"/>
        </w:tabs>
        <w:spacing w:before="200" w:after="200" w:line="240" w:lineRule="auto"/>
        <w:ind w:left="720" w:hanging="720"/>
        <w:rPr>
          <w:rFonts w:ascii="Calibri" w:eastAsia="Times New Roman" w:hAnsi="Calibri" w:cs="Times New Roman"/>
          <w:noProof/>
        </w:rPr>
      </w:pPr>
      <w:r w:rsidRPr="00FF4FA6">
        <w:rPr>
          <w:rFonts w:ascii="ZWAdobeF" w:eastAsia="Times New Roman" w:hAnsi="ZWAdobeF" w:cs="ZWAdobeF"/>
          <w:sz w:val="2"/>
          <w:szCs w:val="2"/>
        </w:rPr>
        <w:t>1397B</w:t>
      </w:r>
      <w:hyperlink w:anchor="_Toc462831776" w:history="1">
        <w:r w:rsidRPr="00FF4FA6">
          <w:rPr>
            <w:rFonts w:ascii="Times New Roman" w:eastAsia="Times New Roman" w:hAnsi="Times New Roman" w:cs="Times New Roman"/>
            <w:noProof/>
            <w:sz w:val="20"/>
            <w:szCs w:val="24"/>
          </w:rPr>
          <w:t>Section 6.  Registration of Engine Fuels Designed for Special Use</w:t>
        </w:r>
        <w:r w:rsidRPr="00FF4FA6">
          <w:rPr>
            <w:rFonts w:ascii="Times New Roman" w:eastAsia="Times New Roman" w:hAnsi="Times New Roman" w:cs="Times New Roman"/>
            <w:noProof/>
            <w:webHidden/>
            <w:sz w:val="20"/>
            <w:szCs w:val="24"/>
          </w:rPr>
          <w:tab/>
        </w:r>
        <w:r w:rsidRPr="00FF4FA6">
          <w:rPr>
            <w:rFonts w:ascii="Times New Roman" w:eastAsia="Times New Roman" w:hAnsi="Times New Roman" w:cs="Times New Roman"/>
            <w:noProof/>
            <w:webHidden/>
            <w:sz w:val="20"/>
            <w:szCs w:val="24"/>
          </w:rPr>
          <w:fldChar w:fldCharType="begin"/>
        </w:r>
        <w:r w:rsidRPr="00FF4FA6">
          <w:rPr>
            <w:rFonts w:ascii="Times New Roman" w:eastAsia="Times New Roman" w:hAnsi="Times New Roman" w:cs="Times New Roman"/>
            <w:noProof/>
            <w:webHidden/>
            <w:sz w:val="20"/>
            <w:szCs w:val="24"/>
          </w:rPr>
          <w:instrText xml:space="preserve"> PAGEREF _Toc462831776 \h </w:instrText>
        </w:r>
        <w:r w:rsidRPr="00FF4FA6">
          <w:rPr>
            <w:rFonts w:ascii="Times New Roman" w:eastAsia="Times New Roman" w:hAnsi="Times New Roman" w:cs="Times New Roman"/>
            <w:noProof/>
            <w:webHidden/>
            <w:sz w:val="20"/>
            <w:szCs w:val="24"/>
          </w:rPr>
        </w:r>
        <w:r w:rsidRPr="00FF4FA6">
          <w:rPr>
            <w:rFonts w:ascii="Times New Roman" w:eastAsia="Times New Roman" w:hAnsi="Times New Roman" w:cs="Times New Roman"/>
            <w:noProof/>
            <w:webHidden/>
            <w:sz w:val="20"/>
            <w:szCs w:val="24"/>
          </w:rPr>
          <w:fldChar w:fldCharType="separate"/>
        </w:r>
        <w:r w:rsidRPr="00FF4FA6">
          <w:rPr>
            <w:rFonts w:ascii="Times New Roman" w:eastAsia="Times New Roman" w:hAnsi="Times New Roman" w:cs="Times New Roman"/>
            <w:noProof/>
            <w:webHidden/>
            <w:sz w:val="20"/>
            <w:szCs w:val="24"/>
          </w:rPr>
          <w:t>46</w:t>
        </w:r>
        <w:r w:rsidRPr="00FF4FA6">
          <w:rPr>
            <w:rFonts w:ascii="Times New Roman" w:eastAsia="Times New Roman" w:hAnsi="Times New Roman" w:cs="Times New Roman"/>
            <w:noProof/>
            <w:webHidden/>
            <w:sz w:val="20"/>
            <w:szCs w:val="24"/>
          </w:rPr>
          <w:fldChar w:fldCharType="end"/>
        </w:r>
      </w:hyperlink>
    </w:p>
    <w:p w:rsidR="00FF4FA6" w:rsidRPr="00FF4FA6" w:rsidRDefault="00FF4FA6" w:rsidP="00FF4FA6">
      <w:pPr>
        <w:tabs>
          <w:tab w:val="left" w:pos="864"/>
          <w:tab w:val="right" w:leader="dot" w:pos="9360"/>
        </w:tabs>
        <w:spacing w:before="200" w:after="200" w:line="240" w:lineRule="auto"/>
        <w:ind w:left="720" w:hanging="720"/>
        <w:rPr>
          <w:rFonts w:ascii="Calibri" w:eastAsia="Times New Roman" w:hAnsi="Calibri" w:cs="Times New Roman"/>
          <w:noProof/>
        </w:rPr>
      </w:pPr>
      <w:r w:rsidRPr="00FF4FA6">
        <w:rPr>
          <w:rFonts w:ascii="ZWAdobeF" w:eastAsia="Times New Roman" w:hAnsi="ZWAdobeF" w:cs="ZWAdobeF"/>
          <w:sz w:val="2"/>
          <w:szCs w:val="2"/>
        </w:rPr>
        <w:t>1398B</w:t>
      </w:r>
      <w:hyperlink w:anchor="_Toc462831777" w:history="1">
        <w:r w:rsidRPr="00FF4FA6">
          <w:rPr>
            <w:rFonts w:ascii="Times New Roman" w:eastAsia="Times New Roman" w:hAnsi="Times New Roman" w:cs="Times New Roman"/>
            <w:noProof/>
            <w:sz w:val="20"/>
            <w:szCs w:val="24"/>
          </w:rPr>
          <w:t>Section 7.  Inspection Fee</w:t>
        </w:r>
        <w:r w:rsidRPr="00FF4FA6">
          <w:rPr>
            <w:rFonts w:ascii="Times New Roman" w:eastAsia="Times New Roman" w:hAnsi="Times New Roman" w:cs="Times New Roman"/>
            <w:noProof/>
            <w:webHidden/>
            <w:sz w:val="20"/>
            <w:szCs w:val="24"/>
          </w:rPr>
          <w:tab/>
        </w:r>
        <w:r w:rsidRPr="00FF4FA6">
          <w:rPr>
            <w:rFonts w:ascii="Times New Roman" w:eastAsia="Times New Roman" w:hAnsi="Times New Roman" w:cs="Times New Roman"/>
            <w:noProof/>
            <w:webHidden/>
            <w:sz w:val="20"/>
            <w:szCs w:val="24"/>
          </w:rPr>
          <w:fldChar w:fldCharType="begin"/>
        </w:r>
        <w:r w:rsidRPr="00FF4FA6">
          <w:rPr>
            <w:rFonts w:ascii="Times New Roman" w:eastAsia="Times New Roman" w:hAnsi="Times New Roman" w:cs="Times New Roman"/>
            <w:noProof/>
            <w:webHidden/>
            <w:sz w:val="20"/>
            <w:szCs w:val="24"/>
          </w:rPr>
          <w:instrText xml:space="preserve"> PAGEREF _Toc462831777 \h </w:instrText>
        </w:r>
        <w:r w:rsidRPr="00FF4FA6">
          <w:rPr>
            <w:rFonts w:ascii="Times New Roman" w:eastAsia="Times New Roman" w:hAnsi="Times New Roman" w:cs="Times New Roman"/>
            <w:noProof/>
            <w:webHidden/>
            <w:sz w:val="20"/>
            <w:szCs w:val="24"/>
          </w:rPr>
        </w:r>
        <w:r w:rsidRPr="00FF4FA6">
          <w:rPr>
            <w:rFonts w:ascii="Times New Roman" w:eastAsia="Times New Roman" w:hAnsi="Times New Roman" w:cs="Times New Roman"/>
            <w:noProof/>
            <w:webHidden/>
            <w:sz w:val="20"/>
            <w:szCs w:val="24"/>
          </w:rPr>
          <w:fldChar w:fldCharType="separate"/>
        </w:r>
        <w:r w:rsidRPr="00FF4FA6">
          <w:rPr>
            <w:rFonts w:ascii="Times New Roman" w:eastAsia="Times New Roman" w:hAnsi="Times New Roman" w:cs="Times New Roman"/>
            <w:noProof/>
            <w:webHidden/>
            <w:sz w:val="20"/>
            <w:szCs w:val="24"/>
          </w:rPr>
          <w:t>46</w:t>
        </w:r>
        <w:r w:rsidRPr="00FF4FA6">
          <w:rPr>
            <w:rFonts w:ascii="Times New Roman" w:eastAsia="Times New Roman" w:hAnsi="Times New Roman" w:cs="Times New Roman"/>
            <w:noProof/>
            <w:webHidden/>
            <w:sz w:val="20"/>
            <w:szCs w:val="24"/>
          </w:rPr>
          <w:fldChar w:fldCharType="end"/>
        </w:r>
      </w:hyperlink>
    </w:p>
    <w:p w:rsidR="00FF4FA6" w:rsidRPr="00FF4FA6" w:rsidRDefault="00FF4FA6" w:rsidP="00FF4FA6">
      <w:pPr>
        <w:tabs>
          <w:tab w:val="left" w:pos="864"/>
          <w:tab w:val="right" w:leader="dot" w:pos="9360"/>
        </w:tabs>
        <w:spacing w:before="200" w:after="200" w:line="240" w:lineRule="auto"/>
        <w:ind w:left="720" w:hanging="720"/>
        <w:rPr>
          <w:rFonts w:ascii="Calibri" w:eastAsia="Times New Roman" w:hAnsi="Calibri" w:cs="Times New Roman"/>
          <w:noProof/>
        </w:rPr>
      </w:pPr>
      <w:r w:rsidRPr="00FF4FA6">
        <w:rPr>
          <w:rFonts w:ascii="ZWAdobeF" w:eastAsia="Times New Roman" w:hAnsi="ZWAdobeF" w:cs="ZWAdobeF"/>
          <w:sz w:val="2"/>
          <w:szCs w:val="2"/>
        </w:rPr>
        <w:t>1399B</w:t>
      </w:r>
      <w:hyperlink w:anchor="_Toc462831778" w:history="1">
        <w:r w:rsidRPr="00FF4FA6">
          <w:rPr>
            <w:rFonts w:ascii="Times New Roman" w:eastAsia="Times New Roman" w:hAnsi="Times New Roman" w:cs="Times New Roman"/>
            <w:noProof/>
            <w:sz w:val="20"/>
            <w:szCs w:val="24"/>
          </w:rPr>
          <w:t>Section 8.  Prohibited Acts</w:t>
        </w:r>
        <w:r w:rsidRPr="00FF4FA6">
          <w:rPr>
            <w:rFonts w:ascii="Times New Roman" w:eastAsia="Times New Roman" w:hAnsi="Times New Roman" w:cs="Times New Roman"/>
            <w:noProof/>
            <w:webHidden/>
            <w:sz w:val="20"/>
            <w:szCs w:val="24"/>
          </w:rPr>
          <w:tab/>
        </w:r>
        <w:r w:rsidRPr="00FF4FA6">
          <w:rPr>
            <w:rFonts w:ascii="Times New Roman" w:eastAsia="Times New Roman" w:hAnsi="Times New Roman" w:cs="Times New Roman"/>
            <w:noProof/>
            <w:webHidden/>
            <w:sz w:val="20"/>
            <w:szCs w:val="24"/>
          </w:rPr>
          <w:fldChar w:fldCharType="begin"/>
        </w:r>
        <w:r w:rsidRPr="00FF4FA6">
          <w:rPr>
            <w:rFonts w:ascii="Times New Roman" w:eastAsia="Times New Roman" w:hAnsi="Times New Roman" w:cs="Times New Roman"/>
            <w:noProof/>
            <w:webHidden/>
            <w:sz w:val="20"/>
            <w:szCs w:val="24"/>
          </w:rPr>
          <w:instrText xml:space="preserve"> PAGEREF _Toc462831778 \h </w:instrText>
        </w:r>
        <w:r w:rsidRPr="00FF4FA6">
          <w:rPr>
            <w:rFonts w:ascii="Times New Roman" w:eastAsia="Times New Roman" w:hAnsi="Times New Roman" w:cs="Times New Roman"/>
            <w:noProof/>
            <w:webHidden/>
            <w:sz w:val="20"/>
            <w:szCs w:val="24"/>
          </w:rPr>
        </w:r>
        <w:r w:rsidRPr="00FF4FA6">
          <w:rPr>
            <w:rFonts w:ascii="Times New Roman" w:eastAsia="Times New Roman" w:hAnsi="Times New Roman" w:cs="Times New Roman"/>
            <w:noProof/>
            <w:webHidden/>
            <w:sz w:val="20"/>
            <w:szCs w:val="24"/>
          </w:rPr>
          <w:fldChar w:fldCharType="separate"/>
        </w:r>
        <w:r w:rsidRPr="00FF4FA6">
          <w:rPr>
            <w:rFonts w:ascii="Times New Roman" w:eastAsia="Times New Roman" w:hAnsi="Times New Roman" w:cs="Times New Roman"/>
            <w:noProof/>
            <w:webHidden/>
            <w:sz w:val="20"/>
            <w:szCs w:val="24"/>
          </w:rPr>
          <w:t>47</w:t>
        </w:r>
        <w:r w:rsidRPr="00FF4FA6">
          <w:rPr>
            <w:rFonts w:ascii="Times New Roman" w:eastAsia="Times New Roman" w:hAnsi="Times New Roman" w:cs="Times New Roman"/>
            <w:noProof/>
            <w:webHidden/>
            <w:sz w:val="20"/>
            <w:szCs w:val="24"/>
          </w:rPr>
          <w:fldChar w:fldCharType="end"/>
        </w:r>
      </w:hyperlink>
    </w:p>
    <w:p w:rsidR="00FF4FA6" w:rsidRPr="00FF4FA6" w:rsidRDefault="00FF4FA6" w:rsidP="00FF4FA6">
      <w:pPr>
        <w:tabs>
          <w:tab w:val="left" w:pos="864"/>
          <w:tab w:val="right" w:leader="dot" w:pos="9360"/>
        </w:tabs>
        <w:spacing w:before="200" w:after="200" w:line="240" w:lineRule="auto"/>
        <w:ind w:left="720" w:hanging="720"/>
        <w:rPr>
          <w:rFonts w:ascii="Calibri" w:eastAsia="Times New Roman" w:hAnsi="Calibri" w:cs="Times New Roman"/>
          <w:noProof/>
        </w:rPr>
      </w:pPr>
      <w:r w:rsidRPr="00FF4FA6">
        <w:rPr>
          <w:rFonts w:ascii="ZWAdobeF" w:eastAsia="Times New Roman" w:hAnsi="ZWAdobeF" w:cs="ZWAdobeF"/>
          <w:sz w:val="2"/>
          <w:szCs w:val="2"/>
        </w:rPr>
        <w:t>1400B</w:t>
      </w:r>
      <w:hyperlink w:anchor="_Toc462831779" w:history="1">
        <w:r w:rsidRPr="00FF4FA6">
          <w:rPr>
            <w:rFonts w:ascii="Times New Roman" w:eastAsia="Times New Roman" w:hAnsi="Times New Roman" w:cs="Times New Roman"/>
            <w:noProof/>
            <w:sz w:val="20"/>
            <w:szCs w:val="24"/>
          </w:rPr>
          <w:t>Section 9.  Civil Penalties</w:t>
        </w:r>
        <w:r w:rsidRPr="00FF4FA6">
          <w:rPr>
            <w:rFonts w:ascii="Times New Roman" w:eastAsia="Times New Roman" w:hAnsi="Times New Roman" w:cs="Times New Roman"/>
            <w:noProof/>
            <w:webHidden/>
            <w:sz w:val="20"/>
            <w:szCs w:val="24"/>
          </w:rPr>
          <w:tab/>
        </w:r>
        <w:r w:rsidRPr="00FF4FA6">
          <w:rPr>
            <w:rFonts w:ascii="Times New Roman" w:eastAsia="Times New Roman" w:hAnsi="Times New Roman" w:cs="Times New Roman"/>
            <w:noProof/>
            <w:webHidden/>
            <w:sz w:val="20"/>
            <w:szCs w:val="24"/>
          </w:rPr>
          <w:fldChar w:fldCharType="begin"/>
        </w:r>
        <w:r w:rsidRPr="00FF4FA6">
          <w:rPr>
            <w:rFonts w:ascii="Times New Roman" w:eastAsia="Times New Roman" w:hAnsi="Times New Roman" w:cs="Times New Roman"/>
            <w:noProof/>
            <w:webHidden/>
            <w:sz w:val="20"/>
            <w:szCs w:val="24"/>
          </w:rPr>
          <w:instrText xml:space="preserve"> PAGEREF _Toc462831779 \h </w:instrText>
        </w:r>
        <w:r w:rsidRPr="00FF4FA6">
          <w:rPr>
            <w:rFonts w:ascii="Times New Roman" w:eastAsia="Times New Roman" w:hAnsi="Times New Roman" w:cs="Times New Roman"/>
            <w:noProof/>
            <w:webHidden/>
            <w:sz w:val="20"/>
            <w:szCs w:val="24"/>
          </w:rPr>
        </w:r>
        <w:r w:rsidRPr="00FF4FA6">
          <w:rPr>
            <w:rFonts w:ascii="Times New Roman" w:eastAsia="Times New Roman" w:hAnsi="Times New Roman" w:cs="Times New Roman"/>
            <w:noProof/>
            <w:webHidden/>
            <w:sz w:val="20"/>
            <w:szCs w:val="24"/>
          </w:rPr>
          <w:fldChar w:fldCharType="separate"/>
        </w:r>
        <w:r w:rsidRPr="00FF4FA6">
          <w:rPr>
            <w:rFonts w:ascii="Times New Roman" w:eastAsia="Times New Roman" w:hAnsi="Times New Roman" w:cs="Times New Roman"/>
            <w:noProof/>
            <w:webHidden/>
            <w:sz w:val="20"/>
            <w:szCs w:val="24"/>
          </w:rPr>
          <w:t>47</w:t>
        </w:r>
        <w:r w:rsidRPr="00FF4FA6">
          <w:rPr>
            <w:rFonts w:ascii="Times New Roman" w:eastAsia="Times New Roman" w:hAnsi="Times New Roman" w:cs="Times New Roman"/>
            <w:noProof/>
            <w:webHidden/>
            <w:sz w:val="20"/>
            <w:szCs w:val="24"/>
          </w:rPr>
          <w:fldChar w:fldCharType="end"/>
        </w:r>
      </w:hyperlink>
    </w:p>
    <w:p w:rsidR="00FF4FA6" w:rsidRPr="00FF4FA6" w:rsidRDefault="00FF4FA6" w:rsidP="00FF4FA6">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FF4FA6">
        <w:rPr>
          <w:rFonts w:ascii="ZWAdobeF" w:eastAsia="Times New Roman" w:hAnsi="ZWAdobeF" w:cs="ZWAdobeF"/>
          <w:bCs/>
          <w:noProof/>
          <w:sz w:val="2"/>
          <w:szCs w:val="2"/>
        </w:rPr>
        <w:t>1587B</w:t>
      </w:r>
      <w:hyperlink w:anchor="_Toc462831780" w:history="1">
        <w:r w:rsidRPr="00FF4FA6">
          <w:rPr>
            <w:rFonts w:ascii="Times New Roman" w:eastAsia="Times New Roman" w:hAnsi="Times New Roman" w:cs="Times New Roman"/>
            <w:bCs/>
            <w:noProof/>
            <w:sz w:val="20"/>
            <w:szCs w:val="24"/>
          </w:rPr>
          <w:t>9.1.</w:t>
        </w:r>
        <w:r w:rsidRPr="00FF4FA6">
          <w:rPr>
            <w:rFonts w:ascii="Calibri" w:eastAsia="Times New Roman" w:hAnsi="Calibri" w:cs="Times New Roman"/>
            <w:noProof/>
          </w:rPr>
          <w:tab/>
        </w:r>
        <w:r w:rsidRPr="00FF4FA6">
          <w:rPr>
            <w:rFonts w:ascii="Times New Roman" w:eastAsia="Times New Roman" w:hAnsi="Times New Roman" w:cs="Times New Roman"/>
            <w:bCs/>
            <w:noProof/>
            <w:sz w:val="20"/>
            <w:szCs w:val="24"/>
          </w:rPr>
          <w:t>Assessment of Penalties.</w:t>
        </w:r>
        <w:r w:rsidRPr="00FF4FA6">
          <w:rPr>
            <w:rFonts w:ascii="Times New Roman" w:eastAsia="Times New Roman" w:hAnsi="Times New Roman" w:cs="Times New Roman"/>
            <w:bCs/>
            <w:noProof/>
            <w:webHidden/>
            <w:sz w:val="20"/>
            <w:szCs w:val="24"/>
          </w:rPr>
          <w:tab/>
        </w:r>
        <w:r w:rsidRPr="00FF4FA6">
          <w:rPr>
            <w:rFonts w:ascii="Times New Roman" w:eastAsia="Times New Roman" w:hAnsi="Times New Roman" w:cs="Times New Roman"/>
            <w:bCs/>
            <w:noProof/>
            <w:webHidden/>
            <w:sz w:val="20"/>
            <w:szCs w:val="24"/>
          </w:rPr>
          <w:fldChar w:fldCharType="begin"/>
        </w:r>
        <w:r w:rsidRPr="00FF4FA6">
          <w:rPr>
            <w:rFonts w:ascii="Times New Roman" w:eastAsia="Times New Roman" w:hAnsi="Times New Roman" w:cs="Times New Roman"/>
            <w:bCs/>
            <w:noProof/>
            <w:webHidden/>
            <w:sz w:val="20"/>
            <w:szCs w:val="24"/>
          </w:rPr>
          <w:instrText xml:space="preserve"> PAGEREF _Toc462831780 \h </w:instrText>
        </w:r>
        <w:r w:rsidRPr="00FF4FA6">
          <w:rPr>
            <w:rFonts w:ascii="Times New Roman" w:eastAsia="Times New Roman" w:hAnsi="Times New Roman" w:cs="Times New Roman"/>
            <w:bCs/>
            <w:noProof/>
            <w:webHidden/>
            <w:sz w:val="20"/>
            <w:szCs w:val="24"/>
          </w:rPr>
        </w:r>
        <w:r w:rsidRPr="00FF4FA6">
          <w:rPr>
            <w:rFonts w:ascii="Times New Roman" w:eastAsia="Times New Roman" w:hAnsi="Times New Roman" w:cs="Times New Roman"/>
            <w:bCs/>
            <w:noProof/>
            <w:webHidden/>
            <w:sz w:val="20"/>
            <w:szCs w:val="24"/>
          </w:rPr>
          <w:fldChar w:fldCharType="separate"/>
        </w:r>
        <w:r w:rsidRPr="00FF4FA6">
          <w:rPr>
            <w:rFonts w:ascii="Times New Roman" w:eastAsia="Times New Roman" w:hAnsi="Times New Roman" w:cs="Times New Roman"/>
            <w:bCs/>
            <w:noProof/>
            <w:webHidden/>
            <w:sz w:val="20"/>
            <w:szCs w:val="24"/>
          </w:rPr>
          <w:t>47</w:t>
        </w:r>
        <w:r w:rsidRPr="00FF4FA6">
          <w:rPr>
            <w:rFonts w:ascii="Times New Roman" w:eastAsia="Times New Roman" w:hAnsi="Times New Roman" w:cs="Times New Roman"/>
            <w:bCs/>
            <w:noProof/>
            <w:webHidden/>
            <w:sz w:val="20"/>
            <w:szCs w:val="24"/>
          </w:rPr>
          <w:fldChar w:fldCharType="end"/>
        </w:r>
      </w:hyperlink>
    </w:p>
    <w:p w:rsidR="00FF4FA6" w:rsidRPr="00FF4FA6" w:rsidRDefault="00FF4FA6" w:rsidP="00FF4FA6">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FF4FA6">
        <w:rPr>
          <w:rFonts w:ascii="ZWAdobeF" w:eastAsia="Times New Roman" w:hAnsi="ZWAdobeF" w:cs="ZWAdobeF"/>
          <w:bCs/>
          <w:noProof/>
          <w:sz w:val="2"/>
          <w:szCs w:val="2"/>
        </w:rPr>
        <w:t>1588B</w:t>
      </w:r>
      <w:hyperlink w:anchor="_Toc462831781" w:history="1">
        <w:r w:rsidRPr="00FF4FA6">
          <w:rPr>
            <w:rFonts w:ascii="Times New Roman" w:eastAsia="Times New Roman" w:hAnsi="Times New Roman" w:cs="Times New Roman"/>
            <w:bCs/>
            <w:noProof/>
            <w:sz w:val="20"/>
            <w:szCs w:val="24"/>
          </w:rPr>
          <w:t>9.2.</w:t>
        </w:r>
        <w:r w:rsidRPr="00FF4FA6">
          <w:rPr>
            <w:rFonts w:ascii="Calibri" w:eastAsia="Times New Roman" w:hAnsi="Calibri" w:cs="Times New Roman"/>
            <w:noProof/>
          </w:rPr>
          <w:tab/>
        </w:r>
        <w:r w:rsidRPr="00FF4FA6">
          <w:rPr>
            <w:rFonts w:ascii="Times New Roman" w:eastAsia="Times New Roman" w:hAnsi="Times New Roman" w:cs="Times New Roman"/>
            <w:bCs/>
            <w:noProof/>
            <w:sz w:val="20"/>
            <w:szCs w:val="24"/>
          </w:rPr>
          <w:t>Administrative Hearing.</w:t>
        </w:r>
        <w:r w:rsidRPr="00FF4FA6">
          <w:rPr>
            <w:rFonts w:ascii="Times New Roman" w:eastAsia="Times New Roman" w:hAnsi="Times New Roman" w:cs="Times New Roman"/>
            <w:bCs/>
            <w:noProof/>
            <w:webHidden/>
            <w:sz w:val="20"/>
            <w:szCs w:val="24"/>
          </w:rPr>
          <w:tab/>
        </w:r>
        <w:r w:rsidRPr="00FF4FA6">
          <w:rPr>
            <w:rFonts w:ascii="Times New Roman" w:eastAsia="Times New Roman" w:hAnsi="Times New Roman" w:cs="Times New Roman"/>
            <w:bCs/>
            <w:noProof/>
            <w:webHidden/>
            <w:sz w:val="20"/>
            <w:szCs w:val="24"/>
          </w:rPr>
          <w:fldChar w:fldCharType="begin"/>
        </w:r>
        <w:r w:rsidRPr="00FF4FA6">
          <w:rPr>
            <w:rFonts w:ascii="Times New Roman" w:eastAsia="Times New Roman" w:hAnsi="Times New Roman" w:cs="Times New Roman"/>
            <w:bCs/>
            <w:noProof/>
            <w:webHidden/>
            <w:sz w:val="20"/>
            <w:szCs w:val="24"/>
          </w:rPr>
          <w:instrText xml:space="preserve"> PAGEREF _Toc462831781 \h </w:instrText>
        </w:r>
        <w:r w:rsidRPr="00FF4FA6">
          <w:rPr>
            <w:rFonts w:ascii="Times New Roman" w:eastAsia="Times New Roman" w:hAnsi="Times New Roman" w:cs="Times New Roman"/>
            <w:bCs/>
            <w:noProof/>
            <w:webHidden/>
            <w:sz w:val="20"/>
            <w:szCs w:val="24"/>
          </w:rPr>
        </w:r>
        <w:r w:rsidRPr="00FF4FA6">
          <w:rPr>
            <w:rFonts w:ascii="Times New Roman" w:eastAsia="Times New Roman" w:hAnsi="Times New Roman" w:cs="Times New Roman"/>
            <w:bCs/>
            <w:noProof/>
            <w:webHidden/>
            <w:sz w:val="20"/>
            <w:szCs w:val="24"/>
          </w:rPr>
          <w:fldChar w:fldCharType="separate"/>
        </w:r>
        <w:r w:rsidRPr="00FF4FA6">
          <w:rPr>
            <w:rFonts w:ascii="Times New Roman" w:eastAsia="Times New Roman" w:hAnsi="Times New Roman" w:cs="Times New Roman"/>
            <w:bCs/>
            <w:noProof/>
            <w:webHidden/>
            <w:sz w:val="20"/>
            <w:szCs w:val="24"/>
          </w:rPr>
          <w:t>47</w:t>
        </w:r>
        <w:r w:rsidRPr="00FF4FA6">
          <w:rPr>
            <w:rFonts w:ascii="Times New Roman" w:eastAsia="Times New Roman" w:hAnsi="Times New Roman" w:cs="Times New Roman"/>
            <w:bCs/>
            <w:noProof/>
            <w:webHidden/>
            <w:sz w:val="20"/>
            <w:szCs w:val="24"/>
          </w:rPr>
          <w:fldChar w:fldCharType="end"/>
        </w:r>
      </w:hyperlink>
    </w:p>
    <w:p w:rsidR="00FF4FA6" w:rsidRPr="00FF4FA6" w:rsidRDefault="00FF4FA6" w:rsidP="00FF4FA6">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FF4FA6">
        <w:rPr>
          <w:rFonts w:ascii="ZWAdobeF" w:eastAsia="Times New Roman" w:hAnsi="ZWAdobeF" w:cs="ZWAdobeF"/>
          <w:bCs/>
          <w:noProof/>
          <w:sz w:val="2"/>
          <w:szCs w:val="2"/>
        </w:rPr>
        <w:t>1589B</w:t>
      </w:r>
      <w:hyperlink w:anchor="_Toc462831782" w:history="1">
        <w:r w:rsidRPr="00FF4FA6">
          <w:rPr>
            <w:rFonts w:ascii="Times New Roman" w:eastAsia="Times New Roman" w:hAnsi="Times New Roman" w:cs="Times New Roman"/>
            <w:bCs/>
            <w:noProof/>
            <w:sz w:val="20"/>
            <w:szCs w:val="24"/>
          </w:rPr>
          <w:t>9.3.</w:t>
        </w:r>
        <w:r w:rsidRPr="00FF4FA6">
          <w:rPr>
            <w:rFonts w:ascii="Calibri" w:eastAsia="Times New Roman" w:hAnsi="Calibri" w:cs="Times New Roman"/>
            <w:noProof/>
          </w:rPr>
          <w:tab/>
        </w:r>
        <w:r w:rsidRPr="00FF4FA6">
          <w:rPr>
            <w:rFonts w:ascii="Times New Roman" w:eastAsia="Times New Roman" w:hAnsi="Times New Roman" w:cs="Times New Roman"/>
            <w:bCs/>
            <w:noProof/>
            <w:sz w:val="20"/>
            <w:szCs w:val="24"/>
          </w:rPr>
          <w:t>Collection of Penalties.</w:t>
        </w:r>
        <w:r w:rsidRPr="00FF4FA6">
          <w:rPr>
            <w:rFonts w:ascii="Times New Roman" w:eastAsia="Times New Roman" w:hAnsi="Times New Roman" w:cs="Times New Roman"/>
            <w:bCs/>
            <w:noProof/>
            <w:webHidden/>
            <w:sz w:val="20"/>
            <w:szCs w:val="24"/>
          </w:rPr>
          <w:tab/>
        </w:r>
        <w:r w:rsidRPr="00FF4FA6">
          <w:rPr>
            <w:rFonts w:ascii="Times New Roman" w:eastAsia="Times New Roman" w:hAnsi="Times New Roman" w:cs="Times New Roman"/>
            <w:bCs/>
            <w:noProof/>
            <w:webHidden/>
            <w:sz w:val="20"/>
            <w:szCs w:val="24"/>
          </w:rPr>
          <w:fldChar w:fldCharType="begin"/>
        </w:r>
        <w:r w:rsidRPr="00FF4FA6">
          <w:rPr>
            <w:rFonts w:ascii="Times New Roman" w:eastAsia="Times New Roman" w:hAnsi="Times New Roman" w:cs="Times New Roman"/>
            <w:bCs/>
            <w:noProof/>
            <w:webHidden/>
            <w:sz w:val="20"/>
            <w:szCs w:val="24"/>
          </w:rPr>
          <w:instrText xml:space="preserve"> PAGEREF _Toc462831782 \h </w:instrText>
        </w:r>
        <w:r w:rsidRPr="00FF4FA6">
          <w:rPr>
            <w:rFonts w:ascii="Times New Roman" w:eastAsia="Times New Roman" w:hAnsi="Times New Roman" w:cs="Times New Roman"/>
            <w:bCs/>
            <w:noProof/>
            <w:webHidden/>
            <w:sz w:val="20"/>
            <w:szCs w:val="24"/>
          </w:rPr>
        </w:r>
        <w:r w:rsidRPr="00FF4FA6">
          <w:rPr>
            <w:rFonts w:ascii="Times New Roman" w:eastAsia="Times New Roman" w:hAnsi="Times New Roman" w:cs="Times New Roman"/>
            <w:bCs/>
            <w:noProof/>
            <w:webHidden/>
            <w:sz w:val="20"/>
            <w:szCs w:val="24"/>
          </w:rPr>
          <w:fldChar w:fldCharType="separate"/>
        </w:r>
        <w:r w:rsidRPr="00FF4FA6">
          <w:rPr>
            <w:rFonts w:ascii="Times New Roman" w:eastAsia="Times New Roman" w:hAnsi="Times New Roman" w:cs="Times New Roman"/>
            <w:bCs/>
            <w:noProof/>
            <w:webHidden/>
            <w:sz w:val="20"/>
            <w:szCs w:val="24"/>
          </w:rPr>
          <w:t>47</w:t>
        </w:r>
        <w:r w:rsidRPr="00FF4FA6">
          <w:rPr>
            <w:rFonts w:ascii="Times New Roman" w:eastAsia="Times New Roman" w:hAnsi="Times New Roman" w:cs="Times New Roman"/>
            <w:bCs/>
            <w:noProof/>
            <w:webHidden/>
            <w:sz w:val="20"/>
            <w:szCs w:val="24"/>
          </w:rPr>
          <w:fldChar w:fldCharType="end"/>
        </w:r>
      </w:hyperlink>
    </w:p>
    <w:p w:rsidR="00FF4FA6" w:rsidRPr="00FF4FA6" w:rsidRDefault="00FF4FA6" w:rsidP="00FF4FA6">
      <w:pPr>
        <w:tabs>
          <w:tab w:val="left" w:pos="864"/>
          <w:tab w:val="right" w:leader="dot" w:pos="9360"/>
        </w:tabs>
        <w:spacing w:before="200" w:after="200" w:line="240" w:lineRule="auto"/>
        <w:ind w:left="720" w:hanging="720"/>
        <w:rPr>
          <w:rFonts w:ascii="Calibri" w:eastAsia="Times New Roman" w:hAnsi="Calibri" w:cs="Times New Roman"/>
          <w:noProof/>
        </w:rPr>
      </w:pPr>
      <w:r w:rsidRPr="00FF4FA6">
        <w:rPr>
          <w:rFonts w:ascii="ZWAdobeF" w:eastAsia="Times New Roman" w:hAnsi="ZWAdobeF" w:cs="ZWAdobeF"/>
          <w:sz w:val="2"/>
          <w:szCs w:val="2"/>
        </w:rPr>
        <w:t>1401B</w:t>
      </w:r>
      <w:hyperlink w:anchor="_Toc462831783" w:history="1">
        <w:r w:rsidRPr="00FF4FA6">
          <w:rPr>
            <w:rFonts w:ascii="Times New Roman" w:eastAsia="Times New Roman" w:hAnsi="Times New Roman" w:cs="Times New Roman"/>
            <w:noProof/>
            <w:sz w:val="20"/>
            <w:szCs w:val="24"/>
          </w:rPr>
          <w:t>Section 10.  Criminal Penalties</w:t>
        </w:r>
        <w:r w:rsidRPr="00FF4FA6">
          <w:rPr>
            <w:rFonts w:ascii="Times New Roman" w:eastAsia="Times New Roman" w:hAnsi="Times New Roman" w:cs="Times New Roman"/>
            <w:noProof/>
            <w:webHidden/>
            <w:sz w:val="20"/>
            <w:szCs w:val="24"/>
          </w:rPr>
          <w:tab/>
        </w:r>
        <w:r w:rsidRPr="00FF4FA6">
          <w:rPr>
            <w:rFonts w:ascii="Times New Roman" w:eastAsia="Times New Roman" w:hAnsi="Times New Roman" w:cs="Times New Roman"/>
            <w:noProof/>
            <w:webHidden/>
            <w:sz w:val="20"/>
            <w:szCs w:val="24"/>
          </w:rPr>
          <w:fldChar w:fldCharType="begin"/>
        </w:r>
        <w:r w:rsidRPr="00FF4FA6">
          <w:rPr>
            <w:rFonts w:ascii="Times New Roman" w:eastAsia="Times New Roman" w:hAnsi="Times New Roman" w:cs="Times New Roman"/>
            <w:noProof/>
            <w:webHidden/>
            <w:sz w:val="20"/>
            <w:szCs w:val="24"/>
          </w:rPr>
          <w:instrText xml:space="preserve"> PAGEREF _Toc462831783 \h </w:instrText>
        </w:r>
        <w:r w:rsidRPr="00FF4FA6">
          <w:rPr>
            <w:rFonts w:ascii="Times New Roman" w:eastAsia="Times New Roman" w:hAnsi="Times New Roman" w:cs="Times New Roman"/>
            <w:noProof/>
            <w:webHidden/>
            <w:sz w:val="20"/>
            <w:szCs w:val="24"/>
          </w:rPr>
        </w:r>
        <w:r w:rsidRPr="00FF4FA6">
          <w:rPr>
            <w:rFonts w:ascii="Times New Roman" w:eastAsia="Times New Roman" w:hAnsi="Times New Roman" w:cs="Times New Roman"/>
            <w:noProof/>
            <w:webHidden/>
            <w:sz w:val="20"/>
            <w:szCs w:val="24"/>
          </w:rPr>
          <w:fldChar w:fldCharType="separate"/>
        </w:r>
        <w:r w:rsidRPr="00FF4FA6">
          <w:rPr>
            <w:rFonts w:ascii="Times New Roman" w:eastAsia="Times New Roman" w:hAnsi="Times New Roman" w:cs="Times New Roman"/>
            <w:noProof/>
            <w:webHidden/>
            <w:sz w:val="20"/>
            <w:szCs w:val="24"/>
          </w:rPr>
          <w:t>47</w:t>
        </w:r>
        <w:r w:rsidRPr="00FF4FA6">
          <w:rPr>
            <w:rFonts w:ascii="Times New Roman" w:eastAsia="Times New Roman" w:hAnsi="Times New Roman" w:cs="Times New Roman"/>
            <w:noProof/>
            <w:webHidden/>
            <w:sz w:val="20"/>
            <w:szCs w:val="24"/>
          </w:rPr>
          <w:fldChar w:fldCharType="end"/>
        </w:r>
      </w:hyperlink>
    </w:p>
    <w:p w:rsidR="00FF4FA6" w:rsidRPr="00FF4FA6" w:rsidRDefault="00FF4FA6" w:rsidP="00FF4FA6">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FF4FA6">
        <w:rPr>
          <w:rFonts w:ascii="ZWAdobeF" w:eastAsia="Times New Roman" w:hAnsi="ZWAdobeF" w:cs="ZWAdobeF"/>
          <w:bCs/>
          <w:noProof/>
          <w:sz w:val="2"/>
          <w:szCs w:val="2"/>
        </w:rPr>
        <w:t>1590B</w:t>
      </w:r>
      <w:hyperlink w:anchor="_Toc462831784" w:history="1">
        <w:r w:rsidRPr="00FF4FA6">
          <w:rPr>
            <w:rFonts w:ascii="Times New Roman" w:eastAsia="Times New Roman" w:hAnsi="Times New Roman" w:cs="Times New Roman"/>
            <w:bCs/>
            <w:noProof/>
            <w:sz w:val="20"/>
            <w:szCs w:val="24"/>
          </w:rPr>
          <w:t>10.1.</w:t>
        </w:r>
        <w:r w:rsidRPr="00FF4FA6">
          <w:rPr>
            <w:rFonts w:ascii="Calibri" w:eastAsia="Times New Roman" w:hAnsi="Calibri" w:cs="Times New Roman"/>
            <w:noProof/>
          </w:rPr>
          <w:tab/>
        </w:r>
        <w:r w:rsidRPr="00FF4FA6">
          <w:rPr>
            <w:rFonts w:ascii="Times New Roman" w:eastAsia="Times New Roman" w:hAnsi="Times New Roman" w:cs="Times New Roman"/>
            <w:bCs/>
            <w:noProof/>
            <w:sz w:val="20"/>
            <w:szCs w:val="24"/>
          </w:rPr>
          <w:t>Misdemeanor.</w:t>
        </w:r>
        <w:r w:rsidRPr="00FF4FA6">
          <w:rPr>
            <w:rFonts w:ascii="Times New Roman" w:eastAsia="Times New Roman" w:hAnsi="Times New Roman" w:cs="Times New Roman"/>
            <w:bCs/>
            <w:noProof/>
            <w:webHidden/>
            <w:sz w:val="20"/>
            <w:szCs w:val="24"/>
          </w:rPr>
          <w:tab/>
        </w:r>
        <w:r w:rsidRPr="00FF4FA6">
          <w:rPr>
            <w:rFonts w:ascii="Times New Roman" w:eastAsia="Times New Roman" w:hAnsi="Times New Roman" w:cs="Times New Roman"/>
            <w:bCs/>
            <w:noProof/>
            <w:webHidden/>
            <w:sz w:val="20"/>
            <w:szCs w:val="24"/>
          </w:rPr>
          <w:fldChar w:fldCharType="begin"/>
        </w:r>
        <w:r w:rsidRPr="00FF4FA6">
          <w:rPr>
            <w:rFonts w:ascii="Times New Roman" w:eastAsia="Times New Roman" w:hAnsi="Times New Roman" w:cs="Times New Roman"/>
            <w:bCs/>
            <w:noProof/>
            <w:webHidden/>
            <w:sz w:val="20"/>
            <w:szCs w:val="24"/>
          </w:rPr>
          <w:instrText xml:space="preserve"> PAGEREF _Toc462831784 \h </w:instrText>
        </w:r>
        <w:r w:rsidRPr="00FF4FA6">
          <w:rPr>
            <w:rFonts w:ascii="Times New Roman" w:eastAsia="Times New Roman" w:hAnsi="Times New Roman" w:cs="Times New Roman"/>
            <w:bCs/>
            <w:noProof/>
            <w:webHidden/>
            <w:sz w:val="20"/>
            <w:szCs w:val="24"/>
          </w:rPr>
        </w:r>
        <w:r w:rsidRPr="00FF4FA6">
          <w:rPr>
            <w:rFonts w:ascii="Times New Roman" w:eastAsia="Times New Roman" w:hAnsi="Times New Roman" w:cs="Times New Roman"/>
            <w:bCs/>
            <w:noProof/>
            <w:webHidden/>
            <w:sz w:val="20"/>
            <w:szCs w:val="24"/>
          </w:rPr>
          <w:fldChar w:fldCharType="separate"/>
        </w:r>
        <w:r w:rsidRPr="00FF4FA6">
          <w:rPr>
            <w:rFonts w:ascii="Times New Roman" w:eastAsia="Times New Roman" w:hAnsi="Times New Roman" w:cs="Times New Roman"/>
            <w:bCs/>
            <w:noProof/>
            <w:webHidden/>
            <w:sz w:val="20"/>
            <w:szCs w:val="24"/>
          </w:rPr>
          <w:t>47</w:t>
        </w:r>
        <w:r w:rsidRPr="00FF4FA6">
          <w:rPr>
            <w:rFonts w:ascii="Times New Roman" w:eastAsia="Times New Roman" w:hAnsi="Times New Roman" w:cs="Times New Roman"/>
            <w:bCs/>
            <w:noProof/>
            <w:webHidden/>
            <w:sz w:val="20"/>
            <w:szCs w:val="24"/>
          </w:rPr>
          <w:fldChar w:fldCharType="end"/>
        </w:r>
      </w:hyperlink>
    </w:p>
    <w:p w:rsidR="00FF4FA6" w:rsidRPr="00FF4FA6" w:rsidRDefault="00FF4FA6" w:rsidP="00FF4FA6">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FF4FA6">
        <w:rPr>
          <w:rFonts w:ascii="ZWAdobeF" w:eastAsia="Times New Roman" w:hAnsi="ZWAdobeF" w:cs="ZWAdobeF"/>
          <w:bCs/>
          <w:noProof/>
          <w:sz w:val="2"/>
          <w:szCs w:val="2"/>
        </w:rPr>
        <w:t>1591B</w:t>
      </w:r>
      <w:hyperlink w:anchor="_Toc462831785" w:history="1">
        <w:r w:rsidRPr="00FF4FA6">
          <w:rPr>
            <w:rFonts w:ascii="Times New Roman" w:eastAsia="Times New Roman" w:hAnsi="Times New Roman" w:cs="Times New Roman"/>
            <w:bCs/>
            <w:noProof/>
            <w:sz w:val="20"/>
            <w:szCs w:val="24"/>
          </w:rPr>
          <w:t>10.2.</w:t>
        </w:r>
        <w:r w:rsidRPr="00FF4FA6">
          <w:rPr>
            <w:rFonts w:ascii="Calibri" w:eastAsia="Times New Roman" w:hAnsi="Calibri" w:cs="Times New Roman"/>
            <w:noProof/>
          </w:rPr>
          <w:tab/>
        </w:r>
        <w:r w:rsidRPr="00FF4FA6">
          <w:rPr>
            <w:rFonts w:ascii="Times New Roman" w:eastAsia="Times New Roman" w:hAnsi="Times New Roman" w:cs="Times New Roman"/>
            <w:bCs/>
            <w:noProof/>
            <w:sz w:val="20"/>
            <w:szCs w:val="24"/>
          </w:rPr>
          <w:t>Felony.</w:t>
        </w:r>
        <w:r w:rsidRPr="00FF4FA6">
          <w:rPr>
            <w:rFonts w:ascii="Times New Roman" w:eastAsia="Times New Roman" w:hAnsi="Times New Roman" w:cs="Times New Roman"/>
            <w:bCs/>
            <w:noProof/>
            <w:webHidden/>
            <w:sz w:val="20"/>
            <w:szCs w:val="24"/>
          </w:rPr>
          <w:tab/>
        </w:r>
        <w:r w:rsidRPr="00FF4FA6">
          <w:rPr>
            <w:rFonts w:ascii="Times New Roman" w:eastAsia="Times New Roman" w:hAnsi="Times New Roman" w:cs="Times New Roman"/>
            <w:bCs/>
            <w:noProof/>
            <w:webHidden/>
            <w:sz w:val="20"/>
            <w:szCs w:val="24"/>
          </w:rPr>
          <w:fldChar w:fldCharType="begin"/>
        </w:r>
        <w:r w:rsidRPr="00FF4FA6">
          <w:rPr>
            <w:rFonts w:ascii="Times New Roman" w:eastAsia="Times New Roman" w:hAnsi="Times New Roman" w:cs="Times New Roman"/>
            <w:bCs/>
            <w:noProof/>
            <w:webHidden/>
            <w:sz w:val="20"/>
            <w:szCs w:val="24"/>
          </w:rPr>
          <w:instrText xml:space="preserve"> PAGEREF _Toc462831785 \h </w:instrText>
        </w:r>
        <w:r w:rsidRPr="00FF4FA6">
          <w:rPr>
            <w:rFonts w:ascii="Times New Roman" w:eastAsia="Times New Roman" w:hAnsi="Times New Roman" w:cs="Times New Roman"/>
            <w:bCs/>
            <w:noProof/>
            <w:webHidden/>
            <w:sz w:val="20"/>
            <w:szCs w:val="24"/>
          </w:rPr>
        </w:r>
        <w:r w:rsidRPr="00FF4FA6">
          <w:rPr>
            <w:rFonts w:ascii="Times New Roman" w:eastAsia="Times New Roman" w:hAnsi="Times New Roman" w:cs="Times New Roman"/>
            <w:bCs/>
            <w:noProof/>
            <w:webHidden/>
            <w:sz w:val="20"/>
            <w:szCs w:val="24"/>
          </w:rPr>
          <w:fldChar w:fldCharType="separate"/>
        </w:r>
        <w:r w:rsidRPr="00FF4FA6">
          <w:rPr>
            <w:rFonts w:ascii="Times New Roman" w:eastAsia="Times New Roman" w:hAnsi="Times New Roman" w:cs="Times New Roman"/>
            <w:bCs/>
            <w:noProof/>
            <w:webHidden/>
            <w:sz w:val="20"/>
            <w:szCs w:val="24"/>
          </w:rPr>
          <w:t>48</w:t>
        </w:r>
        <w:r w:rsidRPr="00FF4FA6">
          <w:rPr>
            <w:rFonts w:ascii="Times New Roman" w:eastAsia="Times New Roman" w:hAnsi="Times New Roman" w:cs="Times New Roman"/>
            <w:bCs/>
            <w:noProof/>
            <w:webHidden/>
            <w:sz w:val="20"/>
            <w:szCs w:val="24"/>
          </w:rPr>
          <w:fldChar w:fldCharType="end"/>
        </w:r>
      </w:hyperlink>
    </w:p>
    <w:p w:rsidR="00FF4FA6" w:rsidRPr="00FF4FA6" w:rsidRDefault="00FF4FA6" w:rsidP="00FF4FA6">
      <w:pPr>
        <w:tabs>
          <w:tab w:val="left" w:pos="864"/>
          <w:tab w:val="right" w:leader="dot" w:pos="9360"/>
        </w:tabs>
        <w:spacing w:before="200" w:after="200" w:line="240" w:lineRule="auto"/>
        <w:ind w:left="720" w:hanging="720"/>
        <w:rPr>
          <w:rFonts w:ascii="Calibri" w:eastAsia="Times New Roman" w:hAnsi="Calibri" w:cs="Times New Roman"/>
          <w:noProof/>
        </w:rPr>
      </w:pPr>
      <w:r w:rsidRPr="00FF4FA6">
        <w:rPr>
          <w:rFonts w:ascii="ZWAdobeF" w:eastAsia="Times New Roman" w:hAnsi="ZWAdobeF" w:cs="ZWAdobeF"/>
          <w:sz w:val="2"/>
          <w:szCs w:val="2"/>
        </w:rPr>
        <w:t>1402B</w:t>
      </w:r>
      <w:hyperlink w:anchor="_Toc462831786" w:history="1">
        <w:r w:rsidRPr="00FF4FA6">
          <w:rPr>
            <w:rFonts w:ascii="Times New Roman" w:eastAsia="Times New Roman" w:hAnsi="Times New Roman" w:cs="Times New Roman"/>
            <w:noProof/>
            <w:sz w:val="20"/>
            <w:szCs w:val="24"/>
          </w:rPr>
          <w:t>Section 11.  Restraining Order and Injunction</w:t>
        </w:r>
        <w:r w:rsidRPr="00FF4FA6">
          <w:rPr>
            <w:rFonts w:ascii="Times New Roman" w:eastAsia="Times New Roman" w:hAnsi="Times New Roman" w:cs="Times New Roman"/>
            <w:noProof/>
            <w:webHidden/>
            <w:sz w:val="20"/>
            <w:szCs w:val="24"/>
          </w:rPr>
          <w:tab/>
        </w:r>
        <w:r w:rsidRPr="00FF4FA6">
          <w:rPr>
            <w:rFonts w:ascii="Times New Roman" w:eastAsia="Times New Roman" w:hAnsi="Times New Roman" w:cs="Times New Roman"/>
            <w:noProof/>
            <w:webHidden/>
            <w:sz w:val="20"/>
            <w:szCs w:val="24"/>
          </w:rPr>
          <w:fldChar w:fldCharType="begin"/>
        </w:r>
        <w:r w:rsidRPr="00FF4FA6">
          <w:rPr>
            <w:rFonts w:ascii="Times New Roman" w:eastAsia="Times New Roman" w:hAnsi="Times New Roman" w:cs="Times New Roman"/>
            <w:noProof/>
            <w:webHidden/>
            <w:sz w:val="20"/>
            <w:szCs w:val="24"/>
          </w:rPr>
          <w:instrText xml:space="preserve"> PAGEREF _Toc462831786 \h </w:instrText>
        </w:r>
        <w:r w:rsidRPr="00FF4FA6">
          <w:rPr>
            <w:rFonts w:ascii="Times New Roman" w:eastAsia="Times New Roman" w:hAnsi="Times New Roman" w:cs="Times New Roman"/>
            <w:noProof/>
            <w:webHidden/>
            <w:sz w:val="20"/>
            <w:szCs w:val="24"/>
          </w:rPr>
        </w:r>
        <w:r w:rsidRPr="00FF4FA6">
          <w:rPr>
            <w:rFonts w:ascii="Times New Roman" w:eastAsia="Times New Roman" w:hAnsi="Times New Roman" w:cs="Times New Roman"/>
            <w:noProof/>
            <w:webHidden/>
            <w:sz w:val="20"/>
            <w:szCs w:val="24"/>
          </w:rPr>
          <w:fldChar w:fldCharType="separate"/>
        </w:r>
        <w:r w:rsidRPr="00FF4FA6">
          <w:rPr>
            <w:rFonts w:ascii="Times New Roman" w:eastAsia="Times New Roman" w:hAnsi="Times New Roman" w:cs="Times New Roman"/>
            <w:noProof/>
            <w:webHidden/>
            <w:sz w:val="20"/>
            <w:szCs w:val="24"/>
          </w:rPr>
          <w:t>48</w:t>
        </w:r>
        <w:r w:rsidRPr="00FF4FA6">
          <w:rPr>
            <w:rFonts w:ascii="Times New Roman" w:eastAsia="Times New Roman" w:hAnsi="Times New Roman" w:cs="Times New Roman"/>
            <w:noProof/>
            <w:webHidden/>
            <w:sz w:val="20"/>
            <w:szCs w:val="24"/>
          </w:rPr>
          <w:fldChar w:fldCharType="end"/>
        </w:r>
      </w:hyperlink>
    </w:p>
    <w:p w:rsidR="00FF4FA6" w:rsidRPr="00FF4FA6" w:rsidRDefault="00FF4FA6" w:rsidP="00FF4FA6">
      <w:pPr>
        <w:tabs>
          <w:tab w:val="left" w:pos="864"/>
          <w:tab w:val="right" w:leader="dot" w:pos="9360"/>
        </w:tabs>
        <w:spacing w:before="200" w:after="200" w:line="240" w:lineRule="auto"/>
        <w:ind w:left="720" w:hanging="720"/>
        <w:rPr>
          <w:rFonts w:ascii="Calibri" w:eastAsia="Times New Roman" w:hAnsi="Calibri" w:cs="Times New Roman"/>
          <w:noProof/>
        </w:rPr>
      </w:pPr>
      <w:r w:rsidRPr="00FF4FA6">
        <w:rPr>
          <w:rFonts w:ascii="ZWAdobeF" w:eastAsia="Times New Roman" w:hAnsi="ZWAdobeF" w:cs="ZWAdobeF"/>
          <w:sz w:val="2"/>
          <w:szCs w:val="2"/>
        </w:rPr>
        <w:t>1403B</w:t>
      </w:r>
      <w:hyperlink w:anchor="_Toc462831787" w:history="1">
        <w:r w:rsidRPr="00FF4FA6">
          <w:rPr>
            <w:rFonts w:ascii="Times New Roman" w:eastAsia="Times New Roman" w:hAnsi="Times New Roman" w:cs="Times New Roman"/>
            <w:noProof/>
            <w:sz w:val="20"/>
            <w:szCs w:val="24"/>
          </w:rPr>
          <w:t>Section 12.  Severability Provisions</w:t>
        </w:r>
        <w:r w:rsidRPr="00FF4FA6">
          <w:rPr>
            <w:rFonts w:ascii="Times New Roman" w:eastAsia="Times New Roman" w:hAnsi="Times New Roman" w:cs="Times New Roman"/>
            <w:noProof/>
            <w:webHidden/>
            <w:sz w:val="20"/>
            <w:szCs w:val="24"/>
          </w:rPr>
          <w:tab/>
        </w:r>
        <w:r w:rsidRPr="00FF4FA6">
          <w:rPr>
            <w:rFonts w:ascii="Times New Roman" w:eastAsia="Times New Roman" w:hAnsi="Times New Roman" w:cs="Times New Roman"/>
            <w:noProof/>
            <w:webHidden/>
            <w:sz w:val="20"/>
            <w:szCs w:val="24"/>
          </w:rPr>
          <w:fldChar w:fldCharType="begin"/>
        </w:r>
        <w:r w:rsidRPr="00FF4FA6">
          <w:rPr>
            <w:rFonts w:ascii="Times New Roman" w:eastAsia="Times New Roman" w:hAnsi="Times New Roman" w:cs="Times New Roman"/>
            <w:noProof/>
            <w:webHidden/>
            <w:sz w:val="20"/>
            <w:szCs w:val="24"/>
          </w:rPr>
          <w:instrText xml:space="preserve"> PAGEREF _Toc462831787 \h </w:instrText>
        </w:r>
        <w:r w:rsidRPr="00FF4FA6">
          <w:rPr>
            <w:rFonts w:ascii="Times New Roman" w:eastAsia="Times New Roman" w:hAnsi="Times New Roman" w:cs="Times New Roman"/>
            <w:noProof/>
            <w:webHidden/>
            <w:sz w:val="20"/>
            <w:szCs w:val="24"/>
          </w:rPr>
        </w:r>
        <w:r w:rsidRPr="00FF4FA6">
          <w:rPr>
            <w:rFonts w:ascii="Times New Roman" w:eastAsia="Times New Roman" w:hAnsi="Times New Roman" w:cs="Times New Roman"/>
            <w:noProof/>
            <w:webHidden/>
            <w:sz w:val="20"/>
            <w:szCs w:val="24"/>
          </w:rPr>
          <w:fldChar w:fldCharType="separate"/>
        </w:r>
        <w:r w:rsidRPr="00FF4FA6">
          <w:rPr>
            <w:rFonts w:ascii="Times New Roman" w:eastAsia="Times New Roman" w:hAnsi="Times New Roman" w:cs="Times New Roman"/>
            <w:noProof/>
            <w:webHidden/>
            <w:sz w:val="20"/>
            <w:szCs w:val="24"/>
          </w:rPr>
          <w:t>48</w:t>
        </w:r>
        <w:r w:rsidRPr="00FF4FA6">
          <w:rPr>
            <w:rFonts w:ascii="Times New Roman" w:eastAsia="Times New Roman" w:hAnsi="Times New Roman" w:cs="Times New Roman"/>
            <w:noProof/>
            <w:webHidden/>
            <w:sz w:val="20"/>
            <w:szCs w:val="24"/>
          </w:rPr>
          <w:fldChar w:fldCharType="end"/>
        </w:r>
      </w:hyperlink>
    </w:p>
    <w:p w:rsidR="00FF4FA6" w:rsidRPr="00FF4FA6" w:rsidRDefault="00FF4FA6" w:rsidP="00FF4FA6">
      <w:pPr>
        <w:tabs>
          <w:tab w:val="left" w:pos="864"/>
          <w:tab w:val="right" w:leader="dot" w:pos="9360"/>
        </w:tabs>
        <w:spacing w:before="200" w:after="200" w:line="240" w:lineRule="auto"/>
        <w:ind w:left="720" w:hanging="720"/>
        <w:rPr>
          <w:rFonts w:ascii="Calibri" w:eastAsia="Times New Roman" w:hAnsi="Calibri" w:cs="Times New Roman"/>
          <w:noProof/>
        </w:rPr>
      </w:pPr>
      <w:r w:rsidRPr="00FF4FA6">
        <w:rPr>
          <w:rFonts w:ascii="ZWAdobeF" w:eastAsia="Times New Roman" w:hAnsi="ZWAdobeF" w:cs="ZWAdobeF"/>
          <w:sz w:val="2"/>
          <w:szCs w:val="2"/>
        </w:rPr>
        <w:t>1404B</w:t>
      </w:r>
      <w:hyperlink w:anchor="_Toc462831788" w:history="1">
        <w:r w:rsidRPr="00FF4FA6">
          <w:rPr>
            <w:rFonts w:ascii="Times New Roman" w:eastAsia="Times New Roman" w:hAnsi="Times New Roman" w:cs="Times New Roman"/>
            <w:noProof/>
            <w:sz w:val="20"/>
            <w:szCs w:val="24"/>
          </w:rPr>
          <w:t>Section 13.  Repeal of Conflicting Laws</w:t>
        </w:r>
        <w:r w:rsidRPr="00FF4FA6">
          <w:rPr>
            <w:rFonts w:ascii="Times New Roman" w:eastAsia="Times New Roman" w:hAnsi="Times New Roman" w:cs="Times New Roman"/>
            <w:noProof/>
            <w:webHidden/>
            <w:sz w:val="20"/>
            <w:szCs w:val="24"/>
          </w:rPr>
          <w:tab/>
        </w:r>
        <w:r w:rsidRPr="00FF4FA6">
          <w:rPr>
            <w:rFonts w:ascii="Times New Roman" w:eastAsia="Times New Roman" w:hAnsi="Times New Roman" w:cs="Times New Roman"/>
            <w:noProof/>
            <w:webHidden/>
            <w:sz w:val="20"/>
            <w:szCs w:val="24"/>
          </w:rPr>
          <w:fldChar w:fldCharType="begin"/>
        </w:r>
        <w:r w:rsidRPr="00FF4FA6">
          <w:rPr>
            <w:rFonts w:ascii="Times New Roman" w:eastAsia="Times New Roman" w:hAnsi="Times New Roman" w:cs="Times New Roman"/>
            <w:noProof/>
            <w:webHidden/>
            <w:sz w:val="20"/>
            <w:szCs w:val="24"/>
          </w:rPr>
          <w:instrText xml:space="preserve"> PAGEREF _Toc462831788 \h </w:instrText>
        </w:r>
        <w:r w:rsidRPr="00FF4FA6">
          <w:rPr>
            <w:rFonts w:ascii="Times New Roman" w:eastAsia="Times New Roman" w:hAnsi="Times New Roman" w:cs="Times New Roman"/>
            <w:noProof/>
            <w:webHidden/>
            <w:sz w:val="20"/>
            <w:szCs w:val="24"/>
          </w:rPr>
        </w:r>
        <w:r w:rsidRPr="00FF4FA6">
          <w:rPr>
            <w:rFonts w:ascii="Times New Roman" w:eastAsia="Times New Roman" w:hAnsi="Times New Roman" w:cs="Times New Roman"/>
            <w:noProof/>
            <w:webHidden/>
            <w:sz w:val="20"/>
            <w:szCs w:val="24"/>
          </w:rPr>
          <w:fldChar w:fldCharType="separate"/>
        </w:r>
        <w:r w:rsidRPr="00FF4FA6">
          <w:rPr>
            <w:rFonts w:ascii="Times New Roman" w:eastAsia="Times New Roman" w:hAnsi="Times New Roman" w:cs="Times New Roman"/>
            <w:noProof/>
            <w:webHidden/>
            <w:sz w:val="20"/>
            <w:szCs w:val="24"/>
          </w:rPr>
          <w:t>48</w:t>
        </w:r>
        <w:r w:rsidRPr="00FF4FA6">
          <w:rPr>
            <w:rFonts w:ascii="Times New Roman" w:eastAsia="Times New Roman" w:hAnsi="Times New Roman" w:cs="Times New Roman"/>
            <w:noProof/>
            <w:webHidden/>
            <w:sz w:val="20"/>
            <w:szCs w:val="24"/>
          </w:rPr>
          <w:fldChar w:fldCharType="end"/>
        </w:r>
      </w:hyperlink>
    </w:p>
    <w:p w:rsidR="00FF4FA6" w:rsidRPr="00FF4FA6" w:rsidRDefault="00FF4FA6" w:rsidP="00FF4FA6">
      <w:pPr>
        <w:tabs>
          <w:tab w:val="left" w:pos="864"/>
          <w:tab w:val="right" w:leader="dot" w:pos="9360"/>
        </w:tabs>
        <w:spacing w:before="200" w:after="200" w:line="240" w:lineRule="auto"/>
        <w:ind w:left="720" w:hanging="720"/>
        <w:rPr>
          <w:rFonts w:ascii="Calibri" w:eastAsia="Times New Roman" w:hAnsi="Calibri" w:cs="Times New Roman"/>
          <w:noProof/>
        </w:rPr>
      </w:pPr>
      <w:r w:rsidRPr="00FF4FA6">
        <w:rPr>
          <w:rFonts w:ascii="ZWAdobeF" w:eastAsia="Times New Roman" w:hAnsi="ZWAdobeF" w:cs="ZWAdobeF"/>
          <w:sz w:val="2"/>
          <w:szCs w:val="2"/>
        </w:rPr>
        <w:t>1405B</w:t>
      </w:r>
      <w:hyperlink w:anchor="_Toc462831789" w:history="1">
        <w:r w:rsidRPr="00FF4FA6">
          <w:rPr>
            <w:rFonts w:ascii="Times New Roman" w:eastAsia="Times New Roman" w:hAnsi="Times New Roman" w:cs="Times New Roman"/>
            <w:noProof/>
            <w:sz w:val="20"/>
            <w:szCs w:val="24"/>
          </w:rPr>
          <w:t>Section 14.  Citation</w:t>
        </w:r>
        <w:r w:rsidRPr="00FF4FA6">
          <w:rPr>
            <w:rFonts w:ascii="Times New Roman" w:eastAsia="Times New Roman" w:hAnsi="Times New Roman" w:cs="Times New Roman"/>
            <w:noProof/>
            <w:webHidden/>
            <w:sz w:val="20"/>
            <w:szCs w:val="24"/>
          </w:rPr>
          <w:tab/>
        </w:r>
        <w:r w:rsidRPr="00FF4FA6">
          <w:rPr>
            <w:rFonts w:ascii="Times New Roman" w:eastAsia="Times New Roman" w:hAnsi="Times New Roman" w:cs="Times New Roman"/>
            <w:noProof/>
            <w:webHidden/>
            <w:sz w:val="20"/>
            <w:szCs w:val="24"/>
          </w:rPr>
          <w:fldChar w:fldCharType="begin"/>
        </w:r>
        <w:r w:rsidRPr="00FF4FA6">
          <w:rPr>
            <w:rFonts w:ascii="Times New Roman" w:eastAsia="Times New Roman" w:hAnsi="Times New Roman" w:cs="Times New Roman"/>
            <w:noProof/>
            <w:webHidden/>
            <w:sz w:val="20"/>
            <w:szCs w:val="24"/>
          </w:rPr>
          <w:instrText xml:space="preserve"> PAGEREF _Toc462831789 \h </w:instrText>
        </w:r>
        <w:r w:rsidRPr="00FF4FA6">
          <w:rPr>
            <w:rFonts w:ascii="Times New Roman" w:eastAsia="Times New Roman" w:hAnsi="Times New Roman" w:cs="Times New Roman"/>
            <w:noProof/>
            <w:webHidden/>
            <w:sz w:val="20"/>
            <w:szCs w:val="24"/>
          </w:rPr>
        </w:r>
        <w:r w:rsidRPr="00FF4FA6">
          <w:rPr>
            <w:rFonts w:ascii="Times New Roman" w:eastAsia="Times New Roman" w:hAnsi="Times New Roman" w:cs="Times New Roman"/>
            <w:noProof/>
            <w:webHidden/>
            <w:sz w:val="20"/>
            <w:szCs w:val="24"/>
          </w:rPr>
          <w:fldChar w:fldCharType="separate"/>
        </w:r>
        <w:r w:rsidRPr="00FF4FA6">
          <w:rPr>
            <w:rFonts w:ascii="Times New Roman" w:eastAsia="Times New Roman" w:hAnsi="Times New Roman" w:cs="Times New Roman"/>
            <w:noProof/>
            <w:webHidden/>
            <w:sz w:val="20"/>
            <w:szCs w:val="24"/>
          </w:rPr>
          <w:t>48</w:t>
        </w:r>
        <w:r w:rsidRPr="00FF4FA6">
          <w:rPr>
            <w:rFonts w:ascii="Times New Roman" w:eastAsia="Times New Roman" w:hAnsi="Times New Roman" w:cs="Times New Roman"/>
            <w:noProof/>
            <w:webHidden/>
            <w:sz w:val="20"/>
            <w:szCs w:val="24"/>
          </w:rPr>
          <w:fldChar w:fldCharType="end"/>
        </w:r>
      </w:hyperlink>
    </w:p>
    <w:p w:rsidR="00FF4FA6" w:rsidRPr="00FF4FA6" w:rsidRDefault="00FF4FA6" w:rsidP="00FF4FA6">
      <w:pPr>
        <w:tabs>
          <w:tab w:val="left" w:pos="864"/>
          <w:tab w:val="right" w:leader="dot" w:pos="9360"/>
        </w:tabs>
        <w:spacing w:before="200" w:after="200" w:line="240" w:lineRule="auto"/>
        <w:ind w:left="720" w:hanging="720"/>
        <w:rPr>
          <w:rFonts w:ascii="Calibri" w:eastAsia="Times New Roman" w:hAnsi="Calibri" w:cs="Times New Roman"/>
          <w:noProof/>
        </w:rPr>
      </w:pPr>
      <w:r w:rsidRPr="00FF4FA6">
        <w:rPr>
          <w:rFonts w:ascii="ZWAdobeF" w:eastAsia="Times New Roman" w:hAnsi="ZWAdobeF" w:cs="ZWAdobeF"/>
          <w:sz w:val="2"/>
          <w:szCs w:val="2"/>
        </w:rPr>
        <w:t>1406B</w:t>
      </w:r>
      <w:hyperlink w:anchor="_Toc462831790" w:history="1">
        <w:r w:rsidRPr="00FF4FA6">
          <w:rPr>
            <w:rFonts w:ascii="Times New Roman" w:eastAsia="Times New Roman" w:hAnsi="Times New Roman" w:cs="Times New Roman"/>
            <w:noProof/>
            <w:sz w:val="20"/>
            <w:szCs w:val="24"/>
          </w:rPr>
          <w:t>Section 15.  Effective Date</w:t>
        </w:r>
        <w:r w:rsidRPr="00FF4FA6">
          <w:rPr>
            <w:rFonts w:ascii="Times New Roman" w:eastAsia="Times New Roman" w:hAnsi="Times New Roman" w:cs="Times New Roman"/>
            <w:noProof/>
            <w:webHidden/>
            <w:sz w:val="20"/>
            <w:szCs w:val="24"/>
          </w:rPr>
          <w:tab/>
        </w:r>
        <w:r w:rsidRPr="00FF4FA6">
          <w:rPr>
            <w:rFonts w:ascii="Times New Roman" w:eastAsia="Times New Roman" w:hAnsi="Times New Roman" w:cs="Times New Roman"/>
            <w:noProof/>
            <w:webHidden/>
            <w:sz w:val="20"/>
            <w:szCs w:val="24"/>
          </w:rPr>
          <w:fldChar w:fldCharType="begin"/>
        </w:r>
        <w:r w:rsidRPr="00FF4FA6">
          <w:rPr>
            <w:rFonts w:ascii="Times New Roman" w:eastAsia="Times New Roman" w:hAnsi="Times New Roman" w:cs="Times New Roman"/>
            <w:noProof/>
            <w:webHidden/>
            <w:sz w:val="20"/>
            <w:szCs w:val="24"/>
          </w:rPr>
          <w:instrText xml:space="preserve"> PAGEREF _Toc462831790 \h </w:instrText>
        </w:r>
        <w:r w:rsidRPr="00FF4FA6">
          <w:rPr>
            <w:rFonts w:ascii="Times New Roman" w:eastAsia="Times New Roman" w:hAnsi="Times New Roman" w:cs="Times New Roman"/>
            <w:noProof/>
            <w:webHidden/>
            <w:sz w:val="20"/>
            <w:szCs w:val="24"/>
          </w:rPr>
        </w:r>
        <w:r w:rsidRPr="00FF4FA6">
          <w:rPr>
            <w:rFonts w:ascii="Times New Roman" w:eastAsia="Times New Roman" w:hAnsi="Times New Roman" w:cs="Times New Roman"/>
            <w:noProof/>
            <w:webHidden/>
            <w:sz w:val="20"/>
            <w:szCs w:val="24"/>
          </w:rPr>
          <w:fldChar w:fldCharType="separate"/>
        </w:r>
        <w:r w:rsidRPr="00FF4FA6">
          <w:rPr>
            <w:rFonts w:ascii="Times New Roman" w:eastAsia="Times New Roman" w:hAnsi="Times New Roman" w:cs="Times New Roman"/>
            <w:noProof/>
            <w:webHidden/>
            <w:sz w:val="20"/>
            <w:szCs w:val="24"/>
          </w:rPr>
          <w:t>48</w:t>
        </w:r>
        <w:r w:rsidRPr="00FF4FA6">
          <w:rPr>
            <w:rFonts w:ascii="Times New Roman" w:eastAsia="Times New Roman" w:hAnsi="Times New Roman" w:cs="Times New Roman"/>
            <w:noProof/>
            <w:webHidden/>
            <w:sz w:val="20"/>
            <w:szCs w:val="24"/>
          </w:rPr>
          <w:fldChar w:fldCharType="end"/>
        </w:r>
      </w:hyperlink>
    </w:p>
    <w:p w:rsidR="00FF4FA6" w:rsidRPr="00FF4FA6" w:rsidRDefault="00FF4FA6" w:rsidP="00FF4FA6">
      <w:pPr>
        <w:tabs>
          <w:tab w:val="left" w:pos="360"/>
          <w:tab w:val="left" w:pos="864"/>
          <w:tab w:val="right" w:leader="dot" w:pos="9360"/>
        </w:tabs>
        <w:spacing w:before="200" w:after="200" w:line="240" w:lineRule="auto"/>
        <w:ind w:left="360" w:hanging="360"/>
        <w:rPr>
          <w:rFonts w:ascii="Times New Roman" w:eastAsia="Times New Roman" w:hAnsi="Times New Roman" w:cs="Times New Roman"/>
          <w:noProof/>
          <w:sz w:val="20"/>
          <w:szCs w:val="24"/>
        </w:rPr>
      </w:pPr>
      <w:r w:rsidRPr="00FF4FA6">
        <w:rPr>
          <w:rFonts w:ascii="Times New Roman" w:eastAsia="Times New Roman" w:hAnsi="Times New Roman" w:cs="Times New Roman"/>
          <w:sz w:val="20"/>
          <w:szCs w:val="24"/>
        </w:rPr>
        <w:fldChar w:fldCharType="end"/>
      </w:r>
    </w:p>
    <w:p w:rsidR="00FF4FA6" w:rsidRPr="00FF4FA6" w:rsidRDefault="00FF4FA6" w:rsidP="00FF4FA6">
      <w:pPr>
        <w:spacing w:after="0" w:line="240" w:lineRule="auto"/>
        <w:rPr>
          <w:rFonts w:ascii="Times New Roman" w:eastAsia="Times New Roman" w:hAnsi="Times New Roman" w:cs="Times New Roman"/>
          <w:noProof/>
          <w:sz w:val="20"/>
          <w:szCs w:val="24"/>
        </w:rPr>
      </w:pPr>
      <w:r w:rsidRPr="00FF4FA6">
        <w:rPr>
          <w:rFonts w:ascii="Times New Roman" w:eastAsia="Times New Roman" w:hAnsi="Times New Roman" w:cs="Times New Roman"/>
          <w:noProof/>
          <w:sz w:val="20"/>
          <w:szCs w:val="24"/>
        </w:rPr>
        <w:br w:type="page"/>
      </w:r>
    </w:p>
    <w:p w:rsidR="00FF4FA6" w:rsidRPr="00FF4FA6" w:rsidRDefault="00FF4FA6" w:rsidP="00FF4FA6">
      <w:pPr>
        <w:tabs>
          <w:tab w:val="left" w:pos="360"/>
          <w:tab w:val="left" w:pos="864"/>
          <w:tab w:val="right" w:leader="dot" w:pos="9360"/>
        </w:tabs>
        <w:spacing w:before="200" w:after="200" w:line="240" w:lineRule="auto"/>
        <w:ind w:left="360" w:hanging="360"/>
        <w:rPr>
          <w:rFonts w:ascii="Times New Roman" w:eastAsia="Times New Roman" w:hAnsi="Times New Roman" w:cs="Times New Roman"/>
          <w:sz w:val="20"/>
          <w:szCs w:val="24"/>
        </w:rPr>
      </w:pPr>
    </w:p>
    <w:p w:rsidR="00FF4FA6" w:rsidRPr="00FF4FA6" w:rsidRDefault="00FF4FA6" w:rsidP="00FF4FA6">
      <w:pPr>
        <w:tabs>
          <w:tab w:val="left" w:pos="360"/>
          <w:tab w:val="left" w:pos="864"/>
          <w:tab w:val="right" w:leader="dot" w:pos="9360"/>
        </w:tabs>
        <w:spacing w:before="200" w:after="200" w:line="240" w:lineRule="auto"/>
        <w:ind w:left="360" w:hanging="360"/>
        <w:rPr>
          <w:rFonts w:ascii="Times New Roman" w:eastAsia="Times New Roman" w:hAnsi="Times New Roman" w:cs="Times New Roman"/>
          <w:sz w:val="20"/>
          <w:szCs w:val="24"/>
        </w:rPr>
      </w:pPr>
    </w:p>
    <w:p w:rsidR="00FF4FA6" w:rsidRPr="00FF4FA6" w:rsidRDefault="00FF4FA6" w:rsidP="00FF4FA6">
      <w:pPr>
        <w:tabs>
          <w:tab w:val="left" w:pos="360"/>
          <w:tab w:val="left" w:pos="864"/>
          <w:tab w:val="right" w:leader="dot" w:pos="9360"/>
        </w:tabs>
        <w:spacing w:before="200" w:after="200" w:line="240" w:lineRule="auto"/>
        <w:ind w:left="360" w:hanging="360"/>
        <w:rPr>
          <w:rFonts w:ascii="Times New Roman" w:eastAsia="Times New Roman" w:hAnsi="Times New Roman" w:cs="Times New Roman"/>
          <w:sz w:val="20"/>
          <w:szCs w:val="24"/>
        </w:rPr>
      </w:pPr>
    </w:p>
    <w:p w:rsidR="00FF4FA6" w:rsidRPr="00FF4FA6" w:rsidRDefault="00FF4FA6" w:rsidP="00FF4FA6">
      <w:pPr>
        <w:tabs>
          <w:tab w:val="left" w:pos="360"/>
          <w:tab w:val="left" w:pos="864"/>
          <w:tab w:val="right" w:leader="dot" w:pos="9360"/>
        </w:tabs>
        <w:spacing w:before="200" w:after="200" w:line="240" w:lineRule="auto"/>
        <w:ind w:left="360" w:hanging="360"/>
        <w:rPr>
          <w:rFonts w:ascii="Times New Roman" w:eastAsia="Times New Roman" w:hAnsi="Times New Roman" w:cs="Times New Roman"/>
          <w:sz w:val="20"/>
          <w:szCs w:val="24"/>
        </w:rPr>
      </w:pPr>
    </w:p>
    <w:p w:rsidR="00FF4FA6" w:rsidRPr="00FF4FA6" w:rsidRDefault="00FF4FA6" w:rsidP="00FF4FA6">
      <w:pPr>
        <w:tabs>
          <w:tab w:val="left" w:pos="360"/>
          <w:tab w:val="left" w:pos="864"/>
          <w:tab w:val="right" w:leader="dot" w:pos="9360"/>
        </w:tabs>
        <w:spacing w:before="200" w:after="200" w:line="240" w:lineRule="auto"/>
        <w:ind w:left="360" w:hanging="360"/>
        <w:rPr>
          <w:rFonts w:ascii="Times New Roman" w:eastAsia="Times New Roman" w:hAnsi="Times New Roman" w:cs="Times New Roman"/>
          <w:sz w:val="20"/>
          <w:szCs w:val="24"/>
        </w:rPr>
      </w:pPr>
    </w:p>
    <w:p w:rsidR="00FF4FA6" w:rsidRPr="00FF4FA6" w:rsidRDefault="00FF4FA6" w:rsidP="00FF4FA6">
      <w:pPr>
        <w:tabs>
          <w:tab w:val="left" w:pos="360"/>
          <w:tab w:val="left" w:pos="864"/>
          <w:tab w:val="right" w:leader="dot" w:pos="9360"/>
        </w:tabs>
        <w:spacing w:before="200" w:after="200" w:line="240" w:lineRule="auto"/>
        <w:ind w:left="360" w:hanging="360"/>
        <w:rPr>
          <w:rFonts w:ascii="Times New Roman" w:eastAsia="Times New Roman" w:hAnsi="Times New Roman" w:cs="Times New Roman"/>
          <w:sz w:val="20"/>
          <w:szCs w:val="24"/>
        </w:rPr>
      </w:pPr>
    </w:p>
    <w:p w:rsidR="00FF4FA6" w:rsidRPr="00FF4FA6" w:rsidRDefault="00FF4FA6" w:rsidP="00FF4FA6">
      <w:pPr>
        <w:tabs>
          <w:tab w:val="left" w:pos="360"/>
          <w:tab w:val="left" w:pos="864"/>
          <w:tab w:val="right" w:leader="dot" w:pos="9360"/>
        </w:tabs>
        <w:spacing w:before="200" w:after="200" w:line="240" w:lineRule="auto"/>
        <w:ind w:left="360" w:hanging="360"/>
        <w:rPr>
          <w:rFonts w:ascii="Times New Roman" w:eastAsia="Times New Roman" w:hAnsi="Times New Roman" w:cs="Times New Roman"/>
          <w:sz w:val="20"/>
          <w:szCs w:val="24"/>
        </w:rPr>
      </w:pPr>
    </w:p>
    <w:p w:rsidR="00FF4FA6" w:rsidRPr="00FF4FA6" w:rsidRDefault="00FF4FA6" w:rsidP="00FF4FA6">
      <w:pPr>
        <w:tabs>
          <w:tab w:val="left" w:pos="360"/>
          <w:tab w:val="left" w:pos="864"/>
          <w:tab w:val="right" w:leader="dot" w:pos="9360"/>
        </w:tabs>
        <w:spacing w:before="200" w:after="200" w:line="240" w:lineRule="auto"/>
        <w:ind w:left="360" w:hanging="360"/>
        <w:rPr>
          <w:rFonts w:ascii="Times New Roman" w:eastAsia="Times New Roman" w:hAnsi="Times New Roman" w:cs="Times New Roman"/>
          <w:sz w:val="20"/>
          <w:szCs w:val="24"/>
        </w:rPr>
      </w:pPr>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center"/>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THIS PAGE INTENTIONALLY LEFT BLANK</w:t>
      </w:r>
    </w:p>
    <w:p w:rsidR="00FF4FA6" w:rsidRPr="00FF4FA6" w:rsidRDefault="00FF4FA6" w:rsidP="00FF4FA6">
      <w:pPr>
        <w:tabs>
          <w:tab w:val="left" w:pos="360"/>
          <w:tab w:val="left" w:pos="864"/>
          <w:tab w:val="right" w:leader="dot" w:pos="9360"/>
        </w:tabs>
        <w:spacing w:before="200" w:after="200" w:line="240" w:lineRule="auto"/>
        <w:ind w:left="360" w:hanging="360"/>
        <w:rPr>
          <w:rFonts w:ascii="Times New Roman" w:eastAsia="Times New Roman" w:hAnsi="Times New Roman" w:cs="Times New Roman"/>
          <w:sz w:val="20"/>
          <w:szCs w:val="24"/>
        </w:rPr>
      </w:pPr>
    </w:p>
    <w:p w:rsidR="00FF4FA6" w:rsidRPr="00FF4FA6" w:rsidRDefault="00FF4FA6" w:rsidP="00FF4FA6">
      <w:pPr>
        <w:tabs>
          <w:tab w:val="left" w:pos="360"/>
          <w:tab w:val="left" w:pos="864"/>
          <w:tab w:val="right" w:leader="dot" w:pos="9360"/>
        </w:tabs>
        <w:spacing w:before="200" w:after="200" w:line="240" w:lineRule="auto"/>
        <w:ind w:left="360" w:hanging="360"/>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br w:type="page"/>
      </w:r>
    </w:p>
    <w:p w:rsidR="00FF4FA6" w:rsidRPr="00FF4FA6" w:rsidRDefault="00FF4FA6" w:rsidP="00FF4FA6">
      <w:pPr>
        <w:spacing w:after="0" w:line="240" w:lineRule="auto"/>
        <w:jc w:val="center"/>
        <w:rPr>
          <w:rFonts w:ascii="Times New Roman" w:eastAsia="Times New Roman" w:hAnsi="Times New Roman" w:cs="Times New Roman"/>
          <w:b/>
          <w:bCs/>
          <w:sz w:val="28"/>
          <w:szCs w:val="20"/>
        </w:rPr>
      </w:pPr>
      <w:r w:rsidRPr="00FF4FA6">
        <w:rPr>
          <w:rFonts w:ascii="Times New Roman" w:eastAsia="Times New Roman" w:hAnsi="Times New Roman" w:cs="Times New Roman"/>
          <w:b/>
          <w:bCs/>
          <w:sz w:val="28"/>
          <w:szCs w:val="24"/>
        </w:rPr>
        <w:lastRenderedPageBreak/>
        <w:t>Uniform Engine Fuels and Automotive Lubricants Inspection Law</w:t>
      </w:r>
    </w:p>
    <w:p w:rsidR="00FF4FA6" w:rsidRPr="00FF4FA6" w:rsidRDefault="00FF4FA6" w:rsidP="00FF4FA6">
      <w:pPr>
        <w:spacing w:after="0" w:line="240" w:lineRule="auto"/>
        <w:jc w:val="center"/>
        <w:rPr>
          <w:rFonts w:ascii="Times New Roman" w:eastAsia="Times New Roman" w:hAnsi="Times New Roman" w:cs="Times New Roman"/>
          <w:bCs/>
          <w:sz w:val="20"/>
          <w:szCs w:val="20"/>
        </w:rPr>
      </w:pPr>
      <w:r w:rsidRPr="00FF4FA6">
        <w:rPr>
          <w:rFonts w:ascii="Times New Roman" w:eastAsia="Times New Roman" w:hAnsi="Times New Roman" w:cs="Times New Roman"/>
          <w:sz w:val="20"/>
          <w:szCs w:val="20"/>
        </w:rPr>
        <w:fldChar w:fldCharType="begin"/>
      </w:r>
      <w:r w:rsidRPr="00FF4FA6">
        <w:rPr>
          <w:rFonts w:ascii="Times New Roman" w:eastAsia="Times New Roman" w:hAnsi="Times New Roman" w:cs="Times New Roman"/>
          <w:sz w:val="20"/>
          <w:szCs w:val="20"/>
        </w:rPr>
        <w:instrText>xe "Engine fuels"</w:instrText>
      </w:r>
      <w:r w:rsidRPr="00FF4FA6">
        <w:rPr>
          <w:rFonts w:ascii="Times New Roman" w:eastAsia="Times New Roman" w:hAnsi="Times New Roman" w:cs="Times New Roman"/>
          <w:sz w:val="20"/>
          <w:szCs w:val="20"/>
        </w:rPr>
        <w:fldChar w:fldCharType="end"/>
      </w:r>
      <w:r w:rsidRPr="00FF4FA6">
        <w:rPr>
          <w:rFonts w:ascii="Times New Roman" w:eastAsia="Times New Roman" w:hAnsi="Times New Roman" w:cs="Times New Roman"/>
          <w:sz w:val="20"/>
          <w:szCs w:val="20"/>
        </w:rPr>
        <w:fldChar w:fldCharType="begin"/>
      </w:r>
      <w:r w:rsidRPr="00FF4FA6">
        <w:rPr>
          <w:rFonts w:ascii="Times New Roman" w:eastAsia="Times New Roman" w:hAnsi="Times New Roman" w:cs="Times New Roman"/>
          <w:sz w:val="20"/>
          <w:szCs w:val="20"/>
        </w:rPr>
        <w:instrText>xe "Petroleum products"</w:instrText>
      </w:r>
      <w:r w:rsidRPr="00FF4FA6">
        <w:rPr>
          <w:rFonts w:ascii="Times New Roman" w:eastAsia="Times New Roman" w:hAnsi="Times New Roman" w:cs="Times New Roman"/>
          <w:sz w:val="20"/>
          <w:szCs w:val="20"/>
        </w:rPr>
        <w:fldChar w:fldCharType="end"/>
      </w:r>
      <w:r w:rsidRPr="00FF4FA6">
        <w:rPr>
          <w:rFonts w:ascii="Times New Roman" w:eastAsia="Times New Roman" w:hAnsi="Times New Roman" w:cs="Times New Roman"/>
          <w:bCs/>
          <w:sz w:val="20"/>
          <w:szCs w:val="20"/>
        </w:rPr>
        <w:t xml:space="preserve"> </w:t>
      </w:r>
      <w:r w:rsidRPr="00FF4FA6">
        <w:rPr>
          <w:rFonts w:ascii="Times New Roman" w:eastAsia="Times New Roman" w:hAnsi="Times New Roman" w:cs="Times New Roman"/>
          <w:sz w:val="20"/>
          <w:szCs w:val="20"/>
        </w:rPr>
        <w:fldChar w:fldCharType="begin"/>
      </w:r>
      <w:r w:rsidRPr="00FF4FA6">
        <w:rPr>
          <w:rFonts w:ascii="Times New Roman" w:eastAsia="Times New Roman" w:hAnsi="Times New Roman" w:cs="Times New Roman"/>
          <w:sz w:val="20"/>
          <w:szCs w:val="20"/>
        </w:rPr>
        <w:instrText>xe "Engine Fuels, Petroleum Products, and Automotive Lubricants Inspection Law"</w:instrText>
      </w:r>
      <w:r w:rsidRPr="00FF4FA6">
        <w:rPr>
          <w:rFonts w:ascii="Times New Roman" w:eastAsia="Times New Roman" w:hAnsi="Times New Roman" w:cs="Times New Roman"/>
          <w:sz w:val="20"/>
          <w:szCs w:val="20"/>
        </w:rPr>
        <w:fldChar w:fldCharType="end"/>
      </w:r>
    </w:p>
    <w:p w:rsidR="00FF4FA6" w:rsidRPr="00FF4FA6" w:rsidRDefault="00FF4FA6" w:rsidP="00FF4FA6">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31" w:name="_Toc173377982"/>
      <w:bookmarkStart w:id="32" w:name="_Toc173379222"/>
      <w:bookmarkStart w:id="33" w:name="_Toc173381100"/>
      <w:bookmarkStart w:id="34" w:name="_Toc173383061"/>
      <w:bookmarkStart w:id="35" w:name="_Toc173386307"/>
      <w:bookmarkStart w:id="36" w:name="_Toc173393096"/>
      <w:bookmarkStart w:id="37" w:name="_Toc173393971"/>
      <w:bookmarkStart w:id="38" w:name="_Toc173408590"/>
      <w:bookmarkStart w:id="39" w:name="_Toc173472657"/>
      <w:bookmarkStart w:id="40" w:name="_Toc173564784"/>
      <w:bookmarkStart w:id="41" w:name="_Toc462831763"/>
      <w:r w:rsidRPr="00FF4FA6">
        <w:rPr>
          <w:rFonts w:ascii="Times New Roman" w:eastAsia="Times New Roman" w:hAnsi="Times New Roman" w:cs="Times New Roman"/>
          <w:b/>
          <w:bCs/>
          <w:sz w:val="24"/>
        </w:rPr>
        <w:t>Section 1.  Purpose</w:t>
      </w:r>
      <w:bookmarkEnd w:id="31"/>
      <w:bookmarkEnd w:id="32"/>
      <w:bookmarkEnd w:id="33"/>
      <w:bookmarkEnd w:id="34"/>
      <w:bookmarkEnd w:id="35"/>
      <w:bookmarkEnd w:id="36"/>
      <w:bookmarkEnd w:id="37"/>
      <w:bookmarkEnd w:id="38"/>
      <w:bookmarkEnd w:id="39"/>
      <w:bookmarkEnd w:id="40"/>
      <w:bookmarkEnd w:id="41"/>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both"/>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There should be uniform requirements for engine fuels, non-engine fuels, and automotive lubricants</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xe "Automotive lubricants"</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 xml:space="preserve"> XE "Engine fuels:Automotive lubricants" </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 xml:space="preserve"> among the states.  This Act provides for the establishment of quality specifications for these products.</w:t>
      </w:r>
    </w:p>
    <w:p w:rsidR="00FF4FA6" w:rsidRPr="00FF4FA6" w:rsidRDefault="00FF4FA6" w:rsidP="00FF4FA6">
      <w:pPr>
        <w:spacing w:before="60" w:after="240" w:line="240" w:lineRule="auto"/>
        <w:jc w:val="both"/>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(Amended 2008)</w:t>
      </w:r>
    </w:p>
    <w:p w:rsidR="00FF4FA6" w:rsidRPr="00FF4FA6" w:rsidRDefault="00FF4FA6" w:rsidP="00FF4FA6">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42" w:name="_Toc173377983"/>
      <w:bookmarkStart w:id="43" w:name="_Toc173379223"/>
      <w:bookmarkStart w:id="44" w:name="_Toc173381101"/>
      <w:bookmarkStart w:id="45" w:name="_Toc173383062"/>
      <w:bookmarkStart w:id="46" w:name="_Toc173386308"/>
      <w:bookmarkStart w:id="47" w:name="_Toc173393097"/>
      <w:bookmarkStart w:id="48" w:name="_Toc173393972"/>
      <w:bookmarkStart w:id="49" w:name="_Toc173408591"/>
      <w:bookmarkStart w:id="50" w:name="_Toc173472658"/>
      <w:bookmarkStart w:id="51" w:name="_Toc173564785"/>
      <w:bookmarkStart w:id="52" w:name="_Toc462831764"/>
      <w:r w:rsidRPr="00FF4FA6">
        <w:rPr>
          <w:rFonts w:ascii="Times New Roman" w:eastAsia="Times New Roman" w:hAnsi="Times New Roman" w:cs="Times New Roman"/>
          <w:b/>
          <w:bCs/>
          <w:sz w:val="24"/>
        </w:rPr>
        <w:t>Section 2.  Scope</w:t>
      </w:r>
      <w:bookmarkEnd w:id="42"/>
      <w:bookmarkEnd w:id="43"/>
      <w:bookmarkEnd w:id="44"/>
      <w:bookmarkEnd w:id="45"/>
      <w:bookmarkEnd w:id="46"/>
      <w:bookmarkEnd w:id="47"/>
      <w:bookmarkEnd w:id="48"/>
      <w:bookmarkEnd w:id="49"/>
      <w:bookmarkEnd w:id="50"/>
      <w:bookmarkEnd w:id="51"/>
      <w:bookmarkEnd w:id="52"/>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both"/>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The Act establishes a sampling, testing, and enforcement program, provides authority for fee collection, requires registration of engine fuels, and empowers the state to promulgate regulations as needed to carry out the provisions of the Act.  It also provides for administrative, civil, and criminal penalties.</w:t>
      </w:r>
    </w:p>
    <w:p w:rsidR="00FF4FA6" w:rsidRPr="00FF4FA6" w:rsidRDefault="00FF4FA6" w:rsidP="00FF4FA6">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53" w:name="_Toc173377984"/>
      <w:bookmarkStart w:id="54" w:name="_Toc173379224"/>
      <w:bookmarkStart w:id="55" w:name="_Toc173381102"/>
      <w:bookmarkStart w:id="56" w:name="_Toc173383063"/>
      <w:bookmarkStart w:id="57" w:name="_Toc173386309"/>
      <w:bookmarkStart w:id="58" w:name="_Toc173393098"/>
      <w:bookmarkStart w:id="59" w:name="_Toc173393973"/>
      <w:bookmarkStart w:id="60" w:name="_Toc173408592"/>
      <w:bookmarkStart w:id="61" w:name="_Toc173472659"/>
      <w:bookmarkStart w:id="62" w:name="_Toc173564786"/>
      <w:bookmarkStart w:id="63" w:name="_Toc462831765"/>
      <w:bookmarkStart w:id="64" w:name="_Toc173386319"/>
      <w:bookmarkStart w:id="65" w:name="_Toc173393108"/>
      <w:bookmarkStart w:id="66" w:name="_Toc173393983"/>
      <w:bookmarkStart w:id="67" w:name="_Toc173408602"/>
      <w:bookmarkStart w:id="68" w:name="_Toc173472669"/>
      <w:bookmarkStart w:id="69" w:name="_Toc173564796"/>
      <w:r w:rsidRPr="00FF4FA6">
        <w:rPr>
          <w:rFonts w:ascii="Times New Roman" w:eastAsia="Times New Roman" w:hAnsi="Times New Roman" w:cs="Times New Roman"/>
          <w:b/>
          <w:bCs/>
          <w:sz w:val="24"/>
        </w:rPr>
        <w:t>Section 3.  Definitions</w:t>
      </w:r>
      <w:bookmarkEnd w:id="53"/>
      <w:bookmarkEnd w:id="54"/>
      <w:bookmarkEnd w:id="55"/>
      <w:bookmarkEnd w:id="56"/>
      <w:bookmarkEnd w:id="57"/>
      <w:bookmarkEnd w:id="58"/>
      <w:bookmarkEnd w:id="59"/>
      <w:bookmarkEnd w:id="60"/>
      <w:bookmarkEnd w:id="61"/>
      <w:bookmarkEnd w:id="62"/>
      <w:bookmarkEnd w:id="63"/>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both"/>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As used in this act:</w:t>
      </w:r>
    </w:p>
    <w:p w:rsidR="00FF4FA6" w:rsidRPr="00FF4FA6" w:rsidRDefault="00FF4FA6" w:rsidP="00FF4FA6">
      <w:pPr>
        <w:spacing w:after="0" w:line="240" w:lineRule="auto"/>
        <w:jc w:val="both"/>
        <w:rPr>
          <w:rFonts w:ascii="Times New Roman" w:eastAsia="Times New Roman" w:hAnsi="Times New Roman" w:cs="Times New Roman"/>
          <w:b/>
          <w:sz w:val="20"/>
          <w:szCs w:val="24"/>
        </w:rPr>
      </w:pPr>
      <w:bookmarkStart w:id="70" w:name="_Toc173386310"/>
      <w:bookmarkStart w:id="71" w:name="_Toc173393099"/>
      <w:bookmarkStart w:id="72" w:name="_Toc173393974"/>
      <w:bookmarkStart w:id="73" w:name="_Toc173408593"/>
      <w:bookmarkStart w:id="74" w:name="_Toc173471390"/>
      <w:bookmarkStart w:id="75" w:name="_Toc173472660"/>
      <w:bookmarkStart w:id="76" w:name="_Toc173474038"/>
      <w:bookmarkStart w:id="77" w:name="_Toc173564787"/>
    </w:p>
    <w:p w:rsidR="00FF4FA6" w:rsidRPr="00FF4FA6" w:rsidRDefault="00FF4FA6" w:rsidP="00FF4FA6">
      <w:pPr>
        <w:tabs>
          <w:tab w:val="left" w:pos="446"/>
        </w:tabs>
        <w:spacing w:after="0" w:line="240" w:lineRule="auto"/>
        <w:jc w:val="both"/>
        <w:rPr>
          <w:rFonts w:ascii="Times New Roman" w:eastAsia="Times New Roman" w:hAnsi="Times New Roman" w:cs="Times New Roman"/>
          <w:sz w:val="20"/>
          <w:szCs w:val="24"/>
        </w:rPr>
      </w:pPr>
      <w:bookmarkStart w:id="78" w:name="_Toc462831766"/>
      <w:r w:rsidRPr="00FF4FA6">
        <w:rPr>
          <w:rFonts w:ascii="Times New Roman" w:eastAsia="Times New Roman" w:hAnsi="Times New Roman" w:cs="Times New Roman"/>
          <w:b/>
          <w:bCs/>
          <w:sz w:val="20"/>
          <w:szCs w:val="24"/>
        </w:rPr>
        <w:t>3.1.</w:t>
      </w:r>
      <w:r w:rsidRPr="00FF4FA6">
        <w:rPr>
          <w:rFonts w:ascii="Times New Roman" w:eastAsia="Times New Roman" w:hAnsi="Times New Roman" w:cs="Times New Roman"/>
          <w:b/>
          <w:bCs/>
          <w:sz w:val="20"/>
          <w:szCs w:val="24"/>
        </w:rPr>
        <w:tab/>
        <w:t>Engine Fuel.</w:t>
      </w:r>
      <w:bookmarkEnd w:id="78"/>
      <w:r w:rsidRPr="00FF4FA6">
        <w:rPr>
          <w:rFonts w:ascii="Times New Roman" w:eastAsia="Times New Roman" w:hAnsi="Times New Roman" w:cs="Times New Roman"/>
          <w:sz w:val="20"/>
          <w:szCs w:val="24"/>
        </w:rPr>
        <w:t xml:space="preserve"> – Any liquid or gaseous matter used for the generation of power in an internal combustion engine.</w:t>
      </w:r>
      <w:bookmarkEnd w:id="70"/>
      <w:bookmarkEnd w:id="71"/>
      <w:bookmarkEnd w:id="72"/>
      <w:bookmarkEnd w:id="73"/>
      <w:bookmarkEnd w:id="74"/>
      <w:bookmarkEnd w:id="75"/>
      <w:bookmarkEnd w:id="76"/>
      <w:bookmarkEnd w:id="77"/>
    </w:p>
    <w:p w:rsidR="00FF4FA6" w:rsidRPr="00FF4FA6" w:rsidRDefault="00FF4FA6" w:rsidP="00FF4FA6">
      <w:pPr>
        <w:tabs>
          <w:tab w:val="left" w:pos="446"/>
        </w:tabs>
        <w:spacing w:after="0" w:line="240" w:lineRule="auto"/>
        <w:jc w:val="both"/>
        <w:rPr>
          <w:rFonts w:ascii="Times New Roman" w:eastAsia="Times New Roman" w:hAnsi="Times New Roman" w:cs="Times New Roman"/>
          <w:b/>
          <w:bCs/>
          <w:sz w:val="20"/>
          <w:szCs w:val="24"/>
        </w:rPr>
      </w:pPr>
      <w:bookmarkStart w:id="79" w:name="_Toc173386311"/>
      <w:bookmarkStart w:id="80" w:name="_Toc173393100"/>
      <w:bookmarkStart w:id="81" w:name="_Toc173393975"/>
      <w:bookmarkStart w:id="82" w:name="_Toc173408594"/>
      <w:bookmarkStart w:id="83" w:name="_Toc173471391"/>
      <w:bookmarkStart w:id="84" w:name="_Toc173472661"/>
      <w:bookmarkStart w:id="85" w:name="_Toc173474039"/>
      <w:bookmarkStart w:id="86" w:name="_Toc173564788"/>
    </w:p>
    <w:p w:rsidR="00FF4FA6" w:rsidRPr="00FF4FA6" w:rsidRDefault="00FF4FA6" w:rsidP="00FF4FA6">
      <w:pPr>
        <w:tabs>
          <w:tab w:val="left" w:pos="446"/>
        </w:tabs>
        <w:spacing w:after="0" w:line="240" w:lineRule="auto"/>
        <w:jc w:val="both"/>
        <w:rPr>
          <w:rFonts w:ascii="Times New Roman" w:eastAsia="Times New Roman" w:hAnsi="Times New Roman" w:cs="Times New Roman"/>
          <w:sz w:val="20"/>
          <w:szCs w:val="24"/>
        </w:rPr>
      </w:pPr>
      <w:bookmarkStart w:id="87" w:name="_Toc462831767"/>
      <w:r w:rsidRPr="00FF4FA6">
        <w:rPr>
          <w:rFonts w:ascii="Times New Roman" w:eastAsia="Times New Roman" w:hAnsi="Times New Roman" w:cs="Times New Roman"/>
          <w:b/>
          <w:bCs/>
          <w:sz w:val="20"/>
          <w:szCs w:val="24"/>
        </w:rPr>
        <w:t>3.2.</w:t>
      </w:r>
      <w:r w:rsidRPr="00FF4FA6">
        <w:rPr>
          <w:rFonts w:ascii="Times New Roman" w:eastAsia="Times New Roman" w:hAnsi="Times New Roman" w:cs="Times New Roman"/>
          <w:b/>
          <w:bCs/>
          <w:sz w:val="20"/>
          <w:szCs w:val="24"/>
        </w:rPr>
        <w:tab/>
        <w:t>Director.</w:t>
      </w:r>
      <w:bookmarkEnd w:id="87"/>
      <w:r w:rsidRPr="00FF4FA6">
        <w:rPr>
          <w:rFonts w:ascii="Times New Roman" w:eastAsia="Times New Roman" w:hAnsi="Times New Roman" w:cs="Times New Roman"/>
          <w:sz w:val="20"/>
          <w:szCs w:val="24"/>
        </w:rPr>
        <w:t xml:space="preserve"> – The ______ of the Department of ________ and designated agents.</w:t>
      </w:r>
      <w:bookmarkEnd w:id="79"/>
      <w:bookmarkEnd w:id="80"/>
      <w:bookmarkEnd w:id="81"/>
      <w:bookmarkEnd w:id="82"/>
      <w:bookmarkEnd w:id="83"/>
      <w:bookmarkEnd w:id="84"/>
      <w:bookmarkEnd w:id="85"/>
      <w:bookmarkEnd w:id="86"/>
    </w:p>
    <w:p w:rsidR="00FF4FA6" w:rsidRPr="00FF4FA6" w:rsidRDefault="00FF4FA6" w:rsidP="00FF4FA6">
      <w:pPr>
        <w:tabs>
          <w:tab w:val="left" w:pos="446"/>
        </w:tabs>
        <w:spacing w:after="0" w:line="240" w:lineRule="auto"/>
        <w:jc w:val="both"/>
        <w:rPr>
          <w:rFonts w:ascii="Times New Roman" w:eastAsia="Times New Roman" w:hAnsi="Times New Roman" w:cs="Times New Roman"/>
          <w:b/>
          <w:bCs/>
          <w:sz w:val="20"/>
          <w:szCs w:val="24"/>
        </w:rPr>
      </w:pPr>
      <w:bookmarkStart w:id="88" w:name="_Toc173386312"/>
      <w:bookmarkStart w:id="89" w:name="_Toc173393101"/>
      <w:bookmarkStart w:id="90" w:name="_Toc173393976"/>
      <w:bookmarkStart w:id="91" w:name="_Toc173408595"/>
      <w:bookmarkStart w:id="92" w:name="_Toc173471392"/>
      <w:bookmarkStart w:id="93" w:name="_Toc173472662"/>
      <w:bookmarkStart w:id="94" w:name="_Toc173474040"/>
      <w:bookmarkStart w:id="95" w:name="_Toc173564789"/>
    </w:p>
    <w:p w:rsidR="00FF4FA6" w:rsidRPr="00FF4FA6" w:rsidRDefault="00FF4FA6" w:rsidP="00FF4FA6">
      <w:pPr>
        <w:tabs>
          <w:tab w:val="left" w:pos="446"/>
        </w:tabs>
        <w:spacing w:after="0" w:line="240" w:lineRule="auto"/>
        <w:jc w:val="both"/>
        <w:rPr>
          <w:rFonts w:ascii="Times New Roman" w:eastAsia="Times New Roman" w:hAnsi="Times New Roman" w:cs="Times New Roman"/>
          <w:sz w:val="20"/>
          <w:szCs w:val="24"/>
        </w:rPr>
      </w:pPr>
      <w:bookmarkStart w:id="96" w:name="_Toc462831768"/>
      <w:r w:rsidRPr="00FF4FA6">
        <w:rPr>
          <w:rFonts w:ascii="Times New Roman" w:eastAsia="Times New Roman" w:hAnsi="Times New Roman" w:cs="Times New Roman"/>
          <w:b/>
          <w:bCs/>
          <w:sz w:val="20"/>
          <w:szCs w:val="24"/>
        </w:rPr>
        <w:t>3.3.</w:t>
      </w:r>
      <w:r w:rsidRPr="00FF4FA6">
        <w:rPr>
          <w:rFonts w:ascii="Times New Roman" w:eastAsia="Times New Roman" w:hAnsi="Times New Roman" w:cs="Times New Roman"/>
          <w:b/>
          <w:bCs/>
          <w:sz w:val="20"/>
          <w:szCs w:val="24"/>
        </w:rPr>
        <w:tab/>
        <w:t>Person.</w:t>
      </w:r>
      <w:bookmarkEnd w:id="96"/>
      <w:r w:rsidRPr="00FF4FA6">
        <w:rPr>
          <w:rFonts w:ascii="Times New Roman" w:eastAsia="Times New Roman" w:hAnsi="Times New Roman" w:cs="Times New Roman"/>
          <w:sz w:val="20"/>
          <w:szCs w:val="24"/>
        </w:rPr>
        <w:t xml:space="preserve"> – An individual, corporation, company, society, association, partnership, or governmental entity.</w:t>
      </w:r>
      <w:bookmarkEnd w:id="88"/>
      <w:bookmarkEnd w:id="89"/>
      <w:bookmarkEnd w:id="90"/>
      <w:bookmarkEnd w:id="91"/>
      <w:bookmarkEnd w:id="92"/>
      <w:bookmarkEnd w:id="93"/>
      <w:bookmarkEnd w:id="94"/>
      <w:bookmarkEnd w:id="95"/>
    </w:p>
    <w:p w:rsidR="00FF4FA6" w:rsidRPr="00FF4FA6" w:rsidRDefault="00FF4FA6" w:rsidP="00FF4FA6">
      <w:pPr>
        <w:tabs>
          <w:tab w:val="left" w:pos="446"/>
        </w:tabs>
        <w:spacing w:after="0" w:line="240" w:lineRule="auto"/>
        <w:jc w:val="both"/>
        <w:rPr>
          <w:rFonts w:ascii="Times New Roman" w:eastAsia="Times New Roman" w:hAnsi="Times New Roman" w:cs="Times New Roman"/>
          <w:b/>
          <w:bCs/>
          <w:sz w:val="20"/>
          <w:szCs w:val="24"/>
        </w:rPr>
      </w:pPr>
      <w:bookmarkStart w:id="97" w:name="_Toc173386313"/>
      <w:bookmarkStart w:id="98" w:name="_Toc173393102"/>
      <w:bookmarkStart w:id="99" w:name="_Toc173393977"/>
      <w:bookmarkStart w:id="100" w:name="_Toc173408596"/>
      <w:bookmarkStart w:id="101" w:name="_Toc173471393"/>
      <w:bookmarkStart w:id="102" w:name="_Toc173472663"/>
      <w:bookmarkStart w:id="103" w:name="_Toc173474041"/>
      <w:bookmarkStart w:id="104" w:name="_Toc173564790"/>
    </w:p>
    <w:p w:rsidR="00FF4FA6" w:rsidRPr="00FF4FA6" w:rsidRDefault="00FF4FA6" w:rsidP="00FF4FA6">
      <w:pPr>
        <w:tabs>
          <w:tab w:val="left" w:pos="-1440"/>
          <w:tab w:val="left" w:pos="-720"/>
          <w:tab w:val="left" w:pos="0"/>
          <w:tab w:val="left" w:pos="288"/>
          <w:tab w:val="left" w:pos="4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eastAsia="Times New Roman" w:hAnsi="Times New Roman" w:cs="Times New Roman"/>
          <w:sz w:val="20"/>
          <w:szCs w:val="24"/>
        </w:rPr>
      </w:pPr>
      <w:bookmarkStart w:id="105" w:name="_Toc462831769"/>
      <w:r w:rsidRPr="00FF4FA6">
        <w:rPr>
          <w:rFonts w:ascii="Times New Roman" w:eastAsia="Times New Roman" w:hAnsi="Times New Roman" w:cs="Times New Roman"/>
          <w:b/>
          <w:bCs/>
          <w:sz w:val="20"/>
          <w:szCs w:val="24"/>
        </w:rPr>
        <w:t>3.4.</w:t>
      </w:r>
      <w:r w:rsidRPr="00FF4FA6">
        <w:rPr>
          <w:rFonts w:ascii="Times New Roman" w:eastAsia="Times New Roman" w:hAnsi="Times New Roman" w:cs="Times New Roman"/>
          <w:b/>
          <w:bCs/>
          <w:sz w:val="20"/>
          <w:szCs w:val="24"/>
        </w:rPr>
        <w:tab/>
        <w:t>ASTM International.</w:t>
      </w:r>
      <w:bookmarkEnd w:id="105"/>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xe "Definitions:ASTM International"</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 xml:space="preserve"> (</w:t>
      </w:r>
      <w:hyperlink r:id="rId7" w:history="1">
        <w:r w:rsidRPr="00FF4FA6">
          <w:rPr>
            <w:rFonts w:ascii="Times New Roman" w:eastAsia="Times New Roman" w:hAnsi="Times New Roman" w:cs="Times New Roman"/>
            <w:b/>
            <w:sz w:val="20"/>
            <w:szCs w:val="24"/>
          </w:rPr>
          <w:t>www.astm.org</w:t>
        </w:r>
      </w:hyperlink>
      <w:r w:rsidRPr="00FF4FA6">
        <w:rPr>
          <w:rFonts w:ascii="Times New Roman" w:eastAsia="Times New Roman" w:hAnsi="Times New Roman" w:cs="Times New Roman"/>
          <w:sz w:val="20"/>
          <w:szCs w:val="24"/>
        </w:rPr>
        <w:t>) – An international voluntary consensus standards organization formed for the development of standards on characteristics and performance of materials, products, systems, and services, and the promotion of related knowledge.</w:t>
      </w:r>
      <w:bookmarkEnd w:id="97"/>
      <w:bookmarkEnd w:id="98"/>
      <w:bookmarkEnd w:id="99"/>
      <w:bookmarkEnd w:id="100"/>
      <w:bookmarkEnd w:id="101"/>
      <w:bookmarkEnd w:id="102"/>
      <w:bookmarkEnd w:id="103"/>
      <w:bookmarkEnd w:id="104"/>
    </w:p>
    <w:p w:rsidR="00FF4FA6" w:rsidRPr="00FF4FA6" w:rsidRDefault="00FF4FA6" w:rsidP="00FF4FA6">
      <w:pPr>
        <w:tabs>
          <w:tab w:val="left" w:pos="446"/>
        </w:tabs>
        <w:spacing w:after="0" w:line="240" w:lineRule="auto"/>
        <w:jc w:val="both"/>
        <w:rPr>
          <w:rFonts w:ascii="Times New Roman" w:eastAsia="Times New Roman" w:hAnsi="Times New Roman" w:cs="Times New Roman"/>
          <w:b/>
          <w:bCs/>
          <w:sz w:val="20"/>
          <w:szCs w:val="24"/>
        </w:rPr>
      </w:pPr>
      <w:bookmarkStart w:id="106" w:name="_Toc173386315"/>
      <w:bookmarkStart w:id="107" w:name="_Toc173393104"/>
      <w:bookmarkStart w:id="108" w:name="_Toc173393979"/>
      <w:bookmarkStart w:id="109" w:name="_Toc173408598"/>
      <w:bookmarkStart w:id="110" w:name="_Toc173471395"/>
      <w:bookmarkStart w:id="111" w:name="_Toc173472665"/>
      <w:bookmarkStart w:id="112" w:name="_Toc173474043"/>
      <w:bookmarkStart w:id="113" w:name="_Toc173564792"/>
    </w:p>
    <w:p w:rsidR="00FF4FA6" w:rsidRPr="00FF4FA6" w:rsidRDefault="00FF4FA6" w:rsidP="00FF4FA6">
      <w:pPr>
        <w:tabs>
          <w:tab w:val="left" w:pos="446"/>
        </w:tabs>
        <w:spacing w:after="0" w:line="240" w:lineRule="auto"/>
        <w:jc w:val="both"/>
        <w:rPr>
          <w:rFonts w:ascii="Times New Roman" w:eastAsia="Times New Roman" w:hAnsi="Times New Roman" w:cs="Times New Roman"/>
          <w:sz w:val="20"/>
          <w:szCs w:val="24"/>
        </w:rPr>
      </w:pPr>
      <w:bookmarkStart w:id="114" w:name="_Toc462831770"/>
      <w:r w:rsidRPr="00FF4FA6">
        <w:rPr>
          <w:rFonts w:ascii="Times New Roman" w:eastAsia="Times New Roman" w:hAnsi="Times New Roman" w:cs="Times New Roman"/>
          <w:b/>
          <w:bCs/>
          <w:sz w:val="20"/>
          <w:szCs w:val="24"/>
        </w:rPr>
        <w:t>3.5.</w:t>
      </w:r>
      <w:r w:rsidRPr="00FF4FA6">
        <w:rPr>
          <w:rFonts w:ascii="Times New Roman" w:eastAsia="Times New Roman" w:hAnsi="Times New Roman" w:cs="Times New Roman"/>
          <w:b/>
          <w:bCs/>
          <w:sz w:val="20"/>
          <w:szCs w:val="24"/>
        </w:rPr>
        <w:tab/>
        <w:t>Automotive Lubricants.</w:t>
      </w:r>
      <w:bookmarkEnd w:id="114"/>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xe "Definitions:Automotive lubricants"</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 xml:space="preserve"> – Any material interposed between two surfaces that reduces the friction or wear between them.</w:t>
      </w:r>
      <w:bookmarkEnd w:id="106"/>
      <w:bookmarkEnd w:id="107"/>
      <w:bookmarkEnd w:id="108"/>
      <w:bookmarkEnd w:id="109"/>
      <w:bookmarkEnd w:id="110"/>
      <w:bookmarkEnd w:id="111"/>
      <w:bookmarkEnd w:id="112"/>
      <w:bookmarkEnd w:id="113"/>
    </w:p>
    <w:p w:rsidR="00FF4FA6" w:rsidRPr="00FF4FA6" w:rsidRDefault="00FF4FA6" w:rsidP="00FF4FA6">
      <w:pPr>
        <w:tabs>
          <w:tab w:val="left" w:pos="446"/>
        </w:tabs>
        <w:spacing w:after="0" w:line="240" w:lineRule="auto"/>
        <w:jc w:val="both"/>
        <w:rPr>
          <w:rFonts w:ascii="Times New Roman" w:eastAsia="Times New Roman" w:hAnsi="Times New Roman" w:cs="Times New Roman"/>
          <w:b/>
          <w:bCs/>
          <w:sz w:val="20"/>
          <w:szCs w:val="24"/>
        </w:rPr>
      </w:pPr>
      <w:bookmarkStart w:id="115" w:name="_Toc173386316"/>
      <w:bookmarkStart w:id="116" w:name="_Toc173393105"/>
      <w:bookmarkStart w:id="117" w:name="_Toc173393980"/>
      <w:bookmarkStart w:id="118" w:name="_Toc173408599"/>
      <w:bookmarkStart w:id="119" w:name="_Toc173471396"/>
      <w:bookmarkStart w:id="120" w:name="_Toc173472666"/>
      <w:bookmarkStart w:id="121" w:name="_Toc173474044"/>
      <w:bookmarkStart w:id="122" w:name="_Toc173564793"/>
    </w:p>
    <w:p w:rsidR="00FF4FA6" w:rsidRPr="00FF4FA6" w:rsidRDefault="00FF4FA6" w:rsidP="00FF4FA6">
      <w:pPr>
        <w:tabs>
          <w:tab w:val="left" w:pos="446"/>
        </w:tabs>
        <w:spacing w:after="0" w:line="240" w:lineRule="auto"/>
        <w:jc w:val="both"/>
        <w:rPr>
          <w:rFonts w:ascii="Times New Roman" w:eastAsia="Times New Roman" w:hAnsi="Times New Roman" w:cs="Times New Roman"/>
          <w:sz w:val="20"/>
          <w:szCs w:val="24"/>
        </w:rPr>
      </w:pPr>
      <w:bookmarkStart w:id="123" w:name="_Toc462831771"/>
      <w:r w:rsidRPr="00FF4FA6">
        <w:rPr>
          <w:rFonts w:ascii="Times New Roman" w:eastAsia="Times New Roman" w:hAnsi="Times New Roman" w:cs="Times New Roman"/>
          <w:b/>
          <w:bCs/>
          <w:sz w:val="20"/>
          <w:szCs w:val="24"/>
        </w:rPr>
        <w:t>3.6.</w:t>
      </w:r>
      <w:r w:rsidRPr="00FF4FA6">
        <w:rPr>
          <w:rFonts w:ascii="Times New Roman" w:eastAsia="Times New Roman" w:hAnsi="Times New Roman" w:cs="Times New Roman"/>
          <w:b/>
          <w:bCs/>
          <w:sz w:val="20"/>
          <w:szCs w:val="24"/>
        </w:rPr>
        <w:tab/>
        <w:t>Engine Fuel Designed for Special Use.</w:t>
      </w:r>
      <w:bookmarkEnd w:id="123"/>
      <w:r w:rsidRPr="00FF4FA6">
        <w:rPr>
          <w:rFonts w:ascii="Times New Roman" w:eastAsia="Times New Roman" w:hAnsi="Times New Roman" w:cs="Times New Roman"/>
          <w:sz w:val="20"/>
          <w:szCs w:val="24"/>
        </w:rPr>
        <w:t xml:space="preserve"> </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 xml:space="preserve"> XE "Definitions:Engine fuel designed for special use" </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 Engine fuels designated by the Director requiring registration.  These fuels normally have no ASTM or other national consensus standards applying to their quality or usability; common special fuels are racing fuels and those intended for agricultural and other off-road applications.</w:t>
      </w:r>
      <w:bookmarkEnd w:id="115"/>
      <w:bookmarkEnd w:id="116"/>
      <w:bookmarkEnd w:id="117"/>
      <w:bookmarkEnd w:id="118"/>
      <w:bookmarkEnd w:id="119"/>
      <w:bookmarkEnd w:id="120"/>
      <w:bookmarkEnd w:id="121"/>
      <w:bookmarkEnd w:id="122"/>
    </w:p>
    <w:p w:rsidR="00FF4FA6" w:rsidRPr="00FF4FA6" w:rsidRDefault="00FF4FA6" w:rsidP="00FF4FA6">
      <w:pPr>
        <w:tabs>
          <w:tab w:val="left" w:pos="446"/>
        </w:tabs>
        <w:spacing w:after="0" w:line="240" w:lineRule="auto"/>
        <w:jc w:val="both"/>
        <w:rPr>
          <w:rFonts w:ascii="Times New Roman" w:eastAsia="Times New Roman" w:hAnsi="Times New Roman" w:cs="Times New Roman"/>
          <w:b/>
          <w:bCs/>
          <w:sz w:val="20"/>
          <w:szCs w:val="24"/>
        </w:rPr>
      </w:pPr>
      <w:bookmarkStart w:id="124" w:name="_Toc173386317"/>
      <w:bookmarkStart w:id="125" w:name="_Toc173393106"/>
      <w:bookmarkStart w:id="126" w:name="_Toc173393981"/>
      <w:bookmarkStart w:id="127" w:name="_Toc173408600"/>
      <w:bookmarkStart w:id="128" w:name="_Toc173471397"/>
      <w:bookmarkStart w:id="129" w:name="_Toc173472667"/>
      <w:bookmarkStart w:id="130" w:name="_Toc173474045"/>
      <w:bookmarkStart w:id="131" w:name="_Toc173564794"/>
    </w:p>
    <w:p w:rsidR="00FF4FA6" w:rsidRPr="00FF4FA6" w:rsidRDefault="00FF4FA6" w:rsidP="00FF4FA6">
      <w:pPr>
        <w:tabs>
          <w:tab w:val="left" w:pos="446"/>
        </w:tabs>
        <w:spacing w:after="0" w:line="240" w:lineRule="auto"/>
        <w:jc w:val="both"/>
        <w:rPr>
          <w:rFonts w:ascii="Times New Roman" w:eastAsia="Times New Roman" w:hAnsi="Times New Roman" w:cs="Times New Roman"/>
          <w:sz w:val="20"/>
          <w:szCs w:val="24"/>
        </w:rPr>
      </w:pPr>
      <w:bookmarkStart w:id="132" w:name="_Toc462831772"/>
      <w:r w:rsidRPr="00FF4FA6">
        <w:rPr>
          <w:rFonts w:ascii="Times New Roman" w:eastAsia="Times New Roman" w:hAnsi="Times New Roman" w:cs="Times New Roman"/>
          <w:b/>
          <w:bCs/>
          <w:sz w:val="20"/>
          <w:szCs w:val="24"/>
        </w:rPr>
        <w:t>3.7.</w:t>
      </w:r>
      <w:r w:rsidRPr="00FF4FA6">
        <w:rPr>
          <w:rFonts w:ascii="Times New Roman" w:eastAsia="Times New Roman" w:hAnsi="Times New Roman" w:cs="Times New Roman"/>
          <w:b/>
          <w:bCs/>
          <w:sz w:val="20"/>
          <w:szCs w:val="24"/>
        </w:rPr>
        <w:tab/>
        <w:t>Sold.</w:t>
      </w:r>
      <w:bookmarkEnd w:id="132"/>
      <w:r w:rsidRPr="00FF4FA6">
        <w:rPr>
          <w:rFonts w:ascii="Times New Roman" w:eastAsia="Times New Roman" w:hAnsi="Times New Roman" w:cs="Times New Roman"/>
          <w:sz w:val="20"/>
          <w:szCs w:val="24"/>
        </w:rPr>
        <w:t xml:space="preserve"> – </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 xml:space="preserve"> XE "Definitions:Sold" </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Kept, offered, or exposed for sale.</w:t>
      </w:r>
      <w:bookmarkEnd w:id="124"/>
      <w:bookmarkEnd w:id="125"/>
      <w:bookmarkEnd w:id="126"/>
      <w:bookmarkEnd w:id="127"/>
      <w:bookmarkEnd w:id="128"/>
      <w:bookmarkEnd w:id="129"/>
      <w:bookmarkEnd w:id="130"/>
      <w:bookmarkEnd w:id="131"/>
    </w:p>
    <w:p w:rsidR="00FF4FA6" w:rsidRPr="00FF4FA6" w:rsidRDefault="00FF4FA6" w:rsidP="00FF4FA6">
      <w:pPr>
        <w:tabs>
          <w:tab w:val="left" w:pos="446"/>
        </w:tabs>
        <w:spacing w:after="0" w:line="240" w:lineRule="auto"/>
        <w:jc w:val="both"/>
        <w:rPr>
          <w:rFonts w:ascii="Times New Roman" w:eastAsia="Times New Roman" w:hAnsi="Times New Roman" w:cs="Times New Roman"/>
          <w:b/>
          <w:bCs/>
          <w:sz w:val="20"/>
          <w:szCs w:val="24"/>
        </w:rPr>
      </w:pPr>
    </w:p>
    <w:p w:rsidR="00FF4FA6" w:rsidRPr="00FF4FA6" w:rsidRDefault="00FF4FA6" w:rsidP="00FF4FA6">
      <w:pPr>
        <w:tabs>
          <w:tab w:val="left" w:pos="446"/>
        </w:tabs>
        <w:spacing w:after="0" w:line="240" w:lineRule="auto"/>
        <w:jc w:val="both"/>
        <w:rPr>
          <w:rFonts w:ascii="Times New Roman" w:eastAsia="Times New Roman" w:hAnsi="Times New Roman" w:cs="Times New Roman"/>
          <w:sz w:val="20"/>
          <w:szCs w:val="24"/>
        </w:rPr>
      </w:pPr>
      <w:bookmarkStart w:id="133" w:name="_Toc462831773"/>
      <w:r w:rsidRPr="00FF4FA6">
        <w:rPr>
          <w:rFonts w:ascii="Times New Roman" w:eastAsia="Times New Roman" w:hAnsi="Times New Roman" w:cs="Times New Roman"/>
          <w:b/>
          <w:bCs/>
          <w:sz w:val="20"/>
          <w:szCs w:val="24"/>
        </w:rPr>
        <w:t>3.8.</w:t>
      </w:r>
      <w:r w:rsidRPr="00FF4FA6">
        <w:rPr>
          <w:rFonts w:ascii="Times New Roman" w:eastAsia="Times New Roman" w:hAnsi="Times New Roman" w:cs="Times New Roman"/>
          <w:b/>
          <w:bCs/>
          <w:sz w:val="20"/>
          <w:szCs w:val="24"/>
        </w:rPr>
        <w:tab/>
        <w:t>Non-engine Fuels.</w:t>
      </w:r>
      <w:bookmarkEnd w:id="133"/>
      <w:r w:rsidRPr="00FF4FA6">
        <w:rPr>
          <w:rFonts w:ascii="Times New Roman" w:eastAsia="Times New Roman" w:hAnsi="Times New Roman" w:cs="Times New Roman"/>
          <w:bCs/>
          <w:sz w:val="20"/>
          <w:szCs w:val="24"/>
        </w:rPr>
        <w:t xml:space="preserve"> </w:t>
      </w:r>
      <w:r w:rsidRPr="00FF4FA6">
        <w:rPr>
          <w:rFonts w:ascii="Times New Roman" w:eastAsia="Times New Roman" w:hAnsi="Times New Roman" w:cs="Times New Roman"/>
          <w:sz w:val="20"/>
          <w:szCs w:val="24"/>
        </w:rPr>
        <w:t xml:space="preserve">– </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 xml:space="preserve"> XE "Definitions:Non-engine fuels" </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Any liquid or gaseous matter used for the generation of heat, power, or similar uses.</w:t>
      </w:r>
    </w:p>
    <w:p w:rsidR="00FF4FA6" w:rsidRPr="00FF4FA6" w:rsidRDefault="00FF4FA6" w:rsidP="00FF4FA6">
      <w:pPr>
        <w:spacing w:before="60" w:after="240" w:line="240" w:lineRule="auto"/>
        <w:jc w:val="both"/>
        <w:rPr>
          <w:rFonts w:ascii="Times New Roman" w:eastAsia="Times New Roman" w:hAnsi="Times New Roman" w:cs="Times New Roman"/>
          <w:b/>
          <w:bCs/>
          <w:sz w:val="20"/>
          <w:szCs w:val="24"/>
        </w:rPr>
      </w:pPr>
      <w:r w:rsidRPr="00FF4FA6">
        <w:rPr>
          <w:rFonts w:ascii="Times New Roman" w:eastAsia="Times New Roman" w:hAnsi="Times New Roman" w:cs="Times New Roman"/>
          <w:sz w:val="20"/>
          <w:szCs w:val="24"/>
        </w:rPr>
        <w:t>(Added 2008)</w:t>
      </w:r>
    </w:p>
    <w:p w:rsidR="00FF4FA6" w:rsidRPr="00FF4FA6" w:rsidRDefault="00FF4FA6" w:rsidP="00FF4FA6">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134" w:name="_Toc173377985"/>
      <w:bookmarkStart w:id="135" w:name="_Toc173379225"/>
      <w:bookmarkStart w:id="136" w:name="_Toc173381103"/>
      <w:bookmarkStart w:id="137" w:name="_Toc173383064"/>
      <w:bookmarkStart w:id="138" w:name="_Toc173386318"/>
      <w:bookmarkStart w:id="139" w:name="_Toc173393107"/>
      <w:bookmarkStart w:id="140" w:name="_Toc173393982"/>
      <w:bookmarkStart w:id="141" w:name="_Toc173408601"/>
      <w:bookmarkStart w:id="142" w:name="_Toc173472668"/>
      <w:bookmarkStart w:id="143" w:name="_Toc173564795"/>
      <w:bookmarkStart w:id="144" w:name="_Toc462831774"/>
      <w:r w:rsidRPr="00FF4FA6">
        <w:rPr>
          <w:rFonts w:ascii="Times New Roman" w:eastAsia="Times New Roman" w:hAnsi="Times New Roman" w:cs="Times New Roman"/>
          <w:b/>
          <w:bCs/>
          <w:sz w:val="24"/>
        </w:rPr>
        <w:t>Section 4.  Administration, Adoption of Standards, and Rules</w:t>
      </w:r>
      <w:bookmarkEnd w:id="134"/>
      <w:bookmarkEnd w:id="135"/>
      <w:bookmarkEnd w:id="136"/>
      <w:bookmarkEnd w:id="137"/>
      <w:bookmarkEnd w:id="138"/>
      <w:bookmarkEnd w:id="139"/>
      <w:bookmarkEnd w:id="140"/>
      <w:bookmarkEnd w:id="141"/>
      <w:bookmarkEnd w:id="142"/>
      <w:bookmarkEnd w:id="143"/>
      <w:bookmarkEnd w:id="144"/>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both"/>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 xml:space="preserve">The provisions of this Act shall be administered by the Director.  For the purpose of administering and giving effect to the provisions of this Act, the specification and test method standards set forth in the most recent version available </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xe "ASTM International"</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 xml:space="preserve">of ASTM International standards as published on its website </w:t>
      </w:r>
      <w:hyperlink r:id="rId8" w:history="1">
        <w:r w:rsidRPr="00FF4FA6">
          <w:rPr>
            <w:rFonts w:ascii="Times New Roman" w:eastAsia="Times New Roman" w:hAnsi="Times New Roman" w:cs="Times New Roman"/>
            <w:b/>
            <w:sz w:val="20"/>
            <w:szCs w:val="24"/>
          </w:rPr>
          <w:t>www.astm.org</w:t>
        </w:r>
      </w:hyperlink>
      <w:r w:rsidRPr="00FF4FA6">
        <w:rPr>
          <w:rFonts w:ascii="Times New Roman" w:eastAsia="Times New Roman" w:hAnsi="Times New Roman" w:cs="Times New Roman"/>
          <w:sz w:val="20"/>
          <w:szCs w:val="24"/>
        </w:rPr>
        <w:t xml:space="preserve"> are adopted except as amended or modified as required by the Director to comply with federal and state laws.  When no ASTM standard exists, other generally recognized national consensus standards may be used.  The Director is empowered to write rules and regulations on the advertising</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xe "Advertising"</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 posting of prices, labeling, standards for, and identity of fuels, non-engine fuels, and automotive lubricants</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xe "Automotive lubricants"</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 xml:space="preserve"> and is authorized to establish a testing laboratory.</w:t>
      </w:r>
    </w:p>
    <w:p w:rsidR="00FF4FA6" w:rsidRPr="00FF4FA6" w:rsidRDefault="00FF4FA6" w:rsidP="00FF4FA6">
      <w:pPr>
        <w:spacing w:before="60" w:after="240" w:line="240" w:lineRule="auto"/>
        <w:jc w:val="both"/>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(Amended 2008)</w:t>
      </w:r>
    </w:p>
    <w:p w:rsidR="00FF4FA6" w:rsidRPr="00FF4FA6" w:rsidRDefault="00FF4FA6" w:rsidP="00FF4FA6">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145" w:name="_Toc462831775"/>
      <w:r w:rsidRPr="00FF4FA6">
        <w:rPr>
          <w:rFonts w:ascii="Times New Roman" w:eastAsia="Times New Roman" w:hAnsi="Times New Roman" w:cs="Times New Roman"/>
          <w:b/>
          <w:bCs/>
          <w:sz w:val="24"/>
        </w:rPr>
        <w:lastRenderedPageBreak/>
        <w:t>Section 5.  General Duties and Powers</w:t>
      </w:r>
      <w:bookmarkEnd w:id="64"/>
      <w:bookmarkEnd w:id="65"/>
      <w:bookmarkEnd w:id="66"/>
      <w:bookmarkEnd w:id="67"/>
      <w:bookmarkEnd w:id="68"/>
      <w:bookmarkEnd w:id="69"/>
      <w:bookmarkEnd w:id="145"/>
    </w:p>
    <w:p w:rsidR="00FF4FA6" w:rsidRPr="00FF4FA6" w:rsidRDefault="00FF4FA6" w:rsidP="00FF4FA6">
      <w:pPr>
        <w:keepNext/>
        <w:spacing w:after="0" w:line="240" w:lineRule="auto"/>
        <w:jc w:val="both"/>
        <w:rPr>
          <w:rFonts w:ascii="Times New Roman" w:eastAsia="Times New Roman" w:hAnsi="Times New Roman" w:cs="Times New Roman"/>
          <w:sz w:val="20"/>
          <w:szCs w:val="24"/>
        </w:rPr>
      </w:pPr>
    </w:p>
    <w:p w:rsidR="00FF4FA6" w:rsidRPr="00FF4FA6" w:rsidRDefault="00FF4FA6" w:rsidP="00FF4FA6">
      <w:pPr>
        <w:keepNext/>
        <w:spacing w:after="0" w:line="240" w:lineRule="auto"/>
        <w:jc w:val="both"/>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The Director shall have the authority to:</w:t>
      </w:r>
    </w:p>
    <w:p w:rsidR="00FF4FA6" w:rsidRPr="00FF4FA6" w:rsidRDefault="00FF4FA6" w:rsidP="00FF4FA6">
      <w:pPr>
        <w:keepNext/>
        <w:spacing w:after="0" w:line="240" w:lineRule="auto"/>
        <w:jc w:val="both"/>
        <w:rPr>
          <w:rFonts w:ascii="Times New Roman" w:eastAsia="Times New Roman" w:hAnsi="Times New Roman" w:cs="Times New Roman"/>
          <w:sz w:val="20"/>
          <w:szCs w:val="24"/>
        </w:rPr>
      </w:pPr>
    </w:p>
    <w:p w:rsidR="00FF4FA6" w:rsidRPr="00FF4FA6" w:rsidRDefault="00FF4FA6" w:rsidP="00FF4FA6">
      <w:pPr>
        <w:tabs>
          <w:tab w:val="left" w:pos="446"/>
        </w:tabs>
        <w:spacing w:after="0" w:line="240" w:lineRule="auto"/>
        <w:jc w:val="both"/>
        <w:rPr>
          <w:rFonts w:ascii="Times New Roman" w:eastAsia="Times New Roman" w:hAnsi="Times New Roman" w:cs="Times New Roman"/>
          <w:sz w:val="20"/>
          <w:szCs w:val="24"/>
        </w:rPr>
      </w:pPr>
      <w:bookmarkStart w:id="146" w:name="_Toc173386320"/>
      <w:r w:rsidRPr="00FF4FA6">
        <w:rPr>
          <w:rFonts w:ascii="Times New Roman" w:eastAsia="Times New Roman" w:hAnsi="Times New Roman" w:cs="Times New Roman"/>
          <w:b/>
          <w:sz w:val="20"/>
          <w:szCs w:val="24"/>
        </w:rPr>
        <w:t>5.1.</w:t>
      </w:r>
      <w:r w:rsidRPr="00FF4FA6">
        <w:rPr>
          <w:rFonts w:ascii="Times New Roman" w:eastAsia="Times New Roman" w:hAnsi="Times New Roman" w:cs="Times New Roman"/>
          <w:sz w:val="20"/>
          <w:szCs w:val="24"/>
        </w:rPr>
        <w:tab/>
        <w:t>Enforce and administer all the provisions of this Act by inspections, analyses, and other appropriate actions.</w:t>
      </w:r>
      <w:bookmarkEnd w:id="146"/>
    </w:p>
    <w:p w:rsidR="00FF4FA6" w:rsidRPr="00FF4FA6" w:rsidRDefault="00FF4FA6" w:rsidP="00FF4FA6">
      <w:pPr>
        <w:tabs>
          <w:tab w:val="left" w:pos="446"/>
        </w:tabs>
        <w:spacing w:after="0" w:line="240" w:lineRule="auto"/>
        <w:jc w:val="both"/>
        <w:rPr>
          <w:rFonts w:ascii="Times New Roman" w:eastAsia="Times New Roman" w:hAnsi="Times New Roman" w:cs="Times New Roman"/>
          <w:b/>
          <w:bCs/>
          <w:sz w:val="20"/>
          <w:szCs w:val="24"/>
        </w:rPr>
      </w:pPr>
      <w:bookmarkStart w:id="147" w:name="_Toc173386321"/>
    </w:p>
    <w:p w:rsidR="00FF4FA6" w:rsidRPr="00FF4FA6" w:rsidRDefault="00FF4FA6" w:rsidP="00FF4FA6">
      <w:pPr>
        <w:tabs>
          <w:tab w:val="left" w:pos="446"/>
        </w:tabs>
        <w:spacing w:after="0" w:line="240" w:lineRule="auto"/>
        <w:jc w:val="both"/>
        <w:rPr>
          <w:rFonts w:ascii="Times New Roman" w:eastAsia="Times New Roman" w:hAnsi="Times New Roman" w:cs="Times New Roman"/>
          <w:sz w:val="20"/>
          <w:szCs w:val="24"/>
        </w:rPr>
      </w:pPr>
      <w:r w:rsidRPr="00FF4FA6">
        <w:rPr>
          <w:rFonts w:ascii="Times New Roman" w:eastAsia="Times New Roman" w:hAnsi="Times New Roman" w:cs="Times New Roman"/>
          <w:b/>
          <w:bCs/>
          <w:sz w:val="20"/>
          <w:szCs w:val="24"/>
        </w:rPr>
        <w:t>5.2.</w:t>
      </w:r>
      <w:r w:rsidRPr="00FF4FA6">
        <w:rPr>
          <w:rFonts w:ascii="Times New Roman" w:eastAsia="Times New Roman" w:hAnsi="Times New Roman" w:cs="Times New Roman"/>
          <w:sz w:val="20"/>
          <w:szCs w:val="24"/>
        </w:rPr>
        <w:tab/>
        <w:t>Have access</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xe "Access"</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 xml:space="preserve"> during normal business hours to all places where engine fuels, non-engine fuels, and automotive lubricants</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xe "Automotive lubricants"</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 xml:space="preserve"> XE "Engine fuels:Automotive lubricants" </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 xml:space="preserve"> are kept, transferred, offered, exposed for sale, or sold for the purpose of examination, inspection, taking of samples, and review of fuel storage, receipts, transfers, sales records, or delivery records for determining compliance with this Act.  If such access is refused by the owner, agent, or other persons leasing the same, the Director may obtain an administrative search warrant from a court of competent jurisdiction.</w:t>
      </w:r>
      <w:bookmarkEnd w:id="147"/>
    </w:p>
    <w:p w:rsidR="00FF4FA6" w:rsidRPr="00FF4FA6" w:rsidRDefault="00FF4FA6" w:rsidP="00FF4FA6">
      <w:pPr>
        <w:tabs>
          <w:tab w:val="left" w:pos="446"/>
        </w:tabs>
        <w:spacing w:before="60" w:after="240" w:line="240" w:lineRule="auto"/>
        <w:jc w:val="both"/>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(Amended 2008)</w:t>
      </w:r>
    </w:p>
    <w:p w:rsidR="00FF4FA6" w:rsidRPr="00FF4FA6" w:rsidRDefault="00FF4FA6" w:rsidP="00FF4FA6">
      <w:pPr>
        <w:tabs>
          <w:tab w:val="left" w:pos="446"/>
        </w:tabs>
        <w:spacing w:after="0" w:line="240" w:lineRule="auto"/>
        <w:jc w:val="both"/>
        <w:rPr>
          <w:rFonts w:ascii="Times New Roman" w:eastAsia="Times New Roman" w:hAnsi="Times New Roman" w:cs="Times New Roman"/>
          <w:sz w:val="20"/>
          <w:szCs w:val="24"/>
        </w:rPr>
      </w:pPr>
      <w:bookmarkStart w:id="148" w:name="_Toc173386322"/>
      <w:r w:rsidRPr="00FF4FA6">
        <w:rPr>
          <w:rFonts w:ascii="Times New Roman" w:eastAsia="Times New Roman" w:hAnsi="Times New Roman" w:cs="Times New Roman"/>
          <w:b/>
          <w:bCs/>
          <w:sz w:val="20"/>
          <w:szCs w:val="24"/>
        </w:rPr>
        <w:t>5.3.</w:t>
      </w:r>
      <w:r w:rsidRPr="00FF4FA6">
        <w:rPr>
          <w:rFonts w:ascii="Times New Roman" w:eastAsia="Times New Roman" w:hAnsi="Times New Roman" w:cs="Times New Roman"/>
          <w:sz w:val="20"/>
          <w:szCs w:val="24"/>
        </w:rPr>
        <w:tab/>
        <w:t>Collect, or cause to be collected, samples of engine fuels, non-engine fuels, and automotive lubricants</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xe "Automotive lubricants"</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 xml:space="preserve"> marketed in this state, and cause such samples to be tested or analyzed for compliance with the provisions of this Act.</w:t>
      </w:r>
      <w:bookmarkEnd w:id="148"/>
    </w:p>
    <w:p w:rsidR="00FF4FA6" w:rsidRPr="00FF4FA6" w:rsidRDefault="00FF4FA6" w:rsidP="00FF4FA6">
      <w:pPr>
        <w:tabs>
          <w:tab w:val="left" w:pos="446"/>
        </w:tabs>
        <w:spacing w:before="60" w:after="240" w:line="240" w:lineRule="auto"/>
        <w:jc w:val="both"/>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(Amended 2008)</w:t>
      </w:r>
    </w:p>
    <w:p w:rsidR="00FF4FA6" w:rsidRPr="00FF4FA6" w:rsidRDefault="00FF4FA6" w:rsidP="00FF4FA6">
      <w:pPr>
        <w:tabs>
          <w:tab w:val="left" w:pos="446"/>
        </w:tabs>
        <w:spacing w:after="0" w:line="240" w:lineRule="auto"/>
        <w:jc w:val="both"/>
        <w:rPr>
          <w:rFonts w:ascii="Times New Roman" w:eastAsia="Times New Roman" w:hAnsi="Times New Roman" w:cs="Times New Roman"/>
          <w:sz w:val="20"/>
          <w:szCs w:val="24"/>
        </w:rPr>
      </w:pPr>
      <w:bookmarkStart w:id="149" w:name="_Toc173386323"/>
      <w:r w:rsidRPr="00FF4FA6">
        <w:rPr>
          <w:rFonts w:ascii="Times New Roman" w:eastAsia="Times New Roman" w:hAnsi="Times New Roman" w:cs="Times New Roman"/>
          <w:b/>
          <w:bCs/>
          <w:sz w:val="20"/>
          <w:szCs w:val="24"/>
        </w:rPr>
        <w:t>5.4.</w:t>
      </w:r>
      <w:r w:rsidRPr="00FF4FA6">
        <w:rPr>
          <w:rFonts w:ascii="Times New Roman" w:eastAsia="Times New Roman" w:hAnsi="Times New Roman" w:cs="Times New Roman"/>
          <w:sz w:val="20"/>
          <w:szCs w:val="24"/>
        </w:rPr>
        <w:tab/>
        <w:t>Define engine fuels for special use and refuse, revoke, suspend, or issue a stop-order if found not to be in compliance and remand stop-order if the engine fuel for special use is brought into full compliance with this Act.</w:t>
      </w:r>
      <w:bookmarkEnd w:id="149"/>
    </w:p>
    <w:p w:rsidR="00FF4FA6" w:rsidRPr="00FF4FA6" w:rsidRDefault="00FF4FA6" w:rsidP="00FF4FA6">
      <w:pPr>
        <w:tabs>
          <w:tab w:val="left" w:pos="446"/>
        </w:tabs>
        <w:spacing w:after="0" w:line="240" w:lineRule="auto"/>
        <w:jc w:val="both"/>
        <w:rPr>
          <w:rFonts w:ascii="Times New Roman" w:eastAsia="Times New Roman" w:hAnsi="Times New Roman" w:cs="Times New Roman"/>
          <w:sz w:val="20"/>
          <w:szCs w:val="24"/>
        </w:rPr>
      </w:pPr>
    </w:p>
    <w:p w:rsidR="00FF4FA6" w:rsidRPr="00FF4FA6" w:rsidRDefault="00FF4FA6" w:rsidP="00FF4FA6">
      <w:pPr>
        <w:tabs>
          <w:tab w:val="left" w:pos="446"/>
        </w:tabs>
        <w:spacing w:after="0" w:line="240" w:lineRule="auto"/>
        <w:jc w:val="both"/>
        <w:rPr>
          <w:rFonts w:ascii="Times New Roman" w:eastAsia="Times New Roman" w:hAnsi="Times New Roman" w:cs="Times New Roman"/>
          <w:sz w:val="20"/>
          <w:szCs w:val="24"/>
        </w:rPr>
      </w:pPr>
      <w:bookmarkStart w:id="150" w:name="_Toc173386324"/>
      <w:r w:rsidRPr="00FF4FA6">
        <w:rPr>
          <w:rFonts w:ascii="Times New Roman" w:eastAsia="Times New Roman" w:hAnsi="Times New Roman" w:cs="Times New Roman"/>
          <w:b/>
          <w:bCs/>
          <w:sz w:val="20"/>
          <w:szCs w:val="24"/>
        </w:rPr>
        <w:t>5.5.</w:t>
      </w:r>
      <w:r w:rsidRPr="00FF4FA6">
        <w:rPr>
          <w:rFonts w:ascii="Times New Roman" w:eastAsia="Times New Roman" w:hAnsi="Times New Roman" w:cs="Times New Roman"/>
          <w:sz w:val="20"/>
          <w:szCs w:val="24"/>
        </w:rPr>
        <w:tab/>
        <w:t>Issue a stop-sale order for any engine fuel, non-engine fuels, and automotive lubricant</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xe "Automotive lubricants"</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 xml:space="preserve"> found not to be in compliance and remand a stop-sale order if the engine fuel, petroleum product, or automotive lubricant</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xe "Automotive lubricants"</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 xml:space="preserve"> is brought into full compliance with this Act.</w:t>
      </w:r>
      <w:bookmarkEnd w:id="150"/>
    </w:p>
    <w:p w:rsidR="00FF4FA6" w:rsidRPr="00FF4FA6" w:rsidRDefault="00FF4FA6" w:rsidP="00FF4FA6">
      <w:pPr>
        <w:tabs>
          <w:tab w:val="left" w:pos="446"/>
        </w:tabs>
        <w:spacing w:before="60" w:after="240" w:line="240" w:lineRule="auto"/>
        <w:jc w:val="both"/>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(Amended 2008)</w:t>
      </w:r>
    </w:p>
    <w:p w:rsidR="00FF4FA6" w:rsidRPr="00FF4FA6" w:rsidRDefault="00FF4FA6" w:rsidP="00FF4FA6">
      <w:pPr>
        <w:tabs>
          <w:tab w:val="left" w:pos="446"/>
        </w:tabs>
        <w:spacing w:after="0" w:line="240" w:lineRule="auto"/>
        <w:jc w:val="both"/>
        <w:rPr>
          <w:rFonts w:ascii="Times New Roman" w:eastAsia="Times New Roman" w:hAnsi="Times New Roman" w:cs="Times New Roman"/>
          <w:sz w:val="20"/>
          <w:szCs w:val="24"/>
        </w:rPr>
      </w:pPr>
      <w:bookmarkStart w:id="151" w:name="_Toc173386325"/>
      <w:r w:rsidRPr="00FF4FA6">
        <w:rPr>
          <w:rFonts w:ascii="Times New Roman" w:eastAsia="Times New Roman" w:hAnsi="Times New Roman" w:cs="Times New Roman"/>
          <w:b/>
          <w:bCs/>
          <w:sz w:val="20"/>
          <w:szCs w:val="24"/>
        </w:rPr>
        <w:t>5.6.</w:t>
      </w:r>
      <w:r w:rsidRPr="00FF4FA6">
        <w:rPr>
          <w:rFonts w:ascii="Times New Roman" w:eastAsia="Times New Roman" w:hAnsi="Times New Roman" w:cs="Times New Roman"/>
          <w:sz w:val="20"/>
          <w:szCs w:val="24"/>
        </w:rPr>
        <w:tab/>
        <w:t>Refuse, revoke, or suspend the registration of an engine fuel, petroleum product, or automotive lubricant</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xe "Automotive lubricants"</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w:t>
      </w:r>
      <w:bookmarkEnd w:id="151"/>
    </w:p>
    <w:p w:rsidR="00FF4FA6" w:rsidRPr="00FF4FA6" w:rsidRDefault="00FF4FA6" w:rsidP="00FF4FA6">
      <w:pPr>
        <w:tabs>
          <w:tab w:val="left" w:pos="446"/>
        </w:tabs>
        <w:spacing w:after="0" w:line="240" w:lineRule="auto"/>
        <w:jc w:val="both"/>
        <w:rPr>
          <w:rFonts w:ascii="Times New Roman" w:eastAsia="Times New Roman" w:hAnsi="Times New Roman" w:cs="Times New Roman"/>
          <w:sz w:val="20"/>
          <w:szCs w:val="24"/>
        </w:rPr>
      </w:pPr>
    </w:p>
    <w:p w:rsidR="00FF4FA6" w:rsidRPr="00FF4FA6" w:rsidRDefault="00FF4FA6" w:rsidP="00FF4FA6">
      <w:pPr>
        <w:tabs>
          <w:tab w:val="left" w:pos="446"/>
        </w:tabs>
        <w:spacing w:after="0" w:line="240" w:lineRule="auto"/>
        <w:jc w:val="both"/>
        <w:rPr>
          <w:rFonts w:ascii="Times New Roman" w:eastAsia="Times New Roman" w:hAnsi="Times New Roman" w:cs="Times New Roman"/>
          <w:sz w:val="20"/>
          <w:szCs w:val="24"/>
        </w:rPr>
      </w:pPr>
      <w:bookmarkStart w:id="152" w:name="_Toc173386326"/>
      <w:r w:rsidRPr="00FF4FA6">
        <w:rPr>
          <w:rFonts w:ascii="Times New Roman" w:eastAsia="Times New Roman" w:hAnsi="Times New Roman" w:cs="Times New Roman"/>
          <w:b/>
          <w:sz w:val="20"/>
          <w:szCs w:val="24"/>
        </w:rPr>
        <w:t>5.7.</w:t>
      </w:r>
      <w:r w:rsidRPr="00FF4FA6">
        <w:rPr>
          <w:rFonts w:ascii="Times New Roman" w:eastAsia="Times New Roman" w:hAnsi="Times New Roman" w:cs="Times New Roman"/>
          <w:sz w:val="20"/>
          <w:szCs w:val="24"/>
        </w:rPr>
        <w:tab/>
        <w:t>Delegate to appropriate personnel any of these responsibilities for the proper administration of this Act.</w:t>
      </w:r>
      <w:bookmarkEnd w:id="152"/>
    </w:p>
    <w:p w:rsidR="00FF4FA6" w:rsidRPr="00FF4FA6" w:rsidRDefault="00FF4FA6" w:rsidP="00FF4FA6">
      <w:pPr>
        <w:tabs>
          <w:tab w:val="left" w:pos="446"/>
        </w:tabs>
        <w:spacing w:after="0" w:line="240" w:lineRule="auto"/>
        <w:jc w:val="both"/>
        <w:rPr>
          <w:rFonts w:ascii="Times New Roman" w:eastAsia="Times New Roman" w:hAnsi="Times New Roman" w:cs="Times New Roman"/>
          <w:sz w:val="20"/>
          <w:szCs w:val="24"/>
        </w:rPr>
      </w:pPr>
    </w:p>
    <w:p w:rsidR="00FF4FA6" w:rsidRPr="00FF4FA6" w:rsidRDefault="00FF4FA6" w:rsidP="00FF4FA6">
      <w:pPr>
        <w:tabs>
          <w:tab w:val="left" w:pos="446"/>
        </w:tabs>
        <w:spacing w:after="0" w:line="240" w:lineRule="auto"/>
        <w:jc w:val="both"/>
        <w:rPr>
          <w:rFonts w:ascii="Times New Roman" w:eastAsia="Times New Roman" w:hAnsi="Times New Roman" w:cs="Times New Roman"/>
          <w:bCs/>
          <w:sz w:val="20"/>
          <w:szCs w:val="24"/>
        </w:rPr>
      </w:pPr>
      <w:r w:rsidRPr="00FF4FA6">
        <w:rPr>
          <w:rFonts w:ascii="Times New Roman" w:eastAsia="Times New Roman" w:hAnsi="Times New Roman" w:cs="Times New Roman"/>
          <w:b/>
          <w:bCs/>
          <w:sz w:val="20"/>
          <w:szCs w:val="24"/>
        </w:rPr>
        <w:t>5.8.</w:t>
      </w:r>
      <w:r w:rsidRPr="00FF4FA6">
        <w:rPr>
          <w:rFonts w:ascii="Times New Roman" w:eastAsia="Times New Roman" w:hAnsi="Times New Roman" w:cs="Times New Roman"/>
          <w:bCs/>
          <w:sz w:val="20"/>
          <w:szCs w:val="24"/>
        </w:rPr>
        <w:tab/>
        <w:t>The Director is empowered to waive specific state requirements adopted under this Act or may establish alternative requirements for fuels as determined to be necessary in the event of an emergency or a natural disaster for a specified period of time.</w:t>
      </w:r>
    </w:p>
    <w:p w:rsidR="00FF4FA6" w:rsidRPr="00FF4FA6" w:rsidRDefault="00FF4FA6" w:rsidP="00FF4FA6">
      <w:pPr>
        <w:spacing w:before="60" w:after="240" w:line="240" w:lineRule="auto"/>
        <w:jc w:val="both"/>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(Added 2008)</w:t>
      </w:r>
    </w:p>
    <w:p w:rsidR="00FF4FA6" w:rsidRPr="00FF4FA6" w:rsidRDefault="00FF4FA6" w:rsidP="00FF4FA6">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153" w:name="_Toc173377986"/>
      <w:bookmarkStart w:id="154" w:name="_Toc173379226"/>
      <w:bookmarkStart w:id="155" w:name="_Toc173381104"/>
      <w:bookmarkStart w:id="156" w:name="_Toc173383065"/>
      <w:bookmarkStart w:id="157" w:name="_Toc173386327"/>
      <w:bookmarkStart w:id="158" w:name="_Toc173393109"/>
      <w:bookmarkStart w:id="159" w:name="_Toc173393984"/>
      <w:bookmarkStart w:id="160" w:name="_Toc173408603"/>
      <w:bookmarkStart w:id="161" w:name="_Toc173472670"/>
      <w:bookmarkStart w:id="162" w:name="_Toc173564797"/>
      <w:bookmarkStart w:id="163" w:name="_Toc462831776"/>
      <w:r w:rsidRPr="00FF4FA6">
        <w:rPr>
          <w:rFonts w:ascii="Times New Roman" w:eastAsia="Times New Roman" w:hAnsi="Times New Roman" w:cs="Times New Roman"/>
          <w:b/>
          <w:bCs/>
          <w:sz w:val="24"/>
        </w:rPr>
        <w:t>Section 6.  Registration of Engine Fuels Designed for Special Use</w:t>
      </w:r>
      <w:bookmarkEnd w:id="153"/>
      <w:bookmarkEnd w:id="154"/>
      <w:bookmarkEnd w:id="155"/>
      <w:bookmarkEnd w:id="156"/>
      <w:bookmarkEnd w:id="157"/>
      <w:bookmarkEnd w:id="158"/>
      <w:bookmarkEnd w:id="159"/>
      <w:bookmarkEnd w:id="160"/>
      <w:bookmarkEnd w:id="161"/>
      <w:bookmarkEnd w:id="162"/>
      <w:bookmarkEnd w:id="163"/>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both"/>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All engine fuels designed for special use must be registered with the Director.  Such registration shall include:</w:t>
      </w:r>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tabs>
          <w:tab w:val="left" w:pos="450"/>
        </w:tabs>
        <w:spacing w:after="0" w:line="240" w:lineRule="auto"/>
        <w:jc w:val="both"/>
        <w:rPr>
          <w:rFonts w:ascii="Times New Roman" w:eastAsia="Times New Roman" w:hAnsi="Times New Roman" w:cs="Times New Roman"/>
          <w:sz w:val="20"/>
          <w:szCs w:val="24"/>
        </w:rPr>
      </w:pPr>
      <w:bookmarkStart w:id="164" w:name="_Toc173386328"/>
      <w:r w:rsidRPr="00FF4FA6">
        <w:rPr>
          <w:rFonts w:ascii="Times New Roman" w:eastAsia="Times New Roman" w:hAnsi="Times New Roman" w:cs="Times New Roman"/>
          <w:b/>
          <w:bCs/>
          <w:sz w:val="20"/>
          <w:szCs w:val="24"/>
        </w:rPr>
        <w:t>6.1</w:t>
      </w:r>
      <w:r w:rsidRPr="00FF4FA6">
        <w:rPr>
          <w:rFonts w:ascii="Times New Roman" w:eastAsia="Times New Roman" w:hAnsi="Times New Roman" w:cs="Times New Roman"/>
          <w:sz w:val="20"/>
          <w:szCs w:val="24"/>
        </w:rPr>
        <w:t>.</w:t>
      </w:r>
      <w:r w:rsidRPr="00FF4FA6">
        <w:rPr>
          <w:rFonts w:ascii="Times New Roman" w:eastAsia="Times New Roman" w:hAnsi="Times New Roman" w:cs="Times New Roman"/>
          <w:sz w:val="20"/>
          <w:szCs w:val="24"/>
        </w:rPr>
        <w:tab/>
        <w:t>Name, brand, or trademark under which the fuel will be sold.</w:t>
      </w:r>
      <w:bookmarkEnd w:id="164"/>
    </w:p>
    <w:p w:rsidR="00FF4FA6" w:rsidRPr="00FF4FA6" w:rsidRDefault="00FF4FA6" w:rsidP="00FF4FA6">
      <w:pPr>
        <w:tabs>
          <w:tab w:val="left" w:pos="450"/>
        </w:tabs>
        <w:spacing w:after="0" w:line="240" w:lineRule="auto"/>
        <w:jc w:val="both"/>
        <w:rPr>
          <w:rFonts w:ascii="Times New Roman" w:eastAsia="Times New Roman" w:hAnsi="Times New Roman" w:cs="Times New Roman"/>
          <w:sz w:val="20"/>
          <w:szCs w:val="24"/>
        </w:rPr>
      </w:pPr>
    </w:p>
    <w:p w:rsidR="00FF4FA6" w:rsidRPr="00FF4FA6" w:rsidRDefault="00FF4FA6" w:rsidP="00FF4FA6">
      <w:pPr>
        <w:tabs>
          <w:tab w:val="left" w:pos="450"/>
        </w:tabs>
        <w:spacing w:after="0" w:line="240" w:lineRule="auto"/>
        <w:jc w:val="both"/>
        <w:rPr>
          <w:rFonts w:ascii="Times New Roman" w:eastAsia="Times New Roman" w:hAnsi="Times New Roman" w:cs="Times New Roman"/>
          <w:sz w:val="20"/>
          <w:szCs w:val="24"/>
        </w:rPr>
      </w:pPr>
      <w:bookmarkStart w:id="165" w:name="_Toc173386329"/>
      <w:r w:rsidRPr="00FF4FA6">
        <w:rPr>
          <w:rFonts w:ascii="Times New Roman" w:eastAsia="Times New Roman" w:hAnsi="Times New Roman" w:cs="Times New Roman"/>
          <w:b/>
          <w:bCs/>
          <w:sz w:val="20"/>
          <w:szCs w:val="24"/>
        </w:rPr>
        <w:t>6.2.</w:t>
      </w:r>
      <w:r w:rsidRPr="00FF4FA6">
        <w:rPr>
          <w:rFonts w:ascii="Times New Roman" w:eastAsia="Times New Roman" w:hAnsi="Times New Roman" w:cs="Times New Roman"/>
          <w:sz w:val="20"/>
          <w:szCs w:val="24"/>
        </w:rPr>
        <w:tab/>
        <w:t>Name and address of person registering the engine fuel</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xe "Engine fuels:Designed for special use"</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w:t>
      </w:r>
      <w:bookmarkEnd w:id="165"/>
    </w:p>
    <w:p w:rsidR="00FF4FA6" w:rsidRPr="00FF4FA6" w:rsidRDefault="00FF4FA6" w:rsidP="00FF4FA6">
      <w:pPr>
        <w:tabs>
          <w:tab w:val="left" w:pos="450"/>
        </w:tabs>
        <w:spacing w:after="0" w:line="240" w:lineRule="auto"/>
        <w:jc w:val="both"/>
        <w:rPr>
          <w:rFonts w:ascii="Times New Roman" w:eastAsia="Times New Roman" w:hAnsi="Times New Roman" w:cs="Times New Roman"/>
          <w:sz w:val="20"/>
          <w:szCs w:val="24"/>
        </w:rPr>
      </w:pPr>
    </w:p>
    <w:p w:rsidR="00FF4FA6" w:rsidRPr="00FF4FA6" w:rsidRDefault="00FF4FA6" w:rsidP="00FF4FA6">
      <w:pPr>
        <w:tabs>
          <w:tab w:val="left" w:pos="450"/>
        </w:tabs>
        <w:spacing w:after="0" w:line="240" w:lineRule="auto"/>
        <w:jc w:val="both"/>
        <w:rPr>
          <w:rFonts w:ascii="Times New Roman" w:eastAsia="Times New Roman" w:hAnsi="Times New Roman" w:cs="Times New Roman"/>
          <w:sz w:val="20"/>
          <w:szCs w:val="24"/>
        </w:rPr>
      </w:pPr>
      <w:bookmarkStart w:id="166" w:name="_Toc173386330"/>
      <w:r w:rsidRPr="00FF4FA6">
        <w:rPr>
          <w:rFonts w:ascii="Times New Roman" w:eastAsia="Times New Roman" w:hAnsi="Times New Roman" w:cs="Times New Roman"/>
          <w:b/>
          <w:bCs/>
          <w:sz w:val="20"/>
          <w:szCs w:val="24"/>
        </w:rPr>
        <w:t>6.3.</w:t>
      </w:r>
      <w:r w:rsidRPr="00FF4FA6">
        <w:rPr>
          <w:rFonts w:ascii="Times New Roman" w:eastAsia="Times New Roman" w:hAnsi="Times New Roman" w:cs="Times New Roman"/>
          <w:sz w:val="20"/>
          <w:szCs w:val="24"/>
        </w:rPr>
        <w:tab/>
        <w:t>The special use for which the engine fuel is designed.</w:t>
      </w:r>
      <w:bookmarkEnd w:id="166"/>
    </w:p>
    <w:p w:rsidR="00FF4FA6" w:rsidRPr="00FF4FA6" w:rsidRDefault="00FF4FA6" w:rsidP="00FF4FA6">
      <w:pPr>
        <w:tabs>
          <w:tab w:val="left" w:pos="450"/>
        </w:tabs>
        <w:spacing w:after="0" w:line="240" w:lineRule="auto"/>
        <w:jc w:val="both"/>
        <w:rPr>
          <w:rFonts w:ascii="Times New Roman" w:eastAsia="Times New Roman" w:hAnsi="Times New Roman" w:cs="Times New Roman"/>
          <w:sz w:val="20"/>
          <w:szCs w:val="24"/>
        </w:rPr>
      </w:pPr>
    </w:p>
    <w:p w:rsidR="00FF4FA6" w:rsidRPr="00FF4FA6" w:rsidRDefault="00FF4FA6" w:rsidP="00FF4FA6">
      <w:pPr>
        <w:tabs>
          <w:tab w:val="left" w:pos="450"/>
        </w:tabs>
        <w:spacing w:after="0" w:line="240" w:lineRule="auto"/>
        <w:jc w:val="both"/>
        <w:rPr>
          <w:rFonts w:ascii="Times New Roman" w:eastAsia="Times New Roman" w:hAnsi="Times New Roman" w:cs="Times New Roman"/>
          <w:sz w:val="20"/>
          <w:szCs w:val="24"/>
        </w:rPr>
      </w:pPr>
      <w:bookmarkStart w:id="167" w:name="_Toc173386331"/>
      <w:r w:rsidRPr="00FF4FA6">
        <w:rPr>
          <w:rFonts w:ascii="Times New Roman" w:eastAsia="Times New Roman" w:hAnsi="Times New Roman" w:cs="Times New Roman"/>
          <w:b/>
          <w:bCs/>
          <w:sz w:val="20"/>
          <w:szCs w:val="24"/>
        </w:rPr>
        <w:t>6.4.</w:t>
      </w:r>
      <w:r w:rsidRPr="00FF4FA6">
        <w:rPr>
          <w:rFonts w:ascii="Times New Roman" w:eastAsia="Times New Roman" w:hAnsi="Times New Roman" w:cs="Times New Roman"/>
          <w:sz w:val="20"/>
          <w:szCs w:val="24"/>
        </w:rPr>
        <w:tab/>
        <w:t>A certification, declaration, or affidavit stating the fuel specifications.</w:t>
      </w:r>
      <w:bookmarkEnd w:id="167"/>
    </w:p>
    <w:p w:rsidR="00FF4FA6" w:rsidRPr="00FF4FA6" w:rsidRDefault="00FF4FA6" w:rsidP="00FF4FA6">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168" w:name="_Toc173377987"/>
      <w:bookmarkStart w:id="169" w:name="_Toc173379227"/>
      <w:bookmarkStart w:id="170" w:name="_Toc173381105"/>
      <w:bookmarkStart w:id="171" w:name="_Toc173383066"/>
      <w:bookmarkStart w:id="172" w:name="_Toc173386332"/>
      <w:bookmarkStart w:id="173" w:name="_Toc173393110"/>
      <w:bookmarkStart w:id="174" w:name="_Toc173393985"/>
      <w:bookmarkStart w:id="175" w:name="_Toc173408604"/>
      <w:bookmarkStart w:id="176" w:name="_Toc173472671"/>
      <w:bookmarkStart w:id="177" w:name="_Toc173564798"/>
      <w:bookmarkStart w:id="178" w:name="_Toc462831777"/>
      <w:r w:rsidRPr="00FF4FA6">
        <w:rPr>
          <w:rFonts w:ascii="Times New Roman" w:eastAsia="Times New Roman" w:hAnsi="Times New Roman" w:cs="Times New Roman"/>
          <w:b/>
          <w:bCs/>
          <w:sz w:val="24"/>
        </w:rPr>
        <w:t>Section 7.  Inspection Fee</w:t>
      </w:r>
      <w:bookmarkEnd w:id="168"/>
      <w:bookmarkEnd w:id="169"/>
      <w:bookmarkEnd w:id="170"/>
      <w:bookmarkEnd w:id="171"/>
      <w:bookmarkEnd w:id="172"/>
      <w:bookmarkEnd w:id="173"/>
      <w:bookmarkEnd w:id="174"/>
      <w:bookmarkEnd w:id="175"/>
      <w:bookmarkEnd w:id="176"/>
      <w:bookmarkEnd w:id="177"/>
      <w:bookmarkEnd w:id="178"/>
    </w:p>
    <w:p w:rsidR="00FF4FA6" w:rsidRPr="00FF4FA6" w:rsidRDefault="00FF4FA6" w:rsidP="00FF4FA6">
      <w:pPr>
        <w:keepNext/>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both"/>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There shall be a fee of $__________ per appropriate unit of measure on all products covered under the scope of this Act marketed within this state for the purposes of administering and effectively enforcing the provisions of this Act.</w:t>
      </w:r>
    </w:p>
    <w:p w:rsidR="00FF4FA6" w:rsidRPr="00FF4FA6" w:rsidRDefault="00FF4FA6" w:rsidP="00FF4FA6">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179" w:name="_Toc173377988"/>
      <w:bookmarkStart w:id="180" w:name="_Toc173379228"/>
      <w:bookmarkStart w:id="181" w:name="_Toc173381106"/>
      <w:bookmarkStart w:id="182" w:name="_Toc173383067"/>
      <w:bookmarkStart w:id="183" w:name="_Toc173386333"/>
      <w:bookmarkStart w:id="184" w:name="_Toc173393111"/>
      <w:bookmarkStart w:id="185" w:name="_Toc173393986"/>
      <w:bookmarkStart w:id="186" w:name="_Toc173408605"/>
      <w:bookmarkStart w:id="187" w:name="_Toc173472672"/>
      <w:bookmarkStart w:id="188" w:name="_Toc173564799"/>
      <w:bookmarkStart w:id="189" w:name="_Toc462831778"/>
      <w:r w:rsidRPr="00FF4FA6">
        <w:rPr>
          <w:rFonts w:ascii="Times New Roman" w:eastAsia="Times New Roman" w:hAnsi="Times New Roman" w:cs="Times New Roman"/>
          <w:b/>
          <w:bCs/>
          <w:sz w:val="24"/>
        </w:rPr>
        <w:lastRenderedPageBreak/>
        <w:t>Section 8.  Prohibited Acts</w:t>
      </w:r>
      <w:bookmarkEnd w:id="179"/>
      <w:bookmarkEnd w:id="180"/>
      <w:bookmarkEnd w:id="181"/>
      <w:bookmarkEnd w:id="182"/>
      <w:bookmarkEnd w:id="183"/>
      <w:bookmarkEnd w:id="184"/>
      <w:bookmarkEnd w:id="185"/>
      <w:bookmarkEnd w:id="186"/>
      <w:bookmarkEnd w:id="187"/>
      <w:bookmarkEnd w:id="188"/>
      <w:bookmarkEnd w:id="189"/>
    </w:p>
    <w:p w:rsidR="00FF4FA6" w:rsidRPr="00FF4FA6" w:rsidRDefault="00FF4FA6" w:rsidP="00FF4FA6">
      <w:pPr>
        <w:keepNext/>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both"/>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It shall be unlawful to:</w:t>
      </w:r>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tabs>
          <w:tab w:val="left" w:pos="446"/>
          <w:tab w:val="left" w:pos="540"/>
        </w:tabs>
        <w:spacing w:after="0" w:line="240" w:lineRule="auto"/>
        <w:jc w:val="both"/>
        <w:rPr>
          <w:rFonts w:ascii="Times New Roman" w:eastAsia="Times New Roman" w:hAnsi="Times New Roman" w:cs="Times New Roman"/>
          <w:sz w:val="20"/>
          <w:szCs w:val="24"/>
        </w:rPr>
      </w:pPr>
      <w:bookmarkStart w:id="190" w:name="_Toc173386334"/>
      <w:r w:rsidRPr="00FF4FA6">
        <w:rPr>
          <w:rFonts w:ascii="Times New Roman" w:eastAsia="Times New Roman" w:hAnsi="Times New Roman" w:cs="Times New Roman"/>
          <w:b/>
          <w:bCs/>
          <w:sz w:val="20"/>
          <w:szCs w:val="24"/>
        </w:rPr>
        <w:t>8.1.</w:t>
      </w:r>
      <w:r w:rsidRPr="00FF4FA6">
        <w:rPr>
          <w:rFonts w:ascii="Times New Roman" w:eastAsia="Times New Roman" w:hAnsi="Times New Roman" w:cs="Times New Roman"/>
          <w:sz w:val="20"/>
          <w:szCs w:val="24"/>
        </w:rPr>
        <w:tab/>
        <w:t>Represent engine fuels, non-engine fuels, or automotive lubricants</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xe "Automotive lubricants"</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 xml:space="preserve"> in any manner that may deceive or tend to deceive the purchaser as to the nature, brand, price, quantity, and/or quality of such products.</w:t>
      </w:r>
      <w:bookmarkEnd w:id="190"/>
    </w:p>
    <w:p w:rsidR="00FF4FA6" w:rsidRPr="00FF4FA6" w:rsidRDefault="00FF4FA6" w:rsidP="00FF4FA6">
      <w:pPr>
        <w:tabs>
          <w:tab w:val="left" w:pos="446"/>
          <w:tab w:val="left" w:pos="540"/>
        </w:tabs>
        <w:spacing w:before="60" w:after="0" w:line="240" w:lineRule="auto"/>
        <w:jc w:val="both"/>
        <w:rPr>
          <w:rFonts w:ascii="Times New Roman" w:eastAsia="Times New Roman" w:hAnsi="Times New Roman" w:cs="Times New Roman"/>
          <w:sz w:val="20"/>
          <w:szCs w:val="20"/>
        </w:rPr>
      </w:pPr>
      <w:r w:rsidRPr="00FF4FA6">
        <w:rPr>
          <w:rFonts w:ascii="Times New Roman" w:eastAsia="Times New Roman" w:hAnsi="Times New Roman" w:cs="Times New Roman"/>
          <w:sz w:val="20"/>
          <w:szCs w:val="20"/>
        </w:rPr>
        <w:t>(Amended 1996 and 2008)</w:t>
      </w:r>
    </w:p>
    <w:p w:rsidR="00FF4FA6" w:rsidRPr="00FF4FA6" w:rsidRDefault="00FF4FA6" w:rsidP="00FF4FA6">
      <w:pPr>
        <w:tabs>
          <w:tab w:val="left" w:pos="446"/>
          <w:tab w:val="left" w:pos="540"/>
        </w:tabs>
        <w:spacing w:after="0" w:line="240" w:lineRule="auto"/>
        <w:jc w:val="both"/>
        <w:rPr>
          <w:rFonts w:ascii="Times New Roman" w:eastAsia="Times New Roman" w:hAnsi="Times New Roman" w:cs="Times New Roman"/>
          <w:sz w:val="20"/>
          <w:szCs w:val="24"/>
        </w:rPr>
      </w:pPr>
    </w:p>
    <w:p w:rsidR="00FF4FA6" w:rsidRPr="00FF4FA6" w:rsidRDefault="00FF4FA6" w:rsidP="00FF4FA6">
      <w:pPr>
        <w:tabs>
          <w:tab w:val="left" w:pos="446"/>
          <w:tab w:val="left" w:pos="540"/>
        </w:tabs>
        <w:spacing w:after="0" w:line="240" w:lineRule="auto"/>
        <w:jc w:val="both"/>
        <w:rPr>
          <w:rFonts w:ascii="Times New Roman" w:eastAsia="Times New Roman" w:hAnsi="Times New Roman" w:cs="Times New Roman"/>
          <w:sz w:val="20"/>
          <w:szCs w:val="24"/>
        </w:rPr>
      </w:pPr>
      <w:bookmarkStart w:id="191" w:name="_Toc173386335"/>
      <w:r w:rsidRPr="00FF4FA6">
        <w:rPr>
          <w:rFonts w:ascii="Times New Roman" w:eastAsia="Times New Roman" w:hAnsi="Times New Roman" w:cs="Times New Roman"/>
          <w:b/>
          <w:bCs/>
          <w:sz w:val="20"/>
          <w:szCs w:val="24"/>
        </w:rPr>
        <w:t>8.2.</w:t>
      </w:r>
      <w:r w:rsidRPr="00FF4FA6">
        <w:rPr>
          <w:rFonts w:ascii="Times New Roman" w:eastAsia="Times New Roman" w:hAnsi="Times New Roman" w:cs="Times New Roman"/>
          <w:sz w:val="20"/>
          <w:szCs w:val="24"/>
        </w:rPr>
        <w:tab/>
        <w:t>Fail to register an engine fuel designed for special use.</w:t>
      </w:r>
      <w:bookmarkEnd w:id="191"/>
    </w:p>
    <w:p w:rsidR="00FF4FA6" w:rsidRPr="00FF4FA6" w:rsidRDefault="00FF4FA6" w:rsidP="00FF4FA6">
      <w:pPr>
        <w:tabs>
          <w:tab w:val="left" w:pos="446"/>
          <w:tab w:val="left" w:pos="540"/>
        </w:tabs>
        <w:spacing w:after="0" w:line="240" w:lineRule="auto"/>
        <w:jc w:val="both"/>
        <w:rPr>
          <w:rFonts w:ascii="Times New Roman" w:eastAsia="Times New Roman" w:hAnsi="Times New Roman" w:cs="Times New Roman"/>
          <w:sz w:val="20"/>
          <w:szCs w:val="24"/>
        </w:rPr>
      </w:pPr>
    </w:p>
    <w:p w:rsidR="00FF4FA6" w:rsidRPr="00FF4FA6" w:rsidRDefault="00FF4FA6" w:rsidP="00FF4FA6">
      <w:pPr>
        <w:tabs>
          <w:tab w:val="left" w:pos="446"/>
          <w:tab w:val="left" w:pos="540"/>
        </w:tabs>
        <w:spacing w:after="0" w:line="240" w:lineRule="auto"/>
        <w:jc w:val="both"/>
        <w:rPr>
          <w:rFonts w:ascii="Times New Roman" w:eastAsia="Times New Roman" w:hAnsi="Times New Roman" w:cs="Times New Roman"/>
          <w:sz w:val="20"/>
          <w:szCs w:val="24"/>
        </w:rPr>
      </w:pPr>
      <w:bookmarkStart w:id="192" w:name="_Toc173386336"/>
      <w:r w:rsidRPr="00FF4FA6">
        <w:rPr>
          <w:rFonts w:ascii="Times New Roman" w:eastAsia="Times New Roman" w:hAnsi="Times New Roman" w:cs="Times New Roman"/>
          <w:b/>
          <w:bCs/>
          <w:sz w:val="20"/>
          <w:szCs w:val="24"/>
        </w:rPr>
        <w:t>8.3.</w:t>
      </w:r>
      <w:r w:rsidRPr="00FF4FA6">
        <w:rPr>
          <w:rFonts w:ascii="Times New Roman" w:eastAsia="Times New Roman" w:hAnsi="Times New Roman" w:cs="Times New Roman"/>
          <w:sz w:val="20"/>
          <w:szCs w:val="24"/>
        </w:rPr>
        <w:tab/>
        <w:t>Submit incorrect, misleading, or false information regarding the registration of an engine fuel designed for special use.</w:t>
      </w:r>
      <w:bookmarkEnd w:id="192"/>
    </w:p>
    <w:p w:rsidR="00FF4FA6" w:rsidRPr="00FF4FA6" w:rsidRDefault="00FF4FA6" w:rsidP="00FF4FA6">
      <w:pPr>
        <w:tabs>
          <w:tab w:val="left" w:pos="446"/>
          <w:tab w:val="left" w:pos="540"/>
        </w:tabs>
        <w:spacing w:after="0" w:line="240" w:lineRule="auto"/>
        <w:jc w:val="both"/>
        <w:rPr>
          <w:rFonts w:ascii="Times New Roman" w:eastAsia="Times New Roman" w:hAnsi="Times New Roman" w:cs="Times New Roman"/>
          <w:sz w:val="20"/>
          <w:szCs w:val="24"/>
        </w:rPr>
      </w:pPr>
    </w:p>
    <w:p w:rsidR="00FF4FA6" w:rsidRPr="00FF4FA6" w:rsidRDefault="00FF4FA6" w:rsidP="00FF4FA6">
      <w:pPr>
        <w:tabs>
          <w:tab w:val="left" w:pos="446"/>
          <w:tab w:val="left" w:pos="540"/>
        </w:tabs>
        <w:spacing w:after="0" w:line="240" w:lineRule="auto"/>
        <w:jc w:val="both"/>
        <w:rPr>
          <w:rFonts w:ascii="Times New Roman" w:eastAsia="Times New Roman" w:hAnsi="Times New Roman" w:cs="Times New Roman"/>
          <w:sz w:val="20"/>
          <w:szCs w:val="24"/>
        </w:rPr>
      </w:pPr>
      <w:bookmarkStart w:id="193" w:name="_Toc173386337"/>
      <w:r w:rsidRPr="00FF4FA6">
        <w:rPr>
          <w:rFonts w:ascii="Times New Roman" w:eastAsia="Times New Roman" w:hAnsi="Times New Roman" w:cs="Times New Roman"/>
          <w:b/>
          <w:bCs/>
          <w:sz w:val="20"/>
          <w:szCs w:val="24"/>
        </w:rPr>
        <w:t>8.4.</w:t>
      </w:r>
      <w:r w:rsidRPr="00FF4FA6">
        <w:rPr>
          <w:rFonts w:ascii="Times New Roman" w:eastAsia="Times New Roman" w:hAnsi="Times New Roman" w:cs="Times New Roman"/>
          <w:sz w:val="20"/>
          <w:szCs w:val="24"/>
        </w:rPr>
        <w:tab/>
        <w:t>Hinder or obstruct the Director in the performance of the Director’s duties.</w:t>
      </w:r>
      <w:bookmarkEnd w:id="193"/>
    </w:p>
    <w:p w:rsidR="00FF4FA6" w:rsidRPr="00FF4FA6" w:rsidRDefault="00FF4FA6" w:rsidP="00FF4FA6">
      <w:pPr>
        <w:tabs>
          <w:tab w:val="left" w:pos="446"/>
          <w:tab w:val="left" w:pos="540"/>
        </w:tabs>
        <w:spacing w:after="0" w:line="240" w:lineRule="auto"/>
        <w:jc w:val="both"/>
        <w:rPr>
          <w:rFonts w:ascii="Times New Roman" w:eastAsia="Times New Roman" w:hAnsi="Times New Roman" w:cs="Times New Roman"/>
          <w:sz w:val="20"/>
          <w:szCs w:val="24"/>
        </w:rPr>
      </w:pPr>
    </w:p>
    <w:p w:rsidR="00FF4FA6" w:rsidRPr="00FF4FA6" w:rsidRDefault="00FF4FA6" w:rsidP="00FF4FA6">
      <w:pPr>
        <w:tabs>
          <w:tab w:val="left" w:pos="446"/>
          <w:tab w:val="left" w:pos="540"/>
        </w:tabs>
        <w:spacing w:after="0" w:line="240" w:lineRule="auto"/>
        <w:jc w:val="both"/>
        <w:rPr>
          <w:rFonts w:ascii="Times New Roman" w:eastAsia="Times New Roman" w:hAnsi="Times New Roman" w:cs="Times New Roman"/>
          <w:sz w:val="20"/>
          <w:szCs w:val="24"/>
        </w:rPr>
      </w:pPr>
      <w:bookmarkStart w:id="194" w:name="_Toc173386338"/>
      <w:r w:rsidRPr="00FF4FA6">
        <w:rPr>
          <w:rFonts w:ascii="Times New Roman" w:eastAsia="Times New Roman" w:hAnsi="Times New Roman" w:cs="Times New Roman"/>
          <w:b/>
          <w:bCs/>
          <w:sz w:val="20"/>
          <w:szCs w:val="24"/>
        </w:rPr>
        <w:t>8.5.</w:t>
      </w:r>
      <w:r w:rsidRPr="00FF4FA6">
        <w:rPr>
          <w:rFonts w:ascii="Times New Roman" w:eastAsia="Times New Roman" w:hAnsi="Times New Roman" w:cs="Times New Roman"/>
          <w:sz w:val="20"/>
          <w:szCs w:val="24"/>
        </w:rPr>
        <w:tab/>
        <w:t>Represent an engine fuel, non-engine fuels, or automotive lubricant</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xe "Automotive lubricants"</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 xml:space="preserve"> that is contrary to the provisions of this Act.</w:t>
      </w:r>
      <w:bookmarkEnd w:id="194"/>
    </w:p>
    <w:p w:rsidR="00FF4FA6" w:rsidRPr="00FF4FA6" w:rsidRDefault="00FF4FA6" w:rsidP="00FF4FA6">
      <w:pPr>
        <w:tabs>
          <w:tab w:val="left" w:pos="446"/>
          <w:tab w:val="left" w:pos="540"/>
        </w:tabs>
        <w:spacing w:before="60" w:after="240" w:line="240" w:lineRule="auto"/>
        <w:jc w:val="both"/>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(Amended 2008)</w:t>
      </w:r>
    </w:p>
    <w:p w:rsidR="00FF4FA6" w:rsidRPr="00FF4FA6" w:rsidRDefault="00FF4FA6" w:rsidP="00FF4FA6">
      <w:pPr>
        <w:keepNext/>
        <w:tabs>
          <w:tab w:val="left" w:pos="446"/>
          <w:tab w:val="left" w:pos="540"/>
        </w:tabs>
        <w:spacing w:after="0" w:line="240" w:lineRule="auto"/>
        <w:jc w:val="both"/>
        <w:rPr>
          <w:rFonts w:ascii="Times New Roman" w:eastAsia="Times New Roman" w:hAnsi="Times New Roman" w:cs="Times New Roman"/>
          <w:sz w:val="20"/>
          <w:szCs w:val="24"/>
        </w:rPr>
      </w:pPr>
      <w:bookmarkStart w:id="195" w:name="_Toc173386339"/>
      <w:r w:rsidRPr="00FF4FA6">
        <w:rPr>
          <w:rFonts w:ascii="Times New Roman" w:eastAsia="Times New Roman" w:hAnsi="Times New Roman" w:cs="Times New Roman"/>
          <w:b/>
          <w:bCs/>
          <w:sz w:val="20"/>
          <w:szCs w:val="24"/>
        </w:rPr>
        <w:t>8.6.</w:t>
      </w:r>
      <w:r w:rsidRPr="00FF4FA6">
        <w:rPr>
          <w:rFonts w:ascii="Times New Roman" w:eastAsia="Times New Roman" w:hAnsi="Times New Roman" w:cs="Times New Roman"/>
          <w:sz w:val="20"/>
          <w:szCs w:val="24"/>
        </w:rPr>
        <w:tab/>
        <w:t>Represent automotive lubricants</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xe "Automotive lubricants"</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 xml:space="preserve"> with an S.A.E. (Society of Automotive Engineers</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xe "Society of Automotive Engineers"</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 viscosity grade or API (American Petroleum Institute</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xe "American Petroleum Institute (API)"</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 service classification other than those specified by the intended purchaser.</w:t>
      </w:r>
      <w:bookmarkEnd w:id="195"/>
    </w:p>
    <w:p w:rsidR="00FF4FA6" w:rsidRPr="00FF4FA6" w:rsidRDefault="00FF4FA6" w:rsidP="00FF4FA6">
      <w:pPr>
        <w:spacing w:before="60" w:after="0" w:line="240" w:lineRule="auto"/>
        <w:jc w:val="both"/>
        <w:rPr>
          <w:rFonts w:ascii="Times New Roman" w:eastAsia="Times New Roman" w:hAnsi="Times New Roman" w:cs="Times New Roman"/>
          <w:sz w:val="20"/>
          <w:szCs w:val="20"/>
        </w:rPr>
      </w:pPr>
      <w:r w:rsidRPr="00FF4FA6">
        <w:rPr>
          <w:rFonts w:ascii="Times New Roman" w:eastAsia="Times New Roman" w:hAnsi="Times New Roman" w:cs="Times New Roman"/>
          <w:sz w:val="20"/>
          <w:szCs w:val="20"/>
        </w:rPr>
        <w:t>(Added 1996)</w:t>
      </w:r>
    </w:p>
    <w:p w:rsidR="00FF4FA6" w:rsidRPr="00FF4FA6" w:rsidRDefault="00FF4FA6" w:rsidP="00FF4FA6">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196" w:name="_Toc173377989"/>
      <w:bookmarkStart w:id="197" w:name="_Toc173379229"/>
      <w:bookmarkStart w:id="198" w:name="_Toc173381107"/>
      <w:bookmarkStart w:id="199" w:name="_Toc173383068"/>
      <w:bookmarkStart w:id="200" w:name="_Toc173386340"/>
      <w:bookmarkStart w:id="201" w:name="_Toc173393112"/>
      <w:bookmarkStart w:id="202" w:name="_Toc173393987"/>
      <w:bookmarkStart w:id="203" w:name="_Toc173408606"/>
      <w:bookmarkStart w:id="204" w:name="_Toc173472673"/>
      <w:bookmarkStart w:id="205" w:name="_Toc173564800"/>
      <w:bookmarkStart w:id="206" w:name="_Toc462831779"/>
      <w:r w:rsidRPr="00FF4FA6">
        <w:rPr>
          <w:rFonts w:ascii="Times New Roman" w:eastAsia="Times New Roman" w:hAnsi="Times New Roman" w:cs="Times New Roman"/>
          <w:b/>
          <w:bCs/>
          <w:sz w:val="24"/>
        </w:rPr>
        <w:t>Section 9.  Civil Penalties</w:t>
      </w:r>
      <w:bookmarkEnd w:id="196"/>
      <w:bookmarkEnd w:id="197"/>
      <w:bookmarkEnd w:id="198"/>
      <w:bookmarkEnd w:id="199"/>
      <w:bookmarkEnd w:id="200"/>
      <w:bookmarkEnd w:id="201"/>
      <w:bookmarkEnd w:id="202"/>
      <w:bookmarkEnd w:id="203"/>
      <w:bookmarkEnd w:id="204"/>
      <w:bookmarkEnd w:id="205"/>
      <w:bookmarkEnd w:id="206"/>
    </w:p>
    <w:p w:rsidR="00FF4FA6" w:rsidRPr="00FF4FA6" w:rsidRDefault="00FF4FA6" w:rsidP="00FF4FA6">
      <w:pPr>
        <w:spacing w:after="0" w:line="240" w:lineRule="auto"/>
        <w:jc w:val="both"/>
        <w:rPr>
          <w:rFonts w:ascii="Times New Roman" w:eastAsia="Times New Roman" w:hAnsi="Times New Roman" w:cs="Times New Roman"/>
          <w:b/>
          <w:sz w:val="20"/>
          <w:szCs w:val="24"/>
        </w:rPr>
      </w:pPr>
      <w:bookmarkStart w:id="207" w:name="_Toc173386341"/>
      <w:bookmarkStart w:id="208" w:name="_Toc173564801"/>
    </w:p>
    <w:p w:rsidR="00FF4FA6" w:rsidRPr="00FF4FA6" w:rsidRDefault="00FF4FA6" w:rsidP="00FF4FA6">
      <w:pPr>
        <w:tabs>
          <w:tab w:val="left" w:pos="446"/>
          <w:tab w:val="left" w:pos="540"/>
        </w:tabs>
        <w:spacing w:after="0" w:line="240" w:lineRule="auto"/>
        <w:jc w:val="both"/>
        <w:rPr>
          <w:rFonts w:ascii="Times New Roman" w:eastAsia="Times New Roman" w:hAnsi="Times New Roman" w:cs="Times New Roman"/>
          <w:sz w:val="20"/>
          <w:szCs w:val="24"/>
        </w:rPr>
      </w:pPr>
      <w:bookmarkStart w:id="209" w:name="_Toc462831780"/>
      <w:r w:rsidRPr="00FF4FA6">
        <w:rPr>
          <w:rFonts w:ascii="Times New Roman" w:eastAsia="Times New Roman" w:hAnsi="Times New Roman" w:cs="Times New Roman"/>
          <w:b/>
          <w:bCs/>
          <w:sz w:val="20"/>
          <w:szCs w:val="24"/>
        </w:rPr>
        <w:t>9.1.</w:t>
      </w:r>
      <w:r w:rsidRPr="00FF4FA6">
        <w:rPr>
          <w:rFonts w:ascii="Times New Roman" w:eastAsia="Times New Roman" w:hAnsi="Times New Roman" w:cs="Times New Roman"/>
          <w:b/>
          <w:bCs/>
          <w:sz w:val="20"/>
          <w:szCs w:val="24"/>
        </w:rPr>
        <w:tab/>
        <w:t>Assessment of Penalties.</w:t>
      </w:r>
      <w:bookmarkEnd w:id="209"/>
      <w:r w:rsidRPr="00FF4FA6">
        <w:rPr>
          <w:rFonts w:ascii="Times New Roman" w:eastAsia="Times New Roman" w:hAnsi="Times New Roman" w:cs="Times New Roman"/>
          <w:sz w:val="20"/>
          <w:szCs w:val="24"/>
        </w:rPr>
        <w:t xml:space="preserve"> – Any person who, by himself or herself, by his or her servant or agent, or as the servant or agent of another person commits any of the acts enumerated in Section 8. Prohibited Acts may be assessed by the __________ a civil penalty </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xe "Civil penalty"</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of:</w:t>
      </w:r>
      <w:bookmarkEnd w:id="207"/>
      <w:bookmarkEnd w:id="208"/>
    </w:p>
    <w:p w:rsidR="00FF4FA6" w:rsidRPr="00FF4FA6" w:rsidRDefault="00FF4FA6" w:rsidP="00FF4FA6">
      <w:pPr>
        <w:tabs>
          <w:tab w:val="left" w:pos="446"/>
          <w:tab w:val="left" w:pos="540"/>
        </w:tabs>
        <w:spacing w:after="0" w:line="240" w:lineRule="auto"/>
        <w:jc w:val="both"/>
        <w:rPr>
          <w:rFonts w:ascii="Times New Roman" w:eastAsia="Times New Roman" w:hAnsi="Times New Roman" w:cs="Times New Roman"/>
          <w:sz w:val="20"/>
          <w:szCs w:val="24"/>
        </w:rPr>
      </w:pPr>
    </w:p>
    <w:p w:rsidR="00FF4FA6" w:rsidRPr="00FF4FA6" w:rsidRDefault="00FF4FA6" w:rsidP="00FF4FA6">
      <w:pPr>
        <w:numPr>
          <w:ilvl w:val="0"/>
          <w:numId w:val="1"/>
        </w:numPr>
        <w:tabs>
          <w:tab w:val="left" w:pos="446"/>
          <w:tab w:val="left" w:pos="540"/>
          <w:tab w:val="num" w:pos="720"/>
        </w:tabs>
        <w:spacing w:after="0" w:line="240" w:lineRule="auto"/>
        <w:ind w:left="720"/>
        <w:jc w:val="both"/>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not less than $__________ nor more than $__________ for a first violation;</w:t>
      </w:r>
    </w:p>
    <w:p w:rsidR="00FF4FA6" w:rsidRPr="00FF4FA6" w:rsidRDefault="00FF4FA6" w:rsidP="00FF4FA6">
      <w:pPr>
        <w:tabs>
          <w:tab w:val="left" w:pos="446"/>
          <w:tab w:val="left" w:pos="540"/>
          <w:tab w:val="num" w:pos="720"/>
        </w:tabs>
        <w:spacing w:after="0" w:line="240" w:lineRule="auto"/>
        <w:ind w:left="720" w:hanging="360"/>
        <w:jc w:val="both"/>
        <w:rPr>
          <w:rFonts w:ascii="Times New Roman" w:eastAsia="Times New Roman" w:hAnsi="Times New Roman" w:cs="Times New Roman"/>
          <w:sz w:val="20"/>
          <w:szCs w:val="24"/>
        </w:rPr>
      </w:pPr>
    </w:p>
    <w:p w:rsidR="00FF4FA6" w:rsidRPr="00FF4FA6" w:rsidRDefault="00FF4FA6" w:rsidP="00FF4FA6">
      <w:pPr>
        <w:numPr>
          <w:ilvl w:val="0"/>
          <w:numId w:val="1"/>
        </w:numPr>
        <w:tabs>
          <w:tab w:val="left" w:pos="446"/>
          <w:tab w:val="left" w:pos="540"/>
          <w:tab w:val="num" w:pos="720"/>
        </w:tabs>
        <w:spacing w:after="0" w:line="240" w:lineRule="auto"/>
        <w:ind w:left="720"/>
        <w:jc w:val="both"/>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not less than $__________ nor more than $__________ for a second violation within __________ from the date of the first violation; and</w:t>
      </w:r>
    </w:p>
    <w:p w:rsidR="00FF4FA6" w:rsidRPr="00FF4FA6" w:rsidRDefault="00FF4FA6" w:rsidP="00FF4FA6">
      <w:pPr>
        <w:tabs>
          <w:tab w:val="left" w:pos="446"/>
          <w:tab w:val="left" w:pos="540"/>
          <w:tab w:val="num" w:pos="720"/>
        </w:tabs>
        <w:spacing w:after="0" w:line="240" w:lineRule="auto"/>
        <w:ind w:left="720" w:hanging="360"/>
        <w:jc w:val="both"/>
        <w:rPr>
          <w:rFonts w:ascii="Times New Roman" w:eastAsia="Times New Roman" w:hAnsi="Times New Roman" w:cs="Times New Roman"/>
          <w:sz w:val="20"/>
          <w:szCs w:val="24"/>
        </w:rPr>
      </w:pPr>
    </w:p>
    <w:p w:rsidR="00FF4FA6" w:rsidRPr="00FF4FA6" w:rsidRDefault="00FF4FA6" w:rsidP="00FF4FA6">
      <w:pPr>
        <w:numPr>
          <w:ilvl w:val="0"/>
          <w:numId w:val="1"/>
        </w:numPr>
        <w:tabs>
          <w:tab w:val="left" w:pos="446"/>
          <w:tab w:val="left" w:pos="540"/>
          <w:tab w:val="num" w:pos="720"/>
        </w:tabs>
        <w:spacing w:after="0" w:line="240" w:lineRule="auto"/>
        <w:ind w:left="720"/>
        <w:jc w:val="both"/>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not less than $__________ nor more than $__________ for a third violation within __________ from the date of the first violation.</w:t>
      </w:r>
    </w:p>
    <w:p w:rsidR="00FF4FA6" w:rsidRPr="00FF4FA6" w:rsidRDefault="00FF4FA6" w:rsidP="00FF4FA6">
      <w:pPr>
        <w:tabs>
          <w:tab w:val="left" w:pos="446"/>
          <w:tab w:val="left" w:pos="540"/>
        </w:tabs>
        <w:spacing w:after="0" w:line="240" w:lineRule="auto"/>
        <w:jc w:val="both"/>
        <w:rPr>
          <w:rFonts w:ascii="Times New Roman" w:eastAsia="Times New Roman" w:hAnsi="Times New Roman" w:cs="Times New Roman"/>
          <w:b/>
          <w:bCs/>
          <w:sz w:val="20"/>
          <w:szCs w:val="24"/>
        </w:rPr>
      </w:pPr>
      <w:bookmarkStart w:id="210" w:name="_Toc173386342"/>
      <w:bookmarkStart w:id="211" w:name="_Toc173393113"/>
      <w:bookmarkStart w:id="212" w:name="_Toc173393988"/>
      <w:bookmarkStart w:id="213" w:name="_Toc173408607"/>
      <w:bookmarkStart w:id="214" w:name="_Toc173471398"/>
      <w:bookmarkStart w:id="215" w:name="_Toc173472674"/>
      <w:bookmarkStart w:id="216" w:name="_Toc173474046"/>
      <w:bookmarkStart w:id="217" w:name="_Toc173564802"/>
    </w:p>
    <w:p w:rsidR="00FF4FA6" w:rsidRPr="00FF4FA6" w:rsidRDefault="00FF4FA6" w:rsidP="00FF4FA6">
      <w:pPr>
        <w:tabs>
          <w:tab w:val="left" w:pos="446"/>
          <w:tab w:val="left" w:pos="540"/>
        </w:tabs>
        <w:spacing w:after="0" w:line="240" w:lineRule="auto"/>
        <w:jc w:val="both"/>
        <w:rPr>
          <w:rFonts w:ascii="Times New Roman" w:eastAsia="Times New Roman" w:hAnsi="Times New Roman" w:cs="Times New Roman"/>
          <w:sz w:val="20"/>
          <w:szCs w:val="24"/>
        </w:rPr>
      </w:pPr>
      <w:bookmarkStart w:id="218" w:name="_Toc462831781"/>
      <w:r w:rsidRPr="00FF4FA6">
        <w:rPr>
          <w:rFonts w:ascii="Times New Roman" w:eastAsia="Times New Roman" w:hAnsi="Times New Roman" w:cs="Times New Roman"/>
          <w:b/>
          <w:bCs/>
          <w:sz w:val="20"/>
          <w:szCs w:val="24"/>
        </w:rPr>
        <w:t>9.2.</w:t>
      </w:r>
      <w:r w:rsidRPr="00FF4FA6">
        <w:rPr>
          <w:rFonts w:ascii="Times New Roman" w:eastAsia="Times New Roman" w:hAnsi="Times New Roman" w:cs="Times New Roman"/>
          <w:b/>
          <w:bCs/>
          <w:sz w:val="20"/>
          <w:szCs w:val="24"/>
        </w:rPr>
        <w:tab/>
        <w:t>Administrative Hearing.</w:t>
      </w:r>
      <w:bookmarkEnd w:id="218"/>
      <w:r w:rsidRPr="00FF4FA6">
        <w:rPr>
          <w:rFonts w:ascii="Times New Roman" w:eastAsia="Times New Roman" w:hAnsi="Times New Roman" w:cs="Times New Roman"/>
          <w:sz w:val="20"/>
          <w:szCs w:val="24"/>
        </w:rPr>
        <w:t xml:space="preserve"> – Any person subject to a civil penalty</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xe "Civil penalty"</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 xml:space="preserve"> shall have a right to request an administrative hearing</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xe "Administrative hearing"</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 xml:space="preserve"> within __________ days of receipt of the notice of the penalty.  The Director or his/her designee shall be authorized to conduct the hearing after giving appropriate notice to the respondent.  The decision of the Director shall </w:t>
      </w:r>
      <w:bookmarkStart w:id="219" w:name="_GoBack"/>
      <w:bookmarkEnd w:id="219"/>
      <w:r w:rsidRPr="00FF4FA6">
        <w:rPr>
          <w:rFonts w:ascii="Times New Roman" w:eastAsia="Times New Roman" w:hAnsi="Times New Roman" w:cs="Times New Roman"/>
          <w:sz w:val="20"/>
          <w:szCs w:val="24"/>
        </w:rPr>
        <w:t>be subject to appropriate judicial review.</w:t>
      </w:r>
      <w:bookmarkEnd w:id="210"/>
      <w:bookmarkEnd w:id="211"/>
      <w:bookmarkEnd w:id="212"/>
      <w:bookmarkEnd w:id="213"/>
      <w:bookmarkEnd w:id="214"/>
      <w:bookmarkEnd w:id="215"/>
      <w:bookmarkEnd w:id="216"/>
      <w:bookmarkEnd w:id="217"/>
    </w:p>
    <w:p w:rsidR="00FF4FA6" w:rsidRPr="00FF4FA6" w:rsidRDefault="00FF4FA6" w:rsidP="00FF4FA6">
      <w:pPr>
        <w:tabs>
          <w:tab w:val="left" w:pos="446"/>
          <w:tab w:val="left" w:pos="540"/>
        </w:tabs>
        <w:spacing w:after="0" w:line="240" w:lineRule="auto"/>
        <w:jc w:val="both"/>
        <w:rPr>
          <w:rFonts w:ascii="Times New Roman" w:eastAsia="Times New Roman" w:hAnsi="Times New Roman" w:cs="Times New Roman"/>
          <w:b/>
          <w:bCs/>
          <w:sz w:val="20"/>
          <w:szCs w:val="24"/>
        </w:rPr>
      </w:pPr>
      <w:bookmarkStart w:id="220" w:name="_Toc173384779"/>
      <w:bookmarkStart w:id="221" w:name="_Toc173386343"/>
      <w:bookmarkStart w:id="222" w:name="_Toc173393114"/>
      <w:bookmarkStart w:id="223" w:name="_Toc173393989"/>
      <w:bookmarkStart w:id="224" w:name="_Toc173408608"/>
      <w:bookmarkStart w:id="225" w:name="_Toc173471399"/>
      <w:bookmarkStart w:id="226" w:name="_Toc173472675"/>
      <w:bookmarkStart w:id="227" w:name="_Toc173474047"/>
      <w:bookmarkStart w:id="228" w:name="_Toc173564803"/>
    </w:p>
    <w:p w:rsidR="00FF4FA6" w:rsidRPr="00FF4FA6" w:rsidRDefault="00FF4FA6" w:rsidP="00FF4FA6">
      <w:pPr>
        <w:tabs>
          <w:tab w:val="left" w:pos="446"/>
          <w:tab w:val="left" w:pos="540"/>
        </w:tabs>
        <w:spacing w:after="0" w:line="240" w:lineRule="auto"/>
        <w:jc w:val="both"/>
        <w:rPr>
          <w:rFonts w:ascii="Times New Roman" w:eastAsia="Times New Roman" w:hAnsi="Times New Roman" w:cs="Times New Roman"/>
          <w:sz w:val="20"/>
          <w:szCs w:val="24"/>
        </w:rPr>
      </w:pPr>
      <w:bookmarkStart w:id="229" w:name="_Toc462831782"/>
      <w:r w:rsidRPr="00FF4FA6">
        <w:rPr>
          <w:rFonts w:ascii="Times New Roman" w:eastAsia="Times New Roman" w:hAnsi="Times New Roman" w:cs="Times New Roman"/>
          <w:b/>
          <w:bCs/>
          <w:sz w:val="20"/>
          <w:szCs w:val="24"/>
        </w:rPr>
        <w:t>9.3.</w:t>
      </w:r>
      <w:r w:rsidRPr="00FF4FA6">
        <w:rPr>
          <w:rFonts w:ascii="Times New Roman" w:eastAsia="Times New Roman" w:hAnsi="Times New Roman" w:cs="Times New Roman"/>
          <w:b/>
          <w:bCs/>
          <w:sz w:val="20"/>
          <w:szCs w:val="24"/>
        </w:rPr>
        <w:tab/>
        <w:t>Collection of Penalties.</w:t>
      </w:r>
      <w:bookmarkEnd w:id="229"/>
      <w:r w:rsidRPr="00FF4FA6">
        <w:rPr>
          <w:rFonts w:ascii="Times New Roman" w:eastAsia="Times New Roman" w:hAnsi="Times New Roman" w:cs="Times New Roman"/>
          <w:sz w:val="20"/>
          <w:szCs w:val="24"/>
        </w:rPr>
        <w:t xml:space="preserve"> – If the respondent has exhausted his or her administrative appeals and the civil penalty</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xe "Civil penalty"</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 xml:space="preserve"> has been upheld, he or she shall pay the civil penalty within __________ days after the effective date of the final decision.  If the respondent fails to pay the penalty, a civil action</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xe "Civil action"</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 xml:space="preserve"> may be brought by the Director in any court of competent jurisdiction to recover the penalty.  Any civil penalty collected under this Act shall be transmitted to __________.</w:t>
      </w:r>
      <w:bookmarkEnd w:id="220"/>
      <w:bookmarkEnd w:id="221"/>
      <w:bookmarkEnd w:id="222"/>
      <w:bookmarkEnd w:id="223"/>
      <w:bookmarkEnd w:id="224"/>
      <w:bookmarkEnd w:id="225"/>
      <w:bookmarkEnd w:id="226"/>
      <w:bookmarkEnd w:id="227"/>
      <w:bookmarkEnd w:id="228"/>
    </w:p>
    <w:p w:rsidR="00FF4FA6" w:rsidRPr="00FF4FA6" w:rsidRDefault="00FF4FA6" w:rsidP="00FF4FA6">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230" w:name="_Toc173377990"/>
      <w:bookmarkStart w:id="231" w:name="_Toc173379230"/>
      <w:bookmarkStart w:id="232" w:name="_Toc173381108"/>
      <w:bookmarkStart w:id="233" w:name="_Toc173383069"/>
      <w:bookmarkStart w:id="234" w:name="_Toc173386344"/>
      <w:bookmarkStart w:id="235" w:name="_Toc173393115"/>
      <w:bookmarkStart w:id="236" w:name="_Toc173393990"/>
      <w:bookmarkStart w:id="237" w:name="_Toc173408609"/>
      <w:bookmarkStart w:id="238" w:name="_Toc173472676"/>
      <w:bookmarkStart w:id="239" w:name="_Toc173564804"/>
      <w:bookmarkStart w:id="240" w:name="_Toc462831783"/>
      <w:r w:rsidRPr="00FF4FA6">
        <w:rPr>
          <w:rFonts w:ascii="Times New Roman" w:eastAsia="Times New Roman" w:hAnsi="Times New Roman" w:cs="Times New Roman"/>
          <w:b/>
          <w:bCs/>
          <w:sz w:val="24"/>
        </w:rPr>
        <w:t>Section 10.  Criminal Penalties</w:t>
      </w:r>
      <w:bookmarkEnd w:id="230"/>
      <w:bookmarkEnd w:id="231"/>
      <w:bookmarkEnd w:id="232"/>
      <w:bookmarkEnd w:id="233"/>
      <w:bookmarkEnd w:id="234"/>
      <w:bookmarkEnd w:id="235"/>
      <w:bookmarkEnd w:id="236"/>
      <w:bookmarkEnd w:id="237"/>
      <w:bookmarkEnd w:id="238"/>
      <w:bookmarkEnd w:id="239"/>
      <w:bookmarkEnd w:id="240"/>
    </w:p>
    <w:p w:rsidR="00FF4FA6" w:rsidRPr="00FF4FA6" w:rsidRDefault="00FF4FA6" w:rsidP="00FF4FA6">
      <w:pPr>
        <w:spacing w:after="0" w:line="240" w:lineRule="auto"/>
        <w:jc w:val="both"/>
        <w:rPr>
          <w:rFonts w:ascii="Times New Roman" w:eastAsia="Times New Roman" w:hAnsi="Times New Roman" w:cs="Times New Roman"/>
          <w:b/>
          <w:bCs/>
          <w:sz w:val="20"/>
          <w:szCs w:val="24"/>
        </w:rPr>
      </w:pPr>
      <w:bookmarkStart w:id="241" w:name="_Toc173386345"/>
      <w:bookmarkStart w:id="242" w:name="_Toc173393116"/>
      <w:bookmarkStart w:id="243" w:name="_Toc173393991"/>
      <w:bookmarkStart w:id="244" w:name="_Toc173408610"/>
      <w:bookmarkStart w:id="245" w:name="_Toc173471400"/>
      <w:bookmarkStart w:id="246" w:name="_Toc173472677"/>
      <w:bookmarkStart w:id="247" w:name="_Toc173474048"/>
      <w:bookmarkStart w:id="248" w:name="_Toc173564805"/>
    </w:p>
    <w:p w:rsidR="00FF4FA6" w:rsidRPr="00FF4FA6" w:rsidRDefault="00FF4FA6" w:rsidP="00FF4FA6">
      <w:pPr>
        <w:tabs>
          <w:tab w:val="left" w:pos="540"/>
        </w:tabs>
        <w:spacing w:after="0" w:line="240" w:lineRule="auto"/>
        <w:jc w:val="both"/>
        <w:rPr>
          <w:rFonts w:ascii="Times New Roman" w:eastAsia="Times New Roman" w:hAnsi="Times New Roman" w:cs="Times New Roman"/>
          <w:sz w:val="20"/>
          <w:szCs w:val="24"/>
        </w:rPr>
      </w:pPr>
      <w:bookmarkStart w:id="249" w:name="_Toc462831784"/>
      <w:r w:rsidRPr="00FF4FA6">
        <w:rPr>
          <w:rFonts w:ascii="Times New Roman" w:eastAsia="Times New Roman" w:hAnsi="Times New Roman" w:cs="Times New Roman"/>
          <w:b/>
          <w:bCs/>
          <w:sz w:val="20"/>
          <w:szCs w:val="24"/>
        </w:rPr>
        <w:t>10.1.</w:t>
      </w:r>
      <w:r w:rsidRPr="00FF4FA6">
        <w:rPr>
          <w:rFonts w:ascii="Times New Roman" w:eastAsia="Times New Roman" w:hAnsi="Times New Roman" w:cs="Times New Roman"/>
          <w:b/>
          <w:bCs/>
          <w:sz w:val="20"/>
          <w:szCs w:val="24"/>
        </w:rPr>
        <w:tab/>
        <w:t>Misdemeanor.</w:t>
      </w:r>
      <w:bookmarkEnd w:id="249"/>
      <w:r w:rsidRPr="00FF4FA6">
        <w:rPr>
          <w:rFonts w:ascii="Times New Roman" w:eastAsia="Times New Roman" w:hAnsi="Times New Roman" w:cs="Times New Roman"/>
          <w:sz w:val="20"/>
          <w:szCs w:val="24"/>
        </w:rPr>
        <w:t xml:space="preserve"> – Any person who violates any provision of this Act or regulations promulgated thereto shall be guilty of a Class __________ misdemeanor and upon conviction shall be punished by a fine of not less than $__________ nor more than $__________, or imprisonment for not less than __________ nor more than __________, or both.</w:t>
      </w:r>
      <w:bookmarkEnd w:id="241"/>
      <w:bookmarkEnd w:id="242"/>
      <w:bookmarkEnd w:id="243"/>
      <w:bookmarkEnd w:id="244"/>
      <w:bookmarkEnd w:id="245"/>
      <w:bookmarkEnd w:id="246"/>
      <w:bookmarkEnd w:id="247"/>
      <w:bookmarkEnd w:id="248"/>
    </w:p>
    <w:p w:rsidR="00FF4FA6" w:rsidRPr="00FF4FA6" w:rsidRDefault="00FF4FA6" w:rsidP="00FF4FA6">
      <w:pPr>
        <w:tabs>
          <w:tab w:val="left" w:pos="540"/>
        </w:tabs>
        <w:spacing w:after="0" w:line="240" w:lineRule="auto"/>
        <w:jc w:val="both"/>
        <w:rPr>
          <w:rFonts w:ascii="Times New Roman" w:eastAsia="Times New Roman" w:hAnsi="Times New Roman" w:cs="Times New Roman"/>
          <w:sz w:val="20"/>
          <w:szCs w:val="24"/>
        </w:rPr>
      </w:pPr>
      <w:bookmarkStart w:id="250" w:name="_Toc462831785"/>
      <w:bookmarkStart w:id="251" w:name="_Toc173385313"/>
      <w:bookmarkStart w:id="252" w:name="_Toc173386346"/>
      <w:bookmarkStart w:id="253" w:name="_Toc173393117"/>
      <w:bookmarkStart w:id="254" w:name="_Toc173393992"/>
      <w:bookmarkStart w:id="255" w:name="_Toc173408611"/>
      <w:bookmarkStart w:id="256" w:name="_Toc173471401"/>
      <w:bookmarkStart w:id="257" w:name="_Toc173472678"/>
      <w:bookmarkStart w:id="258" w:name="_Toc173474049"/>
      <w:bookmarkStart w:id="259" w:name="_Toc173564806"/>
      <w:r w:rsidRPr="00FF4FA6">
        <w:rPr>
          <w:rFonts w:ascii="Times New Roman" w:eastAsia="Times New Roman" w:hAnsi="Times New Roman" w:cs="Times New Roman"/>
          <w:b/>
          <w:bCs/>
          <w:sz w:val="20"/>
          <w:szCs w:val="24"/>
        </w:rPr>
        <w:lastRenderedPageBreak/>
        <w:t>10.2.</w:t>
      </w:r>
      <w:r w:rsidRPr="00FF4FA6">
        <w:rPr>
          <w:rFonts w:ascii="Times New Roman" w:eastAsia="Times New Roman" w:hAnsi="Times New Roman" w:cs="Times New Roman"/>
          <w:b/>
          <w:bCs/>
          <w:sz w:val="20"/>
          <w:szCs w:val="24"/>
        </w:rPr>
        <w:tab/>
        <w:t>Felony.</w:t>
      </w:r>
      <w:bookmarkEnd w:id="250"/>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xe "Felony"</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 xml:space="preserve"> – Any person who intentionally violates any provision of this Act or regulations promulgated thereto or is convicted under the misdemeanor provisions of this section more than three times in a two-year period shall be guilty of a Class __________ felony and upon conviction shall be punished by a fine of not less than $__________ nor more than $__________, or imprisonment for not less than __________ nor more than __________, or both.</w:t>
      </w:r>
      <w:bookmarkEnd w:id="251"/>
      <w:bookmarkEnd w:id="252"/>
      <w:bookmarkEnd w:id="253"/>
      <w:bookmarkEnd w:id="254"/>
      <w:bookmarkEnd w:id="255"/>
      <w:bookmarkEnd w:id="256"/>
      <w:bookmarkEnd w:id="257"/>
      <w:bookmarkEnd w:id="258"/>
      <w:bookmarkEnd w:id="259"/>
    </w:p>
    <w:p w:rsidR="00FF4FA6" w:rsidRPr="00FF4FA6" w:rsidRDefault="00FF4FA6" w:rsidP="00FF4FA6">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260" w:name="_Toc173377991"/>
      <w:bookmarkStart w:id="261" w:name="_Toc173379231"/>
      <w:bookmarkStart w:id="262" w:name="_Toc173381109"/>
      <w:bookmarkStart w:id="263" w:name="_Toc173383070"/>
      <w:bookmarkStart w:id="264" w:name="_Toc173386347"/>
      <w:bookmarkStart w:id="265" w:name="_Toc173393118"/>
      <w:bookmarkStart w:id="266" w:name="_Toc173393993"/>
      <w:bookmarkStart w:id="267" w:name="_Toc173408612"/>
      <w:bookmarkStart w:id="268" w:name="_Toc173472679"/>
      <w:bookmarkStart w:id="269" w:name="_Toc173564807"/>
      <w:bookmarkStart w:id="270" w:name="_Toc462831786"/>
      <w:r w:rsidRPr="00FF4FA6">
        <w:rPr>
          <w:rFonts w:ascii="Times New Roman" w:eastAsia="Times New Roman" w:hAnsi="Times New Roman" w:cs="Times New Roman"/>
          <w:b/>
          <w:bCs/>
          <w:sz w:val="24"/>
        </w:rPr>
        <w:t>Section 11.  Restraining Order and Injunction</w:t>
      </w:r>
      <w:bookmarkEnd w:id="260"/>
      <w:bookmarkEnd w:id="261"/>
      <w:bookmarkEnd w:id="262"/>
      <w:bookmarkEnd w:id="263"/>
      <w:bookmarkEnd w:id="264"/>
      <w:bookmarkEnd w:id="265"/>
      <w:bookmarkEnd w:id="266"/>
      <w:bookmarkEnd w:id="267"/>
      <w:bookmarkEnd w:id="268"/>
      <w:bookmarkEnd w:id="269"/>
      <w:bookmarkEnd w:id="270"/>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both"/>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The Director is authorized to apply to any court of competent jurisdiction for a restraining order or a temporary or permanent injunction restraining any person from violating any provision of this Act.</w:t>
      </w:r>
    </w:p>
    <w:p w:rsidR="00FF4FA6" w:rsidRPr="00FF4FA6" w:rsidRDefault="00FF4FA6" w:rsidP="00FF4FA6">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271" w:name="_Toc173377992"/>
      <w:bookmarkStart w:id="272" w:name="_Toc173379232"/>
      <w:bookmarkStart w:id="273" w:name="_Toc173381110"/>
      <w:bookmarkStart w:id="274" w:name="_Toc173383071"/>
      <w:bookmarkStart w:id="275" w:name="_Toc173386348"/>
      <w:bookmarkStart w:id="276" w:name="_Toc173393119"/>
      <w:bookmarkStart w:id="277" w:name="_Toc173393994"/>
      <w:bookmarkStart w:id="278" w:name="_Toc173408613"/>
      <w:bookmarkStart w:id="279" w:name="_Toc173472680"/>
      <w:bookmarkStart w:id="280" w:name="_Toc173564808"/>
      <w:bookmarkStart w:id="281" w:name="_Toc462831787"/>
      <w:r w:rsidRPr="00FF4FA6">
        <w:rPr>
          <w:rFonts w:ascii="Times New Roman" w:eastAsia="Times New Roman" w:hAnsi="Times New Roman" w:cs="Times New Roman"/>
          <w:b/>
          <w:bCs/>
          <w:sz w:val="24"/>
        </w:rPr>
        <w:t>Section 12.  Severability Provisions</w:t>
      </w:r>
      <w:bookmarkEnd w:id="271"/>
      <w:bookmarkEnd w:id="272"/>
      <w:bookmarkEnd w:id="273"/>
      <w:bookmarkEnd w:id="274"/>
      <w:bookmarkEnd w:id="275"/>
      <w:bookmarkEnd w:id="276"/>
      <w:bookmarkEnd w:id="277"/>
      <w:bookmarkEnd w:id="278"/>
      <w:bookmarkEnd w:id="279"/>
      <w:bookmarkEnd w:id="280"/>
      <w:bookmarkEnd w:id="281"/>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both"/>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If any word, phrase, provision, or portion of this Act shall be held in a court of competent jurisdiction to be unconstitutional or invalid, the unconstitutionality or invalidity shall apply only to such word, phrase, provision, or portion, and for this purpose the provisions of this Act are declared to be severable.</w:t>
      </w:r>
    </w:p>
    <w:p w:rsidR="00FF4FA6" w:rsidRPr="00FF4FA6" w:rsidRDefault="00FF4FA6" w:rsidP="00FF4FA6">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282" w:name="_Toc173377993"/>
      <w:bookmarkStart w:id="283" w:name="_Toc173379233"/>
      <w:bookmarkStart w:id="284" w:name="_Toc173381111"/>
      <w:bookmarkStart w:id="285" w:name="_Toc173383072"/>
      <w:bookmarkStart w:id="286" w:name="_Toc173386349"/>
      <w:bookmarkStart w:id="287" w:name="_Toc173393120"/>
      <w:bookmarkStart w:id="288" w:name="_Toc173393995"/>
      <w:bookmarkStart w:id="289" w:name="_Toc173408614"/>
      <w:bookmarkStart w:id="290" w:name="_Toc173472681"/>
      <w:bookmarkStart w:id="291" w:name="_Toc173564809"/>
      <w:bookmarkStart w:id="292" w:name="_Toc462831788"/>
      <w:r w:rsidRPr="00FF4FA6">
        <w:rPr>
          <w:rFonts w:ascii="Times New Roman" w:eastAsia="Times New Roman" w:hAnsi="Times New Roman" w:cs="Times New Roman"/>
          <w:b/>
          <w:bCs/>
          <w:sz w:val="24"/>
        </w:rPr>
        <w:t>Section 13.  Repeal of Conflicting Laws</w:t>
      </w:r>
      <w:bookmarkEnd w:id="282"/>
      <w:bookmarkEnd w:id="283"/>
      <w:bookmarkEnd w:id="284"/>
      <w:bookmarkEnd w:id="285"/>
      <w:bookmarkEnd w:id="286"/>
      <w:bookmarkEnd w:id="287"/>
      <w:bookmarkEnd w:id="288"/>
      <w:bookmarkEnd w:id="289"/>
      <w:bookmarkEnd w:id="290"/>
      <w:bookmarkEnd w:id="291"/>
      <w:bookmarkEnd w:id="292"/>
    </w:p>
    <w:p w:rsidR="00FF4FA6" w:rsidRPr="00FF4FA6" w:rsidRDefault="00FF4FA6" w:rsidP="00FF4FA6">
      <w:pPr>
        <w:keepNext/>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both"/>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All laws and parts of laws contrary to or inconsistent with the provisions of this Act are repealed except as to offense committed, liabilities incurred, and claims made there under prior to the effective date of this Act.</w:t>
      </w:r>
    </w:p>
    <w:p w:rsidR="00FF4FA6" w:rsidRPr="00FF4FA6" w:rsidRDefault="00FF4FA6" w:rsidP="00FF4FA6">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293" w:name="_Toc173377994"/>
      <w:bookmarkStart w:id="294" w:name="_Toc173379234"/>
      <w:bookmarkStart w:id="295" w:name="_Toc173381112"/>
      <w:bookmarkStart w:id="296" w:name="_Toc173383073"/>
      <w:bookmarkStart w:id="297" w:name="_Toc173386350"/>
      <w:bookmarkStart w:id="298" w:name="_Toc173393121"/>
      <w:bookmarkStart w:id="299" w:name="_Toc173393996"/>
      <w:bookmarkStart w:id="300" w:name="_Toc173408615"/>
      <w:bookmarkStart w:id="301" w:name="_Toc173472682"/>
      <w:bookmarkStart w:id="302" w:name="_Toc173564810"/>
      <w:bookmarkStart w:id="303" w:name="_Toc462831789"/>
      <w:r w:rsidRPr="00FF4FA6">
        <w:rPr>
          <w:rFonts w:ascii="Times New Roman" w:eastAsia="Times New Roman" w:hAnsi="Times New Roman" w:cs="Times New Roman"/>
          <w:b/>
          <w:bCs/>
          <w:sz w:val="24"/>
        </w:rPr>
        <w:t>Section 14.  Citation</w:t>
      </w:r>
      <w:bookmarkEnd w:id="293"/>
      <w:bookmarkEnd w:id="294"/>
      <w:bookmarkEnd w:id="295"/>
      <w:bookmarkEnd w:id="296"/>
      <w:bookmarkEnd w:id="297"/>
      <w:bookmarkEnd w:id="298"/>
      <w:bookmarkEnd w:id="299"/>
      <w:bookmarkEnd w:id="300"/>
      <w:bookmarkEnd w:id="301"/>
      <w:bookmarkEnd w:id="302"/>
      <w:bookmarkEnd w:id="303"/>
    </w:p>
    <w:p w:rsidR="00FF4FA6" w:rsidRPr="00FF4FA6" w:rsidRDefault="00FF4FA6" w:rsidP="00FF4FA6">
      <w:pPr>
        <w:keepNext/>
        <w:keepLines/>
        <w:spacing w:after="0" w:line="240" w:lineRule="auto"/>
        <w:jc w:val="both"/>
        <w:rPr>
          <w:rFonts w:ascii="Times New Roman" w:eastAsia="Times New Roman" w:hAnsi="Times New Roman" w:cs="Times New Roman"/>
          <w:sz w:val="20"/>
          <w:szCs w:val="24"/>
        </w:rPr>
      </w:pPr>
    </w:p>
    <w:p w:rsidR="00FF4FA6" w:rsidRPr="00FF4FA6" w:rsidRDefault="00FF4FA6" w:rsidP="00FF4FA6">
      <w:pPr>
        <w:keepNext/>
        <w:keepLines/>
        <w:spacing w:after="0" w:line="240" w:lineRule="auto"/>
        <w:jc w:val="both"/>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This Act may be cited as the “Engine Fuels and Automotive Lubricants Inspection Act</w:t>
      </w:r>
      <w:r w:rsidRPr="00FF4FA6">
        <w:rPr>
          <w:rFonts w:ascii="Times New Roman" w:eastAsia="Times New Roman" w:hAnsi="Times New Roman" w:cs="Times New Roman"/>
          <w:sz w:val="20"/>
          <w:szCs w:val="24"/>
        </w:rPr>
        <w:fldChar w:fldCharType="begin"/>
      </w:r>
      <w:r w:rsidRPr="00FF4FA6">
        <w:rPr>
          <w:rFonts w:ascii="Times New Roman" w:eastAsia="Times New Roman" w:hAnsi="Times New Roman" w:cs="Times New Roman"/>
          <w:sz w:val="20"/>
          <w:szCs w:val="24"/>
        </w:rPr>
        <w:instrText>xe "Automotive Lubricants Inspection Act"</w:instrText>
      </w:r>
      <w:r w:rsidRPr="00FF4FA6">
        <w:rPr>
          <w:rFonts w:ascii="Times New Roman" w:eastAsia="Times New Roman" w:hAnsi="Times New Roman" w:cs="Times New Roman"/>
          <w:sz w:val="20"/>
          <w:szCs w:val="24"/>
        </w:rPr>
        <w:fldChar w:fldCharType="end"/>
      </w:r>
      <w:r w:rsidRPr="00FF4FA6">
        <w:rPr>
          <w:rFonts w:ascii="Times New Roman" w:eastAsia="Times New Roman" w:hAnsi="Times New Roman" w:cs="Times New Roman"/>
          <w:sz w:val="20"/>
          <w:szCs w:val="24"/>
        </w:rPr>
        <w:t xml:space="preserve"> of __________.”</w:t>
      </w:r>
    </w:p>
    <w:p w:rsidR="00FF4FA6" w:rsidRPr="00FF4FA6" w:rsidRDefault="00FF4FA6" w:rsidP="00FF4FA6">
      <w:pPr>
        <w:spacing w:before="60" w:after="240" w:line="240" w:lineRule="auto"/>
        <w:jc w:val="both"/>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(Amended 2008)</w:t>
      </w:r>
    </w:p>
    <w:p w:rsidR="00FF4FA6" w:rsidRPr="00FF4FA6" w:rsidRDefault="00FF4FA6" w:rsidP="00FF4FA6">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304" w:name="_Toc173377995"/>
      <w:bookmarkStart w:id="305" w:name="_Toc173379235"/>
      <w:bookmarkStart w:id="306" w:name="_Toc173381113"/>
      <w:bookmarkStart w:id="307" w:name="_Toc173383074"/>
      <w:bookmarkStart w:id="308" w:name="_Toc173386351"/>
      <w:bookmarkStart w:id="309" w:name="_Toc173393122"/>
      <w:bookmarkStart w:id="310" w:name="_Toc173393997"/>
      <w:bookmarkStart w:id="311" w:name="_Toc173408616"/>
      <w:bookmarkStart w:id="312" w:name="_Toc173472683"/>
      <w:bookmarkStart w:id="313" w:name="_Toc173564811"/>
      <w:bookmarkStart w:id="314" w:name="_Toc462831790"/>
      <w:r w:rsidRPr="00FF4FA6">
        <w:rPr>
          <w:rFonts w:ascii="Times New Roman" w:eastAsia="Times New Roman" w:hAnsi="Times New Roman" w:cs="Times New Roman"/>
          <w:b/>
          <w:bCs/>
          <w:sz w:val="24"/>
        </w:rPr>
        <w:t>Section 15.  Effective Date</w:t>
      </w:r>
      <w:bookmarkEnd w:id="304"/>
      <w:bookmarkEnd w:id="305"/>
      <w:bookmarkEnd w:id="306"/>
      <w:bookmarkEnd w:id="307"/>
      <w:bookmarkEnd w:id="308"/>
      <w:bookmarkEnd w:id="309"/>
      <w:bookmarkEnd w:id="310"/>
      <w:bookmarkEnd w:id="311"/>
      <w:bookmarkEnd w:id="312"/>
      <w:bookmarkEnd w:id="313"/>
      <w:bookmarkEnd w:id="314"/>
    </w:p>
    <w:p w:rsidR="00FF4FA6" w:rsidRPr="00FF4FA6" w:rsidRDefault="00FF4FA6" w:rsidP="00FF4FA6">
      <w:pPr>
        <w:spacing w:after="0" w:line="240" w:lineRule="auto"/>
        <w:jc w:val="both"/>
        <w:rPr>
          <w:rFonts w:ascii="Times New Roman" w:eastAsia="Times New Roman" w:hAnsi="Times New Roman" w:cs="Times New Roman"/>
          <w:sz w:val="20"/>
          <w:szCs w:val="24"/>
        </w:rPr>
      </w:pPr>
    </w:p>
    <w:p w:rsidR="00FF4FA6" w:rsidRPr="00FF4FA6" w:rsidRDefault="00FF4FA6" w:rsidP="00FF4FA6">
      <w:pPr>
        <w:spacing w:after="0" w:line="240" w:lineRule="auto"/>
        <w:jc w:val="both"/>
        <w:rPr>
          <w:rFonts w:ascii="Times New Roman" w:eastAsia="Times New Roman" w:hAnsi="Times New Roman" w:cs="Times New Roman"/>
          <w:sz w:val="20"/>
          <w:szCs w:val="24"/>
        </w:rPr>
      </w:pPr>
      <w:r w:rsidRPr="00FF4FA6">
        <w:rPr>
          <w:rFonts w:ascii="Times New Roman" w:eastAsia="Times New Roman" w:hAnsi="Times New Roman" w:cs="Times New Roman"/>
          <w:sz w:val="20"/>
          <w:szCs w:val="24"/>
        </w:rPr>
        <w:t>This Act shall become effective on __________.</w:t>
      </w:r>
    </w:p>
    <w:p w:rsidR="00FF4FA6" w:rsidRPr="00FF4FA6" w:rsidRDefault="00FF4FA6" w:rsidP="00FF4FA6">
      <w:pPr>
        <w:spacing w:after="0" w:line="240" w:lineRule="auto"/>
        <w:jc w:val="center"/>
        <w:rPr>
          <w:rFonts w:ascii="Times New Roman" w:eastAsia="Times New Roman" w:hAnsi="Times New Roman" w:cs="Times New Roman"/>
          <w:b/>
          <w:bCs/>
          <w:sz w:val="20"/>
          <w:szCs w:val="20"/>
        </w:rPr>
      </w:pPr>
    </w:p>
    <w:p w:rsidR="006E1BDF" w:rsidRDefault="0088061A"/>
    <w:sectPr w:rsidR="006E1BDF" w:rsidSect="002D457D">
      <w:headerReference w:type="even" r:id="rId9"/>
      <w:headerReference w:type="default" r:id="rId10"/>
      <w:footerReference w:type="even" r:id="rId11"/>
      <w:footerReference w:type="default" r:id="rId12"/>
      <w:pgSz w:w="12240" w:h="15840"/>
      <w:pgMar w:top="1440" w:right="1440" w:bottom="1440" w:left="1440" w:header="720" w:footer="720" w:gutter="0"/>
      <w:pgNumType w:start="4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B35" w:rsidRDefault="00633B35" w:rsidP="002F3B23">
      <w:pPr>
        <w:spacing w:after="0" w:line="240" w:lineRule="auto"/>
      </w:pPr>
      <w:r>
        <w:separator/>
      </w:r>
    </w:p>
  </w:endnote>
  <w:endnote w:type="continuationSeparator" w:id="0">
    <w:p w:rsidR="00633B35" w:rsidRDefault="00633B35" w:rsidP="002F3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911617"/>
      <w:docPartObj>
        <w:docPartGallery w:val="Page Numbers (Bottom of Page)"/>
        <w:docPartUnique/>
      </w:docPartObj>
    </w:sdtPr>
    <w:sdtEndPr>
      <w:rPr>
        <w:noProof/>
      </w:rPr>
    </w:sdtEndPr>
    <w:sdtContent>
      <w:p w:rsidR="00373429" w:rsidRDefault="00373429" w:rsidP="00373429">
        <w:pPr>
          <w:pStyle w:val="Footer"/>
          <w:jc w:val="center"/>
        </w:pPr>
        <w:r w:rsidRPr="00373429">
          <w:rPr>
            <w:rFonts w:ascii="Times New Roman" w:hAnsi="Times New Roman" w:cs="Times New Roman"/>
            <w:sz w:val="20"/>
            <w:szCs w:val="20"/>
          </w:rPr>
          <w:fldChar w:fldCharType="begin"/>
        </w:r>
        <w:r w:rsidRPr="00373429">
          <w:rPr>
            <w:rFonts w:ascii="Times New Roman" w:hAnsi="Times New Roman" w:cs="Times New Roman"/>
            <w:sz w:val="20"/>
            <w:szCs w:val="20"/>
          </w:rPr>
          <w:instrText xml:space="preserve"> PAGE   \* MERGEFORMAT </w:instrText>
        </w:r>
        <w:r w:rsidRPr="00373429">
          <w:rPr>
            <w:rFonts w:ascii="Times New Roman" w:hAnsi="Times New Roman" w:cs="Times New Roman"/>
            <w:sz w:val="20"/>
            <w:szCs w:val="20"/>
          </w:rPr>
          <w:fldChar w:fldCharType="separate"/>
        </w:r>
        <w:r w:rsidR="0088061A">
          <w:rPr>
            <w:rFonts w:ascii="Times New Roman" w:hAnsi="Times New Roman" w:cs="Times New Roman"/>
            <w:noProof/>
            <w:sz w:val="20"/>
            <w:szCs w:val="20"/>
          </w:rPr>
          <w:t>48</w:t>
        </w:r>
        <w:r w:rsidRPr="00373429">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027076"/>
      <w:docPartObj>
        <w:docPartGallery w:val="Page Numbers (Bottom of Page)"/>
        <w:docPartUnique/>
      </w:docPartObj>
    </w:sdtPr>
    <w:sdtEndPr>
      <w:rPr>
        <w:noProof/>
      </w:rPr>
    </w:sdtEndPr>
    <w:sdtContent>
      <w:p w:rsidR="002D457D" w:rsidRDefault="002D457D" w:rsidP="002D457D">
        <w:pPr>
          <w:pStyle w:val="Footer"/>
          <w:jc w:val="center"/>
        </w:pPr>
        <w:r w:rsidRPr="002D457D">
          <w:rPr>
            <w:rFonts w:ascii="Times New Roman" w:hAnsi="Times New Roman" w:cs="Times New Roman"/>
            <w:sz w:val="20"/>
            <w:szCs w:val="20"/>
          </w:rPr>
          <w:fldChar w:fldCharType="begin"/>
        </w:r>
        <w:r w:rsidRPr="002D457D">
          <w:rPr>
            <w:rFonts w:ascii="Times New Roman" w:hAnsi="Times New Roman" w:cs="Times New Roman"/>
            <w:sz w:val="20"/>
            <w:szCs w:val="20"/>
          </w:rPr>
          <w:instrText xml:space="preserve"> PAGE   \* MERGEFORMAT </w:instrText>
        </w:r>
        <w:r w:rsidRPr="002D457D">
          <w:rPr>
            <w:rFonts w:ascii="Times New Roman" w:hAnsi="Times New Roman" w:cs="Times New Roman"/>
            <w:sz w:val="20"/>
            <w:szCs w:val="20"/>
          </w:rPr>
          <w:fldChar w:fldCharType="separate"/>
        </w:r>
        <w:r w:rsidR="0088061A">
          <w:rPr>
            <w:rFonts w:ascii="Times New Roman" w:hAnsi="Times New Roman" w:cs="Times New Roman"/>
            <w:noProof/>
            <w:sz w:val="20"/>
            <w:szCs w:val="20"/>
          </w:rPr>
          <w:t>47</w:t>
        </w:r>
        <w:r w:rsidRPr="002D457D">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B35" w:rsidRDefault="00633B35" w:rsidP="002F3B23">
      <w:pPr>
        <w:spacing w:after="0" w:line="240" w:lineRule="auto"/>
      </w:pPr>
      <w:r>
        <w:separator/>
      </w:r>
    </w:p>
  </w:footnote>
  <w:footnote w:type="continuationSeparator" w:id="0">
    <w:p w:rsidR="00633B35" w:rsidRDefault="00633B35" w:rsidP="002F3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29" w:rsidRPr="00373429" w:rsidRDefault="00373429">
    <w:pPr>
      <w:pStyle w:val="Header"/>
      <w:rPr>
        <w:rFonts w:ascii="Times New Roman" w:hAnsi="Times New Roman" w:cs="Times New Roman"/>
        <w:sz w:val="20"/>
        <w:szCs w:val="20"/>
      </w:rPr>
    </w:pPr>
    <w:r w:rsidRPr="00373429">
      <w:rPr>
        <w:rFonts w:ascii="Times New Roman" w:hAnsi="Times New Roman" w:cs="Times New Roman"/>
        <w:sz w:val="20"/>
        <w:szCs w:val="20"/>
      </w:rPr>
      <w:t>Uniform Engine Fuels and Automotive Lubricants Inspection Law</w:t>
    </w:r>
    <w:r w:rsidRPr="00373429">
      <w:rPr>
        <w:rFonts w:ascii="Times New Roman" w:hAnsi="Times New Roman" w:cs="Times New Roman"/>
        <w:sz w:val="20"/>
        <w:szCs w:val="20"/>
      </w:rPr>
      <w:tab/>
      <w:t xml:space="preserve">Handbook 130 </w:t>
    </w:r>
    <w:r w:rsidRPr="00373429">
      <w:rPr>
        <w:rFonts w:ascii="Times New Roman" w:hAnsi="Times New Roman" w:cs="Times New Roman"/>
        <w:sz w:val="20"/>
        <w:szCs w:val="20"/>
      </w:rPr>
      <w:softHyphen/>
    </w:r>
    <w:r w:rsidRPr="00373429">
      <w:rPr>
        <w:rFonts w:ascii="Times New Roman" w:hAnsi="Times New Roman" w:cs="Times New Roman"/>
        <w:sz w:val="20"/>
        <w:szCs w:val="20"/>
      </w:rPr>
      <w:softHyphen/>
      <w:t>–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B23" w:rsidRPr="001F6DA1" w:rsidRDefault="001F6DA1" w:rsidP="001F6DA1">
    <w:pPr>
      <w:pStyle w:val="Header"/>
      <w:tabs>
        <w:tab w:val="clear" w:pos="4680"/>
      </w:tabs>
      <w:rPr>
        <w:rFonts w:ascii="Times New Roman" w:hAnsi="Times New Roman" w:cs="Times New Roman"/>
        <w:sz w:val="20"/>
        <w:szCs w:val="20"/>
      </w:rPr>
    </w:pPr>
    <w:r>
      <w:rPr>
        <w:rFonts w:ascii="Times New Roman" w:hAnsi="Times New Roman" w:cs="Times New Roman"/>
        <w:sz w:val="20"/>
        <w:szCs w:val="20"/>
      </w:rPr>
      <w:t>Handbook 130 – 2017</w:t>
    </w:r>
    <w:r>
      <w:rPr>
        <w:rFonts w:ascii="Times New Roman" w:hAnsi="Times New Roman" w:cs="Times New Roman"/>
        <w:sz w:val="20"/>
        <w:szCs w:val="20"/>
      </w:rPr>
      <w:tab/>
    </w:r>
    <w:r w:rsidR="002F3B23" w:rsidRPr="001F6DA1">
      <w:rPr>
        <w:rFonts w:ascii="Times New Roman" w:hAnsi="Times New Roman" w:cs="Times New Roman"/>
        <w:sz w:val="20"/>
        <w:szCs w:val="20"/>
      </w:rPr>
      <w:t>Uniform Engine Fuels and Automotive Lubricants Inspection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FA6"/>
    <w:rsid w:val="00002C62"/>
    <w:rsid w:val="001F6DA1"/>
    <w:rsid w:val="002D457D"/>
    <w:rsid w:val="002F3B23"/>
    <w:rsid w:val="00324A5A"/>
    <w:rsid w:val="00373429"/>
    <w:rsid w:val="00633B35"/>
    <w:rsid w:val="0088061A"/>
    <w:rsid w:val="009A457D"/>
    <w:rsid w:val="00E81858"/>
    <w:rsid w:val="00EF5D3B"/>
    <w:rsid w:val="00F16C33"/>
    <w:rsid w:val="00FF4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B5ED1A"/>
  <w15:chartTrackingRefBased/>
  <w15:docId w15:val="{E51DAFBD-E748-4BA2-A81A-D7AA7546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B23"/>
  </w:style>
  <w:style w:type="paragraph" w:styleId="Footer">
    <w:name w:val="footer"/>
    <w:basedOn w:val="Normal"/>
    <w:link w:val="FooterChar"/>
    <w:uiPriority w:val="99"/>
    <w:unhideWhenUsed/>
    <w:rsid w:val="002F3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m.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2738</Words>
  <Characters>15611</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Crown, Linda D. (Fed)</cp:lastModifiedBy>
  <cp:revision>2</cp:revision>
  <dcterms:created xsi:type="dcterms:W3CDTF">2016-11-22T20:11:00Z</dcterms:created>
  <dcterms:modified xsi:type="dcterms:W3CDTF">2016-11-22T20:11:00Z</dcterms:modified>
</cp:coreProperties>
</file>