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A91" w:rsidRPr="00BB3FB1" w:rsidRDefault="005468D6" w:rsidP="00F81C5D">
      <w:pPr>
        <w:spacing w:after="0"/>
        <w:jc w:val="center"/>
        <w:rPr>
          <w:b/>
          <w:sz w:val="28"/>
        </w:rPr>
      </w:pPr>
      <w:r>
        <w:rPr>
          <w:b/>
          <w:sz w:val="28"/>
        </w:rPr>
        <w:t xml:space="preserve">Report of the </w:t>
      </w:r>
      <w:r>
        <w:rPr>
          <w:b/>
          <w:sz w:val="28"/>
        </w:rPr>
        <w:br/>
      </w:r>
      <w:r w:rsidR="00F81C5D" w:rsidRPr="00BB3FB1">
        <w:rPr>
          <w:b/>
          <w:sz w:val="28"/>
        </w:rPr>
        <w:t>Professional Development Committee</w:t>
      </w:r>
      <w:r w:rsidR="001358E0" w:rsidRPr="00BB3FB1">
        <w:rPr>
          <w:b/>
          <w:sz w:val="28"/>
        </w:rPr>
        <w:t xml:space="preserve"> (PDC)</w:t>
      </w:r>
    </w:p>
    <w:p w:rsidR="00F81C5D" w:rsidRPr="008E0D89" w:rsidRDefault="00F81C5D" w:rsidP="00F81C5D">
      <w:pPr>
        <w:spacing w:after="0"/>
        <w:jc w:val="center"/>
        <w:rPr>
          <w:rFonts w:eastAsia="Times New Roman"/>
          <w:sz w:val="24"/>
          <w:szCs w:val="24"/>
        </w:rPr>
      </w:pPr>
    </w:p>
    <w:p w:rsidR="00F81C5D" w:rsidRPr="00BA00DD" w:rsidRDefault="008C3A91" w:rsidP="00F81C5D">
      <w:pPr>
        <w:spacing w:after="0"/>
        <w:jc w:val="center"/>
      </w:pPr>
      <w:r w:rsidRPr="00BA00DD">
        <w:t>Dale Saunders</w:t>
      </w:r>
      <w:r w:rsidR="00F81C5D" w:rsidRPr="00BA00DD">
        <w:t>, Chair</w:t>
      </w:r>
    </w:p>
    <w:p w:rsidR="00F81C5D" w:rsidRPr="00BA00DD" w:rsidRDefault="008C3A91" w:rsidP="00984EA1">
      <w:pPr>
        <w:spacing w:after="0"/>
        <w:jc w:val="center"/>
      </w:pPr>
      <w:bookmarkStart w:id="0" w:name="_AppendixA_DevItems"/>
      <w:bookmarkEnd w:id="0"/>
      <w:r w:rsidRPr="00BA00DD">
        <w:t>Virginia</w:t>
      </w:r>
    </w:p>
    <w:p w:rsidR="001358E0" w:rsidRPr="008E0D89" w:rsidRDefault="001358E0" w:rsidP="001358E0">
      <w:pPr>
        <w:pStyle w:val="Heading1"/>
        <w:rPr>
          <w:rFonts w:ascii="Times New Roman" w:hAnsi="Times New Roman"/>
          <w:szCs w:val="24"/>
        </w:rPr>
      </w:pPr>
      <w:bookmarkStart w:id="1" w:name="_Toc301530205"/>
      <w:bookmarkStart w:id="2" w:name="_Toc301531086"/>
      <w:bookmarkStart w:id="3" w:name="_Toc301535025"/>
      <w:bookmarkStart w:id="4" w:name="_Toc301768222"/>
      <w:bookmarkStart w:id="5" w:name="_Toc301773538"/>
      <w:bookmarkStart w:id="6" w:name="_Toc301773709"/>
      <w:bookmarkStart w:id="7" w:name="_Toc301773939"/>
      <w:bookmarkStart w:id="8" w:name="_Toc301774071"/>
      <w:bookmarkStart w:id="9" w:name="_Toc308527681"/>
      <w:bookmarkStart w:id="10" w:name="_Toc309198901"/>
      <w:bookmarkStart w:id="11" w:name="_Toc309386396"/>
      <w:bookmarkStart w:id="12" w:name="_Toc352749665"/>
      <w:r w:rsidRPr="008E0D89">
        <w:rPr>
          <w:rFonts w:ascii="Times New Roman" w:hAnsi="Times New Roman"/>
          <w:szCs w:val="24"/>
        </w:rPr>
        <w:t>400</w:t>
      </w:r>
      <w:r w:rsidRPr="008E0D89">
        <w:rPr>
          <w:rFonts w:ascii="Times New Roman" w:hAnsi="Times New Roman"/>
          <w:szCs w:val="24"/>
        </w:rPr>
        <w:tab/>
        <w:t>Introduction</w:t>
      </w:r>
      <w:bookmarkEnd w:id="1"/>
      <w:bookmarkEnd w:id="2"/>
      <w:bookmarkEnd w:id="3"/>
      <w:bookmarkEnd w:id="4"/>
      <w:bookmarkEnd w:id="5"/>
      <w:bookmarkEnd w:id="6"/>
      <w:bookmarkEnd w:id="7"/>
      <w:bookmarkEnd w:id="8"/>
      <w:bookmarkEnd w:id="9"/>
      <w:bookmarkEnd w:id="10"/>
      <w:bookmarkEnd w:id="11"/>
      <w:bookmarkEnd w:id="12"/>
    </w:p>
    <w:p w:rsidR="00874F49" w:rsidRPr="00DC4288" w:rsidRDefault="00874F49" w:rsidP="00874F49">
      <w:pPr>
        <w:rPr>
          <w:rFonts w:eastAsia="Times New Roman"/>
          <w:szCs w:val="20"/>
        </w:rPr>
      </w:pPr>
      <w:r w:rsidRPr="00BB3FB1">
        <w:t>Th</w:t>
      </w:r>
      <w:r>
        <w:t>is is the report of the Professional Development Committee (</w:t>
      </w:r>
      <w:r w:rsidR="00F01CC5" w:rsidRPr="00BB3FB1">
        <w:t>PDC</w:t>
      </w:r>
      <w:r>
        <w:t>)</w:t>
      </w:r>
      <w:r w:rsidR="00F01CC5" w:rsidRPr="00BB3FB1">
        <w:t xml:space="preserve"> (hereinafter referred to as the “Committee”) </w:t>
      </w:r>
      <w:r>
        <w:t>for the 99</w:t>
      </w:r>
      <w:r w:rsidRPr="00863269">
        <w:rPr>
          <w:vertAlign w:val="superscript"/>
        </w:rPr>
        <w:t>th</w:t>
      </w:r>
      <w:r>
        <w:t xml:space="preserve"> Annual Meeting of the National Conference </w:t>
      </w:r>
      <w:r w:rsidR="00F01CC5" w:rsidRPr="00BB3FB1">
        <w:t xml:space="preserve">on Weights and Measures (NCWM).  </w:t>
      </w:r>
      <w:r w:rsidRPr="00DC4288">
        <w:rPr>
          <w:rFonts w:eastAsia="Times New Roman"/>
          <w:szCs w:val="20"/>
        </w:rPr>
        <w:t>This report is based on the Interim Report offered in the NCWM Publication 16, “Committee Reports,” testimony at public hearings, comments received from the regional weights and measures associations and other parties, the NCWM 2014 Online Position Forum, the addendum sheets issued at the Annual Meeting, and actions taken by the membership at the voting session of the Annual Meeting.  The Informational items shown below were adopted as presented when this report was approved.</w:t>
      </w:r>
    </w:p>
    <w:p w:rsidR="00F01CC5" w:rsidRPr="00BB3FB1" w:rsidRDefault="00F01CC5" w:rsidP="00F01CC5">
      <w:pPr>
        <w:spacing w:after="0"/>
      </w:pPr>
      <w:r w:rsidRPr="00816839">
        <w:rPr>
          <w:szCs w:val="20"/>
        </w:rPr>
        <w:t>Table A identifies the agenda</w:t>
      </w:r>
      <w:r w:rsidR="00874F49">
        <w:rPr>
          <w:szCs w:val="20"/>
        </w:rPr>
        <w:t xml:space="preserve"> and appendix</w:t>
      </w:r>
      <w:r w:rsidRPr="00816839">
        <w:rPr>
          <w:szCs w:val="20"/>
        </w:rPr>
        <w:t xml:space="preserve"> items by reference key, title of item, page number and the appendices by appendix designations.  The acronyms for organizations and technical terms used throughout the agenda are identified in Table B.  The first three digits of an item’s reference key are assigned from the Subject Series List</w:t>
      </w:r>
      <w:r w:rsidR="00874F49" w:rsidRPr="00816839">
        <w:rPr>
          <w:szCs w:val="20"/>
        </w:rPr>
        <w:t xml:space="preserve">.  </w:t>
      </w:r>
      <w:r w:rsidRPr="00816839">
        <w:rPr>
          <w:szCs w:val="20"/>
        </w:rPr>
        <w:t>The status of each item contained</w:t>
      </w:r>
      <w:r w:rsidRPr="00BB3FB1">
        <w:t xml:space="preserve"> in the report is designated as one of the following: </w:t>
      </w:r>
      <w:r w:rsidRPr="00BB3FB1">
        <w:rPr>
          <w:b/>
        </w:rPr>
        <w:t>(D) Developing Item:</w:t>
      </w:r>
      <w:r w:rsidRPr="00BB3FB1">
        <w:t xml:space="preserve"> the Committee determined the item has merit; however, the item was returned to the submitter or other designated party for further development before any action can be taken at the national level; </w:t>
      </w:r>
      <w:r w:rsidRPr="00BB3FB1">
        <w:rPr>
          <w:b/>
        </w:rPr>
        <w:t>(I)</w:t>
      </w:r>
      <w:r w:rsidRPr="00BB3FB1">
        <w:t xml:space="preserve"> </w:t>
      </w:r>
      <w:r w:rsidRPr="00BB3FB1">
        <w:rPr>
          <w:b/>
        </w:rPr>
        <w:t>Informational Item:</w:t>
      </w:r>
      <w:r w:rsidRPr="00BB3FB1">
        <w:t xml:space="preserve"> the item is under consideration by the Committee but not proposed for Voting; </w:t>
      </w:r>
      <w:r w:rsidRPr="00BB3FB1">
        <w:rPr>
          <w:b/>
        </w:rPr>
        <w:t>(V)</w:t>
      </w:r>
      <w:r w:rsidRPr="00BB3FB1">
        <w:t xml:space="preserve"> </w:t>
      </w:r>
      <w:r w:rsidRPr="00BB3FB1">
        <w:rPr>
          <w:b/>
        </w:rPr>
        <w:t>Voting Item:</w:t>
      </w:r>
      <w:r w:rsidRPr="00BB3FB1">
        <w:t xml:space="preserve"> the Committee is making recommendations requiring a vote by the active members of NCWM; </w:t>
      </w:r>
      <w:r w:rsidRPr="00BB3FB1">
        <w:rPr>
          <w:b/>
        </w:rPr>
        <w:t>(W)</w:t>
      </w:r>
      <w:r w:rsidRPr="00BB3FB1">
        <w:t xml:space="preserve"> </w:t>
      </w:r>
      <w:r w:rsidRPr="00BB3FB1">
        <w:rPr>
          <w:b/>
        </w:rPr>
        <w:t>Withdrawn Item:</w:t>
      </w:r>
      <w:r w:rsidRPr="00BB3FB1">
        <w:t xml:space="preserve"> the item has been removed from consideration by the Committee.</w:t>
      </w:r>
    </w:p>
    <w:p w:rsidR="00DF1891" w:rsidRDefault="00DF1891" w:rsidP="00DF1891">
      <w:pPr>
        <w:spacing w:before="240"/>
      </w:pPr>
      <w:r w:rsidRPr="00DC4288">
        <w:rPr>
          <w:szCs w:val="20"/>
        </w:rPr>
        <w:t>Table </w:t>
      </w:r>
      <w:r>
        <w:rPr>
          <w:szCs w:val="20"/>
        </w:rPr>
        <w:t>B</w:t>
      </w:r>
      <w:r w:rsidRPr="00DC4288">
        <w:rPr>
          <w:szCs w:val="20"/>
        </w:rPr>
        <w:t xml:space="preserve"> provides a summary of the results of the voting on the Committee’s items and the report in its entirety</w:t>
      </w:r>
      <w:r>
        <w:rPr>
          <w:szCs w:val="20"/>
        </w:rPr>
        <w:t xml:space="preserve">.  </w:t>
      </w:r>
      <w:r w:rsidRPr="00BB3FB1">
        <w:t>Some Voting Items are considered individually, others may be grouped in a consent calendar.</w:t>
      </w:r>
      <w:r>
        <w:t xml:space="preserve"> </w:t>
      </w:r>
      <w:r w:rsidRPr="00BB3FB1">
        <w:t xml:space="preserve"> Consent calendar items are Voting Items that the Committee has assembled as a single Voting Item during their deliberation after the Open Hearings on the assumption that the items are without opposition and will not require discussion.  The Voting Items that have been grouped into consent calendar items will be listed on the addendum sheets.  Prior to adoption of the consent calendar, the Committee entertain</w:t>
      </w:r>
      <w:r>
        <w:t>s</w:t>
      </w:r>
      <w:r w:rsidRPr="00BB3FB1">
        <w:t xml:space="preserve"> any requests from the floor to remove specific items from the consent calendar to be discussed and voted upon individually.</w:t>
      </w:r>
    </w:p>
    <w:p w:rsidR="00F01CC5" w:rsidRPr="00BB3FB1" w:rsidRDefault="00DF1891" w:rsidP="00F01CC5">
      <w:r w:rsidRPr="00DC4288">
        <w:rPr>
          <w:szCs w:val="20"/>
        </w:rPr>
        <w:t xml:space="preserve">Proposed revisions to the handbook(s)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and 2) proposed new language is indicated with an </w:t>
      </w:r>
      <w:r w:rsidRPr="006A0CA1">
        <w:rPr>
          <w:b/>
          <w:szCs w:val="20"/>
          <w:u w:val="single"/>
        </w:rPr>
        <w:t>underscored bold faced font</w:t>
      </w:r>
      <w:r>
        <w:rPr>
          <w:szCs w:val="20"/>
        </w:rPr>
        <w:t xml:space="preserve"> (e.g., </w:t>
      </w:r>
      <w:r w:rsidRPr="006371F1">
        <w:rPr>
          <w:b/>
          <w:szCs w:val="20"/>
          <w:u w:val="single"/>
        </w:rPr>
        <w:t>new items</w:t>
      </w:r>
      <w:r w:rsidRPr="006A0CA1">
        <w:rPr>
          <w:szCs w:val="20"/>
        </w:rPr>
        <w:t xml:space="preserve">).  </w:t>
      </w:r>
      <w:r w:rsidRPr="00DC4288">
        <w:rPr>
          <w:szCs w:val="20"/>
        </w:rPr>
        <w:t>When used in this report, the term “weight” means “mass.”</w:t>
      </w:r>
    </w:p>
    <w:p w:rsidR="00F73666" w:rsidRDefault="00F01CC5" w:rsidP="00701097">
      <w:r w:rsidRPr="00BB3FB1">
        <w:rPr>
          <w:b/>
        </w:rPr>
        <w:t>Note:</w:t>
      </w:r>
      <w:r w:rsidRPr="00BB3FB1">
        <w:t xml:space="preserve"> The policy is to use metric units of measurement in all of its publications; however, recommendations received by NCWM technical committees and regional weights and measures associations have been printed in this publication as submitted.  Therefore, the report may contain references to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B84EB4" w:rsidRPr="008E0D89" w:rsidTr="00B84EB4">
        <w:tc>
          <w:tcPr>
            <w:tcW w:w="9360" w:type="dxa"/>
            <w:tcBorders>
              <w:top w:val="single" w:sz="12" w:space="0" w:color="auto"/>
              <w:bottom w:val="single" w:sz="12" w:space="0" w:color="auto"/>
            </w:tcBorders>
          </w:tcPr>
          <w:p w:rsidR="00B84EB4" w:rsidRPr="003557A6" w:rsidRDefault="00B84EB4" w:rsidP="00294F72">
            <w:pPr>
              <w:pStyle w:val="TableHeading"/>
              <w:rPr>
                <w:sz w:val="22"/>
              </w:rPr>
            </w:pPr>
            <w:r w:rsidRPr="003557A6">
              <w:rPr>
                <w:sz w:val="22"/>
              </w:rPr>
              <w:t>Subject Series List</w:t>
            </w:r>
          </w:p>
        </w:tc>
      </w:tr>
    </w:tbl>
    <w:p w:rsidR="00B84EB4" w:rsidRPr="00147F53" w:rsidRDefault="00B84EB4" w:rsidP="005A5535">
      <w:pPr>
        <w:pStyle w:val="SubjectSeriesLevel1"/>
      </w:pPr>
      <w:r w:rsidRPr="00147F53">
        <w:t>Introduction</w:t>
      </w:r>
      <w:r w:rsidRPr="00147F53">
        <w:tab/>
      </w:r>
      <w:r w:rsidR="00A50D8F" w:rsidRPr="00147F53">
        <w:t>4</w:t>
      </w:r>
      <w:r w:rsidR="00636695" w:rsidRPr="00147F53">
        <w:t>00</w:t>
      </w:r>
      <w:r w:rsidRPr="00147F53">
        <w:t xml:space="preserve"> Series</w:t>
      </w:r>
    </w:p>
    <w:p w:rsidR="00B84EB4" w:rsidRPr="00147F53" w:rsidRDefault="00A50D8F" w:rsidP="005A5535">
      <w:pPr>
        <w:pStyle w:val="SubjectSeriesLevel1"/>
      </w:pPr>
      <w:r w:rsidRPr="00147F53">
        <w:t>Education</w:t>
      </w:r>
      <w:r w:rsidR="00A94C85" w:rsidRPr="00147F53">
        <w:tab/>
      </w:r>
      <w:r w:rsidRPr="00147F53">
        <w:t>4</w:t>
      </w:r>
      <w:r w:rsidR="00F11F01" w:rsidRPr="00147F53">
        <w:t>1</w:t>
      </w:r>
      <w:r w:rsidR="00AB49A2" w:rsidRPr="00147F53">
        <w:t>0</w:t>
      </w:r>
      <w:r w:rsidR="00B84EB4" w:rsidRPr="00147F53">
        <w:t xml:space="preserve"> Series</w:t>
      </w:r>
    </w:p>
    <w:p w:rsidR="00F81C5D" w:rsidRPr="00147F53" w:rsidRDefault="00A50D8F" w:rsidP="005A5535">
      <w:pPr>
        <w:pStyle w:val="SubjectSeriesLevel1"/>
      </w:pPr>
      <w:r w:rsidRPr="00147F53">
        <w:t>Program Management</w:t>
      </w:r>
      <w:r w:rsidR="008B0AC2" w:rsidRPr="00147F53">
        <w:tab/>
      </w:r>
      <w:r w:rsidRPr="00147F53">
        <w:t>4</w:t>
      </w:r>
      <w:r w:rsidR="00F11F01" w:rsidRPr="00147F53">
        <w:t>2</w:t>
      </w:r>
      <w:r w:rsidR="00AB49A2" w:rsidRPr="00147F53">
        <w:t>0</w:t>
      </w:r>
      <w:r w:rsidR="008B0AC2" w:rsidRPr="00147F53">
        <w:t xml:space="preserve"> Series</w:t>
      </w:r>
    </w:p>
    <w:p w:rsidR="0091429D" w:rsidRPr="00147F53" w:rsidRDefault="00DF1891" w:rsidP="0091429D">
      <w:pPr>
        <w:pStyle w:val="SubjectSeriesLevel1"/>
      </w:pPr>
      <w:r>
        <w:rPr>
          <w:noProof/>
        </w:rPr>
        <mc:AlternateContent>
          <mc:Choice Requires="wps">
            <w:drawing>
              <wp:anchor distT="0" distB="0" distL="114300" distR="114300" simplePos="0" relativeHeight="251659264" behindDoc="0" locked="0" layoutInCell="1" allowOverlap="1" wp14:anchorId="12AFBAC0" wp14:editId="7A9C0D05">
                <wp:simplePos x="0" y="0"/>
                <wp:positionH relativeFrom="column">
                  <wp:posOffset>25400</wp:posOffset>
                </wp:positionH>
                <wp:positionV relativeFrom="paragraph">
                  <wp:posOffset>215053</wp:posOffset>
                </wp:positionV>
                <wp:extent cx="599440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599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7CC7D"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6.95pt" to="47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" strokecolor="black [3213]" strokeweight="1.5pt"/>
            </w:pict>
          </mc:Fallback>
        </mc:AlternateContent>
      </w:r>
    </w:p>
    <w:p w:rsidR="00BC4970" w:rsidRPr="00147F53" w:rsidRDefault="00BC4970" w:rsidP="0091429D">
      <w:pPr>
        <w:pStyle w:val="SubjectSeriesLevel1"/>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91429D" w:rsidRPr="008E0D89" w:rsidTr="0091429D">
        <w:tc>
          <w:tcPr>
            <w:tcW w:w="9360" w:type="dxa"/>
            <w:gridSpan w:val="3"/>
            <w:tcBorders>
              <w:top w:val="single" w:sz="12" w:space="0" w:color="auto"/>
              <w:bottom w:val="single" w:sz="12" w:space="0" w:color="auto"/>
            </w:tcBorders>
          </w:tcPr>
          <w:p w:rsidR="0091429D" w:rsidRPr="003557A6" w:rsidRDefault="0091429D" w:rsidP="0091429D">
            <w:pPr>
              <w:pStyle w:val="TableHeading"/>
              <w:rPr>
                <w:sz w:val="22"/>
              </w:rPr>
            </w:pPr>
            <w:r w:rsidRPr="003557A6">
              <w:rPr>
                <w:sz w:val="22"/>
              </w:rPr>
              <w:lastRenderedPageBreak/>
              <w:t>Table A</w:t>
            </w:r>
            <w:r w:rsidRPr="003557A6">
              <w:rPr>
                <w:sz w:val="22"/>
              </w:rPr>
              <w:br/>
              <w:t>Table of Contents</w:t>
            </w:r>
          </w:p>
        </w:tc>
      </w:tr>
      <w:tr w:rsidR="0091429D" w:rsidRPr="008E0D89" w:rsidTr="0091429D">
        <w:trPr>
          <w:trHeight w:val="317"/>
        </w:trPr>
        <w:tc>
          <w:tcPr>
            <w:tcW w:w="3110" w:type="dxa"/>
            <w:tcBorders>
              <w:top w:val="single" w:sz="12" w:space="0" w:color="auto"/>
              <w:bottom w:val="single" w:sz="12" w:space="0" w:color="auto"/>
            </w:tcBorders>
            <w:vAlign w:val="bottom"/>
          </w:tcPr>
          <w:p w:rsidR="0091429D" w:rsidRPr="003557A6" w:rsidRDefault="0091429D" w:rsidP="0091429D">
            <w:pPr>
              <w:pStyle w:val="TableColumnHeadings"/>
              <w:ind w:left="-108"/>
              <w:jc w:val="left"/>
              <w:rPr>
                <w:sz w:val="22"/>
              </w:rPr>
            </w:pPr>
            <w:r w:rsidRPr="003557A6">
              <w:rPr>
                <w:sz w:val="22"/>
              </w:rPr>
              <w:t xml:space="preserve">Reference Key </w:t>
            </w:r>
          </w:p>
        </w:tc>
        <w:tc>
          <w:tcPr>
            <w:tcW w:w="3110" w:type="dxa"/>
            <w:tcBorders>
              <w:top w:val="single" w:sz="12" w:space="0" w:color="auto"/>
              <w:bottom w:val="single" w:sz="12" w:space="0" w:color="auto"/>
            </w:tcBorders>
            <w:vAlign w:val="bottom"/>
          </w:tcPr>
          <w:p w:rsidR="0091429D" w:rsidRPr="003557A6" w:rsidRDefault="0091429D" w:rsidP="0091429D">
            <w:pPr>
              <w:pStyle w:val="TableColumnHeadings"/>
              <w:rPr>
                <w:sz w:val="22"/>
              </w:rPr>
            </w:pPr>
            <w:r w:rsidRPr="003557A6">
              <w:rPr>
                <w:sz w:val="22"/>
              </w:rPr>
              <w:t>Title of Item</w:t>
            </w:r>
          </w:p>
        </w:tc>
        <w:tc>
          <w:tcPr>
            <w:tcW w:w="3140" w:type="dxa"/>
            <w:tcBorders>
              <w:top w:val="single" w:sz="12" w:space="0" w:color="auto"/>
              <w:bottom w:val="single" w:sz="12" w:space="0" w:color="auto"/>
            </w:tcBorders>
            <w:vAlign w:val="bottom"/>
          </w:tcPr>
          <w:p w:rsidR="0091429D" w:rsidRPr="003557A6" w:rsidRDefault="0091429D" w:rsidP="0091429D">
            <w:pPr>
              <w:pStyle w:val="TableColumnHeadings"/>
              <w:ind w:right="-108"/>
              <w:jc w:val="right"/>
              <w:rPr>
                <w:sz w:val="22"/>
              </w:rPr>
            </w:pPr>
            <w:r w:rsidRPr="003557A6">
              <w:rPr>
                <w:sz w:val="22"/>
              </w:rPr>
              <w:t>Page</w:t>
            </w:r>
            <w:r w:rsidR="00217D31" w:rsidRPr="003557A6">
              <w:rPr>
                <w:sz w:val="22"/>
              </w:rPr>
              <w:t xml:space="preserve"> PDC</w:t>
            </w:r>
          </w:p>
        </w:tc>
      </w:tr>
    </w:tbl>
    <w:p w:rsidR="0041162C" w:rsidRPr="007F3894" w:rsidRDefault="00E15EF9" w:rsidP="00B16FF5">
      <w:pPr>
        <w:pStyle w:val="TOC1"/>
        <w:rPr>
          <w:noProof/>
          <w:color w:val="auto"/>
        </w:rPr>
      </w:pPr>
      <w:r w:rsidRPr="007F3894">
        <w:fldChar w:fldCharType="begin"/>
      </w:r>
      <w:r w:rsidR="0091429D" w:rsidRPr="007F3894">
        <w:instrText xml:space="preserve"> TOC \h \z \t "Heading 1,1,Appendix Heading,3,Item Heading,2,Roman Item Heading,4,Appendix Heading - TOC,4" </w:instrText>
      </w:r>
      <w:r w:rsidRPr="007F3894">
        <w:fldChar w:fldCharType="separate"/>
      </w:r>
      <w:hyperlink w:anchor="_Toc352749665" w:history="1">
        <w:r w:rsidR="0041162C" w:rsidRPr="007F3894">
          <w:rPr>
            <w:rStyle w:val="Hyperlink"/>
            <w:szCs w:val="20"/>
          </w:rPr>
          <w:t>400</w:t>
        </w:r>
        <w:r w:rsidR="0041162C" w:rsidRPr="007F3894">
          <w:rPr>
            <w:noProof/>
            <w:color w:val="auto"/>
          </w:rPr>
          <w:tab/>
        </w:r>
        <w:r w:rsidR="0041162C" w:rsidRPr="007F3894">
          <w:rPr>
            <w:rStyle w:val="Hyperlink"/>
            <w:szCs w:val="20"/>
          </w:rPr>
          <w:t>Introduction</w:t>
        </w:r>
        <w:r w:rsidR="0041162C" w:rsidRPr="007F3894">
          <w:rPr>
            <w:noProof/>
            <w:webHidden/>
          </w:rPr>
          <w:tab/>
        </w:r>
        <w:r w:rsidRPr="007F3894">
          <w:rPr>
            <w:noProof/>
            <w:webHidden/>
          </w:rPr>
          <w:fldChar w:fldCharType="begin"/>
        </w:r>
        <w:r w:rsidR="0041162C" w:rsidRPr="007F3894">
          <w:rPr>
            <w:noProof/>
            <w:webHidden/>
          </w:rPr>
          <w:instrText xml:space="preserve"> PAGEREF _Toc352749665 \h </w:instrText>
        </w:r>
        <w:r w:rsidRPr="007F3894">
          <w:rPr>
            <w:noProof/>
            <w:webHidden/>
          </w:rPr>
        </w:r>
        <w:r w:rsidRPr="007F3894">
          <w:rPr>
            <w:noProof/>
            <w:webHidden/>
          </w:rPr>
          <w:fldChar w:fldCharType="separate"/>
        </w:r>
        <w:r w:rsidR="00625D91">
          <w:rPr>
            <w:noProof/>
            <w:webHidden/>
          </w:rPr>
          <w:t>1</w:t>
        </w:r>
        <w:r w:rsidRPr="007F3894">
          <w:rPr>
            <w:noProof/>
            <w:webHidden/>
          </w:rPr>
          <w:fldChar w:fldCharType="end"/>
        </w:r>
      </w:hyperlink>
    </w:p>
    <w:p w:rsidR="0041162C" w:rsidRPr="007F3894" w:rsidRDefault="008D0202" w:rsidP="00B16FF5">
      <w:pPr>
        <w:pStyle w:val="TOC1"/>
        <w:rPr>
          <w:noProof/>
          <w:color w:val="auto"/>
        </w:rPr>
      </w:pPr>
      <w:hyperlink w:anchor="_Toc352749666" w:history="1">
        <w:r w:rsidR="0041162C" w:rsidRPr="007F3894">
          <w:rPr>
            <w:rStyle w:val="Hyperlink"/>
            <w:szCs w:val="20"/>
          </w:rPr>
          <w:t>410</w:t>
        </w:r>
        <w:r w:rsidR="0041162C" w:rsidRPr="007F3894">
          <w:rPr>
            <w:noProof/>
            <w:color w:val="auto"/>
          </w:rPr>
          <w:tab/>
        </w:r>
        <w:r w:rsidR="0041162C" w:rsidRPr="007F3894">
          <w:rPr>
            <w:rStyle w:val="Hyperlink"/>
            <w:szCs w:val="20"/>
          </w:rPr>
          <w:t>EDUCATION</w:t>
        </w:r>
        <w:r w:rsidR="0041162C" w:rsidRPr="007F3894">
          <w:rPr>
            <w:noProof/>
            <w:webHidden/>
          </w:rPr>
          <w:tab/>
        </w:r>
        <w:r w:rsidR="00E15EF9" w:rsidRPr="007F3894">
          <w:rPr>
            <w:noProof/>
            <w:webHidden/>
          </w:rPr>
          <w:fldChar w:fldCharType="begin"/>
        </w:r>
        <w:r w:rsidR="0041162C" w:rsidRPr="007F3894">
          <w:rPr>
            <w:noProof/>
            <w:webHidden/>
          </w:rPr>
          <w:instrText xml:space="preserve"> PAGEREF _Toc352749666 \h </w:instrText>
        </w:r>
        <w:r w:rsidR="00E15EF9" w:rsidRPr="007F3894">
          <w:rPr>
            <w:noProof/>
            <w:webHidden/>
          </w:rPr>
        </w:r>
        <w:r w:rsidR="00E15EF9" w:rsidRPr="007F3894">
          <w:rPr>
            <w:noProof/>
            <w:webHidden/>
          </w:rPr>
          <w:fldChar w:fldCharType="separate"/>
        </w:r>
        <w:r w:rsidR="00625D91">
          <w:rPr>
            <w:noProof/>
            <w:webHidden/>
          </w:rPr>
          <w:t>3</w:t>
        </w:r>
        <w:r w:rsidR="00E15EF9" w:rsidRPr="007F3894">
          <w:rPr>
            <w:noProof/>
            <w:webHidden/>
          </w:rPr>
          <w:fldChar w:fldCharType="end"/>
        </w:r>
      </w:hyperlink>
    </w:p>
    <w:p w:rsidR="0041162C" w:rsidRPr="007F3894" w:rsidRDefault="008D0202" w:rsidP="0041162C">
      <w:pPr>
        <w:pStyle w:val="TOC2"/>
        <w:rPr>
          <w:noProof/>
          <w:color w:val="auto"/>
          <w:szCs w:val="20"/>
        </w:rPr>
      </w:pPr>
      <w:hyperlink w:anchor="_Toc352749667" w:history="1">
        <w:r w:rsidR="0041162C" w:rsidRPr="007F3894">
          <w:rPr>
            <w:rStyle w:val="Hyperlink"/>
            <w:szCs w:val="20"/>
          </w:rPr>
          <w:t>410-1</w:t>
        </w:r>
        <w:r w:rsidR="0041162C" w:rsidRPr="007F3894">
          <w:rPr>
            <w:noProof/>
            <w:color w:val="auto"/>
            <w:szCs w:val="20"/>
          </w:rPr>
          <w:tab/>
        </w:r>
        <w:r w:rsidR="0041162C" w:rsidRPr="007F3894">
          <w:rPr>
            <w:rStyle w:val="Hyperlink"/>
            <w:szCs w:val="20"/>
          </w:rPr>
          <w:t xml:space="preserve">I </w:t>
        </w:r>
        <w:r w:rsidR="0041162C" w:rsidRPr="007F3894">
          <w:rPr>
            <w:rStyle w:val="Hyperlink"/>
            <w:szCs w:val="20"/>
          </w:rPr>
          <w:tab/>
          <w:t>Professional Certification Program</w:t>
        </w:r>
        <w:r w:rsidR="0041162C" w:rsidRPr="007F3894">
          <w:rPr>
            <w:noProof/>
            <w:webHidden/>
            <w:szCs w:val="20"/>
          </w:rPr>
          <w:tab/>
        </w:r>
        <w:r w:rsidR="00E15EF9" w:rsidRPr="007F3894">
          <w:rPr>
            <w:noProof/>
            <w:webHidden/>
            <w:szCs w:val="20"/>
          </w:rPr>
          <w:fldChar w:fldCharType="begin"/>
        </w:r>
        <w:r w:rsidR="0041162C" w:rsidRPr="007F3894">
          <w:rPr>
            <w:noProof/>
            <w:webHidden/>
            <w:szCs w:val="20"/>
          </w:rPr>
          <w:instrText xml:space="preserve"> PAGEREF _Toc352749667 \h </w:instrText>
        </w:r>
        <w:r w:rsidR="00E15EF9" w:rsidRPr="007F3894">
          <w:rPr>
            <w:noProof/>
            <w:webHidden/>
            <w:szCs w:val="20"/>
          </w:rPr>
        </w:r>
        <w:r w:rsidR="00E15EF9" w:rsidRPr="007F3894">
          <w:rPr>
            <w:noProof/>
            <w:webHidden/>
            <w:szCs w:val="20"/>
          </w:rPr>
          <w:fldChar w:fldCharType="separate"/>
        </w:r>
        <w:r w:rsidR="00625D91">
          <w:rPr>
            <w:noProof/>
            <w:webHidden/>
            <w:szCs w:val="20"/>
          </w:rPr>
          <w:t>3</w:t>
        </w:r>
        <w:r w:rsidR="00E15EF9" w:rsidRPr="007F3894">
          <w:rPr>
            <w:noProof/>
            <w:webHidden/>
            <w:szCs w:val="20"/>
          </w:rPr>
          <w:fldChar w:fldCharType="end"/>
        </w:r>
      </w:hyperlink>
    </w:p>
    <w:p w:rsidR="0041162C" w:rsidRPr="007F3894" w:rsidRDefault="008D0202" w:rsidP="0041162C">
      <w:pPr>
        <w:pStyle w:val="TOC2"/>
        <w:rPr>
          <w:noProof/>
          <w:color w:val="auto"/>
          <w:szCs w:val="20"/>
        </w:rPr>
      </w:pPr>
      <w:hyperlink w:anchor="_Toc352749668" w:history="1">
        <w:r w:rsidR="0041162C" w:rsidRPr="007F3894">
          <w:rPr>
            <w:rStyle w:val="Hyperlink"/>
            <w:szCs w:val="20"/>
          </w:rPr>
          <w:t>410-2</w:t>
        </w:r>
        <w:r w:rsidR="0041162C" w:rsidRPr="007F3894">
          <w:rPr>
            <w:noProof/>
            <w:color w:val="auto"/>
            <w:szCs w:val="20"/>
          </w:rPr>
          <w:tab/>
        </w:r>
        <w:r w:rsidR="0041162C" w:rsidRPr="007F3894">
          <w:rPr>
            <w:rStyle w:val="Hyperlink"/>
            <w:szCs w:val="20"/>
          </w:rPr>
          <w:t xml:space="preserve">I </w:t>
        </w:r>
        <w:r w:rsidR="0041162C" w:rsidRPr="007F3894">
          <w:rPr>
            <w:rStyle w:val="Hyperlink"/>
            <w:szCs w:val="20"/>
          </w:rPr>
          <w:tab/>
          <w:t>Training</w:t>
        </w:r>
        <w:r w:rsidR="0041162C" w:rsidRPr="007F3894">
          <w:rPr>
            <w:noProof/>
            <w:webHidden/>
            <w:szCs w:val="20"/>
          </w:rPr>
          <w:tab/>
        </w:r>
        <w:r w:rsidR="00E15EF9" w:rsidRPr="007F3894">
          <w:rPr>
            <w:noProof/>
            <w:webHidden/>
            <w:szCs w:val="20"/>
          </w:rPr>
          <w:fldChar w:fldCharType="begin"/>
        </w:r>
        <w:r w:rsidR="0041162C" w:rsidRPr="007F3894">
          <w:rPr>
            <w:noProof/>
            <w:webHidden/>
            <w:szCs w:val="20"/>
          </w:rPr>
          <w:instrText xml:space="preserve"> PAGEREF _Toc352749668 \h </w:instrText>
        </w:r>
        <w:r w:rsidR="00E15EF9" w:rsidRPr="007F3894">
          <w:rPr>
            <w:noProof/>
            <w:webHidden/>
            <w:szCs w:val="20"/>
          </w:rPr>
        </w:r>
        <w:r w:rsidR="00E15EF9" w:rsidRPr="007F3894">
          <w:rPr>
            <w:noProof/>
            <w:webHidden/>
            <w:szCs w:val="20"/>
          </w:rPr>
          <w:fldChar w:fldCharType="separate"/>
        </w:r>
        <w:r w:rsidR="00625D91">
          <w:rPr>
            <w:noProof/>
            <w:webHidden/>
            <w:szCs w:val="20"/>
          </w:rPr>
          <w:t>7</w:t>
        </w:r>
        <w:r w:rsidR="00E15EF9" w:rsidRPr="007F3894">
          <w:rPr>
            <w:noProof/>
            <w:webHidden/>
            <w:szCs w:val="20"/>
          </w:rPr>
          <w:fldChar w:fldCharType="end"/>
        </w:r>
      </w:hyperlink>
    </w:p>
    <w:p w:rsidR="0041162C" w:rsidRPr="007F3894" w:rsidRDefault="008D0202" w:rsidP="0041162C">
      <w:pPr>
        <w:pStyle w:val="TOC2"/>
        <w:rPr>
          <w:noProof/>
          <w:color w:val="auto"/>
          <w:szCs w:val="20"/>
        </w:rPr>
      </w:pPr>
      <w:hyperlink w:anchor="_Toc352749669" w:history="1">
        <w:r w:rsidR="0041162C" w:rsidRPr="007F3894">
          <w:rPr>
            <w:rStyle w:val="Hyperlink"/>
            <w:szCs w:val="20"/>
          </w:rPr>
          <w:t>410-3</w:t>
        </w:r>
        <w:r w:rsidR="0041162C" w:rsidRPr="007F3894">
          <w:rPr>
            <w:noProof/>
            <w:color w:val="auto"/>
            <w:szCs w:val="20"/>
          </w:rPr>
          <w:tab/>
        </w:r>
        <w:r w:rsidR="0041162C" w:rsidRPr="007F3894">
          <w:rPr>
            <w:rStyle w:val="Hyperlink"/>
            <w:szCs w:val="20"/>
          </w:rPr>
          <w:t xml:space="preserve">I </w:t>
        </w:r>
        <w:r w:rsidR="0041162C" w:rsidRPr="007F3894">
          <w:rPr>
            <w:rStyle w:val="Hyperlink"/>
            <w:szCs w:val="20"/>
          </w:rPr>
          <w:tab/>
          <w:t>Instructor Improvement</w:t>
        </w:r>
        <w:r w:rsidR="0041162C" w:rsidRPr="007F3894">
          <w:rPr>
            <w:noProof/>
            <w:webHidden/>
            <w:szCs w:val="20"/>
          </w:rPr>
          <w:tab/>
        </w:r>
        <w:r w:rsidR="00E15EF9" w:rsidRPr="007F3894">
          <w:rPr>
            <w:noProof/>
            <w:webHidden/>
            <w:szCs w:val="20"/>
          </w:rPr>
          <w:fldChar w:fldCharType="begin"/>
        </w:r>
        <w:r w:rsidR="0041162C" w:rsidRPr="007F3894">
          <w:rPr>
            <w:noProof/>
            <w:webHidden/>
            <w:szCs w:val="20"/>
          </w:rPr>
          <w:instrText xml:space="preserve"> PAGEREF _Toc352749669 \h </w:instrText>
        </w:r>
        <w:r w:rsidR="00E15EF9" w:rsidRPr="007F3894">
          <w:rPr>
            <w:noProof/>
            <w:webHidden/>
            <w:szCs w:val="20"/>
          </w:rPr>
        </w:r>
        <w:r w:rsidR="00E15EF9" w:rsidRPr="007F3894">
          <w:rPr>
            <w:noProof/>
            <w:webHidden/>
            <w:szCs w:val="20"/>
          </w:rPr>
          <w:fldChar w:fldCharType="separate"/>
        </w:r>
        <w:r w:rsidR="00625D91">
          <w:rPr>
            <w:noProof/>
            <w:webHidden/>
            <w:szCs w:val="20"/>
          </w:rPr>
          <w:t>8</w:t>
        </w:r>
        <w:r w:rsidR="00E15EF9" w:rsidRPr="007F3894">
          <w:rPr>
            <w:noProof/>
            <w:webHidden/>
            <w:szCs w:val="20"/>
          </w:rPr>
          <w:fldChar w:fldCharType="end"/>
        </w:r>
      </w:hyperlink>
    </w:p>
    <w:p w:rsidR="0041162C" w:rsidRPr="007F3894" w:rsidRDefault="008D0202" w:rsidP="0041162C">
      <w:pPr>
        <w:pStyle w:val="TOC2"/>
        <w:rPr>
          <w:noProof/>
          <w:color w:val="auto"/>
          <w:szCs w:val="20"/>
        </w:rPr>
      </w:pPr>
      <w:hyperlink w:anchor="_Toc352749670" w:history="1">
        <w:r w:rsidR="0041162C" w:rsidRPr="007F3894">
          <w:rPr>
            <w:rStyle w:val="Hyperlink"/>
            <w:szCs w:val="20"/>
          </w:rPr>
          <w:t>410-4</w:t>
        </w:r>
        <w:r w:rsidR="0041162C" w:rsidRPr="007F3894">
          <w:rPr>
            <w:noProof/>
            <w:color w:val="auto"/>
            <w:szCs w:val="20"/>
          </w:rPr>
          <w:tab/>
        </w:r>
        <w:r w:rsidR="0041162C" w:rsidRPr="007F3894">
          <w:rPr>
            <w:rStyle w:val="Hyperlink"/>
            <w:szCs w:val="20"/>
          </w:rPr>
          <w:t xml:space="preserve">I </w:t>
        </w:r>
        <w:r w:rsidR="0041162C" w:rsidRPr="007F3894">
          <w:rPr>
            <w:rStyle w:val="Hyperlink"/>
            <w:szCs w:val="20"/>
          </w:rPr>
          <w:tab/>
          <w:t>Recommended Topics for Conference Training</w:t>
        </w:r>
        <w:r w:rsidR="0041162C" w:rsidRPr="007F3894">
          <w:rPr>
            <w:noProof/>
            <w:webHidden/>
            <w:szCs w:val="20"/>
          </w:rPr>
          <w:tab/>
        </w:r>
        <w:r w:rsidR="00E15EF9" w:rsidRPr="007F3894">
          <w:rPr>
            <w:noProof/>
            <w:webHidden/>
            <w:szCs w:val="20"/>
          </w:rPr>
          <w:fldChar w:fldCharType="begin"/>
        </w:r>
        <w:r w:rsidR="0041162C" w:rsidRPr="007F3894">
          <w:rPr>
            <w:noProof/>
            <w:webHidden/>
            <w:szCs w:val="20"/>
          </w:rPr>
          <w:instrText xml:space="preserve"> PAGEREF _Toc352749670 \h </w:instrText>
        </w:r>
        <w:r w:rsidR="00E15EF9" w:rsidRPr="007F3894">
          <w:rPr>
            <w:noProof/>
            <w:webHidden/>
            <w:szCs w:val="20"/>
          </w:rPr>
        </w:r>
        <w:r w:rsidR="00E15EF9" w:rsidRPr="007F3894">
          <w:rPr>
            <w:noProof/>
            <w:webHidden/>
            <w:szCs w:val="20"/>
          </w:rPr>
          <w:fldChar w:fldCharType="separate"/>
        </w:r>
        <w:r w:rsidR="00625D91">
          <w:rPr>
            <w:noProof/>
            <w:webHidden/>
            <w:szCs w:val="20"/>
          </w:rPr>
          <w:t>8</w:t>
        </w:r>
        <w:r w:rsidR="00E15EF9" w:rsidRPr="007F3894">
          <w:rPr>
            <w:noProof/>
            <w:webHidden/>
            <w:szCs w:val="20"/>
          </w:rPr>
          <w:fldChar w:fldCharType="end"/>
        </w:r>
      </w:hyperlink>
    </w:p>
    <w:p w:rsidR="0041162C" w:rsidRPr="007F3894" w:rsidRDefault="008D0202" w:rsidP="00B16FF5">
      <w:pPr>
        <w:pStyle w:val="TOC1"/>
        <w:rPr>
          <w:noProof/>
          <w:color w:val="auto"/>
        </w:rPr>
      </w:pPr>
      <w:hyperlink w:anchor="_Toc352749671" w:history="1">
        <w:r w:rsidR="0041162C" w:rsidRPr="007F3894">
          <w:rPr>
            <w:rStyle w:val="Hyperlink"/>
            <w:szCs w:val="20"/>
          </w:rPr>
          <w:t>420</w:t>
        </w:r>
        <w:r w:rsidR="0041162C" w:rsidRPr="007F3894">
          <w:rPr>
            <w:noProof/>
            <w:color w:val="auto"/>
          </w:rPr>
          <w:tab/>
        </w:r>
        <w:r w:rsidR="0041162C" w:rsidRPr="007F3894">
          <w:rPr>
            <w:rStyle w:val="Hyperlink"/>
            <w:szCs w:val="20"/>
          </w:rPr>
          <w:t>PROGRAM MANAGEMENT</w:t>
        </w:r>
        <w:r w:rsidR="0041162C" w:rsidRPr="007F3894">
          <w:rPr>
            <w:noProof/>
            <w:webHidden/>
          </w:rPr>
          <w:tab/>
        </w:r>
        <w:r w:rsidR="00E15EF9" w:rsidRPr="007F3894">
          <w:rPr>
            <w:noProof/>
            <w:webHidden/>
          </w:rPr>
          <w:fldChar w:fldCharType="begin"/>
        </w:r>
        <w:r w:rsidR="0041162C" w:rsidRPr="007F3894">
          <w:rPr>
            <w:noProof/>
            <w:webHidden/>
          </w:rPr>
          <w:instrText xml:space="preserve"> PAGEREF _Toc352749671 \h </w:instrText>
        </w:r>
        <w:r w:rsidR="00E15EF9" w:rsidRPr="007F3894">
          <w:rPr>
            <w:noProof/>
            <w:webHidden/>
          </w:rPr>
        </w:r>
        <w:r w:rsidR="00E15EF9" w:rsidRPr="007F3894">
          <w:rPr>
            <w:noProof/>
            <w:webHidden/>
          </w:rPr>
          <w:fldChar w:fldCharType="separate"/>
        </w:r>
        <w:r w:rsidR="00625D91">
          <w:rPr>
            <w:noProof/>
            <w:webHidden/>
          </w:rPr>
          <w:t>10</w:t>
        </w:r>
        <w:r w:rsidR="00E15EF9" w:rsidRPr="007F3894">
          <w:rPr>
            <w:noProof/>
            <w:webHidden/>
          </w:rPr>
          <w:fldChar w:fldCharType="end"/>
        </w:r>
      </w:hyperlink>
    </w:p>
    <w:p w:rsidR="0041162C" w:rsidRPr="007F3894" w:rsidRDefault="008D0202" w:rsidP="0041162C">
      <w:pPr>
        <w:pStyle w:val="TOC2"/>
        <w:rPr>
          <w:noProof/>
          <w:color w:val="auto"/>
          <w:szCs w:val="20"/>
        </w:rPr>
      </w:pPr>
      <w:hyperlink w:anchor="_Toc352749672" w:history="1">
        <w:r w:rsidR="0041162C" w:rsidRPr="007F3894">
          <w:rPr>
            <w:rStyle w:val="Hyperlink"/>
            <w:szCs w:val="20"/>
          </w:rPr>
          <w:t>420-1</w:t>
        </w:r>
        <w:r w:rsidR="0041162C" w:rsidRPr="007F3894">
          <w:rPr>
            <w:noProof/>
            <w:color w:val="auto"/>
            <w:szCs w:val="20"/>
          </w:rPr>
          <w:tab/>
        </w:r>
        <w:r w:rsidR="0041162C" w:rsidRPr="007F3894">
          <w:rPr>
            <w:rStyle w:val="Hyperlink"/>
            <w:szCs w:val="20"/>
          </w:rPr>
          <w:t xml:space="preserve">I </w:t>
        </w:r>
        <w:r w:rsidR="0041162C" w:rsidRPr="007F3894">
          <w:rPr>
            <w:rStyle w:val="Hyperlink"/>
            <w:szCs w:val="20"/>
          </w:rPr>
          <w:tab/>
          <w:t>Safety Awareness</w:t>
        </w:r>
        <w:r w:rsidR="0041162C" w:rsidRPr="007F3894">
          <w:rPr>
            <w:noProof/>
            <w:webHidden/>
            <w:szCs w:val="20"/>
          </w:rPr>
          <w:tab/>
        </w:r>
        <w:r w:rsidR="00E15EF9" w:rsidRPr="007F3894">
          <w:rPr>
            <w:noProof/>
            <w:webHidden/>
            <w:szCs w:val="20"/>
          </w:rPr>
          <w:fldChar w:fldCharType="begin"/>
        </w:r>
        <w:r w:rsidR="0041162C" w:rsidRPr="007F3894">
          <w:rPr>
            <w:noProof/>
            <w:webHidden/>
            <w:szCs w:val="20"/>
          </w:rPr>
          <w:instrText xml:space="preserve"> PAGEREF _Toc352749672 \h </w:instrText>
        </w:r>
        <w:r w:rsidR="00E15EF9" w:rsidRPr="007F3894">
          <w:rPr>
            <w:noProof/>
            <w:webHidden/>
            <w:szCs w:val="20"/>
          </w:rPr>
        </w:r>
        <w:r w:rsidR="00E15EF9" w:rsidRPr="007F3894">
          <w:rPr>
            <w:noProof/>
            <w:webHidden/>
            <w:szCs w:val="20"/>
          </w:rPr>
          <w:fldChar w:fldCharType="separate"/>
        </w:r>
        <w:r w:rsidR="00625D91">
          <w:rPr>
            <w:noProof/>
            <w:webHidden/>
            <w:szCs w:val="20"/>
          </w:rPr>
          <w:t>10</w:t>
        </w:r>
        <w:r w:rsidR="00E15EF9" w:rsidRPr="007F3894">
          <w:rPr>
            <w:noProof/>
            <w:webHidden/>
            <w:szCs w:val="20"/>
          </w:rPr>
          <w:fldChar w:fldCharType="end"/>
        </w:r>
      </w:hyperlink>
    </w:p>
    <w:p w:rsidR="0041162C" w:rsidRPr="007F3894" w:rsidRDefault="008D0202" w:rsidP="0041162C">
      <w:pPr>
        <w:pStyle w:val="TOC2"/>
        <w:rPr>
          <w:noProof/>
          <w:color w:val="auto"/>
          <w:szCs w:val="20"/>
          <w:lang w:eastAsia="en-US"/>
        </w:rPr>
      </w:pPr>
      <w:hyperlink w:anchor="_Toc352749673" w:history="1">
        <w:r w:rsidR="0041162C" w:rsidRPr="007F3894">
          <w:rPr>
            <w:rStyle w:val="Hyperlink"/>
            <w:szCs w:val="20"/>
          </w:rPr>
          <w:t>420-2</w:t>
        </w:r>
        <w:r w:rsidR="0041162C" w:rsidRPr="007F3894">
          <w:rPr>
            <w:noProof/>
            <w:color w:val="auto"/>
            <w:szCs w:val="20"/>
          </w:rPr>
          <w:tab/>
        </w:r>
        <w:r w:rsidR="0041162C" w:rsidRPr="007F3894">
          <w:rPr>
            <w:rStyle w:val="Hyperlink"/>
            <w:szCs w:val="20"/>
          </w:rPr>
          <w:t xml:space="preserve">I </w:t>
        </w:r>
        <w:r w:rsidR="0041162C" w:rsidRPr="007F3894">
          <w:rPr>
            <w:rStyle w:val="Hyperlink"/>
            <w:szCs w:val="20"/>
          </w:rPr>
          <w:tab/>
          <w:t>PDC Publication</w:t>
        </w:r>
        <w:r w:rsidR="0041162C" w:rsidRPr="007F3894">
          <w:rPr>
            <w:noProof/>
            <w:webHidden/>
            <w:szCs w:val="20"/>
          </w:rPr>
          <w:tab/>
        </w:r>
        <w:r w:rsidR="00E15EF9" w:rsidRPr="007F3894">
          <w:rPr>
            <w:noProof/>
            <w:webHidden/>
            <w:szCs w:val="20"/>
          </w:rPr>
          <w:fldChar w:fldCharType="begin"/>
        </w:r>
        <w:r w:rsidR="0041162C" w:rsidRPr="007F3894">
          <w:rPr>
            <w:noProof/>
            <w:webHidden/>
            <w:szCs w:val="20"/>
          </w:rPr>
          <w:instrText xml:space="preserve"> PAGEREF _Toc352749673 \h </w:instrText>
        </w:r>
        <w:r w:rsidR="00E15EF9" w:rsidRPr="007F3894">
          <w:rPr>
            <w:noProof/>
            <w:webHidden/>
            <w:szCs w:val="20"/>
          </w:rPr>
        </w:r>
        <w:r w:rsidR="00E15EF9" w:rsidRPr="007F3894">
          <w:rPr>
            <w:noProof/>
            <w:webHidden/>
            <w:szCs w:val="20"/>
          </w:rPr>
          <w:fldChar w:fldCharType="separate"/>
        </w:r>
        <w:r w:rsidR="00625D91">
          <w:rPr>
            <w:noProof/>
            <w:webHidden/>
            <w:szCs w:val="20"/>
          </w:rPr>
          <w:t>12</w:t>
        </w:r>
        <w:r w:rsidR="00E15EF9" w:rsidRPr="007F3894">
          <w:rPr>
            <w:noProof/>
            <w:webHidden/>
            <w:szCs w:val="20"/>
          </w:rPr>
          <w:fldChar w:fldCharType="end"/>
        </w:r>
      </w:hyperlink>
    </w:p>
    <w:p w:rsidR="003F6728" w:rsidRPr="007F3894" w:rsidRDefault="00E15EF9" w:rsidP="0041162C">
      <w:pPr>
        <w:pStyle w:val="TOC2"/>
        <w:rPr>
          <w:szCs w:val="20"/>
        </w:rPr>
      </w:pPr>
      <w:r w:rsidRPr="007F3894">
        <w:rPr>
          <w:szCs w:val="20"/>
        </w:rPr>
        <w:fldChar w:fldCharType="end"/>
      </w:r>
      <w:r w:rsidR="003F6728" w:rsidRPr="007F3894">
        <w:rPr>
          <w:szCs w:val="20"/>
        </w:rPr>
        <w:t xml:space="preserve"> </w:t>
      </w:r>
    </w:p>
    <w:p w:rsidR="003F6728" w:rsidRPr="00BB3FB1" w:rsidRDefault="003F6728" w:rsidP="003F6728">
      <w:pPr>
        <w:pBdr>
          <w:top w:val="single" w:sz="12" w:space="1" w:color="auto"/>
          <w:bottom w:val="single" w:sz="12" w:space="1" w:color="auto"/>
        </w:pBdr>
        <w:spacing w:after="0" w:line="228" w:lineRule="auto"/>
        <w:rPr>
          <w:rStyle w:val="FollowedHyperlink"/>
          <w:b/>
          <w:color w:val="000000"/>
          <w:sz w:val="22"/>
        </w:rPr>
      </w:pPr>
      <w:r w:rsidRPr="00BB3FB1">
        <w:rPr>
          <w:b/>
          <w:sz w:val="22"/>
        </w:rPr>
        <w:t>Appendices</w:t>
      </w:r>
    </w:p>
    <w:p w:rsidR="003F6728" w:rsidRPr="00BB3FB1" w:rsidRDefault="008D0202" w:rsidP="004049F3">
      <w:pPr>
        <w:keepNext/>
        <w:tabs>
          <w:tab w:val="left" w:pos="1080"/>
          <w:tab w:val="right" w:leader="dot" w:pos="9360"/>
          <w:tab w:val="right" w:leader="dot" w:pos="9720"/>
        </w:tabs>
        <w:spacing w:before="240" w:after="120" w:line="228" w:lineRule="auto"/>
        <w:ind w:left="1080" w:right="-43" w:hanging="720"/>
        <w:rPr>
          <w:rStyle w:val="Hyperlink"/>
          <w:u w:val="none"/>
        </w:rPr>
      </w:pPr>
      <w:hyperlink r:id="rId9" w:history="1">
        <w:r w:rsidR="00F623E7" w:rsidRPr="00BB3FB1">
          <w:rPr>
            <w:rStyle w:val="Hyperlink"/>
            <w:u w:val="none"/>
          </w:rPr>
          <w:t>A</w:t>
        </w:r>
        <w:r w:rsidR="00F623E7" w:rsidRPr="00BB3FB1">
          <w:rPr>
            <w:rStyle w:val="Hyperlink"/>
            <w:u w:val="none"/>
          </w:rPr>
          <w:tab/>
          <w:t>Profession</w:t>
        </w:r>
        <w:bookmarkStart w:id="13" w:name="_Hlt380397061"/>
        <w:bookmarkStart w:id="14" w:name="_Hlt380397062"/>
        <w:r w:rsidR="00F623E7" w:rsidRPr="00BB3FB1">
          <w:rPr>
            <w:rStyle w:val="Hyperlink"/>
            <w:u w:val="none"/>
          </w:rPr>
          <w:t>a</w:t>
        </w:r>
        <w:bookmarkEnd w:id="13"/>
        <w:bookmarkEnd w:id="14"/>
        <w:r w:rsidR="00F623E7" w:rsidRPr="00BB3FB1">
          <w:rPr>
            <w:rStyle w:val="Hyperlink"/>
            <w:u w:val="none"/>
          </w:rPr>
          <w:t>l Certification Program Curriculum Work Plan</w:t>
        </w:r>
        <w:r w:rsidR="00F623E7" w:rsidRPr="00BB3FB1">
          <w:rPr>
            <w:rStyle w:val="Hyperlink"/>
            <w:u w:val="none"/>
          </w:rPr>
          <w:tab/>
          <w:t>A1</w:t>
        </w:r>
      </w:hyperlink>
    </w:p>
    <w:p w:rsidR="00F623E7" w:rsidRPr="00BB3FB1" w:rsidRDefault="008D0202" w:rsidP="004049F3">
      <w:pPr>
        <w:keepNext/>
        <w:tabs>
          <w:tab w:val="left" w:pos="400"/>
          <w:tab w:val="left" w:pos="1080"/>
          <w:tab w:val="right" w:leader="dot" w:pos="9360"/>
          <w:tab w:val="right" w:leader="dot" w:pos="9720"/>
        </w:tabs>
        <w:spacing w:after="120" w:line="228" w:lineRule="auto"/>
        <w:ind w:left="1080" w:right="-43" w:hanging="720"/>
        <w:rPr>
          <w:rStyle w:val="Hyperlink"/>
          <w:u w:val="none"/>
        </w:rPr>
      </w:pPr>
      <w:hyperlink r:id="rId10" w:history="1">
        <w:r w:rsidR="00F623E7" w:rsidRPr="00BB3FB1">
          <w:rPr>
            <w:rStyle w:val="Hyperlink"/>
            <w:u w:val="none"/>
          </w:rPr>
          <w:t>B</w:t>
        </w:r>
        <w:r w:rsidR="00F623E7" w:rsidRPr="00BB3FB1">
          <w:rPr>
            <w:rStyle w:val="Hyperlink"/>
            <w:u w:val="none"/>
          </w:rPr>
          <w:tab/>
        </w:r>
        <w:r w:rsidR="00B32727" w:rsidRPr="00BB3FB1">
          <w:t>History of Professional Certification Program</w:t>
        </w:r>
        <w:r w:rsidR="00F623E7" w:rsidRPr="00BB3FB1">
          <w:rPr>
            <w:rStyle w:val="Hyperlink"/>
            <w:u w:val="none"/>
          </w:rPr>
          <w:tab/>
          <w:t>B1</w:t>
        </w:r>
      </w:hyperlink>
    </w:p>
    <w:p w:rsidR="00F623E7" w:rsidRPr="00BB3FB1" w:rsidRDefault="008D0202" w:rsidP="004049F3">
      <w:pPr>
        <w:keepNext/>
        <w:tabs>
          <w:tab w:val="left" w:pos="400"/>
          <w:tab w:val="left" w:pos="1080"/>
          <w:tab w:val="right" w:leader="dot" w:pos="9360"/>
          <w:tab w:val="right" w:leader="dot" w:pos="9720"/>
        </w:tabs>
        <w:spacing w:after="120" w:line="228" w:lineRule="auto"/>
        <w:ind w:left="1080" w:right="-43" w:hanging="720"/>
        <w:rPr>
          <w:szCs w:val="20"/>
        </w:rPr>
      </w:pPr>
      <w:hyperlink r:id="rId11" w:history="1">
        <w:r w:rsidR="00F623E7" w:rsidRPr="00BB3FB1">
          <w:rPr>
            <w:rStyle w:val="Hyperlink"/>
            <w:u w:val="none"/>
          </w:rPr>
          <w:t>C</w:t>
        </w:r>
        <w:r w:rsidR="00F623E7" w:rsidRPr="00BB3FB1">
          <w:rPr>
            <w:rStyle w:val="Hyperlink"/>
            <w:u w:val="none"/>
          </w:rPr>
          <w:tab/>
        </w:r>
        <w:r w:rsidR="00B32727" w:rsidRPr="00BB3FB1">
          <w:t>History of Instructor Improvement</w:t>
        </w:r>
        <w:r w:rsidR="00F623E7" w:rsidRPr="00BB3FB1">
          <w:rPr>
            <w:rStyle w:val="Hyperlink"/>
            <w:u w:val="none"/>
          </w:rPr>
          <w:tab/>
          <w:t>C1</w:t>
        </w:r>
      </w:hyperlink>
    </w:p>
    <w:p w:rsidR="00F623E7" w:rsidRPr="00BB3FB1" w:rsidRDefault="008D0202" w:rsidP="00AA3DBD">
      <w:pPr>
        <w:keepNext/>
        <w:tabs>
          <w:tab w:val="left" w:pos="1080"/>
          <w:tab w:val="right" w:leader="dot" w:pos="9360"/>
          <w:tab w:val="right" w:leader="dot" w:pos="9720"/>
        </w:tabs>
        <w:spacing w:after="0" w:line="228" w:lineRule="auto"/>
        <w:ind w:left="1080" w:right="-40" w:hanging="720"/>
      </w:pPr>
      <w:hyperlink r:id="rId12" w:history="1">
        <w:r w:rsidR="00BA00DD">
          <w:rPr>
            <w:rStyle w:val="Hyperlink"/>
            <w:noProof w:val="0"/>
            <w:szCs w:val="20"/>
            <w:u w:val="none"/>
          </w:rPr>
          <w:t>D</w:t>
        </w:r>
        <w:r w:rsidR="00BA00DD">
          <w:rPr>
            <w:rStyle w:val="Hyperlink"/>
            <w:noProof w:val="0"/>
            <w:szCs w:val="20"/>
            <w:u w:val="none"/>
          </w:rPr>
          <w:tab/>
          <w:t>Training Manual</w:t>
        </w:r>
        <w:r w:rsidR="00BA00DD">
          <w:rPr>
            <w:rStyle w:val="Hyperlink"/>
            <w:noProof w:val="0"/>
            <w:szCs w:val="20"/>
            <w:u w:val="none"/>
          </w:rPr>
          <w:tab/>
          <w:t>D1</w:t>
        </w:r>
      </w:hyperlink>
      <w:bookmarkStart w:id="15" w:name="_GoBack"/>
      <w:bookmarkEnd w:id="15"/>
    </w:p>
    <w:tbl>
      <w:tblPr>
        <w:tblStyle w:val="TableGrid"/>
        <w:tblW w:w="0" w:type="auto"/>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576"/>
      </w:tblGrid>
      <w:tr w:rsidR="00154A8B" w:rsidTr="00EB4FB2">
        <w:tc>
          <w:tcPr>
            <w:tcW w:w="9576" w:type="dxa"/>
          </w:tcPr>
          <w:p w:rsidR="00154A8B" w:rsidRDefault="00154A8B" w:rsidP="00154A8B">
            <w:pPr>
              <w:rPr>
                <w:lang w:eastAsia="ja-JP"/>
              </w:rPr>
            </w:pPr>
          </w:p>
        </w:tc>
      </w:tr>
    </w:tbl>
    <w:p w:rsidR="00154A8B" w:rsidRPr="00EB4FB2" w:rsidRDefault="00154A8B" w:rsidP="00EB4FB2">
      <w:pPr>
        <w:rPr>
          <w:lang w:eastAsia="ja-JP"/>
        </w:rPr>
      </w:pPr>
    </w:p>
    <w:tbl>
      <w:tblPr>
        <w:tblStyle w:val="TableGrid"/>
        <w:tblpPr w:leftFromText="180" w:rightFromText="180" w:vertAnchor="text" w:horzAnchor="margin" w:tblpY="92"/>
        <w:tblW w:w="0" w:type="auto"/>
        <w:tblBorders>
          <w:top w:val="single" w:sz="12" w:space="0" w:color="auto"/>
          <w:left w:val="none" w:sz="0" w:space="0" w:color="auto"/>
          <w:bottom w:val="single" w:sz="12" w:space="0" w:color="auto"/>
          <w:right w:val="none" w:sz="0" w:space="0" w:color="auto"/>
        </w:tblBorders>
        <w:tblCellMar>
          <w:top w:w="43" w:type="dxa"/>
          <w:left w:w="115" w:type="dxa"/>
          <w:bottom w:w="43" w:type="dxa"/>
          <w:right w:w="115" w:type="dxa"/>
        </w:tblCellMar>
        <w:tblLook w:val="04A0" w:firstRow="1" w:lastRow="0" w:firstColumn="1" w:lastColumn="0" w:noHBand="0" w:noVBand="1"/>
      </w:tblPr>
      <w:tblGrid>
        <w:gridCol w:w="9576"/>
      </w:tblGrid>
      <w:tr w:rsidR="00EE218E" w:rsidRPr="006825F2" w:rsidTr="00EE218E">
        <w:tc>
          <w:tcPr>
            <w:tcW w:w="9576" w:type="dxa"/>
            <w:vAlign w:val="center"/>
          </w:tcPr>
          <w:p w:rsidR="00EE218E" w:rsidRPr="006825F2" w:rsidRDefault="00EE218E" w:rsidP="00EE218E">
            <w:pPr>
              <w:spacing w:after="0" w:line="276" w:lineRule="auto"/>
              <w:jc w:val="center"/>
              <w:rPr>
                <w:b/>
                <w:sz w:val="24"/>
                <w:szCs w:val="24"/>
              </w:rPr>
            </w:pPr>
            <w:r w:rsidRPr="006825F2">
              <w:rPr>
                <w:b/>
                <w:sz w:val="24"/>
                <w:szCs w:val="24"/>
              </w:rPr>
              <w:t>Table B</w:t>
            </w:r>
          </w:p>
          <w:p w:rsidR="00EE218E" w:rsidRPr="006825F2" w:rsidRDefault="00EE218E" w:rsidP="00EE218E">
            <w:pPr>
              <w:spacing w:after="0" w:line="276" w:lineRule="auto"/>
              <w:jc w:val="center"/>
              <w:rPr>
                <w:b/>
                <w:sz w:val="24"/>
                <w:szCs w:val="24"/>
              </w:rPr>
            </w:pPr>
            <w:r w:rsidRPr="006825F2">
              <w:rPr>
                <w:b/>
                <w:sz w:val="24"/>
                <w:szCs w:val="24"/>
              </w:rPr>
              <w:t>Voting Results</w:t>
            </w:r>
          </w:p>
        </w:tc>
      </w:tr>
    </w:tbl>
    <w:p w:rsidR="00EE218E" w:rsidRDefault="00EE218E" w:rsidP="00B16FF5">
      <w:pPr>
        <w:pStyle w:val="TOC1"/>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2088"/>
        <w:gridCol w:w="1104"/>
        <w:gridCol w:w="1596"/>
        <w:gridCol w:w="1596"/>
        <w:gridCol w:w="1596"/>
        <w:gridCol w:w="1596"/>
      </w:tblGrid>
      <w:tr w:rsidR="00EE218E" w:rsidRPr="00EE218E" w:rsidTr="00EB4FB2">
        <w:tc>
          <w:tcPr>
            <w:tcW w:w="2088" w:type="dxa"/>
            <w:vMerge w:val="restart"/>
            <w:tcBorders>
              <w:top w:val="double" w:sz="4" w:space="0" w:color="auto"/>
              <w:left w:val="double" w:sz="4" w:space="0" w:color="auto"/>
              <w:bottom w:val="double" w:sz="4" w:space="0" w:color="auto"/>
              <w:right w:val="single" w:sz="6" w:space="0" w:color="auto"/>
            </w:tcBorders>
            <w:shd w:val="clear" w:color="auto" w:fill="auto"/>
            <w:vAlign w:val="center"/>
          </w:tcPr>
          <w:p w:rsidR="00EE218E" w:rsidRPr="00EE218E" w:rsidRDefault="00EE218E" w:rsidP="00D23074">
            <w:pPr>
              <w:spacing w:before="240" w:after="0"/>
              <w:jc w:val="center"/>
              <w:rPr>
                <w:rFonts w:eastAsia="Times New Roman"/>
                <w:szCs w:val="20"/>
              </w:rPr>
            </w:pPr>
            <w:r w:rsidRPr="00EE218E">
              <w:rPr>
                <w:rFonts w:eastAsia="Times New Roman"/>
                <w:b/>
                <w:i/>
                <w:iCs/>
                <w:szCs w:val="20"/>
              </w:rPr>
              <w:t>Reference Key Number</w:t>
            </w:r>
          </w:p>
        </w:tc>
        <w:tc>
          <w:tcPr>
            <w:tcW w:w="2700" w:type="dxa"/>
            <w:gridSpan w:val="2"/>
            <w:tcBorders>
              <w:top w:val="double" w:sz="4" w:space="0" w:color="auto"/>
              <w:left w:val="single" w:sz="6" w:space="0" w:color="auto"/>
              <w:bottom w:val="single" w:sz="6" w:space="0" w:color="auto"/>
            </w:tcBorders>
            <w:shd w:val="clear" w:color="auto" w:fill="auto"/>
            <w:vAlign w:val="center"/>
          </w:tcPr>
          <w:p w:rsidR="00EE218E" w:rsidRPr="00EE218E" w:rsidRDefault="00EE218E" w:rsidP="00D23074">
            <w:pPr>
              <w:spacing w:before="240" w:after="0"/>
              <w:jc w:val="center"/>
              <w:rPr>
                <w:rFonts w:eastAsia="Times New Roman"/>
                <w:szCs w:val="20"/>
              </w:rPr>
            </w:pPr>
            <w:r w:rsidRPr="00EE218E">
              <w:rPr>
                <w:rFonts w:eastAsia="Times New Roman"/>
                <w:b/>
                <w:i/>
                <w:iCs/>
                <w:szCs w:val="20"/>
              </w:rPr>
              <w:t>House of State Representatives</w:t>
            </w:r>
          </w:p>
        </w:tc>
        <w:tc>
          <w:tcPr>
            <w:tcW w:w="3192" w:type="dxa"/>
            <w:gridSpan w:val="2"/>
            <w:tcBorders>
              <w:top w:val="double" w:sz="4" w:space="0" w:color="auto"/>
              <w:bottom w:val="single" w:sz="6" w:space="0" w:color="auto"/>
            </w:tcBorders>
            <w:shd w:val="clear" w:color="auto" w:fill="auto"/>
            <w:vAlign w:val="center"/>
          </w:tcPr>
          <w:p w:rsidR="00EE218E" w:rsidRPr="00EE218E" w:rsidRDefault="00EE218E" w:rsidP="00D23074">
            <w:pPr>
              <w:spacing w:before="240" w:after="0"/>
              <w:jc w:val="center"/>
              <w:rPr>
                <w:rFonts w:eastAsia="Times New Roman"/>
                <w:szCs w:val="20"/>
              </w:rPr>
            </w:pPr>
            <w:r w:rsidRPr="00EE218E">
              <w:rPr>
                <w:rFonts w:eastAsia="Times New Roman"/>
                <w:b/>
                <w:i/>
                <w:iCs/>
                <w:szCs w:val="20"/>
              </w:rPr>
              <w:t>House of Delegates</w:t>
            </w:r>
          </w:p>
        </w:tc>
        <w:tc>
          <w:tcPr>
            <w:tcW w:w="1596" w:type="dxa"/>
            <w:vMerge w:val="restart"/>
            <w:tcBorders>
              <w:top w:val="double" w:sz="4" w:space="0" w:color="auto"/>
              <w:bottom w:val="double" w:sz="4" w:space="0" w:color="auto"/>
            </w:tcBorders>
            <w:shd w:val="clear" w:color="auto" w:fill="auto"/>
            <w:vAlign w:val="center"/>
          </w:tcPr>
          <w:p w:rsidR="00EE218E" w:rsidRPr="00EE218E" w:rsidRDefault="00EE218E" w:rsidP="00D23074">
            <w:pPr>
              <w:spacing w:before="240" w:after="0"/>
              <w:jc w:val="center"/>
              <w:rPr>
                <w:rFonts w:eastAsia="Times New Roman"/>
                <w:szCs w:val="20"/>
              </w:rPr>
            </w:pPr>
            <w:r w:rsidRPr="00EE218E">
              <w:rPr>
                <w:rFonts w:eastAsia="Times New Roman"/>
                <w:b/>
                <w:i/>
                <w:iCs/>
                <w:szCs w:val="20"/>
              </w:rPr>
              <w:t>Results</w:t>
            </w:r>
          </w:p>
        </w:tc>
      </w:tr>
      <w:tr w:rsidR="00EE218E" w:rsidRPr="00EE218E" w:rsidTr="00EB4FB2">
        <w:tc>
          <w:tcPr>
            <w:tcW w:w="2088" w:type="dxa"/>
            <w:vMerge/>
            <w:tcBorders>
              <w:top w:val="single" w:sz="6" w:space="0" w:color="auto"/>
              <w:left w:val="double" w:sz="4" w:space="0" w:color="auto"/>
              <w:bottom w:val="double" w:sz="4" w:space="0" w:color="auto"/>
              <w:right w:val="single" w:sz="6" w:space="0" w:color="auto"/>
            </w:tcBorders>
            <w:shd w:val="clear" w:color="auto" w:fill="auto"/>
            <w:vAlign w:val="center"/>
          </w:tcPr>
          <w:p w:rsidR="00EE218E" w:rsidRPr="00EE218E" w:rsidRDefault="00EE218E" w:rsidP="00D23074">
            <w:pPr>
              <w:spacing w:before="240" w:after="0"/>
              <w:jc w:val="center"/>
              <w:rPr>
                <w:rFonts w:eastAsia="Times New Roman"/>
                <w:szCs w:val="20"/>
              </w:rPr>
            </w:pPr>
          </w:p>
        </w:tc>
        <w:tc>
          <w:tcPr>
            <w:tcW w:w="1104" w:type="dxa"/>
            <w:tcBorders>
              <w:top w:val="single" w:sz="6" w:space="0" w:color="auto"/>
              <w:left w:val="single" w:sz="6" w:space="0" w:color="auto"/>
              <w:bottom w:val="double" w:sz="4" w:space="0" w:color="auto"/>
            </w:tcBorders>
            <w:shd w:val="clear" w:color="auto" w:fill="auto"/>
            <w:vAlign w:val="center"/>
          </w:tcPr>
          <w:p w:rsidR="00EE218E" w:rsidRPr="00EE218E" w:rsidRDefault="00EE218E" w:rsidP="00D23074">
            <w:pPr>
              <w:spacing w:before="240" w:after="0"/>
              <w:ind w:left="24"/>
              <w:jc w:val="center"/>
              <w:rPr>
                <w:rFonts w:eastAsia="Times New Roman"/>
                <w:b/>
                <w:i/>
                <w:szCs w:val="20"/>
              </w:rPr>
            </w:pPr>
            <w:r w:rsidRPr="00EE218E">
              <w:rPr>
                <w:rFonts w:eastAsia="Times New Roman"/>
                <w:b/>
                <w:i/>
                <w:szCs w:val="20"/>
              </w:rPr>
              <w:t>Yeas</w:t>
            </w:r>
          </w:p>
        </w:tc>
        <w:tc>
          <w:tcPr>
            <w:tcW w:w="1596" w:type="dxa"/>
            <w:tcBorders>
              <w:top w:val="single" w:sz="6" w:space="0" w:color="auto"/>
              <w:bottom w:val="double" w:sz="4" w:space="0" w:color="auto"/>
            </w:tcBorders>
            <w:shd w:val="clear" w:color="auto" w:fill="auto"/>
            <w:vAlign w:val="center"/>
          </w:tcPr>
          <w:p w:rsidR="00EE218E" w:rsidRPr="00EE218E" w:rsidRDefault="00EE218E" w:rsidP="00D23074">
            <w:pPr>
              <w:spacing w:before="240" w:after="0"/>
              <w:jc w:val="center"/>
              <w:rPr>
                <w:rFonts w:eastAsia="Times New Roman"/>
                <w:b/>
                <w:i/>
                <w:szCs w:val="20"/>
              </w:rPr>
            </w:pPr>
            <w:r w:rsidRPr="00EE218E">
              <w:rPr>
                <w:rFonts w:eastAsia="Times New Roman"/>
                <w:b/>
                <w:i/>
                <w:szCs w:val="20"/>
              </w:rPr>
              <w:t>Nays</w:t>
            </w:r>
          </w:p>
        </w:tc>
        <w:tc>
          <w:tcPr>
            <w:tcW w:w="1596" w:type="dxa"/>
            <w:tcBorders>
              <w:top w:val="single" w:sz="6" w:space="0" w:color="auto"/>
              <w:bottom w:val="double" w:sz="4" w:space="0" w:color="auto"/>
            </w:tcBorders>
            <w:shd w:val="clear" w:color="auto" w:fill="auto"/>
            <w:vAlign w:val="center"/>
          </w:tcPr>
          <w:p w:rsidR="00EE218E" w:rsidRPr="00EE218E" w:rsidRDefault="00EE218E" w:rsidP="00D23074">
            <w:pPr>
              <w:spacing w:before="240" w:after="0"/>
              <w:jc w:val="center"/>
              <w:rPr>
                <w:rFonts w:eastAsia="Times New Roman"/>
                <w:b/>
                <w:i/>
                <w:szCs w:val="20"/>
              </w:rPr>
            </w:pPr>
            <w:r w:rsidRPr="00EE218E">
              <w:rPr>
                <w:rFonts w:eastAsia="Times New Roman"/>
                <w:b/>
                <w:i/>
                <w:szCs w:val="20"/>
              </w:rPr>
              <w:t>Yeas</w:t>
            </w:r>
          </w:p>
        </w:tc>
        <w:tc>
          <w:tcPr>
            <w:tcW w:w="1596" w:type="dxa"/>
            <w:tcBorders>
              <w:top w:val="single" w:sz="6" w:space="0" w:color="auto"/>
              <w:bottom w:val="double" w:sz="4" w:space="0" w:color="auto"/>
            </w:tcBorders>
            <w:shd w:val="clear" w:color="auto" w:fill="auto"/>
            <w:vAlign w:val="center"/>
          </w:tcPr>
          <w:p w:rsidR="00EE218E" w:rsidRPr="00EE218E" w:rsidRDefault="00EE218E" w:rsidP="00D23074">
            <w:pPr>
              <w:spacing w:before="240" w:after="0"/>
              <w:ind w:left="6"/>
              <w:jc w:val="center"/>
              <w:rPr>
                <w:rFonts w:eastAsia="Times New Roman"/>
                <w:b/>
                <w:i/>
                <w:szCs w:val="20"/>
              </w:rPr>
            </w:pPr>
            <w:r w:rsidRPr="00EE218E">
              <w:rPr>
                <w:rFonts w:eastAsia="Times New Roman"/>
                <w:b/>
                <w:i/>
                <w:szCs w:val="20"/>
              </w:rPr>
              <w:t>Nays</w:t>
            </w:r>
          </w:p>
        </w:tc>
        <w:tc>
          <w:tcPr>
            <w:tcW w:w="1596" w:type="dxa"/>
            <w:vMerge/>
            <w:tcBorders>
              <w:top w:val="single" w:sz="6" w:space="0" w:color="auto"/>
              <w:bottom w:val="double" w:sz="4" w:space="0" w:color="auto"/>
            </w:tcBorders>
            <w:shd w:val="clear" w:color="auto" w:fill="auto"/>
            <w:vAlign w:val="center"/>
          </w:tcPr>
          <w:p w:rsidR="00EE218E" w:rsidRPr="00EE218E" w:rsidRDefault="00EE218E" w:rsidP="00D23074">
            <w:pPr>
              <w:spacing w:before="240" w:after="0"/>
              <w:jc w:val="center"/>
              <w:rPr>
                <w:rFonts w:eastAsia="Times New Roman"/>
                <w:szCs w:val="20"/>
              </w:rPr>
            </w:pPr>
          </w:p>
        </w:tc>
      </w:tr>
      <w:tr w:rsidR="00EE218E" w:rsidRPr="00EE218E" w:rsidTr="002C5980">
        <w:tc>
          <w:tcPr>
            <w:tcW w:w="2088" w:type="dxa"/>
            <w:tcBorders>
              <w:top w:val="single" w:sz="12" w:space="0" w:color="auto"/>
              <w:bottom w:val="double" w:sz="4" w:space="0" w:color="auto"/>
            </w:tcBorders>
            <w:shd w:val="clear" w:color="auto" w:fill="auto"/>
            <w:vAlign w:val="center"/>
          </w:tcPr>
          <w:p w:rsidR="00EE218E" w:rsidRPr="00EE218E" w:rsidRDefault="00EE218E" w:rsidP="00EB4FB2">
            <w:pPr>
              <w:spacing w:before="120" w:after="120"/>
              <w:jc w:val="center"/>
              <w:rPr>
                <w:rFonts w:eastAsia="Times New Roman"/>
                <w:szCs w:val="20"/>
              </w:rPr>
            </w:pPr>
            <w:r>
              <w:rPr>
                <w:rFonts w:eastAsia="Times New Roman"/>
                <w:szCs w:val="20"/>
              </w:rPr>
              <w:t>To accept the Report</w:t>
            </w:r>
          </w:p>
        </w:tc>
        <w:tc>
          <w:tcPr>
            <w:tcW w:w="5892" w:type="dxa"/>
            <w:gridSpan w:val="4"/>
            <w:tcBorders>
              <w:top w:val="single" w:sz="12" w:space="0" w:color="auto"/>
              <w:bottom w:val="double" w:sz="4" w:space="0" w:color="auto"/>
            </w:tcBorders>
            <w:shd w:val="clear" w:color="auto" w:fill="auto"/>
            <w:vAlign w:val="center"/>
          </w:tcPr>
          <w:p w:rsidR="00EE218E" w:rsidRPr="00EE218E" w:rsidRDefault="00EE218E" w:rsidP="00EB4FB2">
            <w:pPr>
              <w:spacing w:before="120" w:after="120"/>
              <w:jc w:val="center"/>
              <w:rPr>
                <w:rFonts w:eastAsia="Times New Roman"/>
                <w:szCs w:val="20"/>
              </w:rPr>
            </w:pPr>
            <w:r>
              <w:rPr>
                <w:rFonts w:eastAsia="Times New Roman"/>
                <w:szCs w:val="20"/>
              </w:rPr>
              <w:t>Voice Vote</w:t>
            </w:r>
          </w:p>
        </w:tc>
        <w:tc>
          <w:tcPr>
            <w:tcW w:w="1596" w:type="dxa"/>
            <w:tcBorders>
              <w:top w:val="single" w:sz="12" w:space="0" w:color="auto"/>
              <w:bottom w:val="double" w:sz="4" w:space="0" w:color="auto"/>
            </w:tcBorders>
            <w:shd w:val="clear" w:color="auto" w:fill="auto"/>
            <w:vAlign w:val="center"/>
          </w:tcPr>
          <w:p w:rsidR="00EE218E" w:rsidRPr="00EE218E" w:rsidRDefault="00EE218E" w:rsidP="00EB4FB2">
            <w:pPr>
              <w:spacing w:before="120" w:after="120"/>
              <w:jc w:val="center"/>
              <w:rPr>
                <w:rFonts w:eastAsia="Times New Roman"/>
                <w:szCs w:val="20"/>
              </w:rPr>
            </w:pPr>
            <w:r>
              <w:rPr>
                <w:rFonts w:eastAsia="Times New Roman"/>
                <w:szCs w:val="20"/>
              </w:rPr>
              <w:t>Adopted</w:t>
            </w:r>
          </w:p>
        </w:tc>
      </w:tr>
      <w:tr w:rsidR="00154A8B" w:rsidRPr="00EE218E" w:rsidTr="00EB4FB2">
        <w:tc>
          <w:tcPr>
            <w:tcW w:w="2088" w:type="dxa"/>
            <w:tcBorders>
              <w:top w:val="double" w:sz="4" w:space="0" w:color="auto"/>
              <w:left w:val="nil"/>
              <w:bottom w:val="single" w:sz="12" w:space="0" w:color="auto"/>
              <w:right w:val="nil"/>
            </w:tcBorders>
            <w:shd w:val="clear" w:color="auto" w:fill="auto"/>
            <w:vAlign w:val="center"/>
          </w:tcPr>
          <w:p w:rsidR="00154A8B" w:rsidRDefault="00154A8B" w:rsidP="00154A8B">
            <w:pPr>
              <w:spacing w:before="120" w:after="120"/>
              <w:jc w:val="center"/>
              <w:rPr>
                <w:rFonts w:eastAsia="Times New Roman"/>
                <w:szCs w:val="20"/>
              </w:rPr>
            </w:pPr>
          </w:p>
        </w:tc>
        <w:tc>
          <w:tcPr>
            <w:tcW w:w="5892" w:type="dxa"/>
            <w:gridSpan w:val="4"/>
            <w:tcBorders>
              <w:top w:val="double" w:sz="4" w:space="0" w:color="auto"/>
              <w:left w:val="nil"/>
              <w:bottom w:val="single" w:sz="12" w:space="0" w:color="auto"/>
              <w:right w:val="nil"/>
            </w:tcBorders>
            <w:shd w:val="clear" w:color="auto" w:fill="auto"/>
            <w:vAlign w:val="center"/>
          </w:tcPr>
          <w:p w:rsidR="00154A8B" w:rsidRDefault="00154A8B" w:rsidP="00154A8B">
            <w:pPr>
              <w:spacing w:before="120" w:after="120"/>
              <w:jc w:val="center"/>
              <w:rPr>
                <w:rFonts w:eastAsia="Times New Roman"/>
                <w:szCs w:val="20"/>
              </w:rPr>
            </w:pPr>
          </w:p>
        </w:tc>
        <w:tc>
          <w:tcPr>
            <w:tcW w:w="1596" w:type="dxa"/>
            <w:tcBorders>
              <w:top w:val="double" w:sz="4" w:space="0" w:color="auto"/>
              <w:left w:val="nil"/>
              <w:bottom w:val="single" w:sz="12" w:space="0" w:color="auto"/>
              <w:right w:val="nil"/>
            </w:tcBorders>
            <w:shd w:val="clear" w:color="auto" w:fill="auto"/>
            <w:vAlign w:val="center"/>
          </w:tcPr>
          <w:p w:rsidR="00154A8B" w:rsidRDefault="00154A8B" w:rsidP="00154A8B">
            <w:pPr>
              <w:spacing w:before="120" w:after="120"/>
              <w:jc w:val="center"/>
              <w:rPr>
                <w:rFonts w:eastAsia="Times New Roman"/>
                <w:szCs w:val="20"/>
              </w:rPr>
            </w:pPr>
          </w:p>
        </w:tc>
      </w:tr>
    </w:tbl>
    <w:p w:rsidR="00154A8B" w:rsidRDefault="00154A8B" w:rsidP="00B16FF5">
      <w:pPr>
        <w:pStyle w:val="TOC1"/>
      </w:pPr>
    </w:p>
    <w:p w:rsidR="00154A8B" w:rsidRDefault="00154A8B">
      <w:pPr>
        <w:spacing w:after="0"/>
        <w:jc w:val="left"/>
        <w:rPr>
          <w:rFonts w:eastAsia="Times New Roman"/>
          <w:b/>
          <w:caps/>
          <w:color w:val="000000"/>
          <w:sz w:val="24"/>
          <w:szCs w:val="24"/>
          <w:lang w:eastAsia="ja-JP"/>
        </w:rPr>
      </w:pPr>
      <w:r>
        <w:rPr>
          <w:sz w:val="24"/>
          <w:szCs w:val="24"/>
        </w:rPr>
        <w:br w:type="page"/>
      </w:r>
    </w:p>
    <w:p w:rsidR="00B16FF5" w:rsidRDefault="00D23074" w:rsidP="00B16FF5">
      <w:pPr>
        <w:pStyle w:val="TOC1"/>
      </w:pPr>
      <w:r>
        <w:lastRenderedPageBreak/>
        <w:t xml:space="preserve"> </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B16FF5" w:rsidRPr="008E0D89" w:rsidTr="00B16FF5">
        <w:tc>
          <w:tcPr>
            <w:tcW w:w="9360" w:type="dxa"/>
            <w:tcBorders>
              <w:top w:val="single" w:sz="12" w:space="0" w:color="auto"/>
              <w:bottom w:val="single" w:sz="12" w:space="0" w:color="auto"/>
            </w:tcBorders>
          </w:tcPr>
          <w:p w:rsidR="00B16FF5" w:rsidRPr="003557A6" w:rsidRDefault="00B16FF5" w:rsidP="00B16FF5">
            <w:pPr>
              <w:pStyle w:val="TableHeading"/>
              <w:rPr>
                <w:sz w:val="22"/>
              </w:rPr>
            </w:pPr>
            <w:r w:rsidRPr="003557A6">
              <w:rPr>
                <w:sz w:val="22"/>
              </w:rPr>
              <w:br w:type="page"/>
            </w:r>
            <w:r w:rsidRPr="003557A6">
              <w:rPr>
                <w:sz w:val="22"/>
              </w:rPr>
              <w:br w:type="page"/>
              <w:t xml:space="preserve">Table </w:t>
            </w:r>
            <w:r>
              <w:rPr>
                <w:sz w:val="22"/>
              </w:rPr>
              <w:t>C</w:t>
            </w:r>
            <w:r w:rsidRPr="003557A6">
              <w:rPr>
                <w:sz w:val="22"/>
              </w:rPr>
              <w:br/>
              <w:t>Glossary of Acronyms and Terms</w:t>
            </w:r>
          </w:p>
        </w:tc>
      </w:tr>
    </w:tbl>
    <w:p w:rsidR="00B16FF5" w:rsidRDefault="00B16FF5" w:rsidP="00B16FF5">
      <w:pPr>
        <w:pStyle w:val="TOC1"/>
      </w:pPr>
      <w:r w:rsidRPr="00B16FF5">
        <w:t xml:space="preserve"> </w:t>
      </w:r>
    </w:p>
    <w:tbl>
      <w:tblPr>
        <w:tblpPr w:leftFromText="180" w:rightFromText="180" w:vertAnchor="text" w:horzAnchor="margin" w:tblpY="60"/>
        <w:tblW w:w="9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6"/>
        <w:gridCol w:w="3503"/>
        <w:gridCol w:w="1176"/>
        <w:gridCol w:w="3505"/>
      </w:tblGrid>
      <w:tr w:rsidR="00B16FF5" w:rsidRPr="008E0D89" w:rsidTr="00B16FF5">
        <w:trPr>
          <w:trHeight w:val="449"/>
        </w:trPr>
        <w:tc>
          <w:tcPr>
            <w:tcW w:w="1176" w:type="dxa"/>
            <w:tcBorders>
              <w:top w:val="double" w:sz="4" w:space="0" w:color="auto"/>
              <w:bottom w:val="double" w:sz="4" w:space="0" w:color="auto"/>
            </w:tcBorders>
          </w:tcPr>
          <w:p w:rsidR="00B16FF5" w:rsidRPr="003557A6" w:rsidRDefault="00B16FF5" w:rsidP="00B16FF5">
            <w:pPr>
              <w:pStyle w:val="TableColumnHeadings"/>
              <w:spacing w:before="120" w:after="120"/>
            </w:pPr>
            <w:r w:rsidRPr="003557A6">
              <w:t>Acronym</w:t>
            </w:r>
          </w:p>
        </w:tc>
        <w:tc>
          <w:tcPr>
            <w:tcW w:w="3503" w:type="dxa"/>
            <w:tcBorders>
              <w:top w:val="double" w:sz="4" w:space="0" w:color="auto"/>
              <w:bottom w:val="double" w:sz="4" w:space="0" w:color="auto"/>
            </w:tcBorders>
          </w:tcPr>
          <w:p w:rsidR="00B16FF5" w:rsidRPr="003557A6" w:rsidRDefault="00B16FF5" w:rsidP="00B16FF5">
            <w:pPr>
              <w:pStyle w:val="TableColumnHeadings"/>
              <w:spacing w:before="120" w:after="120"/>
            </w:pPr>
            <w:r w:rsidRPr="003557A6">
              <w:t>Term</w:t>
            </w:r>
          </w:p>
        </w:tc>
        <w:tc>
          <w:tcPr>
            <w:tcW w:w="1176" w:type="dxa"/>
            <w:tcBorders>
              <w:top w:val="double" w:sz="4" w:space="0" w:color="auto"/>
              <w:bottom w:val="double" w:sz="4" w:space="0" w:color="auto"/>
            </w:tcBorders>
          </w:tcPr>
          <w:p w:rsidR="00B16FF5" w:rsidRPr="003557A6" w:rsidRDefault="00B16FF5" w:rsidP="00B16FF5">
            <w:pPr>
              <w:pStyle w:val="TableColumnHeadings"/>
              <w:spacing w:before="120" w:after="120"/>
            </w:pPr>
            <w:r w:rsidRPr="003557A6">
              <w:t>Acronym</w:t>
            </w:r>
          </w:p>
        </w:tc>
        <w:tc>
          <w:tcPr>
            <w:tcW w:w="3505" w:type="dxa"/>
            <w:tcBorders>
              <w:top w:val="double" w:sz="4" w:space="0" w:color="auto"/>
              <w:bottom w:val="double" w:sz="4" w:space="0" w:color="auto"/>
            </w:tcBorders>
          </w:tcPr>
          <w:p w:rsidR="00B16FF5" w:rsidRPr="003557A6" w:rsidRDefault="00B16FF5" w:rsidP="00B16FF5">
            <w:pPr>
              <w:pStyle w:val="TableColumnHeadings"/>
              <w:spacing w:before="120" w:after="120"/>
            </w:pPr>
            <w:r w:rsidRPr="003557A6">
              <w:t>Term</w:t>
            </w:r>
          </w:p>
        </w:tc>
      </w:tr>
      <w:tr w:rsidR="00B16FF5" w:rsidRPr="008E0D89" w:rsidTr="00B16FF5">
        <w:tc>
          <w:tcPr>
            <w:tcW w:w="1176" w:type="dxa"/>
            <w:tcBorders>
              <w:top w:val="double" w:sz="4" w:space="0" w:color="auto"/>
            </w:tcBorders>
            <w:vAlign w:val="center"/>
          </w:tcPr>
          <w:p w:rsidR="00B16FF5" w:rsidRPr="00BB3FB1" w:rsidRDefault="00B16FF5" w:rsidP="00B16FF5">
            <w:pPr>
              <w:pStyle w:val="TableText"/>
            </w:pPr>
            <w:r w:rsidRPr="00BB3FB1">
              <w:t>ADDIE</w:t>
            </w:r>
          </w:p>
        </w:tc>
        <w:tc>
          <w:tcPr>
            <w:tcW w:w="3503" w:type="dxa"/>
            <w:tcBorders>
              <w:top w:val="double" w:sz="4" w:space="0" w:color="auto"/>
            </w:tcBorders>
            <w:vAlign w:val="center"/>
          </w:tcPr>
          <w:p w:rsidR="00B16FF5" w:rsidRPr="00BB3FB1" w:rsidRDefault="00B16FF5" w:rsidP="00B16FF5">
            <w:pPr>
              <w:pStyle w:val="TableText"/>
            </w:pPr>
            <w:r w:rsidRPr="00BB3FB1">
              <w:t>Analysis, Design, Development, Implementation, and Evaluation</w:t>
            </w:r>
          </w:p>
        </w:tc>
        <w:tc>
          <w:tcPr>
            <w:tcW w:w="1176" w:type="dxa"/>
            <w:tcBorders>
              <w:top w:val="double" w:sz="4" w:space="0" w:color="auto"/>
            </w:tcBorders>
            <w:vAlign w:val="center"/>
          </w:tcPr>
          <w:p w:rsidR="00B16FF5" w:rsidRPr="00BB3FB1" w:rsidRDefault="00B16FF5" w:rsidP="00B16FF5">
            <w:pPr>
              <w:pStyle w:val="TableText"/>
            </w:pPr>
            <w:r w:rsidRPr="00BB3FB1">
              <w:t>NEWMA</w:t>
            </w:r>
          </w:p>
        </w:tc>
        <w:tc>
          <w:tcPr>
            <w:tcW w:w="3505" w:type="dxa"/>
            <w:tcBorders>
              <w:top w:val="double" w:sz="4" w:space="0" w:color="auto"/>
            </w:tcBorders>
            <w:vAlign w:val="center"/>
          </w:tcPr>
          <w:p w:rsidR="00B16FF5" w:rsidRPr="00BB3FB1" w:rsidRDefault="00B16FF5" w:rsidP="00B16FF5">
            <w:pPr>
              <w:pStyle w:val="TableText"/>
            </w:pPr>
            <w:r w:rsidRPr="00BB3FB1">
              <w:t>Northeastern Weights and Measures Association</w:t>
            </w:r>
          </w:p>
        </w:tc>
      </w:tr>
      <w:tr w:rsidR="00B16FF5" w:rsidRPr="008E0D89" w:rsidTr="00B16FF5">
        <w:tc>
          <w:tcPr>
            <w:tcW w:w="1176" w:type="dxa"/>
            <w:vAlign w:val="center"/>
          </w:tcPr>
          <w:p w:rsidR="00B16FF5" w:rsidRPr="00BB3FB1" w:rsidRDefault="00B16FF5" w:rsidP="00B16FF5">
            <w:pPr>
              <w:pStyle w:val="TableText"/>
            </w:pPr>
            <w:r w:rsidRPr="00BB3FB1">
              <w:t>ANSI</w:t>
            </w:r>
          </w:p>
        </w:tc>
        <w:tc>
          <w:tcPr>
            <w:tcW w:w="3503" w:type="dxa"/>
            <w:vAlign w:val="center"/>
          </w:tcPr>
          <w:p w:rsidR="00B16FF5" w:rsidRDefault="00B16FF5" w:rsidP="00B16FF5">
            <w:pPr>
              <w:pStyle w:val="TableText"/>
            </w:pPr>
            <w:r w:rsidRPr="00BB3FB1">
              <w:t>American Nation</w:t>
            </w:r>
          </w:p>
          <w:p w:rsidR="00B16FF5" w:rsidRPr="00BB3FB1" w:rsidRDefault="00B16FF5" w:rsidP="00B16FF5">
            <w:pPr>
              <w:pStyle w:val="TableText"/>
            </w:pPr>
            <w:r w:rsidRPr="00BB3FB1">
              <w:t>al Standards Institute</w:t>
            </w:r>
          </w:p>
        </w:tc>
        <w:tc>
          <w:tcPr>
            <w:tcW w:w="1176" w:type="dxa"/>
            <w:vAlign w:val="center"/>
          </w:tcPr>
          <w:p w:rsidR="00B16FF5" w:rsidRPr="00BB3FB1" w:rsidRDefault="00B16FF5" w:rsidP="00B16FF5">
            <w:pPr>
              <w:pStyle w:val="TableText"/>
            </w:pPr>
            <w:r w:rsidRPr="00BB3FB1">
              <w:t>NIST</w:t>
            </w:r>
          </w:p>
        </w:tc>
        <w:tc>
          <w:tcPr>
            <w:tcW w:w="3505" w:type="dxa"/>
            <w:vAlign w:val="center"/>
          </w:tcPr>
          <w:p w:rsidR="00B16FF5" w:rsidRPr="00BB3FB1" w:rsidRDefault="00B16FF5" w:rsidP="00B16FF5">
            <w:pPr>
              <w:pStyle w:val="TableText"/>
            </w:pPr>
            <w:r w:rsidRPr="00BB3FB1">
              <w:t>National Institute of Standards and Technology</w:t>
            </w:r>
          </w:p>
        </w:tc>
      </w:tr>
      <w:tr w:rsidR="00B16FF5" w:rsidRPr="008E0D89" w:rsidTr="00B16FF5">
        <w:tc>
          <w:tcPr>
            <w:tcW w:w="1176" w:type="dxa"/>
            <w:vAlign w:val="center"/>
          </w:tcPr>
          <w:p w:rsidR="00B16FF5" w:rsidRPr="00BB3FB1" w:rsidRDefault="00B16FF5" w:rsidP="00B16FF5">
            <w:pPr>
              <w:pStyle w:val="TableText"/>
            </w:pPr>
            <w:r w:rsidRPr="00BB3FB1">
              <w:t>BOK</w:t>
            </w:r>
          </w:p>
        </w:tc>
        <w:tc>
          <w:tcPr>
            <w:tcW w:w="3503" w:type="dxa"/>
            <w:vAlign w:val="center"/>
          </w:tcPr>
          <w:p w:rsidR="00B16FF5" w:rsidRPr="00BB3FB1" w:rsidRDefault="00B16FF5" w:rsidP="00B16FF5">
            <w:pPr>
              <w:pStyle w:val="TableText"/>
            </w:pPr>
            <w:r w:rsidRPr="00BB3FB1">
              <w:t>Body of Knowledge</w:t>
            </w:r>
          </w:p>
        </w:tc>
        <w:tc>
          <w:tcPr>
            <w:tcW w:w="1176" w:type="dxa"/>
            <w:vAlign w:val="center"/>
          </w:tcPr>
          <w:p w:rsidR="00B16FF5" w:rsidRPr="00BB3FB1" w:rsidRDefault="00B16FF5" w:rsidP="00B16FF5">
            <w:pPr>
              <w:pStyle w:val="TableText"/>
            </w:pPr>
            <w:r w:rsidRPr="00BB3FB1">
              <w:t>OWM</w:t>
            </w:r>
          </w:p>
        </w:tc>
        <w:tc>
          <w:tcPr>
            <w:tcW w:w="3505" w:type="dxa"/>
            <w:vAlign w:val="center"/>
          </w:tcPr>
          <w:p w:rsidR="00B16FF5" w:rsidRPr="00BB3FB1" w:rsidRDefault="00B16FF5" w:rsidP="00B16FF5">
            <w:pPr>
              <w:pStyle w:val="TableText"/>
            </w:pPr>
            <w:r w:rsidRPr="00BB3FB1">
              <w:t>Office of Weights and Measures</w:t>
            </w:r>
          </w:p>
        </w:tc>
      </w:tr>
      <w:tr w:rsidR="00B16FF5" w:rsidRPr="008E0D89" w:rsidTr="00B16FF5">
        <w:tc>
          <w:tcPr>
            <w:tcW w:w="1176" w:type="dxa"/>
            <w:vAlign w:val="center"/>
          </w:tcPr>
          <w:p w:rsidR="00B16FF5" w:rsidRPr="00BB3FB1" w:rsidRDefault="00B16FF5" w:rsidP="00B16FF5">
            <w:pPr>
              <w:pStyle w:val="TableText"/>
            </w:pPr>
            <w:r w:rsidRPr="00BB3FB1">
              <w:t>CWMA</w:t>
            </w:r>
          </w:p>
        </w:tc>
        <w:tc>
          <w:tcPr>
            <w:tcW w:w="3503" w:type="dxa"/>
            <w:vAlign w:val="center"/>
          </w:tcPr>
          <w:p w:rsidR="00B16FF5" w:rsidRPr="00BB3FB1" w:rsidRDefault="00B16FF5" w:rsidP="00B16FF5">
            <w:pPr>
              <w:pStyle w:val="TableText"/>
            </w:pPr>
            <w:r w:rsidRPr="00BB3FB1">
              <w:t>Central Weights and Measures Association</w:t>
            </w:r>
          </w:p>
        </w:tc>
        <w:tc>
          <w:tcPr>
            <w:tcW w:w="1176" w:type="dxa"/>
            <w:vAlign w:val="center"/>
          </w:tcPr>
          <w:p w:rsidR="00B16FF5" w:rsidRPr="00BB3FB1" w:rsidRDefault="00B16FF5" w:rsidP="00B16FF5">
            <w:pPr>
              <w:pStyle w:val="TableText"/>
            </w:pPr>
            <w:r w:rsidRPr="00BB3FB1">
              <w:t>PDC</w:t>
            </w:r>
          </w:p>
        </w:tc>
        <w:tc>
          <w:tcPr>
            <w:tcW w:w="3505" w:type="dxa"/>
            <w:vAlign w:val="center"/>
          </w:tcPr>
          <w:p w:rsidR="00B16FF5" w:rsidRPr="00BB3FB1" w:rsidRDefault="00B16FF5" w:rsidP="00B16FF5">
            <w:pPr>
              <w:pStyle w:val="TableText"/>
            </w:pPr>
            <w:r w:rsidRPr="00BB3FB1">
              <w:t>Professional Development Committee</w:t>
            </w:r>
          </w:p>
        </w:tc>
      </w:tr>
      <w:tr w:rsidR="00B16FF5" w:rsidRPr="008E0D89" w:rsidTr="00B16FF5">
        <w:tc>
          <w:tcPr>
            <w:tcW w:w="1176" w:type="dxa"/>
            <w:vAlign w:val="center"/>
          </w:tcPr>
          <w:p w:rsidR="00B16FF5" w:rsidRPr="00BB3FB1" w:rsidRDefault="00B16FF5" w:rsidP="00B16FF5">
            <w:pPr>
              <w:pStyle w:val="TableText"/>
            </w:pPr>
            <w:r w:rsidRPr="00BB3FB1">
              <w:t>ISO</w:t>
            </w:r>
          </w:p>
        </w:tc>
        <w:tc>
          <w:tcPr>
            <w:tcW w:w="3503" w:type="dxa"/>
            <w:vAlign w:val="center"/>
          </w:tcPr>
          <w:p w:rsidR="00B16FF5" w:rsidRPr="00BB3FB1" w:rsidRDefault="00B16FF5" w:rsidP="00B16FF5">
            <w:pPr>
              <w:pStyle w:val="TableText"/>
            </w:pPr>
            <w:r w:rsidRPr="00BB3FB1">
              <w:t>International Standardization Organization</w:t>
            </w:r>
          </w:p>
        </w:tc>
        <w:tc>
          <w:tcPr>
            <w:tcW w:w="1176" w:type="dxa"/>
            <w:vAlign w:val="center"/>
          </w:tcPr>
          <w:p w:rsidR="00B16FF5" w:rsidRPr="00BB3FB1" w:rsidRDefault="00B16FF5" w:rsidP="00B16FF5">
            <w:pPr>
              <w:pStyle w:val="TableText"/>
            </w:pPr>
            <w:r w:rsidRPr="00BB3FB1">
              <w:t>RSA</w:t>
            </w:r>
          </w:p>
        </w:tc>
        <w:tc>
          <w:tcPr>
            <w:tcW w:w="3505" w:type="dxa"/>
            <w:vAlign w:val="center"/>
          </w:tcPr>
          <w:p w:rsidR="00B16FF5" w:rsidRPr="00BB3FB1" w:rsidRDefault="00B16FF5" w:rsidP="00B16FF5">
            <w:pPr>
              <w:pStyle w:val="TableText"/>
            </w:pPr>
            <w:r w:rsidRPr="00BB3FB1">
              <w:t>Registered Service Agents</w:t>
            </w:r>
          </w:p>
        </w:tc>
      </w:tr>
      <w:tr w:rsidR="00B16FF5" w:rsidRPr="008E0D89" w:rsidTr="00B16FF5">
        <w:tc>
          <w:tcPr>
            <w:tcW w:w="1176" w:type="dxa"/>
            <w:vAlign w:val="center"/>
          </w:tcPr>
          <w:p w:rsidR="00B16FF5" w:rsidRPr="00BB3FB1" w:rsidRDefault="00B16FF5" w:rsidP="00B16FF5">
            <w:pPr>
              <w:pStyle w:val="TableText"/>
            </w:pPr>
            <w:r w:rsidRPr="00BB3FB1">
              <w:t>ICE</w:t>
            </w:r>
          </w:p>
        </w:tc>
        <w:tc>
          <w:tcPr>
            <w:tcW w:w="3503" w:type="dxa"/>
            <w:vAlign w:val="center"/>
          </w:tcPr>
          <w:p w:rsidR="00B16FF5" w:rsidRPr="00BB3FB1" w:rsidRDefault="00B16FF5" w:rsidP="00B16FF5">
            <w:pPr>
              <w:pStyle w:val="TableText"/>
            </w:pPr>
            <w:r w:rsidRPr="00BB3FB1">
              <w:t>Institute for Credentialing Excellence</w:t>
            </w:r>
          </w:p>
        </w:tc>
        <w:tc>
          <w:tcPr>
            <w:tcW w:w="1176" w:type="dxa"/>
            <w:vAlign w:val="center"/>
          </w:tcPr>
          <w:p w:rsidR="00B16FF5" w:rsidRPr="00BB3FB1" w:rsidRDefault="00B16FF5" w:rsidP="00B16FF5">
            <w:pPr>
              <w:pStyle w:val="TableText"/>
            </w:pPr>
            <w:r w:rsidRPr="00BB3FB1">
              <w:t>SME</w:t>
            </w:r>
          </w:p>
        </w:tc>
        <w:tc>
          <w:tcPr>
            <w:tcW w:w="3505" w:type="dxa"/>
            <w:vAlign w:val="center"/>
          </w:tcPr>
          <w:p w:rsidR="00B16FF5" w:rsidRPr="00BB3FB1" w:rsidRDefault="00B16FF5" w:rsidP="00B16FF5">
            <w:pPr>
              <w:pStyle w:val="TableText"/>
            </w:pPr>
            <w:r w:rsidRPr="00BB3FB1">
              <w:t>Subject Matter Expert</w:t>
            </w:r>
          </w:p>
        </w:tc>
      </w:tr>
      <w:tr w:rsidR="00B16FF5" w:rsidRPr="008E0D89" w:rsidTr="00B16FF5">
        <w:tc>
          <w:tcPr>
            <w:tcW w:w="1176" w:type="dxa"/>
            <w:vAlign w:val="center"/>
          </w:tcPr>
          <w:p w:rsidR="00B16FF5" w:rsidRPr="007C5B78" w:rsidRDefault="00B16FF5" w:rsidP="00B16FF5">
            <w:pPr>
              <w:pStyle w:val="TableText"/>
              <w:rPr>
                <w:szCs w:val="20"/>
              </w:rPr>
            </w:pPr>
            <w:r w:rsidRPr="007C5B78">
              <w:rPr>
                <w:szCs w:val="20"/>
              </w:rPr>
              <w:t>NCWM</w:t>
            </w:r>
          </w:p>
        </w:tc>
        <w:tc>
          <w:tcPr>
            <w:tcW w:w="3503" w:type="dxa"/>
            <w:vAlign w:val="center"/>
          </w:tcPr>
          <w:p w:rsidR="00B16FF5" w:rsidRPr="007C5B78" w:rsidRDefault="00B16FF5" w:rsidP="00B16FF5">
            <w:pPr>
              <w:pStyle w:val="TableText"/>
              <w:rPr>
                <w:szCs w:val="20"/>
              </w:rPr>
            </w:pPr>
            <w:r w:rsidRPr="007C5B78">
              <w:rPr>
                <w:szCs w:val="20"/>
              </w:rPr>
              <w:t>National Conference on Weights and Measures</w:t>
            </w:r>
          </w:p>
        </w:tc>
        <w:tc>
          <w:tcPr>
            <w:tcW w:w="1176" w:type="dxa"/>
            <w:vAlign w:val="center"/>
          </w:tcPr>
          <w:p w:rsidR="00B16FF5" w:rsidRPr="00BB3FB1" w:rsidRDefault="00B16FF5" w:rsidP="00B16FF5">
            <w:pPr>
              <w:pStyle w:val="TableText"/>
            </w:pPr>
            <w:r w:rsidRPr="00BB3FB1">
              <w:t>SWMA</w:t>
            </w:r>
          </w:p>
        </w:tc>
        <w:tc>
          <w:tcPr>
            <w:tcW w:w="3505" w:type="dxa"/>
            <w:vAlign w:val="center"/>
          </w:tcPr>
          <w:p w:rsidR="00B16FF5" w:rsidRPr="00BB3FB1" w:rsidRDefault="00B16FF5" w:rsidP="00B16FF5">
            <w:pPr>
              <w:pStyle w:val="TableText"/>
            </w:pPr>
            <w:r w:rsidRPr="00BB3FB1">
              <w:t>Southern Weights and Measures Association</w:t>
            </w:r>
          </w:p>
        </w:tc>
      </w:tr>
      <w:tr w:rsidR="00B16FF5" w:rsidRPr="008E0D89" w:rsidTr="00B16FF5">
        <w:tc>
          <w:tcPr>
            <w:tcW w:w="1176" w:type="dxa"/>
            <w:vAlign w:val="center"/>
          </w:tcPr>
          <w:p w:rsidR="00B16FF5" w:rsidRPr="00BB3FB1" w:rsidRDefault="00B16FF5" w:rsidP="00B16FF5">
            <w:pPr>
              <w:pStyle w:val="TableText"/>
            </w:pPr>
          </w:p>
        </w:tc>
        <w:tc>
          <w:tcPr>
            <w:tcW w:w="3503" w:type="dxa"/>
            <w:vAlign w:val="center"/>
          </w:tcPr>
          <w:p w:rsidR="00B16FF5" w:rsidRPr="00BB3FB1" w:rsidRDefault="00B16FF5" w:rsidP="00B16FF5">
            <w:pPr>
              <w:pStyle w:val="TableText"/>
            </w:pPr>
          </w:p>
        </w:tc>
        <w:tc>
          <w:tcPr>
            <w:tcW w:w="1176" w:type="dxa"/>
            <w:vAlign w:val="center"/>
          </w:tcPr>
          <w:p w:rsidR="00B16FF5" w:rsidRPr="00BB3FB1" w:rsidRDefault="00B16FF5" w:rsidP="00B16FF5">
            <w:pPr>
              <w:pStyle w:val="TableText"/>
            </w:pPr>
            <w:r w:rsidRPr="00BB3FB1">
              <w:t>WWMA</w:t>
            </w:r>
          </w:p>
        </w:tc>
        <w:tc>
          <w:tcPr>
            <w:tcW w:w="3505" w:type="dxa"/>
            <w:vAlign w:val="center"/>
          </w:tcPr>
          <w:p w:rsidR="00B16FF5" w:rsidRPr="00BB3FB1" w:rsidRDefault="00B16FF5" w:rsidP="00B16FF5">
            <w:pPr>
              <w:pStyle w:val="TableText"/>
            </w:pPr>
            <w:r w:rsidRPr="00BB3FB1">
              <w:t>Western Weights and Measures Association</w:t>
            </w:r>
          </w:p>
        </w:tc>
      </w:tr>
      <w:tr w:rsidR="00B16FF5" w:rsidRPr="008E0D89" w:rsidTr="00B16FF5">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PrEx>
        <w:tc>
          <w:tcPr>
            <w:tcW w:w="9360" w:type="dxa"/>
            <w:gridSpan w:val="4"/>
            <w:tcBorders>
              <w:top w:val="single" w:sz="12" w:space="0" w:color="auto"/>
              <w:bottom w:val="single" w:sz="12" w:space="0" w:color="auto"/>
            </w:tcBorders>
          </w:tcPr>
          <w:p w:rsidR="00B16FF5" w:rsidRPr="003557A6" w:rsidRDefault="00B16FF5" w:rsidP="00B16FF5">
            <w:pPr>
              <w:pStyle w:val="TableHeading"/>
              <w:rPr>
                <w:sz w:val="22"/>
              </w:rPr>
            </w:pPr>
          </w:p>
        </w:tc>
      </w:tr>
    </w:tbl>
    <w:p w:rsidR="00B16FF5" w:rsidRPr="00B16FF5" w:rsidRDefault="00B16FF5" w:rsidP="00B16FF5">
      <w:pPr>
        <w:rPr>
          <w:lang w:eastAsia="ja-JP"/>
        </w:rPr>
      </w:pPr>
    </w:p>
    <w:tbl>
      <w:tblPr>
        <w:tblStyle w:val="TableGrid"/>
        <w:tblW w:w="0" w:type="auto"/>
        <w:tblInd w:w="-27"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96"/>
      </w:tblGrid>
      <w:tr w:rsidR="00B16FF5" w:rsidTr="00B16FF5">
        <w:tc>
          <w:tcPr>
            <w:tcW w:w="9396" w:type="dxa"/>
            <w:vAlign w:val="center"/>
          </w:tcPr>
          <w:p w:rsidR="00B16FF5" w:rsidRPr="00B16FF5" w:rsidRDefault="00B16FF5" w:rsidP="00B16FF5">
            <w:pPr>
              <w:pStyle w:val="TOC1"/>
            </w:pPr>
            <w:r w:rsidRPr="00B16FF5">
              <w:rPr>
                <w:sz w:val="24"/>
                <w:szCs w:val="24"/>
              </w:rPr>
              <w:t>Details of All Items</w:t>
            </w:r>
            <w:r w:rsidRPr="00B16FF5">
              <w:br/>
            </w:r>
            <w:r w:rsidR="007030D6" w:rsidRPr="007030D6">
              <w:rPr>
                <w:b w:val="0"/>
                <w:i/>
                <w:caps w:val="0"/>
              </w:rPr>
              <w:t>(In order by Reference Key)</w:t>
            </w:r>
          </w:p>
        </w:tc>
      </w:tr>
    </w:tbl>
    <w:p w:rsidR="00294D8A" w:rsidRPr="008E0D89" w:rsidRDefault="00294D8A" w:rsidP="00CD264C">
      <w:pPr>
        <w:pStyle w:val="Heading1"/>
        <w:rPr>
          <w:rFonts w:ascii="Times New Roman" w:hAnsi="Times New Roman"/>
          <w:szCs w:val="24"/>
        </w:rPr>
      </w:pPr>
      <w:bookmarkStart w:id="16" w:name="_Toc309198902"/>
      <w:bookmarkStart w:id="17" w:name="_Toc352749666"/>
      <w:r w:rsidRPr="008E0D89">
        <w:rPr>
          <w:rFonts w:ascii="Times New Roman" w:hAnsi="Times New Roman"/>
          <w:szCs w:val="24"/>
        </w:rPr>
        <w:t>4</w:t>
      </w:r>
      <w:r w:rsidR="00AB49A2" w:rsidRPr="008E0D89">
        <w:rPr>
          <w:rFonts w:ascii="Times New Roman" w:hAnsi="Times New Roman"/>
          <w:szCs w:val="24"/>
        </w:rPr>
        <w:t>10</w:t>
      </w:r>
      <w:r w:rsidRPr="008E0D89">
        <w:rPr>
          <w:rFonts w:ascii="Times New Roman" w:hAnsi="Times New Roman"/>
          <w:szCs w:val="24"/>
        </w:rPr>
        <w:tab/>
        <w:t>EDUCATION</w:t>
      </w:r>
      <w:bookmarkEnd w:id="16"/>
      <w:bookmarkEnd w:id="17"/>
    </w:p>
    <w:p w:rsidR="003C446D" w:rsidRPr="00BB3FB1" w:rsidRDefault="003C446D" w:rsidP="003C446D">
      <w:pPr>
        <w:pStyle w:val="ItemHeading"/>
        <w:rPr>
          <w:sz w:val="22"/>
        </w:rPr>
      </w:pPr>
      <w:bookmarkStart w:id="18" w:name="_Toc352749667"/>
      <w:bookmarkStart w:id="19" w:name="_Toc309198904"/>
      <w:r w:rsidRPr="00BB3FB1">
        <w:rPr>
          <w:sz w:val="22"/>
        </w:rPr>
        <w:t>410-1</w:t>
      </w:r>
      <w:r w:rsidRPr="00BB3FB1">
        <w:rPr>
          <w:sz w:val="22"/>
        </w:rPr>
        <w:tab/>
      </w:r>
      <w:r w:rsidR="0041162C" w:rsidRPr="00BB3FB1">
        <w:rPr>
          <w:sz w:val="22"/>
        </w:rPr>
        <w:t>I</w:t>
      </w:r>
      <w:r w:rsidRPr="00BB3FB1">
        <w:rPr>
          <w:sz w:val="22"/>
        </w:rPr>
        <w:tab/>
        <w:t>Professional Certification Program</w:t>
      </w:r>
      <w:bookmarkEnd w:id="18"/>
    </w:p>
    <w:p w:rsidR="007C5B78" w:rsidRPr="00BB3FB1" w:rsidRDefault="004944B2" w:rsidP="0016354A">
      <w:pPr>
        <w:pStyle w:val="ItemHeading"/>
        <w:keepNext w:val="0"/>
        <w:spacing w:before="0"/>
        <w:ind w:left="0" w:firstLine="0"/>
        <w:jc w:val="both"/>
        <w:rPr>
          <w:b w:val="0"/>
        </w:rPr>
      </w:pPr>
      <w:r w:rsidRPr="00BB3FB1">
        <w:rPr>
          <w:b w:val="0"/>
        </w:rPr>
        <w:t xml:space="preserve">Professional certifications are offered in many industries as a means of demonstrating competence in a particular field of expertise. </w:t>
      </w:r>
      <w:r w:rsidR="00617770">
        <w:rPr>
          <w:b w:val="0"/>
        </w:rPr>
        <w:t xml:space="preserve"> </w:t>
      </w:r>
      <w:r w:rsidRPr="00BB3FB1">
        <w:rPr>
          <w:b w:val="0"/>
        </w:rPr>
        <w:t xml:space="preserve">Certification may be a means of qualifying an individual for employment or higher pay grade within a profession. </w:t>
      </w:r>
      <w:r w:rsidR="00617770">
        <w:rPr>
          <w:b w:val="0"/>
        </w:rPr>
        <w:t xml:space="preserve"> </w:t>
      </w:r>
      <w:r w:rsidRPr="00BB3FB1">
        <w:rPr>
          <w:b w:val="0"/>
        </w:rPr>
        <w:t>The NCWM Professional Certification Program provides confidence that an individual has a strong understanding of U.S weights and measures standards as adopted by NCWM and published in NIST Handbooks, 44, 130, and 133.</w:t>
      </w:r>
    </w:p>
    <w:p w:rsidR="007C5B78" w:rsidRPr="00BB3FB1" w:rsidRDefault="004944B2" w:rsidP="0016354A">
      <w:pPr>
        <w:pStyle w:val="ItemHeading"/>
        <w:keepNext w:val="0"/>
        <w:spacing w:before="0"/>
        <w:ind w:left="0" w:firstLine="0"/>
        <w:jc w:val="both"/>
        <w:rPr>
          <w:b w:val="0"/>
        </w:rPr>
      </w:pPr>
      <w:r w:rsidRPr="00BB3FB1">
        <w:rPr>
          <w:b w:val="0"/>
        </w:rPr>
        <w:t xml:space="preserve">Professional certification is available to </w:t>
      </w:r>
      <w:r w:rsidR="00F67191" w:rsidRPr="00BB3FB1">
        <w:rPr>
          <w:b w:val="0"/>
        </w:rPr>
        <w:t xml:space="preserve">NCWM </w:t>
      </w:r>
      <w:r w:rsidRPr="00BB3FB1">
        <w:rPr>
          <w:b w:val="0"/>
        </w:rPr>
        <w:t xml:space="preserve">members and non-members in the private sector and in government positions. </w:t>
      </w:r>
      <w:r w:rsidR="00617770">
        <w:rPr>
          <w:b w:val="0"/>
        </w:rPr>
        <w:t xml:space="preserve"> </w:t>
      </w:r>
      <w:r w:rsidRPr="00BB3FB1">
        <w:rPr>
          <w:b w:val="0"/>
        </w:rPr>
        <w:t>Please note that the person taking the test must be an NCWM member in order to receive</w:t>
      </w:r>
      <w:r w:rsidR="007C5B78">
        <w:rPr>
          <w:b w:val="0"/>
        </w:rPr>
        <w:t xml:space="preserve"> the exams for free</w:t>
      </w:r>
      <w:r w:rsidRPr="00BB3FB1">
        <w:rPr>
          <w:b w:val="0"/>
        </w:rPr>
        <w:t>.</w:t>
      </w:r>
    </w:p>
    <w:p w:rsidR="00CE7AB0" w:rsidRPr="00BB3FB1" w:rsidRDefault="001F4C9F" w:rsidP="0016354A">
      <w:pPr>
        <w:pStyle w:val="ItemHeading"/>
        <w:keepNext w:val="0"/>
        <w:spacing w:before="0"/>
        <w:ind w:left="0" w:firstLine="0"/>
        <w:jc w:val="both"/>
        <w:rPr>
          <w:b w:val="0"/>
        </w:rPr>
      </w:pPr>
      <w:r w:rsidRPr="00BB3FB1">
        <w:rPr>
          <w:b w:val="0"/>
        </w:rPr>
        <w:t>To dat</w:t>
      </w:r>
      <w:r w:rsidR="00B631D6" w:rsidRPr="00BB3FB1">
        <w:rPr>
          <w:b w:val="0"/>
        </w:rPr>
        <w:t>e, the</w:t>
      </w:r>
      <w:r w:rsidR="00BC35D9" w:rsidRPr="00BB3FB1">
        <w:rPr>
          <w:b w:val="0"/>
        </w:rPr>
        <w:t xml:space="preserve"> Committee </w:t>
      </w:r>
      <w:r w:rsidR="00B631D6" w:rsidRPr="00BB3FB1">
        <w:rPr>
          <w:b w:val="0"/>
        </w:rPr>
        <w:t>has developed</w:t>
      </w:r>
      <w:r w:rsidRPr="00BB3FB1">
        <w:rPr>
          <w:b w:val="0"/>
        </w:rPr>
        <w:t xml:space="preserve"> </w:t>
      </w:r>
      <w:r w:rsidR="007C5B78">
        <w:rPr>
          <w:b w:val="0"/>
        </w:rPr>
        <w:t xml:space="preserve">exams for </w:t>
      </w:r>
      <w:r w:rsidRPr="00BB3FB1">
        <w:rPr>
          <w:b w:val="0"/>
        </w:rPr>
        <w:t>retail motor fuel dispenser</w:t>
      </w:r>
      <w:r w:rsidR="007C5B78">
        <w:rPr>
          <w:b w:val="0"/>
        </w:rPr>
        <w:t>s</w:t>
      </w:r>
      <w:r w:rsidR="00197113">
        <w:rPr>
          <w:b w:val="0"/>
        </w:rPr>
        <w:t xml:space="preserve"> (RMFD)</w:t>
      </w:r>
      <w:r w:rsidRPr="00BB3FB1">
        <w:rPr>
          <w:b w:val="0"/>
        </w:rPr>
        <w:t>, basic package checking, and</w:t>
      </w:r>
      <w:r w:rsidR="007C5B78">
        <w:rPr>
          <w:b w:val="0"/>
        </w:rPr>
        <w:t xml:space="preserve"> small capacity scales Class III</w:t>
      </w:r>
      <w:r w:rsidRPr="00BB3FB1">
        <w:rPr>
          <w:b w:val="0"/>
        </w:rPr>
        <w:t xml:space="preserve">.  </w:t>
      </w:r>
      <w:r w:rsidR="00374A90">
        <w:rPr>
          <w:b w:val="0"/>
        </w:rPr>
        <w:t>A</w:t>
      </w:r>
      <w:r w:rsidRPr="00BB3FB1">
        <w:rPr>
          <w:b w:val="0"/>
        </w:rPr>
        <w:t>dditional examinations will be offered in the following order:</w:t>
      </w:r>
    </w:p>
    <w:p w:rsidR="001F4C9F" w:rsidRPr="00BB3FB1" w:rsidRDefault="001F4C9F" w:rsidP="0016354A">
      <w:pPr>
        <w:pStyle w:val="ItemHeading"/>
        <w:keepNext w:val="0"/>
        <w:numPr>
          <w:ilvl w:val="0"/>
          <w:numId w:val="35"/>
        </w:numPr>
        <w:spacing w:before="0"/>
        <w:jc w:val="both"/>
        <w:rPr>
          <w:b w:val="0"/>
        </w:rPr>
      </w:pPr>
      <w:r w:rsidRPr="00BB3FB1">
        <w:rPr>
          <w:b w:val="0"/>
        </w:rPr>
        <w:t>Vehicle tank meters</w:t>
      </w:r>
    </w:p>
    <w:p w:rsidR="001F4C9F" w:rsidRPr="00BB3FB1" w:rsidRDefault="001F4C9F" w:rsidP="0016354A">
      <w:pPr>
        <w:pStyle w:val="ItemHeading"/>
        <w:keepNext w:val="0"/>
        <w:numPr>
          <w:ilvl w:val="0"/>
          <w:numId w:val="35"/>
        </w:numPr>
        <w:spacing w:before="0"/>
        <w:jc w:val="both"/>
        <w:rPr>
          <w:b w:val="0"/>
        </w:rPr>
      </w:pPr>
      <w:r w:rsidRPr="00BB3FB1">
        <w:rPr>
          <w:b w:val="0"/>
        </w:rPr>
        <w:t>Medium capacity scales</w:t>
      </w:r>
    </w:p>
    <w:p w:rsidR="001F4C9F" w:rsidRPr="00BB3FB1" w:rsidRDefault="001F4C9F" w:rsidP="0016354A">
      <w:pPr>
        <w:pStyle w:val="ItemHeading"/>
        <w:keepNext w:val="0"/>
        <w:numPr>
          <w:ilvl w:val="0"/>
          <w:numId w:val="35"/>
        </w:numPr>
        <w:spacing w:before="0"/>
        <w:jc w:val="both"/>
        <w:rPr>
          <w:b w:val="0"/>
        </w:rPr>
      </w:pPr>
      <w:r w:rsidRPr="00BB3FB1">
        <w:rPr>
          <w:b w:val="0"/>
        </w:rPr>
        <w:lastRenderedPageBreak/>
        <w:t>Large capacity scales</w:t>
      </w:r>
    </w:p>
    <w:p w:rsidR="001F4C9F" w:rsidRPr="00BB3FB1" w:rsidRDefault="001F4C9F" w:rsidP="0016354A">
      <w:pPr>
        <w:pStyle w:val="ItemHeading"/>
        <w:keepNext w:val="0"/>
        <w:numPr>
          <w:ilvl w:val="0"/>
          <w:numId w:val="35"/>
        </w:numPr>
        <w:spacing w:before="0"/>
        <w:jc w:val="both"/>
        <w:rPr>
          <w:b w:val="0"/>
        </w:rPr>
      </w:pPr>
      <w:r w:rsidRPr="00BB3FB1">
        <w:rPr>
          <w:b w:val="0"/>
        </w:rPr>
        <w:t>LPG</w:t>
      </w:r>
    </w:p>
    <w:p w:rsidR="001F4C9F" w:rsidRPr="00BB3FB1" w:rsidRDefault="001F4C9F" w:rsidP="0016354A">
      <w:pPr>
        <w:pStyle w:val="ItemHeading"/>
        <w:keepNext w:val="0"/>
        <w:numPr>
          <w:ilvl w:val="0"/>
          <w:numId w:val="35"/>
        </w:numPr>
        <w:spacing w:before="0"/>
        <w:jc w:val="both"/>
        <w:rPr>
          <w:b w:val="0"/>
        </w:rPr>
      </w:pPr>
      <w:r w:rsidRPr="00BB3FB1">
        <w:rPr>
          <w:b w:val="0"/>
        </w:rPr>
        <w:t>Price Verification</w:t>
      </w:r>
    </w:p>
    <w:p w:rsidR="001F4C9F" w:rsidRPr="00374A90" w:rsidRDefault="00752AE6" w:rsidP="0016354A">
      <w:pPr>
        <w:pStyle w:val="ItemHeading"/>
        <w:keepNext w:val="0"/>
        <w:spacing w:before="0"/>
        <w:ind w:left="0" w:firstLine="0"/>
        <w:jc w:val="both"/>
        <w:rPr>
          <w:b w:val="0"/>
        </w:rPr>
      </w:pPr>
      <w:r w:rsidRPr="00374A90">
        <w:rPr>
          <w:b w:val="0"/>
        </w:rPr>
        <w:t xml:space="preserve">Based on a 2011 survey, the existing priorities for the next exams include taximeters, mass flow meters, timing devices, and packaging and labeling requirements. </w:t>
      </w:r>
      <w:r w:rsidR="00BC35D9">
        <w:rPr>
          <w:b w:val="0"/>
        </w:rPr>
        <w:t xml:space="preserve"> </w:t>
      </w:r>
      <w:r w:rsidRPr="00374A90">
        <w:rPr>
          <w:b w:val="0"/>
        </w:rPr>
        <w:t>The Committee</w:t>
      </w:r>
      <w:r w:rsidR="00CE7AB0" w:rsidRPr="00374A90">
        <w:rPr>
          <w:b w:val="0"/>
        </w:rPr>
        <w:t xml:space="preserve"> </w:t>
      </w:r>
      <w:r w:rsidRPr="00374A90">
        <w:rPr>
          <w:b w:val="0"/>
        </w:rPr>
        <w:t>continues to solicit feedback on priorities for future exams.</w:t>
      </w:r>
      <w:r w:rsidR="00BC35D9">
        <w:rPr>
          <w:b w:val="0"/>
        </w:rPr>
        <w:t xml:space="preserve"> </w:t>
      </w:r>
      <w:r w:rsidRPr="00374A90">
        <w:rPr>
          <w:b w:val="0"/>
        </w:rPr>
        <w:t xml:space="preserve"> Please contact </w:t>
      </w:r>
      <w:r w:rsidR="00483412" w:rsidRPr="00374A90">
        <w:rPr>
          <w:b w:val="0"/>
        </w:rPr>
        <w:t xml:space="preserve">the </w:t>
      </w:r>
      <w:r w:rsidRPr="00374A90">
        <w:rPr>
          <w:b w:val="0"/>
        </w:rPr>
        <w:t>Committee Chair through NCWM Headquarters.</w:t>
      </w:r>
      <w:r w:rsidR="00BC35D9">
        <w:rPr>
          <w:b w:val="0"/>
        </w:rPr>
        <w:t xml:space="preserve"> </w:t>
      </w:r>
      <w:r w:rsidRPr="00374A90">
        <w:rPr>
          <w:b w:val="0"/>
        </w:rPr>
        <w:t xml:space="preserve"> </w:t>
      </w:r>
      <w:r w:rsidR="007D2AF5">
        <w:rPr>
          <w:b w:val="0"/>
        </w:rPr>
        <w:t xml:space="preserve">A listing </w:t>
      </w:r>
      <w:r w:rsidR="00483412" w:rsidRPr="00374A90">
        <w:rPr>
          <w:b w:val="0"/>
        </w:rPr>
        <w:t xml:space="preserve">of modules and </w:t>
      </w:r>
      <w:r w:rsidR="00D272C2" w:rsidRPr="00374A90">
        <w:rPr>
          <w:b w:val="0"/>
        </w:rPr>
        <w:t xml:space="preserve">other </w:t>
      </w:r>
      <w:r w:rsidR="00483412" w:rsidRPr="00374A90">
        <w:rPr>
          <w:b w:val="0"/>
        </w:rPr>
        <w:t xml:space="preserve">potential exam </w:t>
      </w:r>
      <w:r w:rsidR="00D272C2" w:rsidRPr="00374A90">
        <w:rPr>
          <w:b w:val="0"/>
        </w:rPr>
        <w:t xml:space="preserve">subjects </w:t>
      </w:r>
      <w:r w:rsidR="00483412" w:rsidRPr="00374A90">
        <w:rPr>
          <w:b w:val="0"/>
        </w:rPr>
        <w:t>is provided</w:t>
      </w:r>
      <w:r w:rsidR="00D272C2" w:rsidRPr="00374A90">
        <w:rPr>
          <w:b w:val="0"/>
        </w:rPr>
        <w:t xml:space="preserve"> in </w:t>
      </w:r>
      <w:r w:rsidR="00A66F4A" w:rsidRPr="00374A90">
        <w:rPr>
          <w:b w:val="0"/>
        </w:rPr>
        <w:t xml:space="preserve">the </w:t>
      </w:r>
      <w:r w:rsidR="00D272C2" w:rsidRPr="00374A90">
        <w:rPr>
          <w:b w:val="0"/>
        </w:rPr>
        <w:t xml:space="preserve">PDC </w:t>
      </w:r>
      <w:r w:rsidR="00A66F4A" w:rsidRPr="00374A90">
        <w:rPr>
          <w:b w:val="0"/>
        </w:rPr>
        <w:t xml:space="preserve">Curriculum Work Plan (PDC </w:t>
      </w:r>
      <w:r w:rsidR="00D272C2" w:rsidRPr="00374A90">
        <w:rPr>
          <w:b w:val="0"/>
        </w:rPr>
        <w:t>Appendix A</w:t>
      </w:r>
      <w:r w:rsidR="00A66F4A" w:rsidRPr="00374A90">
        <w:rPr>
          <w:b w:val="0"/>
        </w:rPr>
        <w:t>)</w:t>
      </w:r>
      <w:r w:rsidR="00D272C2" w:rsidRPr="00374A90">
        <w:rPr>
          <w:b w:val="0"/>
        </w:rPr>
        <w:t>.</w:t>
      </w:r>
    </w:p>
    <w:p w:rsidR="005E2114" w:rsidRPr="00BB3FB1" w:rsidRDefault="004944B2" w:rsidP="0016354A">
      <w:pPr>
        <w:pStyle w:val="ItemHeading"/>
        <w:keepNext w:val="0"/>
        <w:spacing w:before="0"/>
        <w:ind w:left="0" w:firstLine="0"/>
        <w:jc w:val="both"/>
        <w:rPr>
          <w:b w:val="0"/>
        </w:rPr>
      </w:pPr>
      <w:r w:rsidRPr="00BB3FB1">
        <w:rPr>
          <w:b w:val="0"/>
        </w:rPr>
        <w:t>At the 2014 NCWM Interim meeting, t</w:t>
      </w:r>
      <w:r w:rsidR="005E2114" w:rsidRPr="00BB3FB1">
        <w:rPr>
          <w:b w:val="0"/>
        </w:rPr>
        <w:t xml:space="preserve">he </w:t>
      </w:r>
      <w:r w:rsidR="00BC35D9" w:rsidRPr="00BB3FB1">
        <w:rPr>
          <w:b w:val="0"/>
        </w:rPr>
        <w:t>C</w:t>
      </w:r>
      <w:r w:rsidR="005E2114" w:rsidRPr="00BB3FB1">
        <w:rPr>
          <w:b w:val="0"/>
        </w:rPr>
        <w:t>ommittee heard the following comments on this item:</w:t>
      </w:r>
    </w:p>
    <w:p w:rsidR="005E2114" w:rsidRPr="00BB3FB1" w:rsidRDefault="00BC35D9" w:rsidP="005E2114">
      <w:pPr>
        <w:numPr>
          <w:ilvl w:val="0"/>
          <w:numId w:val="32"/>
        </w:numPr>
      </w:pPr>
      <w:r w:rsidRPr="00EB4FB2">
        <w:t>Ms</w:t>
      </w:r>
      <w:r>
        <w:rPr>
          <w:b/>
        </w:rPr>
        <w:t xml:space="preserve">. </w:t>
      </w:r>
      <w:r w:rsidR="005E2114" w:rsidRPr="00374A90">
        <w:rPr>
          <w:szCs w:val="20"/>
        </w:rPr>
        <w:t>Julie Quinn</w:t>
      </w:r>
      <w:r w:rsidR="00816839">
        <w:rPr>
          <w:szCs w:val="20"/>
        </w:rPr>
        <w:t xml:space="preserve">, </w:t>
      </w:r>
      <w:r>
        <w:rPr>
          <w:szCs w:val="20"/>
        </w:rPr>
        <w:t xml:space="preserve">Minnesota </w:t>
      </w:r>
      <w:r w:rsidR="00816839">
        <w:rPr>
          <w:szCs w:val="20"/>
        </w:rPr>
        <w:t xml:space="preserve">Weights </w:t>
      </w:r>
      <w:r>
        <w:rPr>
          <w:szCs w:val="20"/>
        </w:rPr>
        <w:t xml:space="preserve">and </w:t>
      </w:r>
      <w:r w:rsidR="00816839">
        <w:rPr>
          <w:szCs w:val="20"/>
        </w:rPr>
        <w:t>Measures Director,</w:t>
      </w:r>
      <w:r w:rsidR="005E2114" w:rsidRPr="00374A90">
        <w:rPr>
          <w:szCs w:val="20"/>
        </w:rPr>
        <w:t xml:space="preserve"> </w:t>
      </w:r>
      <w:r w:rsidR="00ED0A29">
        <w:rPr>
          <w:szCs w:val="20"/>
        </w:rPr>
        <w:t>m</w:t>
      </w:r>
      <w:r w:rsidR="005E2114" w:rsidRPr="00374A90">
        <w:rPr>
          <w:szCs w:val="20"/>
        </w:rPr>
        <w:t>ade the comment that she had her light duty inspectors take</w:t>
      </w:r>
      <w:r w:rsidR="00ED0A29">
        <w:rPr>
          <w:szCs w:val="20"/>
        </w:rPr>
        <w:t xml:space="preserve"> the basic package checking exam</w:t>
      </w:r>
      <w:r>
        <w:rPr>
          <w:szCs w:val="20"/>
        </w:rPr>
        <w:t>,</w:t>
      </w:r>
      <w:r w:rsidR="005E2114" w:rsidRPr="00374A90">
        <w:rPr>
          <w:szCs w:val="20"/>
        </w:rPr>
        <w:t xml:space="preserve"> and even though they were trained to </w:t>
      </w:r>
      <w:r w:rsidR="00ED0A29">
        <w:rPr>
          <w:szCs w:val="20"/>
        </w:rPr>
        <w:t>do</w:t>
      </w:r>
      <w:r w:rsidR="005E2114" w:rsidRPr="00374A90">
        <w:rPr>
          <w:szCs w:val="20"/>
        </w:rPr>
        <w:t xml:space="preserve"> volumetric testing</w:t>
      </w:r>
      <w:r w:rsidR="00ED0A29">
        <w:rPr>
          <w:szCs w:val="20"/>
        </w:rPr>
        <w:t>,</w:t>
      </w:r>
      <w:r w:rsidR="005E2114" w:rsidRPr="00374A90">
        <w:rPr>
          <w:szCs w:val="20"/>
        </w:rPr>
        <w:t xml:space="preserve"> they did not pass the </w:t>
      </w:r>
      <w:r w:rsidR="00ED0A29">
        <w:rPr>
          <w:szCs w:val="20"/>
        </w:rPr>
        <w:t>exam</w:t>
      </w:r>
      <w:r w:rsidR="005E2114" w:rsidRPr="00374A90">
        <w:rPr>
          <w:szCs w:val="20"/>
        </w:rPr>
        <w:t xml:space="preserve"> because they do not apply the principles </w:t>
      </w:r>
      <w:r w:rsidR="00ED0A29">
        <w:rPr>
          <w:szCs w:val="20"/>
        </w:rPr>
        <w:t xml:space="preserve">in the field very </w:t>
      </w:r>
      <w:r w:rsidR="007D2AF5">
        <w:rPr>
          <w:szCs w:val="20"/>
        </w:rPr>
        <w:t>often</w:t>
      </w:r>
      <w:r w:rsidR="005E2114" w:rsidRPr="00374A90">
        <w:rPr>
          <w:szCs w:val="20"/>
        </w:rPr>
        <w:t xml:space="preserve">. </w:t>
      </w:r>
      <w:r>
        <w:rPr>
          <w:szCs w:val="20"/>
        </w:rPr>
        <w:t xml:space="preserve"> </w:t>
      </w:r>
      <w:r w:rsidR="005E2114" w:rsidRPr="00374A90">
        <w:rPr>
          <w:szCs w:val="20"/>
        </w:rPr>
        <w:t xml:space="preserve">Practical experience and not just book learning is necessary to pass the test.  </w:t>
      </w:r>
      <w:r>
        <w:rPr>
          <w:szCs w:val="20"/>
        </w:rPr>
        <w:t xml:space="preserve">Ms. </w:t>
      </w:r>
      <w:r w:rsidR="005E2114" w:rsidRPr="00374A90">
        <w:rPr>
          <w:szCs w:val="20"/>
        </w:rPr>
        <w:t>Carol Hockert</w:t>
      </w:r>
      <w:r w:rsidR="0098092A">
        <w:rPr>
          <w:szCs w:val="20"/>
        </w:rPr>
        <w:t>, NIST</w:t>
      </w:r>
      <w:r>
        <w:rPr>
          <w:szCs w:val="20"/>
        </w:rPr>
        <w:t>,</w:t>
      </w:r>
      <w:r w:rsidR="0098092A">
        <w:rPr>
          <w:szCs w:val="20"/>
        </w:rPr>
        <w:t xml:space="preserve"> OWM</w:t>
      </w:r>
      <w:r w:rsidR="00374A90">
        <w:rPr>
          <w:szCs w:val="20"/>
        </w:rPr>
        <w:t>,</w:t>
      </w:r>
      <w:r w:rsidR="005E2114" w:rsidRPr="00374A90">
        <w:rPr>
          <w:szCs w:val="20"/>
        </w:rPr>
        <w:t xml:space="preserve"> agreed </w:t>
      </w:r>
      <w:r w:rsidR="007D2AF5">
        <w:rPr>
          <w:szCs w:val="20"/>
        </w:rPr>
        <w:t xml:space="preserve">and </w:t>
      </w:r>
      <w:r w:rsidR="005E2114" w:rsidRPr="00374A90">
        <w:rPr>
          <w:szCs w:val="20"/>
        </w:rPr>
        <w:t>said that NIST</w:t>
      </w:r>
      <w:r>
        <w:rPr>
          <w:szCs w:val="20"/>
        </w:rPr>
        <w:t>,</w:t>
      </w:r>
      <w:r w:rsidR="005E2114" w:rsidRPr="00374A90">
        <w:rPr>
          <w:szCs w:val="20"/>
        </w:rPr>
        <w:t xml:space="preserve"> OWM’s basic package checking course covers only checking packages labeled by weight and the </w:t>
      </w:r>
      <w:r w:rsidR="00C43F0E" w:rsidRPr="00374A90">
        <w:rPr>
          <w:szCs w:val="20"/>
        </w:rPr>
        <w:t>intermediate</w:t>
      </w:r>
      <w:r w:rsidR="005E2114" w:rsidRPr="00374A90">
        <w:rPr>
          <w:szCs w:val="20"/>
        </w:rPr>
        <w:t xml:space="preserve"> class is on</w:t>
      </w:r>
      <w:r w:rsidR="00C43F0E" w:rsidRPr="00374A90">
        <w:rPr>
          <w:szCs w:val="20"/>
        </w:rPr>
        <w:t xml:space="preserve"> packages labeled by</w:t>
      </w:r>
      <w:r w:rsidR="005E2114" w:rsidRPr="00374A90">
        <w:rPr>
          <w:szCs w:val="20"/>
        </w:rPr>
        <w:t xml:space="preserve"> volume. </w:t>
      </w:r>
      <w:r>
        <w:rPr>
          <w:szCs w:val="20"/>
        </w:rPr>
        <w:t xml:space="preserve"> Mr. </w:t>
      </w:r>
      <w:r w:rsidR="005E2114" w:rsidRPr="00374A90">
        <w:rPr>
          <w:szCs w:val="20"/>
        </w:rPr>
        <w:t>Ross Anders</w:t>
      </w:r>
      <w:r w:rsidR="00483412" w:rsidRPr="00374A90">
        <w:rPr>
          <w:szCs w:val="20"/>
        </w:rPr>
        <w:t>e</w:t>
      </w:r>
      <w:r w:rsidR="005E2114" w:rsidRPr="00374A90">
        <w:rPr>
          <w:szCs w:val="20"/>
        </w:rPr>
        <w:t xml:space="preserve">n indicated that he and the </w:t>
      </w:r>
      <w:r w:rsidR="00D22536" w:rsidRPr="00374A90">
        <w:rPr>
          <w:szCs w:val="20"/>
        </w:rPr>
        <w:t>C</w:t>
      </w:r>
      <w:r w:rsidR="005E2114" w:rsidRPr="00374A90">
        <w:rPr>
          <w:szCs w:val="20"/>
        </w:rPr>
        <w:t>ommittee will look at the issue and see if something needs to change with regard to this package checking t</w:t>
      </w:r>
      <w:r w:rsidR="00C43F0E" w:rsidRPr="00374A90">
        <w:rPr>
          <w:szCs w:val="20"/>
        </w:rPr>
        <w:t xml:space="preserve">est. </w:t>
      </w:r>
      <w:r w:rsidR="00D22536">
        <w:rPr>
          <w:szCs w:val="20"/>
        </w:rPr>
        <w:t xml:space="preserve"> </w:t>
      </w:r>
      <w:r w:rsidR="00C43F0E" w:rsidRPr="00374A90">
        <w:rPr>
          <w:szCs w:val="20"/>
        </w:rPr>
        <w:t xml:space="preserve">The committee </w:t>
      </w:r>
      <w:r w:rsidR="00483412" w:rsidRPr="00374A90">
        <w:rPr>
          <w:szCs w:val="20"/>
        </w:rPr>
        <w:t xml:space="preserve">plans </w:t>
      </w:r>
      <w:r w:rsidR="00C43F0E" w:rsidRPr="00374A90">
        <w:rPr>
          <w:szCs w:val="20"/>
        </w:rPr>
        <w:t>to survey the states to see if there is agreement that testing packages labeled by volume is really an intermediate, and not a basic, skill</w:t>
      </w:r>
      <w:r w:rsidR="00C43F0E" w:rsidRPr="00BB3FB1">
        <w:t>.</w:t>
      </w:r>
    </w:p>
    <w:p w:rsidR="00C43F0E" w:rsidRPr="00374A90" w:rsidRDefault="00C43F0E" w:rsidP="005E2114">
      <w:pPr>
        <w:numPr>
          <w:ilvl w:val="0"/>
          <w:numId w:val="32"/>
        </w:numPr>
        <w:rPr>
          <w:szCs w:val="20"/>
        </w:rPr>
      </w:pPr>
      <w:r w:rsidRPr="00374A90">
        <w:rPr>
          <w:szCs w:val="20"/>
        </w:rPr>
        <w:t>In response to a ques</w:t>
      </w:r>
      <w:r w:rsidR="00ED0A29">
        <w:rPr>
          <w:szCs w:val="20"/>
        </w:rPr>
        <w:t>tion on how to find current EPO</w:t>
      </w:r>
      <w:r w:rsidRPr="00374A90">
        <w:rPr>
          <w:szCs w:val="20"/>
        </w:rPr>
        <w:t>s</w:t>
      </w:r>
      <w:r w:rsidR="00483412" w:rsidRPr="00374A90">
        <w:rPr>
          <w:szCs w:val="20"/>
        </w:rPr>
        <w:t xml:space="preserve"> from NIST Handbook 112</w:t>
      </w:r>
      <w:r w:rsidRPr="00374A90">
        <w:rPr>
          <w:szCs w:val="20"/>
        </w:rPr>
        <w:t xml:space="preserve">, </w:t>
      </w:r>
      <w:r w:rsidR="00660E6A">
        <w:rPr>
          <w:szCs w:val="20"/>
        </w:rPr>
        <w:t>Ms.</w:t>
      </w:r>
      <w:r w:rsidR="00660E6A" w:rsidRPr="00374A90">
        <w:rPr>
          <w:szCs w:val="20"/>
        </w:rPr>
        <w:t xml:space="preserve"> </w:t>
      </w:r>
      <w:r w:rsidRPr="00374A90">
        <w:rPr>
          <w:szCs w:val="20"/>
        </w:rPr>
        <w:t xml:space="preserve">Hockert said that </w:t>
      </w:r>
      <w:r w:rsidR="00ED0A29">
        <w:rPr>
          <w:szCs w:val="20"/>
        </w:rPr>
        <w:t xml:space="preserve">the </w:t>
      </w:r>
      <w:r w:rsidR="00D22536">
        <w:rPr>
          <w:szCs w:val="20"/>
        </w:rPr>
        <w:t>EPOs</w:t>
      </w:r>
      <w:r w:rsidR="00D22536" w:rsidRPr="00374A90">
        <w:rPr>
          <w:szCs w:val="20"/>
        </w:rPr>
        <w:t xml:space="preserve"> </w:t>
      </w:r>
      <w:r w:rsidRPr="00374A90">
        <w:rPr>
          <w:szCs w:val="20"/>
        </w:rPr>
        <w:t xml:space="preserve">were in the process of being </w:t>
      </w:r>
      <w:r w:rsidR="003E3519" w:rsidRPr="00374A90">
        <w:rPr>
          <w:szCs w:val="20"/>
        </w:rPr>
        <w:t>updated but would be back on the NIST</w:t>
      </w:r>
      <w:r w:rsidR="00D22536">
        <w:rPr>
          <w:szCs w:val="20"/>
        </w:rPr>
        <w:t>,</w:t>
      </w:r>
      <w:r w:rsidR="003E3519" w:rsidRPr="00374A90">
        <w:rPr>
          <w:szCs w:val="20"/>
        </w:rPr>
        <w:t xml:space="preserve"> OWM website this spring.  The </w:t>
      </w:r>
      <w:r w:rsidR="00D22536" w:rsidRPr="00374A90">
        <w:rPr>
          <w:szCs w:val="20"/>
        </w:rPr>
        <w:t>C</w:t>
      </w:r>
      <w:r w:rsidR="003E3519" w:rsidRPr="00374A90">
        <w:rPr>
          <w:szCs w:val="20"/>
        </w:rPr>
        <w:t>ommittee suggests that anyone interested in</w:t>
      </w:r>
      <w:r w:rsidR="00ED0A29">
        <w:rPr>
          <w:szCs w:val="20"/>
        </w:rPr>
        <w:t xml:space="preserve"> obtaining the most current EPO</w:t>
      </w:r>
      <w:r w:rsidR="003E3519" w:rsidRPr="00374A90">
        <w:rPr>
          <w:szCs w:val="20"/>
        </w:rPr>
        <w:t>s should contact NIST OWM.</w:t>
      </w:r>
    </w:p>
    <w:p w:rsidR="003E3519" w:rsidRPr="00BB3FB1" w:rsidRDefault="00660E6A" w:rsidP="005E2114">
      <w:pPr>
        <w:numPr>
          <w:ilvl w:val="0"/>
          <w:numId w:val="32"/>
        </w:numPr>
      </w:pPr>
      <w:r>
        <w:t xml:space="preserve">Mr. </w:t>
      </w:r>
      <w:r w:rsidR="003E3519" w:rsidRPr="00BB3FB1">
        <w:t>Jerry Buendel</w:t>
      </w:r>
      <w:r w:rsidR="00374A90">
        <w:t xml:space="preserve">, </w:t>
      </w:r>
      <w:r>
        <w:t xml:space="preserve">Washington </w:t>
      </w:r>
      <w:r w:rsidR="00374A90">
        <w:t>Program Manager,</w:t>
      </w:r>
      <w:r w:rsidR="003E3519" w:rsidRPr="00BB3FB1">
        <w:t xml:space="preserve"> asked that the </w:t>
      </w:r>
      <w:r w:rsidRPr="00BB3FB1">
        <w:t>C</w:t>
      </w:r>
      <w:r w:rsidR="003E3519" w:rsidRPr="00BB3FB1">
        <w:t>ommittee not lower the bar on the exams b</w:t>
      </w:r>
      <w:r w:rsidR="00ED0A29">
        <w:t xml:space="preserve">ut keep them at a high level. </w:t>
      </w:r>
      <w:r>
        <w:t xml:space="preserve"> Mr. Bunendel</w:t>
      </w:r>
      <w:r w:rsidR="00ED0A29">
        <w:t xml:space="preserve"> expressed the</w:t>
      </w:r>
      <w:r w:rsidR="003E3519" w:rsidRPr="00BB3FB1">
        <w:t xml:space="preserve"> need to have the best questions possible to maintain the integrity and the quality of the certificat</w:t>
      </w:r>
      <w:r w:rsidR="00ED0A29">
        <w:t>ion.  He also requested exam</w:t>
      </w:r>
      <w:r w:rsidR="003E3519" w:rsidRPr="00BB3FB1">
        <w:t xml:space="preserve"> takers get fe</w:t>
      </w:r>
      <w:r w:rsidR="00ED0A29">
        <w:t xml:space="preserve">edback when they failed </w:t>
      </w:r>
      <w:r w:rsidR="00147018">
        <w:t xml:space="preserve">an </w:t>
      </w:r>
      <w:r w:rsidR="00ED0A29">
        <w:t>exam so</w:t>
      </w:r>
      <w:r w:rsidR="003E3519" w:rsidRPr="00BB3FB1">
        <w:t xml:space="preserve"> they can improve on the areas that </w:t>
      </w:r>
      <w:r w:rsidR="00ED0A29">
        <w:t>need to be strengthene</w:t>
      </w:r>
      <w:r w:rsidR="00456FBD">
        <w:t>d</w:t>
      </w:r>
      <w:r w:rsidR="003E3519" w:rsidRPr="00BB3FB1">
        <w:t xml:space="preserve">.  </w:t>
      </w:r>
      <w:r w:rsidR="00147018">
        <w:t xml:space="preserve">Mr. </w:t>
      </w:r>
      <w:r w:rsidR="00ED0A29">
        <w:t>Dale Saunders</w:t>
      </w:r>
      <w:r w:rsidR="007D2AF5">
        <w:t>, PDC Committee Chair,</w:t>
      </w:r>
      <w:r w:rsidR="00ED0A29">
        <w:t xml:space="preserve"> responded </w:t>
      </w:r>
      <w:r w:rsidR="00906C25" w:rsidRPr="00BB3FB1">
        <w:t xml:space="preserve">on behalf of the </w:t>
      </w:r>
      <w:r w:rsidR="00147018" w:rsidRPr="00BB3FB1">
        <w:t>C</w:t>
      </w:r>
      <w:r w:rsidR="00906C25" w:rsidRPr="00BB3FB1">
        <w:t>ommittee tha</w:t>
      </w:r>
      <w:r w:rsidR="00456FBD">
        <w:t>t providing feedback to the exam</w:t>
      </w:r>
      <w:r w:rsidR="00906C25" w:rsidRPr="00BB3FB1">
        <w:t xml:space="preserve"> takers could jeopardize the ability to get accreditation for the </w:t>
      </w:r>
      <w:r w:rsidR="00147018" w:rsidRPr="00BB3FB1">
        <w:t>Certification Program</w:t>
      </w:r>
      <w:r w:rsidR="00906C25" w:rsidRPr="00BB3FB1">
        <w:t xml:space="preserve">.  </w:t>
      </w:r>
      <w:r w:rsidR="00147018">
        <w:t>Ms.</w:t>
      </w:r>
      <w:r w:rsidR="00147018" w:rsidRPr="00BB3FB1">
        <w:t xml:space="preserve"> </w:t>
      </w:r>
      <w:r w:rsidR="00906C25" w:rsidRPr="00BB3FB1">
        <w:t>Quinn offered the opinion that most peopl</w:t>
      </w:r>
      <w:r w:rsidR="00456FBD">
        <w:t>e know which questions they are</w:t>
      </w:r>
      <w:r w:rsidR="00906C25" w:rsidRPr="00BB3FB1">
        <w:t xml:space="preserve"> unsure of or struggled with.</w:t>
      </w:r>
    </w:p>
    <w:p w:rsidR="002A6B87" w:rsidRPr="00456FBD" w:rsidRDefault="00147018" w:rsidP="002A6B87">
      <w:pPr>
        <w:numPr>
          <w:ilvl w:val="0"/>
          <w:numId w:val="32"/>
        </w:numPr>
        <w:rPr>
          <w:szCs w:val="20"/>
        </w:rPr>
      </w:pPr>
      <w:r>
        <w:rPr>
          <w:szCs w:val="20"/>
        </w:rPr>
        <w:t xml:space="preserve">Mr. </w:t>
      </w:r>
      <w:r w:rsidR="0013212E" w:rsidRPr="00456FBD">
        <w:rPr>
          <w:szCs w:val="20"/>
        </w:rPr>
        <w:t>Andersen commented that as Certification Coordinator</w:t>
      </w:r>
      <w:r w:rsidR="00456FBD" w:rsidRPr="00456FBD">
        <w:rPr>
          <w:szCs w:val="20"/>
        </w:rPr>
        <w:t>,</w:t>
      </w:r>
      <w:r w:rsidR="0013212E" w:rsidRPr="00456FBD">
        <w:rPr>
          <w:szCs w:val="20"/>
        </w:rPr>
        <w:t xml:space="preserve"> his job is to r</w:t>
      </w:r>
      <w:r w:rsidR="00B6026B" w:rsidRPr="00456FBD">
        <w:rPr>
          <w:szCs w:val="20"/>
        </w:rPr>
        <w:t>egularly evaluate</w:t>
      </w:r>
      <w:r w:rsidR="00456FBD" w:rsidRPr="00456FBD">
        <w:rPr>
          <w:szCs w:val="20"/>
        </w:rPr>
        <w:t xml:space="preserve"> the exam</w:t>
      </w:r>
      <w:r w:rsidR="00B6026B" w:rsidRPr="00456FBD">
        <w:rPr>
          <w:szCs w:val="20"/>
        </w:rPr>
        <w:t xml:space="preserve"> question</w:t>
      </w:r>
      <w:r w:rsidR="00456FBD" w:rsidRPr="00456FBD">
        <w:rPr>
          <w:szCs w:val="20"/>
        </w:rPr>
        <w:t>s to make sure the exam</w:t>
      </w:r>
      <w:r w:rsidR="0013212E" w:rsidRPr="00456FBD">
        <w:rPr>
          <w:szCs w:val="20"/>
        </w:rPr>
        <w:t>s are</w:t>
      </w:r>
      <w:r w:rsidR="00B6026B" w:rsidRPr="00456FBD">
        <w:rPr>
          <w:szCs w:val="20"/>
        </w:rPr>
        <w:t xml:space="preserve"> balanced</w:t>
      </w:r>
      <w:r w:rsidR="00456FBD" w:rsidRPr="00456FBD">
        <w:rPr>
          <w:szCs w:val="20"/>
        </w:rPr>
        <w:t>,</w:t>
      </w:r>
      <w:r w:rsidR="00B6026B" w:rsidRPr="00456FBD">
        <w:rPr>
          <w:szCs w:val="20"/>
        </w:rPr>
        <w:t xml:space="preserve"> relative to </w:t>
      </w:r>
      <w:r w:rsidR="00456FBD" w:rsidRPr="00456FBD">
        <w:rPr>
          <w:szCs w:val="20"/>
        </w:rPr>
        <w:t>the</w:t>
      </w:r>
      <w:r w:rsidR="00B6026B" w:rsidRPr="00456FBD">
        <w:rPr>
          <w:szCs w:val="20"/>
        </w:rPr>
        <w:t xml:space="preserve"> Mod</w:t>
      </w:r>
      <w:r w:rsidR="0013212E" w:rsidRPr="00456FBD">
        <w:rPr>
          <w:szCs w:val="20"/>
        </w:rPr>
        <w:t xml:space="preserve">ule and chosen competency level, to check whether </w:t>
      </w:r>
      <w:r w:rsidR="00B6026B" w:rsidRPr="00456FBD">
        <w:rPr>
          <w:szCs w:val="20"/>
        </w:rPr>
        <w:t>individual qu</w:t>
      </w:r>
      <w:r w:rsidR="0013212E" w:rsidRPr="00456FBD">
        <w:rPr>
          <w:szCs w:val="20"/>
        </w:rPr>
        <w:t xml:space="preserve">estions are mechanically flawed or don’t </w:t>
      </w:r>
      <w:r w:rsidR="00B6026B" w:rsidRPr="00456FBD">
        <w:rPr>
          <w:szCs w:val="20"/>
        </w:rPr>
        <w:t xml:space="preserve">fit </w:t>
      </w:r>
      <w:r w:rsidR="0013212E" w:rsidRPr="00456FBD">
        <w:rPr>
          <w:szCs w:val="20"/>
        </w:rPr>
        <w:t xml:space="preserve">the </w:t>
      </w:r>
      <w:r w:rsidR="00B6026B" w:rsidRPr="00456FBD">
        <w:rPr>
          <w:szCs w:val="20"/>
        </w:rPr>
        <w:t>l</w:t>
      </w:r>
      <w:r w:rsidR="0013212E" w:rsidRPr="00456FBD">
        <w:rPr>
          <w:szCs w:val="20"/>
        </w:rPr>
        <w:t xml:space="preserve">earning objective in the module, </w:t>
      </w:r>
      <w:r w:rsidR="002A6B87" w:rsidRPr="00456FBD">
        <w:rPr>
          <w:szCs w:val="20"/>
        </w:rPr>
        <w:t xml:space="preserve">and </w:t>
      </w:r>
      <w:r w:rsidR="0013212E" w:rsidRPr="00456FBD">
        <w:rPr>
          <w:szCs w:val="20"/>
        </w:rPr>
        <w:t xml:space="preserve">to check whether the </w:t>
      </w:r>
      <w:r w:rsidR="00B6026B" w:rsidRPr="00456FBD">
        <w:rPr>
          <w:szCs w:val="20"/>
        </w:rPr>
        <w:t xml:space="preserve">competency level of </w:t>
      </w:r>
      <w:r w:rsidR="0013212E" w:rsidRPr="00456FBD">
        <w:rPr>
          <w:szCs w:val="20"/>
        </w:rPr>
        <w:t xml:space="preserve">the </w:t>
      </w:r>
      <w:r w:rsidR="00B6026B" w:rsidRPr="00456FBD">
        <w:rPr>
          <w:szCs w:val="20"/>
        </w:rPr>
        <w:t>learning objective</w:t>
      </w:r>
      <w:r w:rsidR="0013212E" w:rsidRPr="00456FBD">
        <w:rPr>
          <w:szCs w:val="20"/>
        </w:rPr>
        <w:t>s are correct</w:t>
      </w:r>
      <w:r w:rsidR="002A6B87" w:rsidRPr="00456FBD">
        <w:rPr>
          <w:szCs w:val="20"/>
        </w:rPr>
        <w:t xml:space="preserve">.  </w:t>
      </w:r>
      <w:r w:rsidR="00483412" w:rsidRPr="00456FBD">
        <w:rPr>
          <w:szCs w:val="20"/>
        </w:rPr>
        <w:t>While h</w:t>
      </w:r>
      <w:r w:rsidR="002A6B87" w:rsidRPr="00456FBD">
        <w:rPr>
          <w:szCs w:val="20"/>
        </w:rPr>
        <w:t xml:space="preserve">igh failure rates may indicate </w:t>
      </w:r>
      <w:r w:rsidR="00483412" w:rsidRPr="00456FBD">
        <w:rPr>
          <w:szCs w:val="20"/>
        </w:rPr>
        <w:t xml:space="preserve">problems with the exam questions, it may also indicate </w:t>
      </w:r>
      <w:r w:rsidR="002A6B87" w:rsidRPr="00456FBD">
        <w:rPr>
          <w:szCs w:val="20"/>
        </w:rPr>
        <w:t>that c</w:t>
      </w:r>
      <w:r w:rsidR="00B6026B" w:rsidRPr="00456FBD">
        <w:rPr>
          <w:szCs w:val="20"/>
        </w:rPr>
        <w:t xml:space="preserve">andidates </w:t>
      </w:r>
      <w:r w:rsidR="00456FBD">
        <w:rPr>
          <w:szCs w:val="20"/>
        </w:rPr>
        <w:t>are not well</w:t>
      </w:r>
      <w:r w:rsidR="00B6026B" w:rsidRPr="00456FBD">
        <w:rPr>
          <w:szCs w:val="20"/>
        </w:rPr>
        <w:t xml:space="preserve"> </w:t>
      </w:r>
      <w:r w:rsidR="002A6B87" w:rsidRPr="00456FBD">
        <w:rPr>
          <w:szCs w:val="20"/>
        </w:rPr>
        <w:t xml:space="preserve">prepared for the type of </w:t>
      </w:r>
      <w:r w:rsidR="00456FBD">
        <w:rPr>
          <w:szCs w:val="20"/>
        </w:rPr>
        <w:t>exam</w:t>
      </w:r>
      <w:r w:rsidR="002A6B87" w:rsidRPr="00456FBD">
        <w:rPr>
          <w:szCs w:val="20"/>
        </w:rPr>
        <w:t xml:space="preserve"> they are taking.</w:t>
      </w:r>
    </w:p>
    <w:p w:rsidR="005E2114" w:rsidRPr="00BB3FB1" w:rsidRDefault="00EB4FB2" w:rsidP="003C446D">
      <w:pPr>
        <w:numPr>
          <w:ilvl w:val="0"/>
          <w:numId w:val="32"/>
        </w:numPr>
      </w:pPr>
      <w:r>
        <w:t xml:space="preserve">Mr. </w:t>
      </w:r>
      <w:r w:rsidR="005E2114" w:rsidRPr="00BB3FB1">
        <w:t>Kurt Floren</w:t>
      </w:r>
      <w:r w:rsidR="00456FBD">
        <w:t xml:space="preserve">, </w:t>
      </w:r>
      <w:r>
        <w:t xml:space="preserve">Los Angeles </w:t>
      </w:r>
      <w:r w:rsidR="00456FBD">
        <w:t>County A</w:t>
      </w:r>
      <w:r>
        <w:t>griculture</w:t>
      </w:r>
      <w:r w:rsidR="00456FBD">
        <w:t xml:space="preserve"> </w:t>
      </w:r>
      <w:r w:rsidR="002F6CC1">
        <w:t>Commissioner,</w:t>
      </w:r>
      <w:r w:rsidR="005E2114" w:rsidRPr="00BB3FB1">
        <w:t xml:space="preserve"> </w:t>
      </w:r>
      <w:r w:rsidR="002A6B87" w:rsidRPr="00BB3FB1">
        <w:t>e</w:t>
      </w:r>
      <w:r w:rsidR="005E2114" w:rsidRPr="00BB3FB1">
        <w:t xml:space="preserve">xpressed his </w:t>
      </w:r>
      <w:r w:rsidR="002A6B87" w:rsidRPr="00BB3FB1">
        <w:t>appreciation</w:t>
      </w:r>
      <w:r w:rsidR="005E2114" w:rsidRPr="00BB3FB1">
        <w:t xml:space="preserve"> to </w:t>
      </w:r>
      <w:r>
        <w:t>Mr. Andersen</w:t>
      </w:r>
      <w:r w:rsidRPr="00BB3FB1">
        <w:t xml:space="preserve"> </w:t>
      </w:r>
      <w:r w:rsidR="005E2114" w:rsidRPr="00BB3FB1">
        <w:t xml:space="preserve">and the </w:t>
      </w:r>
      <w:r w:rsidR="002A6B87" w:rsidRPr="00BB3FB1">
        <w:t>subject matter experts who do not receive</w:t>
      </w:r>
      <w:r w:rsidR="005E2114" w:rsidRPr="00BB3FB1">
        <w:t xml:space="preserve"> compensation </w:t>
      </w:r>
      <w:r w:rsidR="002F6CC1">
        <w:t>for the time and the effort</w:t>
      </w:r>
      <w:r w:rsidR="005E2114" w:rsidRPr="00BB3FB1">
        <w:t xml:space="preserve"> they are putting into this process.</w:t>
      </w:r>
      <w:r w:rsidR="002A6B87" w:rsidRPr="00BB3FB1">
        <w:t xml:space="preserve">  </w:t>
      </w:r>
      <w:r>
        <w:t>Mr.</w:t>
      </w:r>
      <w:r w:rsidRPr="00BB3FB1">
        <w:t xml:space="preserve"> </w:t>
      </w:r>
      <w:r w:rsidR="002A6B87" w:rsidRPr="00BB3FB1">
        <w:t>Andersen clarified that r</w:t>
      </w:r>
      <w:r w:rsidR="005E2114" w:rsidRPr="00BB3FB1">
        <w:t xml:space="preserve">ecently retired </w:t>
      </w:r>
      <w:r w:rsidR="002A6B87" w:rsidRPr="00BB3FB1">
        <w:t>weight</w:t>
      </w:r>
      <w:r w:rsidR="002F6CC1">
        <w:t>s</w:t>
      </w:r>
      <w:r w:rsidR="002A6B87" w:rsidRPr="00BB3FB1">
        <w:t xml:space="preserve"> and measures </w:t>
      </w:r>
      <w:r w:rsidR="005E2114" w:rsidRPr="00BB3FB1">
        <w:t>individuals will be compensated somewhat to help write some of the questions for upcoming exams</w:t>
      </w:r>
      <w:r w:rsidR="002A6B87" w:rsidRPr="00BB3FB1">
        <w:t>, as explained</w:t>
      </w:r>
      <w:r w:rsidR="002F6CC1">
        <w:t xml:space="preserve"> in</w:t>
      </w:r>
      <w:r w:rsidR="002A6B87" w:rsidRPr="00BB3FB1">
        <w:t xml:space="preserve"> the NCWM Board of Directors’ report, Item 110-2</w:t>
      </w:r>
      <w:r w:rsidR="005E2114" w:rsidRPr="00BB3FB1">
        <w:t>.</w:t>
      </w:r>
    </w:p>
    <w:p w:rsidR="009F1E86" w:rsidRPr="00BB3FB1" w:rsidRDefault="009F1E86" w:rsidP="008E0D89">
      <w:pPr>
        <w:ind w:left="360"/>
        <w:rPr>
          <w:b/>
        </w:rPr>
      </w:pPr>
      <w:r w:rsidRPr="00BB3FB1">
        <w:rPr>
          <w:b/>
        </w:rPr>
        <w:t>Status of Current tests</w:t>
      </w:r>
    </w:p>
    <w:p w:rsidR="00981109" w:rsidRPr="00BB3FB1" w:rsidRDefault="00981109" w:rsidP="00FD7E4A">
      <w:pPr>
        <w:ind w:left="360"/>
      </w:pPr>
      <w:r w:rsidRPr="00BB3FB1">
        <w:t>Current tests – RMFD,</w:t>
      </w:r>
      <w:r w:rsidR="002F6CC1">
        <w:t xml:space="preserve"> Small Capacity Scales Class III</w:t>
      </w:r>
      <w:r w:rsidRPr="00BB3FB1">
        <w:t xml:space="preserve">, </w:t>
      </w:r>
      <w:r w:rsidR="00816839">
        <w:t>and Basic Package Checking</w:t>
      </w:r>
    </w:p>
    <w:p w:rsidR="006113D5" w:rsidRPr="006A2A21" w:rsidRDefault="008B1943" w:rsidP="006A2A21">
      <w:pPr>
        <w:ind w:left="360"/>
        <w:rPr>
          <w:szCs w:val="20"/>
        </w:rPr>
      </w:pPr>
      <w:r w:rsidRPr="00816839">
        <w:rPr>
          <w:szCs w:val="20"/>
        </w:rPr>
        <w:t xml:space="preserve">The </w:t>
      </w:r>
      <w:r w:rsidR="00EB4FB2" w:rsidRPr="00816839">
        <w:rPr>
          <w:szCs w:val="20"/>
        </w:rPr>
        <w:t>C</w:t>
      </w:r>
      <w:r w:rsidRPr="00816839">
        <w:rPr>
          <w:szCs w:val="20"/>
        </w:rPr>
        <w:t xml:space="preserve">ommittee reported that exam statistics show steady improvement over time, indicating that much of the problem with passing the tests has to do with a need to acclimate to </w:t>
      </w:r>
      <w:r w:rsidR="00483412" w:rsidRPr="00816839">
        <w:rPr>
          <w:szCs w:val="20"/>
        </w:rPr>
        <w:t xml:space="preserve">the learning objectives in the modules and to the experience of </w:t>
      </w:r>
      <w:r w:rsidRPr="00816839">
        <w:rPr>
          <w:szCs w:val="20"/>
        </w:rPr>
        <w:t>on-line testing.</w:t>
      </w:r>
    </w:p>
    <w:tbl>
      <w:tblPr>
        <w:tblW w:w="7000" w:type="dxa"/>
        <w:jc w:val="center"/>
        <w:tblCellMar>
          <w:top w:w="43" w:type="dxa"/>
          <w:left w:w="115" w:type="dxa"/>
          <w:bottom w:w="43" w:type="dxa"/>
          <w:right w:w="115" w:type="dxa"/>
        </w:tblCellMar>
        <w:tblLook w:val="04A0" w:firstRow="1" w:lastRow="0" w:firstColumn="1" w:lastColumn="0" w:noHBand="0" w:noVBand="1"/>
      </w:tblPr>
      <w:tblGrid>
        <w:gridCol w:w="3160"/>
        <w:gridCol w:w="960"/>
        <w:gridCol w:w="960"/>
        <w:gridCol w:w="960"/>
        <w:gridCol w:w="960"/>
      </w:tblGrid>
      <w:tr w:rsidR="00AF07D6" w:rsidRPr="00EB4FB2" w:rsidTr="00AF07D6">
        <w:trPr>
          <w:trHeight w:val="300"/>
          <w:jc w:val="center"/>
        </w:trPr>
        <w:tc>
          <w:tcPr>
            <w:tcW w:w="3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07D6" w:rsidRPr="00701097" w:rsidRDefault="00AF07D6" w:rsidP="00EB4FB2">
            <w:pPr>
              <w:spacing w:after="0"/>
              <w:jc w:val="left"/>
              <w:rPr>
                <w:b/>
                <w:color w:val="222222"/>
              </w:rPr>
            </w:pPr>
            <w:r w:rsidRPr="00701097">
              <w:rPr>
                <w:b/>
                <w:color w:val="222222"/>
              </w:rPr>
              <w:lastRenderedPageBreak/>
              <w:t>Retail Motor Fuel Devices</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F07D6" w:rsidRPr="00701097" w:rsidRDefault="00AF07D6" w:rsidP="00EB4FB2">
            <w:pPr>
              <w:spacing w:after="0"/>
              <w:jc w:val="center"/>
              <w:rPr>
                <w:b/>
                <w:color w:val="222222"/>
              </w:rPr>
            </w:pPr>
            <w:r w:rsidRPr="00701097">
              <w:rPr>
                <w:b/>
                <w:color w:val="222222"/>
              </w:rPr>
              <w:t>FY 2011</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F07D6" w:rsidRPr="00701097" w:rsidRDefault="00AF07D6" w:rsidP="000E3490">
            <w:pPr>
              <w:spacing w:after="0"/>
              <w:jc w:val="center"/>
              <w:rPr>
                <w:b/>
                <w:color w:val="222222"/>
              </w:rPr>
            </w:pPr>
            <w:r w:rsidRPr="00701097">
              <w:rPr>
                <w:b/>
                <w:color w:val="222222"/>
              </w:rPr>
              <w:t>FY 2012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F07D6" w:rsidRPr="00701097" w:rsidRDefault="00AF07D6" w:rsidP="000E3490">
            <w:pPr>
              <w:spacing w:after="0"/>
              <w:jc w:val="center"/>
              <w:rPr>
                <w:b/>
                <w:color w:val="222222"/>
              </w:rPr>
            </w:pPr>
            <w:r w:rsidRPr="00701097">
              <w:rPr>
                <w:b/>
                <w:color w:val="222222"/>
              </w:rPr>
              <w:t>FY 2013</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F07D6" w:rsidRPr="00701097" w:rsidRDefault="00AF07D6" w:rsidP="000E3490">
            <w:pPr>
              <w:spacing w:after="0"/>
              <w:jc w:val="center"/>
              <w:rPr>
                <w:b/>
                <w:color w:val="222222"/>
              </w:rPr>
            </w:pPr>
            <w:r w:rsidRPr="00701097">
              <w:rPr>
                <w:b/>
                <w:color w:val="222222"/>
              </w:rPr>
              <w:t>Total</w:t>
            </w:r>
          </w:p>
        </w:tc>
      </w:tr>
      <w:tr w:rsidR="00AF07D6" w:rsidRPr="008E0D89" w:rsidTr="00AF07D6">
        <w:trPr>
          <w:trHeight w:val="300"/>
          <w:jc w:val="center"/>
        </w:trPr>
        <w:tc>
          <w:tcPr>
            <w:tcW w:w="3160" w:type="dxa"/>
            <w:tcBorders>
              <w:top w:val="nil"/>
              <w:left w:val="single" w:sz="4" w:space="0" w:color="auto"/>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left"/>
              <w:rPr>
                <w:color w:val="222222"/>
              </w:rPr>
            </w:pPr>
            <w:r w:rsidRPr="00147F53">
              <w:rPr>
                <w:color w:val="222222"/>
              </w:rPr>
              <w:t># of Registrants</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76</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107</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29</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212</w:t>
            </w:r>
          </w:p>
        </w:tc>
      </w:tr>
      <w:tr w:rsidR="00AF07D6" w:rsidRPr="008E0D89" w:rsidTr="00AF07D6">
        <w:trPr>
          <w:trHeight w:val="300"/>
          <w:jc w:val="center"/>
        </w:trPr>
        <w:tc>
          <w:tcPr>
            <w:tcW w:w="3160" w:type="dxa"/>
            <w:tcBorders>
              <w:top w:val="nil"/>
              <w:left w:val="single" w:sz="4" w:space="0" w:color="auto"/>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left"/>
              <w:rPr>
                <w:color w:val="222222"/>
              </w:rPr>
            </w:pPr>
            <w:r w:rsidRPr="00147F53">
              <w:rPr>
                <w:color w:val="222222"/>
              </w:rPr>
              <w:t># of Certificates Issued</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45</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83</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18</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146</w:t>
            </w:r>
          </w:p>
        </w:tc>
      </w:tr>
      <w:tr w:rsidR="00AF07D6" w:rsidRPr="008E0D89" w:rsidTr="00AF07D6">
        <w:trPr>
          <w:trHeight w:val="300"/>
          <w:jc w:val="center"/>
        </w:trPr>
        <w:tc>
          <w:tcPr>
            <w:tcW w:w="3160" w:type="dxa"/>
            <w:tcBorders>
              <w:top w:val="nil"/>
              <w:left w:val="single" w:sz="4" w:space="0" w:color="auto"/>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left"/>
              <w:rPr>
                <w:color w:val="222222"/>
              </w:rPr>
            </w:pPr>
            <w:r w:rsidRPr="00147F53">
              <w:rPr>
                <w:color w:val="222222"/>
              </w:rPr>
              <w:t>% certificates per registrants</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59</w:t>
            </w:r>
            <w:r>
              <w:rPr>
                <w:color w:val="222222"/>
              </w:rPr>
              <w:t xml:space="preserve"> </w:t>
            </w:r>
            <w:r w:rsidRPr="00147F53">
              <w:rPr>
                <w:color w:val="222222"/>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78</w:t>
            </w:r>
            <w:r>
              <w:rPr>
                <w:color w:val="222222"/>
              </w:rPr>
              <w:t xml:space="preserve"> </w:t>
            </w:r>
            <w:r w:rsidRPr="00147F53">
              <w:rPr>
                <w:color w:val="222222"/>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62</w:t>
            </w:r>
            <w:r>
              <w:rPr>
                <w:color w:val="222222"/>
              </w:rPr>
              <w:t xml:space="preserve"> </w:t>
            </w:r>
            <w:r w:rsidRPr="00147F53">
              <w:rPr>
                <w:color w:val="222222"/>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69</w:t>
            </w:r>
            <w:r>
              <w:rPr>
                <w:color w:val="222222"/>
              </w:rPr>
              <w:t xml:space="preserve"> </w:t>
            </w:r>
            <w:r w:rsidRPr="00147F53">
              <w:rPr>
                <w:color w:val="222222"/>
              </w:rPr>
              <w:t>%</w:t>
            </w:r>
          </w:p>
        </w:tc>
      </w:tr>
      <w:tr w:rsidR="00AF07D6" w:rsidRPr="008E0D89" w:rsidTr="00AF07D6">
        <w:trPr>
          <w:trHeight w:val="300"/>
          <w:jc w:val="center"/>
        </w:trPr>
        <w:tc>
          <w:tcPr>
            <w:tcW w:w="3160" w:type="dxa"/>
            <w:tcBorders>
              <w:top w:val="nil"/>
              <w:left w:val="nil"/>
              <w:bottom w:val="nil"/>
              <w:right w:val="nil"/>
            </w:tcBorders>
            <w:shd w:val="clear" w:color="auto" w:fill="auto"/>
            <w:noWrap/>
            <w:vAlign w:val="center"/>
            <w:hideMark/>
          </w:tcPr>
          <w:p w:rsidR="00AF07D6" w:rsidRPr="00147F53" w:rsidRDefault="00AF07D6" w:rsidP="00EB4FB2">
            <w:pPr>
              <w:spacing w:after="0"/>
              <w:jc w:val="left"/>
              <w:rPr>
                <w:color w:val="000000"/>
              </w:rPr>
            </w:pPr>
          </w:p>
        </w:tc>
        <w:tc>
          <w:tcPr>
            <w:tcW w:w="960" w:type="dxa"/>
            <w:tcBorders>
              <w:top w:val="nil"/>
              <w:left w:val="nil"/>
              <w:bottom w:val="nil"/>
              <w:right w:val="nil"/>
            </w:tcBorders>
            <w:shd w:val="clear" w:color="auto" w:fill="auto"/>
            <w:noWrap/>
            <w:vAlign w:val="center"/>
            <w:hideMark/>
          </w:tcPr>
          <w:p w:rsidR="00AF07D6" w:rsidRPr="00147F53" w:rsidRDefault="00AF07D6" w:rsidP="000E0FC7">
            <w:pPr>
              <w:spacing w:after="0"/>
              <w:jc w:val="center"/>
              <w:rPr>
                <w:color w:val="000000"/>
              </w:rPr>
            </w:pPr>
          </w:p>
        </w:tc>
        <w:tc>
          <w:tcPr>
            <w:tcW w:w="960" w:type="dxa"/>
            <w:tcBorders>
              <w:top w:val="nil"/>
              <w:left w:val="nil"/>
              <w:bottom w:val="nil"/>
              <w:right w:val="nil"/>
            </w:tcBorders>
            <w:shd w:val="clear" w:color="auto" w:fill="auto"/>
            <w:noWrap/>
            <w:vAlign w:val="center"/>
            <w:hideMark/>
          </w:tcPr>
          <w:p w:rsidR="00AF07D6" w:rsidRPr="00147F53" w:rsidRDefault="00AF07D6" w:rsidP="000E0FC7">
            <w:pPr>
              <w:spacing w:after="0"/>
              <w:jc w:val="center"/>
              <w:rPr>
                <w:color w:val="000000"/>
              </w:rPr>
            </w:pPr>
          </w:p>
        </w:tc>
        <w:tc>
          <w:tcPr>
            <w:tcW w:w="960" w:type="dxa"/>
            <w:tcBorders>
              <w:top w:val="nil"/>
              <w:left w:val="nil"/>
              <w:bottom w:val="nil"/>
              <w:right w:val="nil"/>
            </w:tcBorders>
            <w:shd w:val="clear" w:color="auto" w:fill="auto"/>
            <w:noWrap/>
            <w:vAlign w:val="center"/>
            <w:hideMark/>
          </w:tcPr>
          <w:p w:rsidR="00AF07D6" w:rsidRPr="00147F53" w:rsidRDefault="00AF07D6" w:rsidP="000E0FC7">
            <w:pPr>
              <w:spacing w:after="0"/>
              <w:jc w:val="center"/>
              <w:rPr>
                <w:color w:val="000000"/>
              </w:rPr>
            </w:pPr>
          </w:p>
        </w:tc>
        <w:tc>
          <w:tcPr>
            <w:tcW w:w="960" w:type="dxa"/>
            <w:tcBorders>
              <w:top w:val="nil"/>
              <w:left w:val="nil"/>
              <w:bottom w:val="nil"/>
              <w:right w:val="nil"/>
            </w:tcBorders>
            <w:shd w:val="clear" w:color="auto" w:fill="auto"/>
            <w:noWrap/>
            <w:vAlign w:val="center"/>
            <w:hideMark/>
          </w:tcPr>
          <w:p w:rsidR="00AF07D6" w:rsidRPr="00147F53" w:rsidRDefault="00AF07D6" w:rsidP="000E0FC7">
            <w:pPr>
              <w:spacing w:after="0"/>
              <w:jc w:val="center"/>
              <w:rPr>
                <w:color w:val="000000"/>
              </w:rPr>
            </w:pPr>
          </w:p>
        </w:tc>
      </w:tr>
      <w:tr w:rsidR="00AF07D6" w:rsidRPr="00EB4FB2" w:rsidTr="00AF07D6">
        <w:trPr>
          <w:trHeight w:val="300"/>
          <w:jc w:val="center"/>
        </w:trPr>
        <w:tc>
          <w:tcPr>
            <w:tcW w:w="3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07D6" w:rsidRPr="000E0FC7" w:rsidRDefault="00AF07D6" w:rsidP="00EB4FB2">
            <w:pPr>
              <w:spacing w:after="0"/>
              <w:jc w:val="left"/>
              <w:rPr>
                <w:b/>
                <w:color w:val="222222"/>
              </w:rPr>
            </w:pPr>
            <w:r w:rsidRPr="000E0FC7">
              <w:rPr>
                <w:b/>
                <w:color w:val="222222"/>
              </w:rPr>
              <w:t>Small Capacity Scales Class III</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F07D6" w:rsidRPr="000E0FC7" w:rsidRDefault="00AF07D6" w:rsidP="00EB4FB2">
            <w:pPr>
              <w:spacing w:after="0"/>
              <w:jc w:val="center"/>
              <w:rPr>
                <w:b/>
                <w:color w:val="222222"/>
              </w:rPr>
            </w:pPr>
            <w:r w:rsidRPr="000E0FC7">
              <w:rPr>
                <w:b/>
                <w:color w:val="222222"/>
              </w:rPr>
              <w:t>FY 2011</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F07D6" w:rsidRPr="000E0FC7" w:rsidRDefault="00AF07D6" w:rsidP="00EB4FB2">
            <w:pPr>
              <w:spacing w:after="0"/>
              <w:jc w:val="center"/>
              <w:rPr>
                <w:b/>
                <w:color w:val="222222"/>
              </w:rPr>
            </w:pPr>
            <w:r w:rsidRPr="000E0FC7">
              <w:rPr>
                <w:b/>
                <w:color w:val="222222"/>
              </w:rPr>
              <w:t>FY 2012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F07D6" w:rsidRPr="000E0FC7" w:rsidRDefault="00AF07D6" w:rsidP="000E3490">
            <w:pPr>
              <w:spacing w:after="0"/>
              <w:jc w:val="center"/>
              <w:rPr>
                <w:b/>
                <w:color w:val="222222"/>
              </w:rPr>
            </w:pPr>
            <w:r w:rsidRPr="000E0FC7">
              <w:rPr>
                <w:b/>
                <w:color w:val="222222"/>
              </w:rPr>
              <w:t>FY 2013</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F07D6" w:rsidRPr="000E0FC7" w:rsidRDefault="00AF07D6" w:rsidP="000E3490">
            <w:pPr>
              <w:spacing w:after="0"/>
              <w:jc w:val="center"/>
              <w:rPr>
                <w:b/>
                <w:color w:val="222222"/>
              </w:rPr>
            </w:pPr>
            <w:r w:rsidRPr="000E0FC7">
              <w:rPr>
                <w:b/>
                <w:color w:val="222222"/>
              </w:rPr>
              <w:t>Total</w:t>
            </w:r>
          </w:p>
        </w:tc>
      </w:tr>
      <w:tr w:rsidR="00AF07D6" w:rsidRPr="008E0D89" w:rsidTr="00AF07D6">
        <w:trPr>
          <w:trHeight w:val="300"/>
          <w:jc w:val="center"/>
        </w:trPr>
        <w:tc>
          <w:tcPr>
            <w:tcW w:w="3160" w:type="dxa"/>
            <w:tcBorders>
              <w:top w:val="nil"/>
              <w:left w:val="single" w:sz="4" w:space="0" w:color="auto"/>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left"/>
              <w:rPr>
                <w:color w:val="222222"/>
              </w:rPr>
            </w:pPr>
            <w:r w:rsidRPr="00147F53">
              <w:rPr>
                <w:color w:val="222222"/>
              </w:rPr>
              <w:t># of Registrants</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17</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51</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68</w:t>
            </w:r>
          </w:p>
        </w:tc>
      </w:tr>
      <w:tr w:rsidR="00AF07D6" w:rsidRPr="008E0D89" w:rsidTr="00AF07D6">
        <w:trPr>
          <w:trHeight w:val="300"/>
          <w:jc w:val="center"/>
        </w:trPr>
        <w:tc>
          <w:tcPr>
            <w:tcW w:w="3160" w:type="dxa"/>
            <w:tcBorders>
              <w:top w:val="nil"/>
              <w:left w:val="single" w:sz="4" w:space="0" w:color="auto"/>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left"/>
              <w:rPr>
                <w:color w:val="222222"/>
              </w:rPr>
            </w:pPr>
            <w:r w:rsidRPr="00147F53">
              <w:rPr>
                <w:color w:val="222222"/>
              </w:rPr>
              <w:t># of Certificates Issued</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6</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18</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24</w:t>
            </w:r>
          </w:p>
        </w:tc>
      </w:tr>
      <w:tr w:rsidR="00AF07D6" w:rsidRPr="008E0D89" w:rsidTr="00AF07D6">
        <w:trPr>
          <w:trHeight w:val="300"/>
          <w:jc w:val="center"/>
        </w:trPr>
        <w:tc>
          <w:tcPr>
            <w:tcW w:w="3160" w:type="dxa"/>
            <w:tcBorders>
              <w:top w:val="nil"/>
              <w:left w:val="single" w:sz="4" w:space="0" w:color="auto"/>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left"/>
              <w:rPr>
                <w:color w:val="222222"/>
              </w:rPr>
            </w:pPr>
            <w:r w:rsidRPr="00147F53">
              <w:rPr>
                <w:color w:val="222222"/>
              </w:rPr>
              <w:t>% certificates per registrants</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35</w:t>
            </w:r>
            <w:r>
              <w:rPr>
                <w:color w:val="222222"/>
              </w:rPr>
              <w:t xml:space="preserve"> </w:t>
            </w:r>
            <w:r w:rsidRPr="00147F53">
              <w:rPr>
                <w:color w:val="222222"/>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35</w:t>
            </w:r>
            <w:r>
              <w:rPr>
                <w:color w:val="222222"/>
              </w:rPr>
              <w:t xml:space="preserve"> </w:t>
            </w:r>
            <w:r w:rsidRPr="00147F53">
              <w:rPr>
                <w:color w:val="222222"/>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35</w:t>
            </w:r>
            <w:r>
              <w:rPr>
                <w:color w:val="222222"/>
              </w:rPr>
              <w:t xml:space="preserve"> </w:t>
            </w:r>
            <w:r w:rsidRPr="00147F53">
              <w:rPr>
                <w:color w:val="222222"/>
              </w:rPr>
              <w:t>%</w:t>
            </w:r>
          </w:p>
        </w:tc>
      </w:tr>
      <w:tr w:rsidR="00AF07D6" w:rsidRPr="008E0D89" w:rsidTr="00AF07D6">
        <w:trPr>
          <w:trHeight w:val="300"/>
          <w:jc w:val="center"/>
        </w:trPr>
        <w:tc>
          <w:tcPr>
            <w:tcW w:w="3160" w:type="dxa"/>
            <w:tcBorders>
              <w:top w:val="nil"/>
              <w:left w:val="nil"/>
              <w:bottom w:val="nil"/>
              <w:right w:val="nil"/>
            </w:tcBorders>
            <w:shd w:val="clear" w:color="auto" w:fill="auto"/>
            <w:noWrap/>
            <w:vAlign w:val="bottom"/>
            <w:hideMark/>
          </w:tcPr>
          <w:p w:rsidR="00AF07D6" w:rsidRPr="00147F53" w:rsidRDefault="00AF07D6" w:rsidP="00011B2A">
            <w:pPr>
              <w:spacing w:after="0"/>
              <w:jc w:val="left"/>
              <w:rPr>
                <w:color w:val="000000"/>
              </w:rPr>
            </w:pPr>
          </w:p>
        </w:tc>
        <w:tc>
          <w:tcPr>
            <w:tcW w:w="960" w:type="dxa"/>
            <w:tcBorders>
              <w:top w:val="nil"/>
              <w:left w:val="nil"/>
              <w:bottom w:val="nil"/>
              <w:right w:val="nil"/>
            </w:tcBorders>
            <w:shd w:val="clear" w:color="auto" w:fill="auto"/>
            <w:noWrap/>
            <w:vAlign w:val="bottom"/>
            <w:hideMark/>
          </w:tcPr>
          <w:p w:rsidR="00AF07D6" w:rsidRPr="00147F53" w:rsidRDefault="00AF07D6" w:rsidP="00011B2A">
            <w:pPr>
              <w:spacing w:after="0"/>
              <w:jc w:val="left"/>
              <w:rPr>
                <w:color w:val="000000"/>
              </w:rPr>
            </w:pPr>
          </w:p>
        </w:tc>
        <w:tc>
          <w:tcPr>
            <w:tcW w:w="960" w:type="dxa"/>
            <w:tcBorders>
              <w:top w:val="nil"/>
              <w:left w:val="nil"/>
              <w:bottom w:val="nil"/>
              <w:right w:val="nil"/>
            </w:tcBorders>
            <w:shd w:val="clear" w:color="auto" w:fill="auto"/>
            <w:noWrap/>
            <w:vAlign w:val="bottom"/>
            <w:hideMark/>
          </w:tcPr>
          <w:p w:rsidR="00AF07D6" w:rsidRPr="00147F53" w:rsidRDefault="00AF07D6" w:rsidP="00011B2A">
            <w:pPr>
              <w:spacing w:after="0"/>
              <w:jc w:val="left"/>
              <w:rPr>
                <w:color w:val="000000"/>
              </w:rPr>
            </w:pPr>
          </w:p>
        </w:tc>
        <w:tc>
          <w:tcPr>
            <w:tcW w:w="960" w:type="dxa"/>
            <w:tcBorders>
              <w:top w:val="nil"/>
              <w:left w:val="nil"/>
              <w:bottom w:val="nil"/>
              <w:right w:val="nil"/>
            </w:tcBorders>
            <w:shd w:val="clear" w:color="auto" w:fill="auto"/>
            <w:noWrap/>
            <w:vAlign w:val="bottom"/>
            <w:hideMark/>
          </w:tcPr>
          <w:p w:rsidR="00AF07D6" w:rsidRPr="00147F53" w:rsidRDefault="00AF07D6" w:rsidP="00011B2A">
            <w:pPr>
              <w:spacing w:after="0"/>
              <w:jc w:val="left"/>
              <w:rPr>
                <w:color w:val="000000"/>
              </w:rPr>
            </w:pPr>
          </w:p>
        </w:tc>
        <w:tc>
          <w:tcPr>
            <w:tcW w:w="960" w:type="dxa"/>
            <w:tcBorders>
              <w:top w:val="nil"/>
              <w:left w:val="nil"/>
              <w:bottom w:val="nil"/>
              <w:right w:val="nil"/>
            </w:tcBorders>
            <w:shd w:val="clear" w:color="auto" w:fill="auto"/>
            <w:noWrap/>
            <w:vAlign w:val="bottom"/>
            <w:hideMark/>
          </w:tcPr>
          <w:p w:rsidR="00AF07D6" w:rsidRPr="00147F53" w:rsidRDefault="00AF07D6" w:rsidP="00011B2A">
            <w:pPr>
              <w:spacing w:after="0"/>
              <w:jc w:val="left"/>
              <w:rPr>
                <w:color w:val="000000"/>
              </w:rPr>
            </w:pPr>
          </w:p>
        </w:tc>
      </w:tr>
      <w:tr w:rsidR="00AF07D6" w:rsidRPr="00EB4FB2" w:rsidTr="00AF07D6">
        <w:trPr>
          <w:trHeight w:val="300"/>
          <w:jc w:val="center"/>
        </w:trPr>
        <w:tc>
          <w:tcPr>
            <w:tcW w:w="3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07D6" w:rsidRPr="000E0FC7" w:rsidRDefault="00AF07D6" w:rsidP="00EB4FB2">
            <w:pPr>
              <w:spacing w:after="0"/>
              <w:jc w:val="left"/>
              <w:rPr>
                <w:b/>
                <w:color w:val="222222"/>
              </w:rPr>
            </w:pPr>
            <w:r w:rsidRPr="000E0FC7">
              <w:rPr>
                <w:b/>
                <w:color w:val="222222"/>
              </w:rPr>
              <w:t>Package Checking Basic</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F07D6" w:rsidRPr="000E0FC7" w:rsidRDefault="00AF07D6" w:rsidP="00EB4FB2">
            <w:pPr>
              <w:spacing w:after="0"/>
              <w:jc w:val="center"/>
              <w:rPr>
                <w:b/>
                <w:color w:val="222222"/>
              </w:rPr>
            </w:pPr>
            <w:r w:rsidRPr="000E0FC7">
              <w:rPr>
                <w:b/>
                <w:color w:val="222222"/>
              </w:rPr>
              <w:t>FY 2011</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F07D6" w:rsidRPr="000E0FC7" w:rsidRDefault="00AF07D6" w:rsidP="000E3490">
            <w:pPr>
              <w:spacing w:after="0"/>
              <w:jc w:val="center"/>
              <w:rPr>
                <w:b/>
                <w:color w:val="222222"/>
              </w:rPr>
            </w:pPr>
            <w:r w:rsidRPr="000E0FC7">
              <w:rPr>
                <w:b/>
                <w:color w:val="222222"/>
              </w:rPr>
              <w:t>FY 2012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F07D6" w:rsidRPr="000E0FC7" w:rsidRDefault="00AF07D6" w:rsidP="000E3490">
            <w:pPr>
              <w:spacing w:after="0"/>
              <w:jc w:val="center"/>
              <w:rPr>
                <w:b/>
                <w:color w:val="222222"/>
              </w:rPr>
            </w:pPr>
            <w:r w:rsidRPr="000E0FC7">
              <w:rPr>
                <w:b/>
                <w:color w:val="222222"/>
              </w:rPr>
              <w:t>FY 2013</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F07D6" w:rsidRPr="000E0FC7" w:rsidRDefault="00AF07D6" w:rsidP="000E3490">
            <w:pPr>
              <w:spacing w:after="0"/>
              <w:jc w:val="center"/>
              <w:rPr>
                <w:b/>
                <w:color w:val="222222"/>
              </w:rPr>
            </w:pPr>
            <w:r w:rsidRPr="000E0FC7">
              <w:rPr>
                <w:b/>
                <w:color w:val="222222"/>
              </w:rPr>
              <w:t>Total</w:t>
            </w:r>
          </w:p>
        </w:tc>
      </w:tr>
      <w:tr w:rsidR="00AF07D6" w:rsidRPr="008E0D89" w:rsidTr="00AF07D6">
        <w:trPr>
          <w:trHeight w:val="300"/>
          <w:jc w:val="center"/>
        </w:trPr>
        <w:tc>
          <w:tcPr>
            <w:tcW w:w="3160" w:type="dxa"/>
            <w:tcBorders>
              <w:top w:val="nil"/>
              <w:left w:val="single" w:sz="4" w:space="0" w:color="auto"/>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left"/>
              <w:rPr>
                <w:color w:val="222222"/>
              </w:rPr>
            </w:pPr>
            <w:r w:rsidRPr="00147F53">
              <w:rPr>
                <w:color w:val="222222"/>
              </w:rPr>
              <w:t># of Registrants</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15</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27</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42</w:t>
            </w:r>
          </w:p>
        </w:tc>
      </w:tr>
      <w:tr w:rsidR="00AF07D6" w:rsidRPr="008E0D89" w:rsidTr="00AF07D6">
        <w:trPr>
          <w:trHeight w:val="300"/>
          <w:jc w:val="center"/>
        </w:trPr>
        <w:tc>
          <w:tcPr>
            <w:tcW w:w="3160" w:type="dxa"/>
            <w:tcBorders>
              <w:top w:val="nil"/>
              <w:left w:val="single" w:sz="4" w:space="0" w:color="auto"/>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left"/>
              <w:rPr>
                <w:color w:val="222222"/>
              </w:rPr>
            </w:pPr>
            <w:r w:rsidRPr="00147F53">
              <w:rPr>
                <w:color w:val="222222"/>
              </w:rPr>
              <w:t># of Certificates Issued</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11</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16</w:t>
            </w:r>
          </w:p>
        </w:tc>
      </w:tr>
      <w:tr w:rsidR="00AF07D6" w:rsidRPr="008E0D89" w:rsidTr="00AF07D6">
        <w:trPr>
          <w:trHeight w:val="300"/>
          <w:jc w:val="center"/>
        </w:trPr>
        <w:tc>
          <w:tcPr>
            <w:tcW w:w="3160" w:type="dxa"/>
            <w:tcBorders>
              <w:top w:val="nil"/>
              <w:left w:val="single" w:sz="4" w:space="0" w:color="auto"/>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left"/>
              <w:rPr>
                <w:color w:val="222222"/>
              </w:rPr>
            </w:pPr>
            <w:r w:rsidRPr="00147F53">
              <w:rPr>
                <w:color w:val="222222"/>
              </w:rPr>
              <w:t>% certificates per registrants</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EB4FB2">
            <w:pPr>
              <w:spacing w:after="0"/>
              <w:jc w:val="center"/>
              <w:rPr>
                <w:color w:val="222222"/>
              </w:rPr>
            </w:pPr>
            <w:r w:rsidRPr="00147F53">
              <w:rPr>
                <w:color w:val="222222"/>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33%</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41%</w:t>
            </w:r>
          </w:p>
        </w:tc>
        <w:tc>
          <w:tcPr>
            <w:tcW w:w="960" w:type="dxa"/>
            <w:tcBorders>
              <w:top w:val="nil"/>
              <w:left w:val="nil"/>
              <w:bottom w:val="single" w:sz="4" w:space="0" w:color="auto"/>
              <w:right w:val="single" w:sz="4" w:space="0" w:color="auto"/>
            </w:tcBorders>
            <w:shd w:val="clear" w:color="000000" w:fill="FFFFFF"/>
            <w:noWrap/>
            <w:vAlign w:val="center"/>
            <w:hideMark/>
          </w:tcPr>
          <w:p w:rsidR="00AF07D6" w:rsidRPr="00147F53" w:rsidRDefault="00AF07D6" w:rsidP="000E3490">
            <w:pPr>
              <w:spacing w:after="0"/>
              <w:jc w:val="center"/>
              <w:rPr>
                <w:color w:val="222222"/>
              </w:rPr>
            </w:pPr>
            <w:r w:rsidRPr="00147F53">
              <w:rPr>
                <w:color w:val="222222"/>
              </w:rPr>
              <w:t>38%</w:t>
            </w:r>
          </w:p>
        </w:tc>
      </w:tr>
    </w:tbl>
    <w:p w:rsidR="00AD794F" w:rsidRPr="00BB3FB1" w:rsidRDefault="00104752" w:rsidP="000E0FC7">
      <w:pPr>
        <w:spacing w:before="240"/>
      </w:pPr>
      <w:r w:rsidRPr="00BB3FB1">
        <w:t xml:space="preserve">The </w:t>
      </w:r>
      <w:r w:rsidR="00FD7E4A">
        <w:rPr>
          <w:szCs w:val="20"/>
        </w:rPr>
        <w:t>vehicle tank meters (</w:t>
      </w:r>
      <w:r w:rsidR="00981109" w:rsidRPr="00BB3FB1">
        <w:t>VTM</w:t>
      </w:r>
      <w:r w:rsidR="00FD7E4A">
        <w:rPr>
          <w:szCs w:val="20"/>
        </w:rPr>
        <w:t>)</w:t>
      </w:r>
      <w:r w:rsidR="008B1943" w:rsidRPr="00BB3FB1">
        <w:t xml:space="preserve"> exam is</w:t>
      </w:r>
      <w:r w:rsidR="00981109" w:rsidRPr="00BB3FB1">
        <w:t xml:space="preserve"> in development now</w:t>
      </w:r>
      <w:r w:rsidR="007D2AF5">
        <w:t xml:space="preserve">, as well as the medium and large </w:t>
      </w:r>
      <w:r w:rsidR="00F77135" w:rsidRPr="00BB3FB1">
        <w:t>capacity scale exams</w:t>
      </w:r>
      <w:r w:rsidR="008B1943" w:rsidRPr="00BB3FB1">
        <w:t xml:space="preserve">.  </w:t>
      </w:r>
      <w:r w:rsidR="007805A8" w:rsidRPr="00BB3FB1">
        <w:t xml:space="preserve">The </w:t>
      </w:r>
      <w:r w:rsidR="0057030C">
        <w:t>SME</w:t>
      </w:r>
      <w:r w:rsidR="008B1943" w:rsidRPr="00BB3FB1">
        <w:t>s are currently writing the questions.</w:t>
      </w:r>
      <w:r w:rsidR="00E65F9A" w:rsidRPr="00BB3FB1">
        <w:t xml:space="preserve"> </w:t>
      </w:r>
      <w:r w:rsidR="00EB4FB2">
        <w:t xml:space="preserve"> </w:t>
      </w:r>
      <w:r w:rsidR="008B1943" w:rsidRPr="00BB3FB1">
        <w:t>The Certification Coordinator is currently s</w:t>
      </w:r>
      <w:r w:rsidR="0057030C">
        <w:t>eeking SME</w:t>
      </w:r>
      <w:r w:rsidR="00981109" w:rsidRPr="00BB3FB1">
        <w:t xml:space="preserve">s for </w:t>
      </w:r>
      <w:r w:rsidR="007805A8" w:rsidRPr="00BB3FB1">
        <w:t>the LPG liquid meas</w:t>
      </w:r>
      <w:r w:rsidR="0057030C">
        <w:t>uring exam.  A notice about SME</w:t>
      </w:r>
      <w:r w:rsidR="007805A8" w:rsidRPr="00BB3FB1">
        <w:t>s for the price verification exam will come out later this spring.</w:t>
      </w:r>
      <w:r w:rsidR="00981109" w:rsidRPr="00BB3FB1">
        <w:t xml:space="preserve"> </w:t>
      </w:r>
      <w:r w:rsidR="00EB4FB2">
        <w:t xml:space="preserve"> </w:t>
      </w:r>
      <w:r w:rsidR="00981109" w:rsidRPr="00BB3FB1">
        <w:t>T</w:t>
      </w:r>
      <w:r w:rsidR="008B1943" w:rsidRPr="00BB3FB1">
        <w:t xml:space="preserve">he </w:t>
      </w:r>
      <w:r w:rsidR="00EB4FB2" w:rsidRPr="00BB3FB1">
        <w:t>C</w:t>
      </w:r>
      <w:r w:rsidR="008B1943" w:rsidRPr="00BB3FB1">
        <w:t>ommittee t</w:t>
      </w:r>
      <w:r w:rsidR="00981109" w:rsidRPr="00BB3FB1">
        <w:t>hank</w:t>
      </w:r>
      <w:r w:rsidR="008B1943" w:rsidRPr="00BB3FB1">
        <w:t>s</w:t>
      </w:r>
      <w:r w:rsidR="00981109" w:rsidRPr="00BB3FB1">
        <w:t xml:space="preserve"> those who have </w:t>
      </w:r>
      <w:r w:rsidR="0057030C">
        <w:t>already volunteered to be SME</w:t>
      </w:r>
      <w:r w:rsidR="008B1943" w:rsidRPr="00BB3FB1">
        <w:t>s.</w:t>
      </w:r>
    </w:p>
    <w:p w:rsidR="00AD794F" w:rsidRPr="00BB3FB1" w:rsidRDefault="0057030C" w:rsidP="00FD7E4A">
      <w:r>
        <w:t xml:space="preserve">The </w:t>
      </w:r>
      <w:r w:rsidR="00EB4FB2">
        <w:t>C</w:t>
      </w:r>
      <w:r>
        <w:t>ommittee wishes</w:t>
      </w:r>
      <w:r w:rsidR="00AD794F" w:rsidRPr="00BB3FB1">
        <w:t xml:space="preserve"> to acknowledge</w:t>
      </w:r>
      <w:r>
        <w:t xml:space="preserve"> the SME</w:t>
      </w:r>
      <w:r w:rsidR="00AD794F" w:rsidRPr="00BB3FB1">
        <w:t>s currentl</w:t>
      </w:r>
      <w:r>
        <w:t>y</w:t>
      </w:r>
      <w:r w:rsidR="007D2AF5">
        <w:t xml:space="preserve"> working on the VTM and medium and large </w:t>
      </w:r>
      <w:r w:rsidR="00AD794F" w:rsidRPr="00BB3FB1">
        <w:t>capacity scale exams:</w:t>
      </w:r>
    </w:p>
    <w:tbl>
      <w:tblPr>
        <w:tblW w:w="77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3908"/>
        <w:gridCol w:w="3800"/>
      </w:tblGrid>
      <w:tr w:rsidR="00AD794F" w:rsidRPr="008E0D89" w:rsidTr="00C73A51">
        <w:trPr>
          <w:trHeight w:val="300"/>
          <w:tblHeader/>
        </w:trPr>
        <w:tc>
          <w:tcPr>
            <w:tcW w:w="3908" w:type="dxa"/>
            <w:shd w:val="clear" w:color="auto" w:fill="DDD9C3" w:themeFill="background2" w:themeFillShade="E6"/>
            <w:noWrap/>
            <w:vAlign w:val="bottom"/>
            <w:hideMark/>
          </w:tcPr>
          <w:p w:rsidR="00AD794F" w:rsidRPr="00BB3FB1" w:rsidRDefault="00AD794F" w:rsidP="00AD794F">
            <w:pPr>
              <w:spacing w:after="0"/>
              <w:jc w:val="center"/>
              <w:rPr>
                <w:color w:val="000000"/>
              </w:rPr>
            </w:pPr>
            <w:r w:rsidRPr="00BB3FB1">
              <w:rPr>
                <w:color w:val="000000"/>
              </w:rPr>
              <w:t>Vehicle Tank Meters</w:t>
            </w:r>
          </w:p>
        </w:tc>
        <w:tc>
          <w:tcPr>
            <w:tcW w:w="3800" w:type="dxa"/>
            <w:shd w:val="clear" w:color="auto" w:fill="DDD9C3" w:themeFill="background2" w:themeFillShade="E6"/>
            <w:noWrap/>
            <w:vAlign w:val="bottom"/>
            <w:hideMark/>
          </w:tcPr>
          <w:p w:rsidR="00AD794F" w:rsidRPr="00BB3FB1" w:rsidRDefault="00AD794F" w:rsidP="00EB4FB2">
            <w:pPr>
              <w:spacing w:after="0"/>
              <w:jc w:val="center"/>
              <w:rPr>
                <w:color w:val="000000"/>
              </w:rPr>
            </w:pPr>
            <w:r w:rsidRPr="00BB3FB1">
              <w:rPr>
                <w:color w:val="000000"/>
              </w:rPr>
              <w:t>Medium Capacity Scales</w:t>
            </w:r>
            <w:r w:rsidR="00EB4FB2">
              <w:rPr>
                <w:color w:val="000000"/>
              </w:rPr>
              <w:br/>
            </w:r>
            <w:r w:rsidRPr="00BB3FB1">
              <w:rPr>
                <w:color w:val="000000"/>
              </w:rPr>
              <w:t>Large Capacity Scales</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Conrad Brown, ME</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Mark Buccelli, MN, Ret</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Charles Carroll, MA</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Jim Daggon, Rice lake Weighing</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Gabe Frezzo, Industry, PA</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Dennis Fox, Central Illinois Scale</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Lewis Hutfles, KS</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Nathan Gardner, OR</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Paul Jordan, CA</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Joe Grell, Rice Lake Weighing</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Antony Joseph, NY</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Roger Macey, CA, Ret</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John Kirk, VA</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Matthew Maiten, Santa Barbara, CA</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Gary Kneissel, MN</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Mike Mann, WA</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Mike Mann, WA</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Albie Michelson, WY, Ret</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Albie Michelson, WY, Ret</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John Pasko, WI</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Ron Pierce, PA</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Kevin Pfeiffer, VA</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Gary Sassaman, Liquid Meas &amp; Controls, PA</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Doug Rudy, PA</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lastRenderedPageBreak/>
              <w:t>Scott Simmons, CO</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Mike Smith, NY</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Mike Smith, NY</w:t>
            </w:r>
          </w:p>
        </w:tc>
        <w:tc>
          <w:tcPr>
            <w:tcW w:w="3800" w:type="dxa"/>
            <w:shd w:val="clear" w:color="auto" w:fill="auto"/>
            <w:noWrap/>
            <w:vAlign w:val="center"/>
            <w:hideMark/>
          </w:tcPr>
          <w:p w:rsidR="00AD794F" w:rsidRPr="00BB3FB1" w:rsidRDefault="00AD794F" w:rsidP="00362C4C">
            <w:pPr>
              <w:spacing w:after="0"/>
              <w:jc w:val="left"/>
              <w:rPr>
                <w:color w:val="000000"/>
              </w:rPr>
            </w:pPr>
            <w:r w:rsidRPr="00BB3FB1">
              <w:rPr>
                <w:color w:val="000000"/>
              </w:rPr>
              <w:t>Richard Suiter, NE</w:t>
            </w:r>
            <w:r w:rsidR="00362C4C">
              <w:rPr>
                <w:color w:val="000000"/>
              </w:rPr>
              <w:t xml:space="preserve">, </w:t>
            </w:r>
            <w:r w:rsidRPr="00BB3FB1">
              <w:rPr>
                <w:color w:val="000000"/>
              </w:rPr>
              <w:t>NIST, Ret</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Michael Swimm, ME</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Courtney Ward, Quality Scales</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Otto Warnlof, MN/NIST, Ret</w:t>
            </w:r>
          </w:p>
        </w:tc>
        <w:tc>
          <w:tcPr>
            <w:tcW w:w="3800" w:type="dxa"/>
            <w:shd w:val="clear" w:color="auto" w:fill="auto"/>
            <w:noWrap/>
            <w:vAlign w:val="center"/>
            <w:hideMark/>
          </w:tcPr>
          <w:p w:rsidR="00AD794F" w:rsidRPr="00BB3FB1" w:rsidRDefault="00AD794F" w:rsidP="00362C4C">
            <w:pPr>
              <w:spacing w:after="0"/>
              <w:jc w:val="left"/>
              <w:rPr>
                <w:color w:val="000000"/>
              </w:rPr>
            </w:pPr>
            <w:r w:rsidRPr="00BB3FB1">
              <w:rPr>
                <w:color w:val="000000"/>
              </w:rPr>
              <w:t>Otto Warnlof, MN</w:t>
            </w:r>
            <w:r w:rsidR="00362C4C">
              <w:rPr>
                <w:color w:val="000000"/>
              </w:rPr>
              <w:t xml:space="preserve">, </w:t>
            </w:r>
            <w:r w:rsidRPr="00BB3FB1">
              <w:rPr>
                <w:color w:val="000000"/>
              </w:rPr>
              <w:t>NIST, Ret</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Jared Williams, WI</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 </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Ray Woolfolk, AK</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 </w:t>
            </w:r>
          </w:p>
        </w:tc>
      </w:tr>
      <w:tr w:rsidR="00AD794F" w:rsidRPr="008E0D89" w:rsidTr="000E0FC7">
        <w:trPr>
          <w:trHeight w:val="300"/>
        </w:trPr>
        <w:tc>
          <w:tcPr>
            <w:tcW w:w="3908" w:type="dxa"/>
            <w:shd w:val="clear" w:color="auto" w:fill="auto"/>
            <w:noWrap/>
            <w:vAlign w:val="center"/>
            <w:hideMark/>
          </w:tcPr>
          <w:p w:rsidR="00AD794F" w:rsidRPr="00BB3FB1" w:rsidRDefault="00AD794F" w:rsidP="00362C4C">
            <w:pPr>
              <w:spacing w:after="0"/>
              <w:jc w:val="left"/>
              <w:rPr>
                <w:color w:val="000000"/>
              </w:rPr>
            </w:pPr>
            <w:r w:rsidRPr="00BB3FB1">
              <w:rPr>
                <w:color w:val="000000"/>
              </w:rPr>
              <w:t>Jane Zulkiewicz, Barnstable, MA</w:t>
            </w:r>
          </w:p>
        </w:tc>
        <w:tc>
          <w:tcPr>
            <w:tcW w:w="3800" w:type="dxa"/>
            <w:shd w:val="clear" w:color="auto" w:fill="auto"/>
            <w:noWrap/>
            <w:vAlign w:val="center"/>
            <w:hideMark/>
          </w:tcPr>
          <w:p w:rsidR="00AD794F" w:rsidRPr="00BB3FB1" w:rsidRDefault="00AD794F" w:rsidP="000E3490">
            <w:pPr>
              <w:spacing w:after="0"/>
              <w:jc w:val="left"/>
              <w:rPr>
                <w:color w:val="000000"/>
              </w:rPr>
            </w:pPr>
            <w:r w:rsidRPr="00BB3FB1">
              <w:rPr>
                <w:color w:val="000000"/>
              </w:rPr>
              <w:t> </w:t>
            </w:r>
          </w:p>
        </w:tc>
      </w:tr>
    </w:tbl>
    <w:p w:rsidR="00CC7B6D" w:rsidRPr="00BB3FB1" w:rsidRDefault="002D0F45" w:rsidP="000E0FC7">
      <w:pPr>
        <w:spacing w:before="240"/>
      </w:pPr>
      <w:r>
        <w:t xml:space="preserve">The </w:t>
      </w:r>
      <w:r w:rsidR="00EB4FB2">
        <w:t>C</w:t>
      </w:r>
      <w:r>
        <w:t>ommittee also wants</w:t>
      </w:r>
      <w:r w:rsidR="008B1943" w:rsidRPr="00BB3FB1">
        <w:t xml:space="preserve"> to assure members that </w:t>
      </w:r>
      <w:r>
        <w:t>SME</w:t>
      </w:r>
      <w:r w:rsidR="00981109" w:rsidRPr="00BB3FB1">
        <w:t xml:space="preserve">s will not compromise </w:t>
      </w:r>
      <w:r w:rsidR="008B1943" w:rsidRPr="00BB3FB1">
        <w:t xml:space="preserve">their </w:t>
      </w:r>
      <w:r w:rsidR="00981109" w:rsidRPr="00BB3FB1">
        <w:t>ability to be trainers</w:t>
      </w:r>
      <w:r>
        <w:t xml:space="preserve">. </w:t>
      </w:r>
      <w:r w:rsidR="00EB4FB2">
        <w:t xml:space="preserve"> </w:t>
      </w:r>
      <w:r w:rsidR="008B1943" w:rsidRPr="00BB3FB1">
        <w:t>SME</w:t>
      </w:r>
      <w:r>
        <w:t>s</w:t>
      </w:r>
      <w:r w:rsidR="008B1943" w:rsidRPr="00BB3FB1">
        <w:t xml:space="preserve"> will</w:t>
      </w:r>
      <w:r>
        <w:t xml:space="preserve"> not</w:t>
      </w:r>
      <w:r w:rsidR="008B1943" w:rsidRPr="00BB3FB1">
        <w:t xml:space="preserve"> be allowed to</w:t>
      </w:r>
      <w:r w:rsidR="00981109" w:rsidRPr="00BB3FB1">
        <w:t xml:space="preserve"> have access to more than 25</w:t>
      </w:r>
      <w:r w:rsidR="00EB4FB2">
        <w:t> </w:t>
      </w:r>
      <w:r w:rsidR="00981109" w:rsidRPr="00BB3FB1">
        <w:t xml:space="preserve">% of the </w:t>
      </w:r>
      <w:r>
        <w:t xml:space="preserve">exam </w:t>
      </w:r>
      <w:r w:rsidR="00981109" w:rsidRPr="00BB3FB1">
        <w:t>questions</w:t>
      </w:r>
      <w:r w:rsidR="00CC7B6D" w:rsidRPr="00BB3FB1">
        <w:t xml:space="preserve">.  </w:t>
      </w:r>
    </w:p>
    <w:p w:rsidR="00CC7B6D" w:rsidRPr="00BB3FB1" w:rsidRDefault="00362C4C" w:rsidP="00FD7E4A">
      <w:r>
        <w:t xml:space="preserve">Mr. </w:t>
      </w:r>
      <w:r w:rsidR="00CC7B6D" w:rsidRPr="00BB3FB1">
        <w:t>Don Onwiler made a comment that this restriction on</w:t>
      </w:r>
      <w:r w:rsidR="002D0F45">
        <w:t xml:space="preserve"> access to the test questions i</w:t>
      </w:r>
      <w:r w:rsidR="00CC7B6D" w:rsidRPr="00BB3FB1">
        <w:t>s an important part of maintaining the integrity of the exam process as the certification program moves toward formal accreditation.  Eventually</w:t>
      </w:r>
      <w:r w:rsidR="001C7579">
        <w:t>,</w:t>
      </w:r>
      <w:r w:rsidR="00CC7B6D" w:rsidRPr="00BB3FB1">
        <w:t xml:space="preserve"> exa</w:t>
      </w:r>
      <w:r w:rsidR="00052E16" w:rsidRPr="00BB3FB1">
        <w:t>m questions may need to be copy</w:t>
      </w:r>
      <w:r w:rsidR="002D0F45">
        <w:t>righted.  SME</w:t>
      </w:r>
      <w:r w:rsidR="00CC7B6D" w:rsidRPr="00BB3FB1">
        <w:t>s should n</w:t>
      </w:r>
      <w:r w:rsidR="002D0F45">
        <w:t>ote that they should modify exam</w:t>
      </w:r>
      <w:r w:rsidR="00CC7B6D" w:rsidRPr="00BB3FB1">
        <w:t xml:space="preserve"> questions before submitting them to the </w:t>
      </w:r>
      <w:r w:rsidR="001C7579" w:rsidRPr="00BB3FB1">
        <w:t xml:space="preserve">Certification Coordinator </w:t>
      </w:r>
      <w:r w:rsidR="00CC7B6D" w:rsidRPr="00BB3FB1">
        <w:t>if they wish to continue to use those questions in their own exams.</w:t>
      </w:r>
    </w:p>
    <w:p w:rsidR="00E05DD8" w:rsidRPr="00BB3FB1" w:rsidRDefault="00E05DD8" w:rsidP="00E05DD8">
      <w:pPr>
        <w:contextualSpacing/>
        <w:rPr>
          <w:b/>
        </w:rPr>
      </w:pPr>
      <w:r w:rsidRPr="00BB3FB1">
        <w:rPr>
          <w:b/>
        </w:rPr>
        <w:t xml:space="preserve">Regional Associations </w:t>
      </w:r>
      <w:r w:rsidR="00AD5D50" w:rsidRPr="00BB3FB1">
        <w:rPr>
          <w:b/>
        </w:rPr>
        <w:t>Comment</w:t>
      </w:r>
      <w:r w:rsidRPr="00BB3FB1">
        <w:rPr>
          <w:b/>
        </w:rPr>
        <w:t>s:</w:t>
      </w:r>
    </w:p>
    <w:p w:rsidR="00E05DD8" w:rsidRPr="00BB3FB1" w:rsidRDefault="00C65212" w:rsidP="000E0FC7">
      <w:r w:rsidRPr="00BB3FB1">
        <w:t xml:space="preserve">WWMA supports the continued development of the </w:t>
      </w:r>
      <w:r w:rsidR="001C7579" w:rsidRPr="00BB3FB1">
        <w:t xml:space="preserve">Certification </w:t>
      </w:r>
      <w:r w:rsidR="001C7579">
        <w:t>a</w:t>
      </w:r>
      <w:r w:rsidR="001C7579" w:rsidRPr="00BB3FB1">
        <w:t>nd Proficiency Testing Program</w:t>
      </w:r>
      <w:r w:rsidRPr="00BB3FB1">
        <w:t xml:space="preserve">.  The membership recognizes the value of the test in improving skills, enhancing credibility of both weights and measures officials and registered service agents.  The </w:t>
      </w:r>
      <w:r w:rsidR="001C7579" w:rsidRPr="00BB3FB1">
        <w:t>C</w:t>
      </w:r>
      <w:r w:rsidRPr="00BB3FB1">
        <w:t>ommittee commends the efforts made by the volunteer subject matter experts, contract staff</w:t>
      </w:r>
      <w:r w:rsidR="002D0F45">
        <w:t>,</w:t>
      </w:r>
      <w:r w:rsidRPr="00BB3FB1">
        <w:t xml:space="preserve"> and NCWM leadership involved in this initiative.</w:t>
      </w:r>
    </w:p>
    <w:p w:rsidR="004C425C" w:rsidRDefault="004C425C" w:rsidP="000E0FC7">
      <w:pPr>
        <w:rPr>
          <w:rFonts w:eastAsia="Times New Roman"/>
          <w:szCs w:val="24"/>
        </w:rPr>
      </w:pPr>
      <w:r>
        <w:rPr>
          <w:szCs w:val="20"/>
        </w:rPr>
        <w:t xml:space="preserve">NEWMA members recognize the importance of the certification exams in demonstrating knowledge and skills in utilizing the handbook, and enhancing the credibility of both weights and measures officials and registered service agents. </w:t>
      </w:r>
      <w:r w:rsidR="001C7579">
        <w:rPr>
          <w:szCs w:val="20"/>
        </w:rPr>
        <w:t xml:space="preserve"> </w:t>
      </w:r>
      <w:r>
        <w:rPr>
          <w:szCs w:val="20"/>
        </w:rPr>
        <w:t xml:space="preserve">Members continue to appeal for an overview of their certification exam results so they can determine where skills need improvement. </w:t>
      </w:r>
      <w:r w:rsidR="001C7579">
        <w:rPr>
          <w:szCs w:val="20"/>
        </w:rPr>
        <w:t xml:space="preserve"> </w:t>
      </w:r>
      <w:r>
        <w:rPr>
          <w:szCs w:val="20"/>
        </w:rPr>
        <w:t xml:space="preserve">Some individuals are still experiencing problems with timeouts and citation issues. </w:t>
      </w:r>
      <w:r w:rsidR="001C7579">
        <w:rPr>
          <w:szCs w:val="20"/>
        </w:rPr>
        <w:t xml:space="preserve"> </w:t>
      </w:r>
      <w:r>
        <w:rPr>
          <w:szCs w:val="20"/>
        </w:rPr>
        <w:t xml:space="preserve">A suggestion was made to again review the amount of time that was allowed to complete each section of the exam. </w:t>
      </w:r>
      <w:r w:rsidR="001C7579">
        <w:rPr>
          <w:szCs w:val="20"/>
        </w:rPr>
        <w:t xml:space="preserve"> </w:t>
      </w:r>
      <w:r>
        <w:rPr>
          <w:szCs w:val="20"/>
        </w:rPr>
        <w:t>NEWMA is thankful to the volunteer efforts of the subject matter experts, the Certification Coordinator, and others involved in the development and implementation of the certification examinations.</w:t>
      </w:r>
    </w:p>
    <w:p w:rsidR="004C425C" w:rsidRDefault="004C425C" w:rsidP="000E0FC7">
      <w:pPr>
        <w:rPr>
          <w:rFonts w:eastAsia="Times New Roman"/>
          <w:szCs w:val="24"/>
        </w:rPr>
      </w:pPr>
      <w:r>
        <w:rPr>
          <w:rFonts w:eastAsia="Times New Roman"/>
          <w:szCs w:val="24"/>
        </w:rPr>
        <w:t xml:space="preserve">At the 2014 CWMA Annual Meeting, an industry representative asked why so few people were taking the certification tests. </w:t>
      </w:r>
      <w:r w:rsidR="000E3490">
        <w:rPr>
          <w:rFonts w:eastAsia="Times New Roman"/>
          <w:szCs w:val="24"/>
        </w:rPr>
        <w:t xml:space="preserve"> Minnesota </w:t>
      </w:r>
      <w:r>
        <w:rPr>
          <w:rFonts w:eastAsia="Times New Roman"/>
          <w:szCs w:val="24"/>
        </w:rPr>
        <w:t xml:space="preserve">indicated that their inspectors would only be taking the test every five years, unless there was job turnover.  Ohio indicated that labor contracts needed to be renegotiated before they could require their inspectors to take the tests.  </w:t>
      </w:r>
      <w:r w:rsidR="000E3490">
        <w:rPr>
          <w:rFonts w:eastAsia="Times New Roman"/>
          <w:szCs w:val="24"/>
        </w:rPr>
        <w:t xml:space="preserve">Mr. </w:t>
      </w:r>
      <w:r>
        <w:rPr>
          <w:rFonts w:eastAsia="Times New Roman"/>
          <w:szCs w:val="24"/>
        </w:rPr>
        <w:t xml:space="preserve">John Gaccione said that the </w:t>
      </w:r>
      <w:r w:rsidR="000E3490">
        <w:rPr>
          <w:rFonts w:eastAsia="Times New Roman"/>
          <w:szCs w:val="24"/>
        </w:rPr>
        <w:t xml:space="preserve">Northeast </w:t>
      </w:r>
      <w:r>
        <w:rPr>
          <w:rFonts w:eastAsia="Times New Roman"/>
          <w:szCs w:val="24"/>
        </w:rPr>
        <w:t>states also were bound by labor contracts that made requiring the tests difficult.  They currently require civil service exams.  Iowa indicated some states might want to use the tests but might lack the staff and time to develop a program.  The room was polled on how the tests were being used:</w:t>
      </w:r>
    </w:p>
    <w:p w:rsidR="004C425C" w:rsidRDefault="004C425C" w:rsidP="000E0FC7">
      <w:pPr>
        <w:numPr>
          <w:ilvl w:val="0"/>
          <w:numId w:val="45"/>
        </w:numPr>
        <w:rPr>
          <w:rFonts w:eastAsia="Times New Roman"/>
          <w:szCs w:val="24"/>
        </w:rPr>
      </w:pPr>
      <w:r>
        <w:rPr>
          <w:rFonts w:eastAsia="Times New Roman"/>
          <w:szCs w:val="24"/>
        </w:rPr>
        <w:t>Two states (</w:t>
      </w:r>
      <w:r w:rsidR="000E3490">
        <w:rPr>
          <w:rFonts w:eastAsia="Times New Roman"/>
          <w:szCs w:val="24"/>
        </w:rPr>
        <w:t xml:space="preserve">Minnesota </w:t>
      </w:r>
      <w:r>
        <w:rPr>
          <w:rFonts w:eastAsia="Times New Roman"/>
          <w:szCs w:val="24"/>
        </w:rPr>
        <w:t>and M</w:t>
      </w:r>
      <w:r w:rsidR="000E3490">
        <w:rPr>
          <w:rFonts w:eastAsia="Times New Roman"/>
          <w:szCs w:val="24"/>
        </w:rPr>
        <w:t>issouri</w:t>
      </w:r>
      <w:r>
        <w:rPr>
          <w:rFonts w:eastAsia="Times New Roman"/>
          <w:szCs w:val="24"/>
        </w:rPr>
        <w:t>) require their investigators to take and pass the certification tests.</w:t>
      </w:r>
    </w:p>
    <w:p w:rsidR="004C425C" w:rsidRDefault="004C425C" w:rsidP="000E0FC7">
      <w:pPr>
        <w:numPr>
          <w:ilvl w:val="0"/>
          <w:numId w:val="45"/>
        </w:numPr>
        <w:rPr>
          <w:rFonts w:eastAsia="Times New Roman"/>
          <w:szCs w:val="24"/>
        </w:rPr>
      </w:pPr>
      <w:r>
        <w:rPr>
          <w:rFonts w:eastAsia="Times New Roman"/>
          <w:szCs w:val="24"/>
        </w:rPr>
        <w:t>Two states (I</w:t>
      </w:r>
      <w:r w:rsidR="000E3490">
        <w:rPr>
          <w:rFonts w:eastAsia="Times New Roman"/>
          <w:szCs w:val="24"/>
        </w:rPr>
        <w:t>owa</w:t>
      </w:r>
      <w:r>
        <w:rPr>
          <w:rFonts w:eastAsia="Times New Roman"/>
          <w:szCs w:val="24"/>
        </w:rPr>
        <w:t xml:space="preserve"> and O</w:t>
      </w:r>
      <w:r w:rsidR="000E3490">
        <w:rPr>
          <w:rFonts w:eastAsia="Times New Roman"/>
          <w:szCs w:val="24"/>
        </w:rPr>
        <w:t>hio</w:t>
      </w:r>
      <w:r>
        <w:rPr>
          <w:rFonts w:eastAsia="Times New Roman"/>
          <w:szCs w:val="24"/>
        </w:rPr>
        <w:t>) are working on requiring that their registered service agents take the test.</w:t>
      </w:r>
    </w:p>
    <w:p w:rsidR="004C425C" w:rsidRPr="00BB3FB1" w:rsidRDefault="004C425C" w:rsidP="000E0FC7">
      <w:r>
        <w:rPr>
          <w:rFonts w:eastAsia="Times New Roman"/>
          <w:szCs w:val="24"/>
        </w:rPr>
        <w:t>Ohio is offering five continuing education credits or each test taken and passed by an inspector.</w:t>
      </w:r>
    </w:p>
    <w:p w:rsidR="002F2FCD" w:rsidRPr="00D72C2B" w:rsidRDefault="0041162C" w:rsidP="002F2FCD">
      <w:pPr>
        <w:pStyle w:val="ItemHeading"/>
        <w:ind w:left="0" w:firstLine="0"/>
        <w:rPr>
          <w:sz w:val="22"/>
        </w:rPr>
      </w:pPr>
      <w:bookmarkStart w:id="20" w:name="_Toc352749668"/>
      <w:bookmarkStart w:id="21" w:name="_Toc309198905"/>
      <w:bookmarkEnd w:id="19"/>
      <w:r w:rsidRPr="00D72C2B">
        <w:rPr>
          <w:sz w:val="22"/>
        </w:rPr>
        <w:lastRenderedPageBreak/>
        <w:t>410-2</w:t>
      </w:r>
      <w:r w:rsidRPr="00D72C2B">
        <w:rPr>
          <w:sz w:val="22"/>
        </w:rPr>
        <w:tab/>
        <w:t>I</w:t>
      </w:r>
      <w:r w:rsidR="00F1646A" w:rsidRPr="00D72C2B">
        <w:rPr>
          <w:sz w:val="22"/>
        </w:rPr>
        <w:tab/>
        <w:t>Training</w:t>
      </w:r>
      <w:bookmarkEnd w:id="20"/>
    </w:p>
    <w:p w:rsidR="00562AF2" w:rsidRPr="00BB3FB1" w:rsidRDefault="00562AF2" w:rsidP="000E0FC7">
      <w:r w:rsidRPr="00BB3FB1">
        <w:t xml:space="preserve">The purpose of this item </w:t>
      </w:r>
      <w:r w:rsidR="002D0F45">
        <w:t xml:space="preserve">is </w:t>
      </w:r>
      <w:r w:rsidRPr="00BB3FB1">
        <w:t>to share best practices and approaches to training in response to the broad training needs of weights and measures jurisdictions, and to serve as a link to various training materials on the web.  Eventually,</w:t>
      </w:r>
      <w:r w:rsidR="00B603A4">
        <w:t xml:space="preserve"> Item 410-2 will become the</w:t>
      </w:r>
      <w:r w:rsidRPr="00BB3FB1">
        <w:t xml:space="preserve"> home for the training material program currently under development by the NCWM Board of Directors.</w:t>
      </w:r>
    </w:p>
    <w:p w:rsidR="00562AF2" w:rsidRPr="00BB3FB1" w:rsidRDefault="00562AF2" w:rsidP="000E0FC7">
      <w:r w:rsidRPr="00BB3FB1">
        <w:t>The Committee reported that the Board of Directors is assembling a new work group to be headed by Michael Cleary, former Director of the California Division of Measurement Standards.  The function of the work group will be to develop guidance on the scope of training for weights and measures officials, and will report to the PDC.  Anyone interested in serving on this working group should contact the NCWM Board of Directors.</w:t>
      </w:r>
      <w:r w:rsidR="00B8351F" w:rsidRPr="00BB3FB1">
        <w:rPr>
          <w:szCs w:val="20"/>
        </w:rPr>
        <w:t xml:space="preserve"> Appendix D has been added which includes; A Competency</w:t>
      </w:r>
      <w:r w:rsidR="00B603A4">
        <w:rPr>
          <w:szCs w:val="20"/>
        </w:rPr>
        <w:t>-</w:t>
      </w:r>
      <w:r w:rsidR="00B8351F" w:rsidRPr="00BB3FB1">
        <w:rPr>
          <w:szCs w:val="20"/>
        </w:rPr>
        <w:t xml:space="preserve"> Based Evaluation Scale, </w:t>
      </w:r>
      <w:r w:rsidR="00B603A4">
        <w:rPr>
          <w:szCs w:val="20"/>
        </w:rPr>
        <w:t xml:space="preserve">an Interpersonal Skills for </w:t>
      </w:r>
      <w:r w:rsidR="00B8351F" w:rsidRPr="00BB3FB1">
        <w:rPr>
          <w:szCs w:val="20"/>
        </w:rPr>
        <w:t>Field Training Inspectors</w:t>
      </w:r>
      <w:r w:rsidR="00B603A4">
        <w:rPr>
          <w:szCs w:val="20"/>
        </w:rPr>
        <w:t xml:space="preserve"> document</w:t>
      </w:r>
      <w:r w:rsidR="003C071E">
        <w:rPr>
          <w:szCs w:val="20"/>
        </w:rPr>
        <w:t xml:space="preserve">, </w:t>
      </w:r>
      <w:r w:rsidR="00B603A4">
        <w:rPr>
          <w:szCs w:val="20"/>
        </w:rPr>
        <w:t>Standardize Evaluation Guidelines</w:t>
      </w:r>
      <w:r w:rsidR="003C071E">
        <w:rPr>
          <w:szCs w:val="20"/>
        </w:rPr>
        <w:t>,</w:t>
      </w:r>
      <w:r w:rsidR="00B603A4">
        <w:rPr>
          <w:szCs w:val="20"/>
        </w:rPr>
        <w:t xml:space="preserve"> a Routine </w:t>
      </w:r>
      <w:r w:rsidR="00B8351F" w:rsidRPr="00BB3FB1">
        <w:rPr>
          <w:szCs w:val="20"/>
        </w:rPr>
        <w:t xml:space="preserve">Observation </w:t>
      </w:r>
      <w:r w:rsidR="00B603A4">
        <w:rPr>
          <w:szCs w:val="20"/>
        </w:rPr>
        <w:t>Report Form</w:t>
      </w:r>
      <w:r w:rsidR="00B8351F" w:rsidRPr="00BB3FB1">
        <w:rPr>
          <w:szCs w:val="20"/>
        </w:rPr>
        <w:t xml:space="preserve">, and </w:t>
      </w:r>
      <w:r w:rsidR="003C071E">
        <w:rPr>
          <w:szCs w:val="20"/>
        </w:rPr>
        <w:t xml:space="preserve">a </w:t>
      </w:r>
      <w:r w:rsidR="00B8351F" w:rsidRPr="00BB3FB1">
        <w:rPr>
          <w:szCs w:val="20"/>
        </w:rPr>
        <w:t xml:space="preserve">Training Program for Department </w:t>
      </w:r>
      <w:r w:rsidR="007608D1" w:rsidRPr="00BB3FB1">
        <w:rPr>
          <w:szCs w:val="20"/>
        </w:rPr>
        <w:t>of Commerce Weights and Measures Investigator I Training. Please note that the newly added items in Appendix D are a work in progress and may change somewhat in the future.</w:t>
      </w:r>
      <w:r w:rsidR="00B8351F" w:rsidRPr="00BB3FB1">
        <w:rPr>
          <w:szCs w:val="20"/>
        </w:rPr>
        <w:t xml:space="preserve"> </w:t>
      </w:r>
    </w:p>
    <w:p w:rsidR="007C29E4" w:rsidRPr="00BB3FB1" w:rsidRDefault="00562AF2" w:rsidP="000E0FC7">
      <w:pPr>
        <w:numPr>
          <w:ilvl w:val="0"/>
          <w:numId w:val="27"/>
        </w:numPr>
      </w:pPr>
      <w:r w:rsidRPr="00BB3FB1">
        <w:t>Mike Cleary gave an overview</w:t>
      </w:r>
      <w:r w:rsidR="001A124E" w:rsidRPr="00BB3FB1">
        <w:t xml:space="preserve"> of the objectives and progress of the Training Manual Task Group.  </w:t>
      </w:r>
      <w:r w:rsidR="007C29E4" w:rsidRPr="00BB3FB1">
        <w:t>Members include:</w:t>
      </w:r>
    </w:p>
    <w:p w:rsidR="00B6026B" w:rsidRPr="00BB3FB1" w:rsidRDefault="00286430" w:rsidP="000E0FC7">
      <w:pPr>
        <w:numPr>
          <w:ilvl w:val="0"/>
          <w:numId w:val="48"/>
        </w:numPr>
        <w:contextualSpacing/>
      </w:pPr>
      <w:r>
        <w:t xml:space="preserve">Mike Cleary, Chair, </w:t>
      </w:r>
      <w:r w:rsidR="00B6026B" w:rsidRPr="00BB3FB1">
        <w:t>C</w:t>
      </w:r>
      <w:r w:rsidR="001C39B9">
        <w:t>alifornia</w:t>
      </w:r>
      <w:r w:rsidR="00B6026B" w:rsidRPr="00BB3FB1">
        <w:t xml:space="preserve"> (Retired)</w:t>
      </w:r>
    </w:p>
    <w:p w:rsidR="00B6026B" w:rsidRPr="00BB3FB1" w:rsidRDefault="00B6026B" w:rsidP="000E0FC7">
      <w:pPr>
        <w:numPr>
          <w:ilvl w:val="0"/>
          <w:numId w:val="48"/>
        </w:numPr>
        <w:contextualSpacing/>
      </w:pPr>
      <w:r w:rsidRPr="00BB3FB1">
        <w:t>Craig Harris</w:t>
      </w:r>
      <w:r w:rsidR="00816839">
        <w:t>,</w:t>
      </w:r>
      <w:r w:rsidRPr="00BB3FB1">
        <w:t xml:space="preserve"> O</w:t>
      </w:r>
      <w:r w:rsidR="001C39B9">
        <w:t>hio</w:t>
      </w:r>
    </w:p>
    <w:p w:rsidR="00B6026B" w:rsidRPr="00BB3FB1" w:rsidRDefault="00B6026B" w:rsidP="000E0FC7">
      <w:pPr>
        <w:numPr>
          <w:ilvl w:val="0"/>
          <w:numId w:val="48"/>
        </w:numPr>
        <w:contextualSpacing/>
      </w:pPr>
      <w:r w:rsidRPr="00BB3FB1">
        <w:t>Josh Nelson</w:t>
      </w:r>
      <w:r w:rsidR="00816839">
        <w:t>,</w:t>
      </w:r>
      <w:r w:rsidRPr="00BB3FB1">
        <w:t xml:space="preserve"> O</w:t>
      </w:r>
      <w:r w:rsidR="001C39B9">
        <w:t>regon</w:t>
      </w:r>
    </w:p>
    <w:p w:rsidR="00B6026B" w:rsidRPr="00BB3FB1" w:rsidRDefault="00B6026B" w:rsidP="000E0FC7">
      <w:pPr>
        <w:numPr>
          <w:ilvl w:val="0"/>
          <w:numId w:val="48"/>
        </w:numPr>
        <w:contextualSpacing/>
      </w:pPr>
      <w:r w:rsidRPr="00BB3FB1">
        <w:t>Debbie Radar</w:t>
      </w:r>
      <w:r w:rsidR="00816839">
        <w:t>,</w:t>
      </w:r>
      <w:r w:rsidRPr="00BB3FB1">
        <w:t xml:space="preserve"> A</w:t>
      </w:r>
      <w:r w:rsidR="001C39B9">
        <w:t>rizona</w:t>
      </w:r>
    </w:p>
    <w:p w:rsidR="00B6026B" w:rsidRPr="00BB3FB1" w:rsidRDefault="00B6026B" w:rsidP="000E0FC7">
      <w:pPr>
        <w:numPr>
          <w:ilvl w:val="0"/>
          <w:numId w:val="48"/>
        </w:numPr>
        <w:contextualSpacing/>
      </w:pPr>
      <w:r w:rsidRPr="00BB3FB1">
        <w:t>Julie Quinn</w:t>
      </w:r>
      <w:r w:rsidR="00816839">
        <w:t>,</w:t>
      </w:r>
      <w:r w:rsidRPr="00BB3FB1">
        <w:t xml:space="preserve"> M</w:t>
      </w:r>
      <w:r w:rsidR="001C39B9">
        <w:t>innesot</w:t>
      </w:r>
    </w:p>
    <w:p w:rsidR="00B6026B" w:rsidRPr="00BB3FB1" w:rsidRDefault="00B6026B" w:rsidP="000E0FC7">
      <w:pPr>
        <w:numPr>
          <w:ilvl w:val="0"/>
          <w:numId w:val="48"/>
        </w:numPr>
        <w:contextualSpacing/>
      </w:pPr>
      <w:r w:rsidRPr="00BB3FB1">
        <w:t>Scott Simmons</w:t>
      </w:r>
      <w:r w:rsidR="00816839">
        <w:t>,</w:t>
      </w:r>
      <w:r w:rsidRPr="00BB3FB1">
        <w:t xml:space="preserve"> C</w:t>
      </w:r>
      <w:r w:rsidR="001C39B9">
        <w:t>olorado</w:t>
      </w:r>
    </w:p>
    <w:p w:rsidR="00B6026B" w:rsidRPr="00BB3FB1" w:rsidRDefault="00B6026B" w:rsidP="000E0FC7">
      <w:pPr>
        <w:numPr>
          <w:ilvl w:val="0"/>
          <w:numId w:val="48"/>
        </w:numPr>
        <w:contextualSpacing/>
      </w:pPr>
      <w:r w:rsidRPr="00BB3FB1">
        <w:t>Agatha Shields</w:t>
      </w:r>
      <w:r w:rsidR="00816839">
        <w:t>,</w:t>
      </w:r>
      <w:r w:rsidRPr="00BB3FB1">
        <w:t xml:space="preserve"> O</w:t>
      </w:r>
      <w:r w:rsidR="001C39B9">
        <w:t>hio</w:t>
      </w:r>
    </w:p>
    <w:p w:rsidR="00B6026B" w:rsidRPr="00BB3FB1" w:rsidRDefault="00B6026B" w:rsidP="000E0FC7">
      <w:pPr>
        <w:numPr>
          <w:ilvl w:val="0"/>
          <w:numId w:val="48"/>
        </w:numPr>
        <w:contextualSpacing/>
      </w:pPr>
      <w:r w:rsidRPr="00BB3FB1">
        <w:t>Paul Jordan</w:t>
      </w:r>
      <w:r w:rsidR="00286430">
        <w:t>,</w:t>
      </w:r>
      <w:r w:rsidRPr="00BB3FB1">
        <w:t xml:space="preserve"> C</w:t>
      </w:r>
      <w:r w:rsidR="001C39B9">
        <w:t>alifornia</w:t>
      </w:r>
    </w:p>
    <w:p w:rsidR="00B6026B" w:rsidRPr="00BB3FB1" w:rsidRDefault="00B6026B" w:rsidP="000E0FC7">
      <w:pPr>
        <w:numPr>
          <w:ilvl w:val="0"/>
          <w:numId w:val="48"/>
        </w:numPr>
        <w:contextualSpacing/>
      </w:pPr>
      <w:r w:rsidRPr="00BB3FB1">
        <w:t>Greg Gholston</w:t>
      </w:r>
      <w:r w:rsidR="00286430">
        <w:t>,</w:t>
      </w:r>
      <w:r w:rsidRPr="00BB3FB1">
        <w:t xml:space="preserve"> M</w:t>
      </w:r>
      <w:r w:rsidR="001C39B9">
        <w:t>issouri</w:t>
      </w:r>
    </w:p>
    <w:p w:rsidR="00B6026B" w:rsidRPr="00BB3FB1" w:rsidRDefault="00B6026B" w:rsidP="000E0FC7">
      <w:pPr>
        <w:numPr>
          <w:ilvl w:val="0"/>
          <w:numId w:val="47"/>
        </w:numPr>
        <w:spacing w:after="0"/>
        <w:contextualSpacing/>
      </w:pPr>
      <w:r w:rsidRPr="00BB3FB1">
        <w:t>Nathan Gardner</w:t>
      </w:r>
      <w:r w:rsidR="00286430">
        <w:t>,</w:t>
      </w:r>
      <w:r w:rsidRPr="00BB3FB1">
        <w:t xml:space="preserve"> O</w:t>
      </w:r>
      <w:r w:rsidR="001C39B9">
        <w:t>regon</w:t>
      </w:r>
    </w:p>
    <w:p w:rsidR="001A124E" w:rsidRDefault="001A124E" w:rsidP="000E0FC7">
      <w:pPr>
        <w:numPr>
          <w:ilvl w:val="0"/>
          <w:numId w:val="27"/>
        </w:numPr>
        <w:spacing w:before="240"/>
      </w:pPr>
      <w:r w:rsidRPr="00BB3FB1">
        <w:t>The objectives of this group are to:</w:t>
      </w:r>
    </w:p>
    <w:p w:rsidR="00B6026B" w:rsidRPr="00BB3FB1" w:rsidRDefault="00B6026B" w:rsidP="000E3490">
      <w:pPr>
        <w:numPr>
          <w:ilvl w:val="1"/>
          <w:numId w:val="27"/>
        </w:numPr>
        <w:ind w:left="1080"/>
        <w:contextualSpacing/>
      </w:pPr>
      <w:r w:rsidRPr="00BB3FB1">
        <w:t xml:space="preserve">Gather subject matter </w:t>
      </w:r>
      <w:r w:rsidR="009253E0">
        <w:t>experts.</w:t>
      </w:r>
    </w:p>
    <w:p w:rsidR="00B6026B" w:rsidRPr="00BB3FB1" w:rsidRDefault="00B6026B" w:rsidP="000E3490">
      <w:pPr>
        <w:numPr>
          <w:ilvl w:val="1"/>
          <w:numId w:val="27"/>
        </w:numPr>
        <w:ind w:left="1080"/>
        <w:contextualSpacing/>
      </w:pPr>
      <w:r w:rsidRPr="00BB3FB1">
        <w:t xml:space="preserve">Identify the core competencies necessary to be a successful weights and measures inspector. </w:t>
      </w:r>
    </w:p>
    <w:p w:rsidR="00B6026B" w:rsidRPr="00BB3FB1" w:rsidRDefault="00B6026B" w:rsidP="000E3490">
      <w:pPr>
        <w:numPr>
          <w:ilvl w:val="1"/>
          <w:numId w:val="27"/>
        </w:numPr>
        <w:ind w:left="1080"/>
        <w:contextualSpacing/>
      </w:pPr>
      <w:r w:rsidRPr="00BB3FB1">
        <w:t xml:space="preserve">Develop a comprehensive field training guide comprised of </w:t>
      </w:r>
      <w:r w:rsidR="009253E0">
        <w:t xml:space="preserve">core </w:t>
      </w:r>
      <w:r w:rsidRPr="00BB3FB1">
        <w:t xml:space="preserve">competencies linked to the handbooks. </w:t>
      </w:r>
    </w:p>
    <w:p w:rsidR="00E542AC" w:rsidRPr="00BB3FB1" w:rsidRDefault="00B6026B" w:rsidP="000E3490">
      <w:pPr>
        <w:numPr>
          <w:ilvl w:val="1"/>
          <w:numId w:val="27"/>
        </w:numPr>
        <w:ind w:left="1080"/>
        <w:contextualSpacing/>
      </w:pPr>
      <w:r w:rsidRPr="00BB3FB1">
        <w:t>Develop a competency based evaluation process.</w:t>
      </w:r>
    </w:p>
    <w:p w:rsidR="00B6026B" w:rsidRPr="00BB3FB1" w:rsidRDefault="00B6026B" w:rsidP="000E3490">
      <w:pPr>
        <w:numPr>
          <w:ilvl w:val="1"/>
          <w:numId w:val="27"/>
        </w:numPr>
        <w:ind w:left="1080"/>
        <w:contextualSpacing/>
      </w:pPr>
      <w:r w:rsidRPr="00BB3FB1">
        <w:t>De</w:t>
      </w:r>
      <w:r w:rsidR="009253E0">
        <w:t>velop selection criteria for</w:t>
      </w:r>
      <w:r w:rsidRPr="00BB3FB1">
        <w:t xml:space="preserve"> Field Training Inspectors (FTI) </w:t>
      </w:r>
      <w:r w:rsidR="009253E0">
        <w:t xml:space="preserve">and </w:t>
      </w:r>
      <w:r w:rsidRPr="00BB3FB1">
        <w:t xml:space="preserve">those who will manage the field training and their relationship </w:t>
      </w:r>
      <w:r w:rsidR="009253E0">
        <w:t xml:space="preserve">to </w:t>
      </w:r>
      <w:r w:rsidRPr="00BB3FB1">
        <w:t xml:space="preserve">management. </w:t>
      </w:r>
    </w:p>
    <w:p w:rsidR="00B6026B" w:rsidRPr="00BB3FB1" w:rsidRDefault="00B6026B" w:rsidP="000E3490">
      <w:pPr>
        <w:numPr>
          <w:ilvl w:val="1"/>
          <w:numId w:val="27"/>
        </w:numPr>
        <w:ind w:left="1080"/>
        <w:contextualSpacing/>
      </w:pPr>
      <w:r w:rsidRPr="00BB3FB1">
        <w:t>Develop a Routine Observation Form (ROF) that lists basic employee skills during the training period.</w:t>
      </w:r>
    </w:p>
    <w:p w:rsidR="00B6026B" w:rsidRPr="00BB3FB1" w:rsidRDefault="00B6026B" w:rsidP="000E3490">
      <w:pPr>
        <w:numPr>
          <w:ilvl w:val="1"/>
          <w:numId w:val="27"/>
        </w:numPr>
        <w:ind w:left="1080"/>
        <w:contextualSpacing/>
      </w:pPr>
      <w:r w:rsidRPr="00BB3FB1">
        <w:t>Develop a detailed rating system for the ROF.</w:t>
      </w:r>
    </w:p>
    <w:p w:rsidR="001A124E" w:rsidRPr="00BB3FB1" w:rsidRDefault="00B6026B" w:rsidP="000E0FC7">
      <w:pPr>
        <w:numPr>
          <w:ilvl w:val="1"/>
          <w:numId w:val="27"/>
        </w:numPr>
        <w:ind w:left="1080"/>
      </w:pPr>
      <w:r w:rsidRPr="00BB3FB1">
        <w:t>Develop a rating system for the core competencies checkli</w:t>
      </w:r>
      <w:r w:rsidR="00E542AC" w:rsidRPr="00BB3FB1">
        <w:t>st.</w:t>
      </w:r>
    </w:p>
    <w:p w:rsidR="00B6026B" w:rsidRPr="00BB3FB1" w:rsidRDefault="00E542AC" w:rsidP="000E0FC7">
      <w:pPr>
        <w:tabs>
          <w:tab w:val="num" w:pos="720"/>
        </w:tabs>
        <w:ind w:left="360"/>
      </w:pPr>
      <w:r w:rsidRPr="00BB3FB1">
        <w:t>To date, the task group has developed the ROF</w:t>
      </w:r>
      <w:r w:rsidR="009253E0">
        <w:t>,</w:t>
      </w:r>
      <w:r w:rsidRPr="00BB3FB1">
        <w:t xml:space="preserve"> a detailed rating </w:t>
      </w:r>
      <w:r w:rsidR="00B6026B" w:rsidRPr="00BB3FB1">
        <w:t xml:space="preserve">for </w:t>
      </w:r>
      <w:r w:rsidR="0068352D">
        <w:t xml:space="preserve">the </w:t>
      </w:r>
      <w:r w:rsidR="00B6026B" w:rsidRPr="00BB3FB1">
        <w:t>ROF</w:t>
      </w:r>
      <w:r w:rsidR="0068352D">
        <w:t>,</w:t>
      </w:r>
      <w:r w:rsidR="00424100">
        <w:t xml:space="preserve"> a</w:t>
      </w:r>
      <w:r w:rsidRPr="00BB3FB1">
        <w:t xml:space="preserve"> r</w:t>
      </w:r>
      <w:r w:rsidR="00B6026B" w:rsidRPr="00BB3FB1">
        <w:t>ating methodology</w:t>
      </w:r>
      <w:r w:rsidRPr="00BB3FB1">
        <w:t xml:space="preserve"> (</w:t>
      </w:r>
      <w:r w:rsidR="00B6026B" w:rsidRPr="00BB3FB1">
        <w:t>a co</w:t>
      </w:r>
      <w:r w:rsidRPr="00BB3FB1">
        <w:t>mpeten</w:t>
      </w:r>
      <w:r w:rsidR="00424100">
        <w:t xml:space="preserve">cy based evaluation scale), and </w:t>
      </w:r>
      <w:r w:rsidR="00B6026B" w:rsidRPr="00BB3FB1">
        <w:t>criteria</w:t>
      </w:r>
      <w:r w:rsidR="00424100">
        <w:t xml:space="preserve"> </w:t>
      </w:r>
      <w:r w:rsidR="0068352D">
        <w:t xml:space="preserve">guide </w:t>
      </w:r>
      <w:r w:rsidR="00424100">
        <w:t>for selecting field training inspectors</w:t>
      </w:r>
      <w:r w:rsidRPr="00BB3FB1">
        <w:t>.</w:t>
      </w:r>
    </w:p>
    <w:p w:rsidR="00836235" w:rsidRDefault="000E3490" w:rsidP="000E0FC7">
      <w:pPr>
        <w:numPr>
          <w:ilvl w:val="0"/>
          <w:numId w:val="27"/>
        </w:numPr>
      </w:pPr>
      <w:r>
        <w:t xml:space="preserve">Ms. </w:t>
      </w:r>
      <w:r w:rsidR="00836235" w:rsidRPr="00BB3FB1">
        <w:t xml:space="preserve">Hockert stated that </w:t>
      </w:r>
      <w:r w:rsidR="00CA64C5" w:rsidRPr="00BB3FB1">
        <w:t xml:space="preserve">there have been two Train the Trainer classes, </w:t>
      </w:r>
      <w:r w:rsidR="00424100">
        <w:t xml:space="preserve">one in </w:t>
      </w:r>
      <w:r w:rsidR="00CA64C5" w:rsidRPr="00BB3FB1">
        <w:t xml:space="preserve">April 2013 and </w:t>
      </w:r>
      <w:r w:rsidR="00424100">
        <w:t xml:space="preserve">another in </w:t>
      </w:r>
      <w:r w:rsidR="00CA64C5" w:rsidRPr="00BB3FB1">
        <w:t>December 2013.  A</w:t>
      </w:r>
      <w:r w:rsidR="00836235" w:rsidRPr="00BB3FB1">
        <w:t xml:space="preserve"> subsequent Train the Trainer course for those who took the </w:t>
      </w:r>
      <w:r w:rsidR="00CA64C5" w:rsidRPr="00BB3FB1">
        <w:t>first</w:t>
      </w:r>
      <w:r w:rsidR="00836235" w:rsidRPr="00BB3FB1">
        <w:t xml:space="preserve"> class will be offered in April 2014</w:t>
      </w:r>
      <w:r w:rsidR="00CA64C5" w:rsidRPr="00BB3FB1">
        <w:t>.  The goal is to develop</w:t>
      </w:r>
      <w:r w:rsidR="00836235" w:rsidRPr="00BB3FB1">
        <w:t xml:space="preserve"> a long term train</w:t>
      </w:r>
      <w:r w:rsidR="00CA64C5" w:rsidRPr="00BB3FB1">
        <w:t>ing program to build a po</w:t>
      </w:r>
      <w:r w:rsidR="00836235" w:rsidRPr="00BB3FB1">
        <w:t>ol of regional trainers for both their states and for their regions.</w:t>
      </w:r>
      <w:r w:rsidR="00CA64C5" w:rsidRPr="00BB3FB1">
        <w:t xml:space="preserve">  She also said that NIST OWM will conduct </w:t>
      </w:r>
      <w:r w:rsidR="00836235" w:rsidRPr="00BB3FB1">
        <w:t xml:space="preserve">a </w:t>
      </w:r>
      <w:r w:rsidR="00CA64C5" w:rsidRPr="00BB3FB1">
        <w:t xml:space="preserve">half-day </w:t>
      </w:r>
      <w:r w:rsidR="00836235" w:rsidRPr="00BB3FB1">
        <w:t xml:space="preserve">training event </w:t>
      </w:r>
      <w:r w:rsidR="00CA64C5" w:rsidRPr="00BB3FB1">
        <w:t xml:space="preserve">at all the regional meetings </w:t>
      </w:r>
      <w:r w:rsidR="00836235" w:rsidRPr="00BB3FB1">
        <w:t xml:space="preserve">for managers to evaluate the success of the training. </w:t>
      </w:r>
    </w:p>
    <w:p w:rsidR="00CA64C5" w:rsidRPr="004C425C" w:rsidRDefault="000E3490" w:rsidP="000E0FC7">
      <w:pPr>
        <w:numPr>
          <w:ilvl w:val="0"/>
          <w:numId w:val="27"/>
        </w:numPr>
        <w:rPr>
          <w:szCs w:val="20"/>
        </w:rPr>
      </w:pPr>
      <w:r>
        <w:rPr>
          <w:szCs w:val="20"/>
        </w:rPr>
        <w:t xml:space="preserve">Mr. </w:t>
      </w:r>
      <w:r w:rsidR="00CA64C5" w:rsidRPr="00003027">
        <w:rPr>
          <w:szCs w:val="20"/>
        </w:rPr>
        <w:t xml:space="preserve">Andersen suggested that trainers should be encouraged to take the </w:t>
      </w:r>
      <w:r w:rsidR="00483412" w:rsidRPr="00003027">
        <w:rPr>
          <w:szCs w:val="20"/>
        </w:rPr>
        <w:t xml:space="preserve">existing NCWM certification </w:t>
      </w:r>
      <w:r w:rsidR="00CA64C5" w:rsidRPr="00003027">
        <w:rPr>
          <w:szCs w:val="20"/>
        </w:rPr>
        <w:t>exams to become famil</w:t>
      </w:r>
      <w:r w:rsidR="0068352D">
        <w:rPr>
          <w:szCs w:val="20"/>
        </w:rPr>
        <w:t xml:space="preserve">iar with the types of questions </w:t>
      </w:r>
      <w:r w:rsidR="00CA64C5" w:rsidRPr="00003027">
        <w:rPr>
          <w:szCs w:val="20"/>
        </w:rPr>
        <w:t>asked</w:t>
      </w:r>
      <w:r w:rsidR="0068352D">
        <w:rPr>
          <w:szCs w:val="20"/>
        </w:rPr>
        <w:t xml:space="preserve">. </w:t>
      </w:r>
      <w:r>
        <w:rPr>
          <w:szCs w:val="20"/>
        </w:rPr>
        <w:t xml:space="preserve"> </w:t>
      </w:r>
      <w:r w:rsidR="0068352D">
        <w:rPr>
          <w:szCs w:val="20"/>
        </w:rPr>
        <w:t>He also suggested trainers incorporate</w:t>
      </w:r>
      <w:r w:rsidR="00CA64C5" w:rsidRPr="00003027">
        <w:rPr>
          <w:szCs w:val="20"/>
        </w:rPr>
        <w:t xml:space="preserve"> the NCWM modules in all of their training plans.</w:t>
      </w:r>
    </w:p>
    <w:p w:rsidR="008E0D89" w:rsidRPr="00BB3FB1" w:rsidRDefault="00C65212" w:rsidP="004C425C">
      <w:pPr>
        <w:spacing w:after="0"/>
        <w:contextualSpacing/>
        <w:rPr>
          <w:b/>
        </w:rPr>
      </w:pPr>
      <w:r w:rsidRPr="00BB3FB1">
        <w:rPr>
          <w:b/>
        </w:rPr>
        <w:lastRenderedPageBreak/>
        <w:t>Regional Associations Comments:</w:t>
      </w:r>
    </w:p>
    <w:p w:rsidR="00C65212" w:rsidRDefault="00C65212" w:rsidP="000E3490">
      <w:r w:rsidRPr="00BB3FB1">
        <w:t>The WWMA supports the development of a field training program for weights and measures officials.  The training program will be a valuable resource in the technical training, professional development</w:t>
      </w:r>
      <w:r w:rsidR="000E3490">
        <w:t>,</w:t>
      </w:r>
      <w:r w:rsidRPr="00BB3FB1">
        <w:t xml:space="preserve"> and evaluation </w:t>
      </w:r>
      <w:r w:rsidR="00FE3FD1">
        <w:t xml:space="preserve">of </w:t>
      </w:r>
      <w:r w:rsidRPr="00BB3FB1">
        <w:t>weights and measures officials.  The program</w:t>
      </w:r>
      <w:r w:rsidR="00FE3FD1">
        <w:t>,</w:t>
      </w:r>
      <w:r w:rsidRPr="00BB3FB1">
        <w:t xml:space="preserve"> as envisioned</w:t>
      </w:r>
      <w:r w:rsidR="00FE3FD1">
        <w:t>,</w:t>
      </w:r>
      <w:r w:rsidRPr="00BB3FB1">
        <w:t xml:space="preserve"> will allow officials to quickly tailor training programs to the individual program’s needs, provide an outline for each segment of the training</w:t>
      </w:r>
      <w:r w:rsidR="00FE3FD1">
        <w:t>,</w:t>
      </w:r>
      <w:r w:rsidRPr="00BB3FB1">
        <w:t xml:space="preserve"> and supply tools for tracking the trainee’s progress and proficiency.  The members urge the NCWM PDC and the Board to support this project and closely track its progress.</w:t>
      </w:r>
    </w:p>
    <w:p w:rsidR="004C425C" w:rsidRPr="004C425C" w:rsidRDefault="004C425C" w:rsidP="004C425C">
      <w:pPr>
        <w:spacing w:after="0"/>
        <w:rPr>
          <w:rFonts w:eastAsia="Times New Roman"/>
          <w:b/>
          <w:szCs w:val="24"/>
        </w:rPr>
      </w:pPr>
      <w:r>
        <w:rPr>
          <w:rFonts w:eastAsia="Times New Roman"/>
          <w:szCs w:val="24"/>
        </w:rPr>
        <w:t>NEWMA believes that training and development is an important component to any weights and measures program.</w:t>
      </w:r>
    </w:p>
    <w:p w:rsidR="00CA64C5" w:rsidRPr="00424100" w:rsidRDefault="00F1646A" w:rsidP="00424100">
      <w:pPr>
        <w:pStyle w:val="ItemHeading"/>
        <w:ind w:left="0" w:firstLine="0"/>
        <w:rPr>
          <w:sz w:val="22"/>
        </w:rPr>
      </w:pPr>
      <w:bookmarkStart w:id="22" w:name="_Toc352749669"/>
      <w:r w:rsidRPr="00D72C2B">
        <w:rPr>
          <w:sz w:val="22"/>
        </w:rPr>
        <w:t>410-3</w:t>
      </w:r>
      <w:r w:rsidRPr="00D72C2B">
        <w:rPr>
          <w:sz w:val="22"/>
        </w:rPr>
        <w:tab/>
      </w:r>
      <w:r w:rsidR="0041162C" w:rsidRPr="00D72C2B">
        <w:rPr>
          <w:sz w:val="22"/>
        </w:rPr>
        <w:t>I</w:t>
      </w:r>
      <w:r w:rsidRPr="00D72C2B">
        <w:rPr>
          <w:sz w:val="22"/>
        </w:rPr>
        <w:tab/>
        <w:t>Instructor Improvement</w:t>
      </w:r>
      <w:bookmarkEnd w:id="22"/>
    </w:p>
    <w:p w:rsidR="00F1646A" w:rsidRPr="00BB3FB1" w:rsidRDefault="00F1646A" w:rsidP="00B262AD">
      <w:pPr>
        <w:contextualSpacing/>
        <w:rPr>
          <w:b/>
        </w:rPr>
      </w:pPr>
      <w:r w:rsidRPr="00BB3FB1">
        <w:rPr>
          <w:b/>
        </w:rPr>
        <w:t>Report Cleanup:</w:t>
      </w:r>
    </w:p>
    <w:p w:rsidR="00F1646A" w:rsidRPr="00BB3FB1" w:rsidRDefault="00F1646A" w:rsidP="000E0FC7">
      <w:r w:rsidRPr="00BB3FB1">
        <w:t xml:space="preserve">Interim </w:t>
      </w:r>
      <w:r w:rsidR="001C39B9" w:rsidRPr="00BB3FB1">
        <w:t>2013</w:t>
      </w:r>
      <w:r w:rsidR="001C39B9">
        <w:t xml:space="preserve"> </w:t>
      </w:r>
      <w:r w:rsidR="000E3490" w:rsidRPr="00BB3FB1">
        <w:t>M</w:t>
      </w:r>
      <w:r w:rsidRPr="00BB3FB1">
        <w:t>eeting</w:t>
      </w:r>
      <w:r w:rsidR="001C39B9">
        <w:t xml:space="preserve">: </w:t>
      </w:r>
      <w:r w:rsidRPr="00BB3FB1">
        <w:t xml:space="preserve"> </w:t>
      </w:r>
      <w:r w:rsidR="001C39B9">
        <w:t>T</w:t>
      </w:r>
      <w:r w:rsidRPr="00BB3FB1">
        <w:t xml:space="preserve">he </w:t>
      </w:r>
      <w:r w:rsidR="000E3490" w:rsidRPr="00BB3FB1">
        <w:t>C</w:t>
      </w:r>
      <w:r w:rsidRPr="00BB3FB1">
        <w:t xml:space="preserve">ommittee agreed to move the historical data in the current item to Appendix </w:t>
      </w:r>
      <w:r w:rsidR="00A5579C" w:rsidRPr="00BB3FB1">
        <w:t>C</w:t>
      </w:r>
      <w:r w:rsidRPr="00BB3FB1">
        <w:t xml:space="preserve"> with the intention of moving it into the </w:t>
      </w:r>
      <w:r w:rsidR="000E3490" w:rsidRPr="00BB3FB1">
        <w:t>C</w:t>
      </w:r>
      <w:r w:rsidRPr="00BB3FB1">
        <w:t>ommittee archives at the 2014 Interim.  Moving forward, historical information will be archived</w:t>
      </w:r>
      <w:r w:rsidR="000E3490">
        <w:t>,</w:t>
      </w:r>
      <w:r w:rsidRPr="00BB3FB1">
        <w:t xml:space="preserve"> and</w:t>
      </w:r>
      <w:r w:rsidR="0022502B">
        <w:t xml:space="preserve"> this</w:t>
      </w:r>
      <w:r w:rsidRPr="00BB3FB1">
        <w:t xml:space="preserve"> item will contain only current action items.</w:t>
      </w:r>
    </w:p>
    <w:p w:rsidR="00F1646A" w:rsidRPr="00BB3FB1" w:rsidRDefault="00F1646A" w:rsidP="000E0FC7">
      <w:pPr>
        <w:spacing w:after="0"/>
        <w:rPr>
          <w:b/>
        </w:rPr>
      </w:pPr>
      <w:r w:rsidRPr="00BB3FB1">
        <w:rPr>
          <w:b/>
        </w:rPr>
        <w:t>Current Items:</w:t>
      </w:r>
    </w:p>
    <w:p w:rsidR="00F1646A" w:rsidRPr="00BB3FB1" w:rsidRDefault="004B5EE2" w:rsidP="000E0FC7">
      <w:r w:rsidRPr="00BB3FB1">
        <w:t>NIST</w:t>
      </w:r>
      <w:r w:rsidR="000E3490">
        <w:t>,</w:t>
      </w:r>
      <w:r w:rsidRPr="00BB3FB1">
        <w:t xml:space="preserve"> OWM </w:t>
      </w:r>
      <w:r w:rsidR="00E542AC" w:rsidRPr="00BB3FB1">
        <w:t xml:space="preserve">provided two Train the Trainer courses as a way to </w:t>
      </w:r>
      <w:r w:rsidRPr="00BB3FB1">
        <w:t xml:space="preserve">increase the number of trainers available to teach OWM courses.  </w:t>
      </w:r>
      <w:r w:rsidR="00E542AC" w:rsidRPr="00BB3FB1">
        <w:t xml:space="preserve">Additional classes will be offered in the future.  </w:t>
      </w:r>
      <w:r w:rsidRPr="00BB3FB1">
        <w:t>The training is free, and OWM asks for a minimum commitment from each participant of leading one</w:t>
      </w:r>
      <w:r w:rsidR="004426E7" w:rsidRPr="00BB3FB1">
        <w:t xml:space="preserve"> </w:t>
      </w:r>
      <w:r w:rsidR="00595B5E">
        <w:t>to</w:t>
      </w:r>
      <w:r w:rsidR="00595B5E" w:rsidRPr="00BB3FB1">
        <w:t xml:space="preserve"> </w:t>
      </w:r>
      <w:r w:rsidR="004426E7" w:rsidRPr="00BB3FB1">
        <w:t>two</w:t>
      </w:r>
      <w:r w:rsidRPr="00BB3FB1">
        <w:t xml:space="preserve"> training course</w:t>
      </w:r>
      <w:r w:rsidR="004426E7" w:rsidRPr="00BB3FB1">
        <w:t>s</w:t>
      </w:r>
      <w:r w:rsidRPr="00BB3FB1">
        <w:t xml:space="preserve"> with a NIST</w:t>
      </w:r>
      <w:r w:rsidR="00595B5E">
        <w:t>,</w:t>
      </w:r>
      <w:r w:rsidRPr="00BB3FB1">
        <w:t xml:space="preserve"> OWM trainer in the subsequent year. </w:t>
      </w:r>
      <w:r w:rsidR="00595B5E">
        <w:t xml:space="preserve"> </w:t>
      </w:r>
      <w:r w:rsidRPr="00BB3FB1">
        <w:t>Expense</w:t>
      </w:r>
      <w:r w:rsidR="004426E7" w:rsidRPr="00BB3FB1">
        <w:t>s</w:t>
      </w:r>
      <w:r w:rsidRPr="00BB3FB1">
        <w:t xml:space="preserve"> involved with teaching the course</w:t>
      </w:r>
      <w:r w:rsidR="004426E7" w:rsidRPr="00BB3FB1">
        <w:t>(s)</w:t>
      </w:r>
      <w:r w:rsidRPr="00BB3FB1">
        <w:t xml:space="preserve"> </w:t>
      </w:r>
      <w:r w:rsidR="0022502B">
        <w:t>are</w:t>
      </w:r>
      <w:r w:rsidRPr="00BB3FB1">
        <w:t xml:space="preserve"> covered by OWM.</w:t>
      </w:r>
      <w:r w:rsidR="0022502B">
        <w:t xml:space="preserve"> </w:t>
      </w:r>
      <w:r w:rsidR="00595B5E">
        <w:t xml:space="preserve"> </w:t>
      </w:r>
      <w:r w:rsidR="0022502B">
        <w:t xml:space="preserve">Thirty-seven </w:t>
      </w:r>
      <w:r w:rsidR="0022502B" w:rsidRPr="00BB3FB1">
        <w:t xml:space="preserve">individuals </w:t>
      </w:r>
      <w:r w:rsidR="0022502B">
        <w:t>have been trained thus far.</w:t>
      </w:r>
      <w:r w:rsidR="0022502B" w:rsidRPr="00BB3FB1">
        <w:t xml:space="preserve"> </w:t>
      </w:r>
      <w:r w:rsidR="004426E7" w:rsidRPr="00BB3FB1">
        <w:t xml:space="preserve">  </w:t>
      </w:r>
    </w:p>
    <w:p w:rsidR="00AD5D50" w:rsidRPr="00BB3FB1" w:rsidRDefault="00AD5D50" w:rsidP="00AD5D50">
      <w:pPr>
        <w:contextualSpacing/>
        <w:rPr>
          <w:b/>
        </w:rPr>
      </w:pPr>
      <w:r w:rsidRPr="00BB3FB1">
        <w:rPr>
          <w:b/>
        </w:rPr>
        <w:t>Regional Associations Comments:</w:t>
      </w:r>
    </w:p>
    <w:p w:rsidR="00C65212" w:rsidRDefault="00C65212" w:rsidP="000E0FC7">
      <w:r w:rsidRPr="00BB3FB1">
        <w:t>The WWMA expresses its gratitude to NIST</w:t>
      </w:r>
      <w:r w:rsidR="00595B5E">
        <w:t>,</w:t>
      </w:r>
      <w:r w:rsidRPr="00BB3FB1">
        <w:t xml:space="preserve"> OWM and commends them for offering this valuable course.  The training is designed to improve the quality of weights and measures regulatory activities, enhance the skills of the staff, and promote uniformity.  The trained trainers are a </w:t>
      </w:r>
      <w:r w:rsidR="003A3C6C">
        <w:t xml:space="preserve">beneficial </w:t>
      </w:r>
      <w:r w:rsidRPr="00BB3FB1">
        <w:t>resource</w:t>
      </w:r>
      <w:r w:rsidR="00595B5E">
        <w:t>,</w:t>
      </w:r>
      <w:r w:rsidR="003A3C6C">
        <w:t xml:space="preserve"> which is</w:t>
      </w:r>
      <w:r w:rsidRPr="00BB3FB1">
        <w:t xml:space="preserve"> available to all jurisdictions.  This initiative is an excellent example of the innovative partnership between NIST and NCWM.</w:t>
      </w:r>
    </w:p>
    <w:p w:rsidR="004C425C" w:rsidRDefault="004C425C" w:rsidP="00595B5E">
      <w:pPr>
        <w:rPr>
          <w:rFonts w:eastAsia="Times New Roman"/>
          <w:szCs w:val="24"/>
        </w:rPr>
      </w:pPr>
      <w:r>
        <w:rPr>
          <w:rFonts w:eastAsia="Times New Roman"/>
          <w:szCs w:val="24"/>
        </w:rPr>
        <w:t xml:space="preserve">NEWMA </w:t>
      </w:r>
      <w:r w:rsidR="001C39B9">
        <w:rPr>
          <w:rFonts w:eastAsia="Times New Roman"/>
          <w:szCs w:val="24"/>
        </w:rPr>
        <w:t xml:space="preserve">2014 </w:t>
      </w:r>
      <w:r>
        <w:rPr>
          <w:rFonts w:eastAsia="Times New Roman"/>
          <w:szCs w:val="24"/>
        </w:rPr>
        <w:t>Annual Meeting</w:t>
      </w:r>
      <w:r w:rsidR="001C39B9">
        <w:rPr>
          <w:rFonts w:eastAsia="Times New Roman"/>
          <w:szCs w:val="24"/>
        </w:rPr>
        <w:t>:  A</w:t>
      </w:r>
      <w:r>
        <w:rPr>
          <w:rFonts w:eastAsia="Times New Roman"/>
          <w:szCs w:val="24"/>
        </w:rPr>
        <w:t xml:space="preserve"> comment was made that having regional trainers that are well trained in adult learning, as well as in technical material, will be beneficial in helping individuals to retain information when training is given. </w:t>
      </w:r>
      <w:r w:rsidR="00595B5E">
        <w:rPr>
          <w:rFonts w:eastAsia="Times New Roman"/>
          <w:szCs w:val="24"/>
        </w:rPr>
        <w:t xml:space="preserve"> </w:t>
      </w:r>
      <w:r>
        <w:rPr>
          <w:rFonts w:eastAsia="Times New Roman"/>
          <w:szCs w:val="24"/>
        </w:rPr>
        <w:t>NIST</w:t>
      </w:r>
      <w:r w:rsidR="009766A9">
        <w:rPr>
          <w:rFonts w:eastAsia="Times New Roman"/>
          <w:szCs w:val="24"/>
        </w:rPr>
        <w:t>,</w:t>
      </w:r>
      <w:r>
        <w:rPr>
          <w:rFonts w:eastAsia="Times New Roman"/>
          <w:szCs w:val="24"/>
        </w:rPr>
        <w:t xml:space="preserve"> OWM is doing a great job!</w:t>
      </w:r>
      <w:r w:rsidRPr="004C425C">
        <w:rPr>
          <w:rFonts w:eastAsia="Times New Roman"/>
          <w:szCs w:val="24"/>
        </w:rPr>
        <w:t xml:space="preserve"> </w:t>
      </w:r>
    </w:p>
    <w:p w:rsidR="004C425C" w:rsidRDefault="004C425C" w:rsidP="00595B5E">
      <w:pPr>
        <w:rPr>
          <w:rFonts w:eastAsia="Times New Roman"/>
          <w:szCs w:val="24"/>
        </w:rPr>
      </w:pPr>
      <w:r>
        <w:rPr>
          <w:rFonts w:eastAsia="Times New Roman"/>
          <w:szCs w:val="24"/>
        </w:rPr>
        <w:t xml:space="preserve">CWMA </w:t>
      </w:r>
      <w:r w:rsidR="001C39B9">
        <w:rPr>
          <w:rFonts w:eastAsia="Times New Roman"/>
          <w:szCs w:val="24"/>
        </w:rPr>
        <w:t xml:space="preserve">2014 </w:t>
      </w:r>
      <w:r>
        <w:rPr>
          <w:rFonts w:eastAsia="Times New Roman"/>
          <w:szCs w:val="24"/>
        </w:rPr>
        <w:t>Annual Meeting</w:t>
      </w:r>
      <w:r w:rsidR="001C39B9">
        <w:rPr>
          <w:rFonts w:eastAsia="Times New Roman"/>
          <w:szCs w:val="24"/>
        </w:rPr>
        <w:t xml:space="preserve">: </w:t>
      </w:r>
      <w:r>
        <w:rPr>
          <w:rFonts w:eastAsia="Times New Roman"/>
          <w:szCs w:val="24"/>
        </w:rPr>
        <w:t>NIST</w:t>
      </w:r>
      <w:r w:rsidR="001C39B9">
        <w:rPr>
          <w:rFonts w:eastAsia="Times New Roman"/>
          <w:szCs w:val="24"/>
        </w:rPr>
        <w:t>,</w:t>
      </w:r>
      <w:r>
        <w:rPr>
          <w:rFonts w:eastAsia="Times New Roman"/>
          <w:szCs w:val="24"/>
        </w:rPr>
        <w:t xml:space="preserve"> OWM reported that 37 student-trainers from 30 states had participated in the Regional Trainer Program so far, and a few were almost ready to start training others on their own</w:t>
      </w:r>
      <w:r w:rsidR="000E0FC7">
        <w:rPr>
          <w:rFonts w:eastAsia="Times New Roman"/>
          <w:szCs w:val="24"/>
        </w:rPr>
        <w:t xml:space="preserve">.  </w:t>
      </w:r>
      <w:r>
        <w:rPr>
          <w:rFonts w:eastAsia="Times New Roman"/>
          <w:szCs w:val="24"/>
        </w:rPr>
        <w:t xml:space="preserve">Ohio reported that their trainers were much more effective because of this training.  Minnesota asked if similar training could be developed for </w:t>
      </w:r>
      <w:r w:rsidR="009766A9">
        <w:rPr>
          <w:rFonts w:eastAsia="Times New Roman"/>
          <w:szCs w:val="24"/>
        </w:rPr>
        <w:t>staff who trains</w:t>
      </w:r>
      <w:r>
        <w:rPr>
          <w:rFonts w:eastAsia="Times New Roman"/>
          <w:szCs w:val="24"/>
        </w:rPr>
        <w:t xml:space="preserve"> new hires one-on-one in the field.  NIST</w:t>
      </w:r>
      <w:r w:rsidR="009766A9">
        <w:rPr>
          <w:rFonts w:eastAsia="Times New Roman"/>
          <w:szCs w:val="24"/>
        </w:rPr>
        <w:t>,</w:t>
      </w:r>
      <w:r>
        <w:rPr>
          <w:rFonts w:eastAsia="Times New Roman"/>
          <w:szCs w:val="24"/>
        </w:rPr>
        <w:t xml:space="preserve"> OWM prefers to concentrate its efforts on areas where there are gaps</w:t>
      </w:r>
      <w:r w:rsidR="009766A9">
        <w:rPr>
          <w:rFonts w:eastAsia="Times New Roman"/>
          <w:szCs w:val="24"/>
        </w:rPr>
        <w:t>;</w:t>
      </w:r>
      <w:r>
        <w:rPr>
          <w:rFonts w:eastAsia="Times New Roman"/>
          <w:szCs w:val="24"/>
        </w:rPr>
        <w:t xml:space="preserve"> so they will not be organizing that kind of training.  They recommended the Bob Pike Group and the Training Clinic (both in Minnesota) for developing field trainers.</w:t>
      </w:r>
    </w:p>
    <w:p w:rsidR="00472F1B" w:rsidRPr="00D72C2B" w:rsidRDefault="00472F1B" w:rsidP="00472F1B">
      <w:pPr>
        <w:pStyle w:val="ItemHeading"/>
        <w:rPr>
          <w:sz w:val="22"/>
        </w:rPr>
      </w:pPr>
      <w:bookmarkStart w:id="23" w:name="_Toc352749670"/>
      <w:r w:rsidRPr="00D72C2B">
        <w:rPr>
          <w:sz w:val="22"/>
        </w:rPr>
        <w:t>4</w:t>
      </w:r>
      <w:r w:rsidR="00AB49A2" w:rsidRPr="00D72C2B">
        <w:rPr>
          <w:sz w:val="22"/>
        </w:rPr>
        <w:t>10</w:t>
      </w:r>
      <w:r w:rsidRPr="00D72C2B">
        <w:rPr>
          <w:sz w:val="22"/>
        </w:rPr>
        <w:t>-</w:t>
      </w:r>
      <w:r w:rsidR="002F2FCD" w:rsidRPr="00D72C2B">
        <w:rPr>
          <w:sz w:val="22"/>
        </w:rPr>
        <w:t>4</w:t>
      </w:r>
      <w:r w:rsidRPr="00D72C2B">
        <w:rPr>
          <w:sz w:val="22"/>
        </w:rPr>
        <w:tab/>
      </w:r>
      <w:r w:rsidR="0041162C" w:rsidRPr="00D72C2B">
        <w:rPr>
          <w:sz w:val="22"/>
        </w:rPr>
        <w:t>I</w:t>
      </w:r>
      <w:r w:rsidRPr="00D72C2B">
        <w:rPr>
          <w:sz w:val="22"/>
        </w:rPr>
        <w:tab/>
        <w:t>Recommended Topics for Conference Training</w:t>
      </w:r>
      <w:bookmarkEnd w:id="21"/>
      <w:bookmarkEnd w:id="23"/>
    </w:p>
    <w:p w:rsidR="00472F1B" w:rsidRPr="00BB3FB1" w:rsidRDefault="00472F1B" w:rsidP="00472F1B">
      <w:r w:rsidRPr="00BB3FB1">
        <w:t xml:space="preserve">The Board of Directors has charged the </w:t>
      </w:r>
      <w:r w:rsidR="00110D68" w:rsidRPr="00BB3FB1">
        <w:t>Committee</w:t>
      </w:r>
      <w:r w:rsidRPr="00BB3FB1">
        <w:t xml:space="preserve"> with </w:t>
      </w:r>
      <w:r w:rsidR="0027794F" w:rsidRPr="00BB3FB1">
        <w:t>recommending</w:t>
      </w:r>
      <w:r w:rsidRPr="00BB3FB1">
        <w:t xml:space="preserve"> appropriate topics for the techn</w:t>
      </w:r>
      <w:r w:rsidR="00FE3FD1">
        <w:t xml:space="preserve">ical sessions at future Annual </w:t>
      </w:r>
      <w:r w:rsidR="009766A9">
        <w:t>M</w:t>
      </w:r>
      <w:r w:rsidRPr="00BB3FB1">
        <w:t xml:space="preserve">eetings.  The Board of Directors asked the PDC </w:t>
      </w:r>
      <w:r w:rsidR="0027794F" w:rsidRPr="00BB3FB1">
        <w:t xml:space="preserve">to </w:t>
      </w:r>
      <w:r w:rsidRPr="00BB3FB1">
        <w:t xml:space="preserve">review and prioritize possible presentations and submit those to NCWM Chairman.  The Chairman </w:t>
      </w:r>
      <w:r w:rsidR="0027794F" w:rsidRPr="00BB3FB1">
        <w:t>will coordinate</w:t>
      </w:r>
      <w:r w:rsidRPr="00BB3FB1">
        <w:t xml:space="preserve"> with NCWM staff to </w:t>
      </w:r>
      <w:r w:rsidR="0027794F" w:rsidRPr="00BB3FB1">
        <w:t>secure presenters</w:t>
      </w:r>
      <w:r w:rsidRPr="00BB3FB1">
        <w:t xml:space="preserve"> and schedule the sessions.</w:t>
      </w:r>
    </w:p>
    <w:p w:rsidR="00F33B2D" w:rsidRPr="00BB3FB1" w:rsidRDefault="00F33B2D" w:rsidP="00595B5E">
      <w:r w:rsidRPr="00BB3FB1">
        <w:t xml:space="preserve">The Committee acknowledged the continued interest for a presentation on </w:t>
      </w:r>
      <w:r w:rsidR="0047473F">
        <w:t>“</w:t>
      </w:r>
      <w:r w:rsidRPr="00BB3FB1">
        <w:t>Making Sense of Electronic Receipts</w:t>
      </w:r>
      <w:r w:rsidR="0047473F">
        <w:t>”</w:t>
      </w:r>
      <w:r w:rsidRPr="00BB3FB1">
        <w:t xml:space="preserve"> and is seeking assistance in identifying a suitable presenter on the topic.  A comment was heard from the floor that </w:t>
      </w:r>
      <w:r w:rsidR="0047473F">
        <w:t>“</w:t>
      </w:r>
      <w:r w:rsidRPr="00BB3FB1">
        <w:t>Price Posting on Retail Motor Fuel Devices</w:t>
      </w:r>
      <w:r w:rsidR="0047473F">
        <w:t>”</w:t>
      </w:r>
      <w:r w:rsidRPr="00BB3FB1">
        <w:t xml:space="preserve"> should be added to the list so the new changes can be explained.</w:t>
      </w:r>
    </w:p>
    <w:p w:rsidR="00CD264C" w:rsidRPr="00BB3FB1" w:rsidRDefault="00CD264C" w:rsidP="00CD264C">
      <w:r w:rsidRPr="00BB3FB1">
        <w:t>The Committee would like to recommend that the regional associations and NCWM consider offering training on:</w:t>
      </w:r>
    </w:p>
    <w:p w:rsidR="008F5474" w:rsidRPr="00BB3FB1" w:rsidRDefault="00CD264C" w:rsidP="00CD264C">
      <w:pPr>
        <w:numPr>
          <w:ilvl w:val="0"/>
          <w:numId w:val="21"/>
        </w:numPr>
        <w:contextualSpacing/>
      </w:pPr>
      <w:r w:rsidRPr="00BB3FB1">
        <w:lastRenderedPageBreak/>
        <w:t>Making Sense of Electronic Receipts</w:t>
      </w:r>
      <w:r w:rsidR="00264800" w:rsidRPr="00BB3FB1">
        <w:t>;</w:t>
      </w:r>
    </w:p>
    <w:p w:rsidR="00264800" w:rsidRPr="00BB3FB1" w:rsidRDefault="00CD264C" w:rsidP="00CD264C">
      <w:pPr>
        <w:numPr>
          <w:ilvl w:val="0"/>
          <w:numId w:val="21"/>
        </w:numPr>
        <w:contextualSpacing/>
      </w:pPr>
      <w:r w:rsidRPr="00BB3FB1">
        <w:t>Training the Trainer in Adult Learning Techniques</w:t>
      </w:r>
      <w:r w:rsidR="00264800" w:rsidRPr="00BB3FB1">
        <w:t>;</w:t>
      </w:r>
    </w:p>
    <w:p w:rsidR="00264800" w:rsidRPr="00BB3FB1" w:rsidRDefault="00CD264C" w:rsidP="00CD264C">
      <w:pPr>
        <w:numPr>
          <w:ilvl w:val="0"/>
          <w:numId w:val="21"/>
        </w:numPr>
        <w:contextualSpacing/>
      </w:pPr>
      <w:r w:rsidRPr="00BB3FB1">
        <w:t>Ethics f</w:t>
      </w:r>
      <w:r w:rsidR="0047473F">
        <w:t>or Weights &amp; Measures O</w:t>
      </w:r>
      <w:r w:rsidR="00264800" w:rsidRPr="00BB3FB1">
        <w:t>fficials;</w:t>
      </w:r>
      <w:r w:rsidR="003A3C6C">
        <w:t xml:space="preserve"> and</w:t>
      </w:r>
    </w:p>
    <w:p w:rsidR="00264800" w:rsidRPr="00BB3FB1" w:rsidRDefault="0047473F" w:rsidP="00595B5E">
      <w:pPr>
        <w:numPr>
          <w:ilvl w:val="0"/>
          <w:numId w:val="21"/>
        </w:numPr>
      </w:pPr>
      <w:r>
        <w:t>Data Privacy Issues Faced by Weights &amp; Measures O</w:t>
      </w:r>
      <w:r w:rsidR="00CD264C" w:rsidRPr="00BB3FB1">
        <w:t>fficials.</w:t>
      </w:r>
    </w:p>
    <w:p w:rsidR="00472F1B" w:rsidRPr="00BB3FB1" w:rsidRDefault="00472F1B" w:rsidP="00472F1B">
      <w:r w:rsidRPr="00BB3FB1">
        <w:t xml:space="preserve">The PDC continues to carry the following list and recommends these topics for possible training seminars, roundtables, or symposia for presentation at </w:t>
      </w:r>
      <w:r w:rsidR="00264800" w:rsidRPr="00BB3FB1">
        <w:t xml:space="preserve">future </w:t>
      </w:r>
      <w:r w:rsidRPr="00BB3FB1">
        <w:t>NCWM meetings:</w:t>
      </w:r>
    </w:p>
    <w:p w:rsidR="00F02235" w:rsidRPr="00BB3FB1" w:rsidRDefault="00F02235" w:rsidP="00472F1B">
      <w:pPr>
        <w:pStyle w:val="bulletedlist"/>
      </w:pPr>
      <w:r w:rsidRPr="00BB3FB1">
        <w:t>Guidelines for Supplemental Declarations (recommended by PALS);</w:t>
      </w:r>
    </w:p>
    <w:p w:rsidR="00472F1B" w:rsidRPr="00BB3FB1" w:rsidRDefault="00472F1B" w:rsidP="00472F1B">
      <w:pPr>
        <w:pStyle w:val="bulletedlist"/>
      </w:pPr>
      <w:r w:rsidRPr="00BB3FB1">
        <w:t>Alternative Fuels Issues (Fuel Volatility, Ethanol Blending, and Biodiesel Blend);</w:t>
      </w:r>
    </w:p>
    <w:p w:rsidR="00472F1B" w:rsidRPr="00BB3FB1" w:rsidRDefault="00472F1B" w:rsidP="00472F1B">
      <w:pPr>
        <w:pStyle w:val="bulletedlist"/>
      </w:pPr>
      <w:r w:rsidRPr="00BB3FB1">
        <w:t>Ergonomics (including Proper Lifting Techniques, Back and Stress Techniques, and Office Ergonomics);</w:t>
      </w:r>
    </w:p>
    <w:p w:rsidR="00472F1B" w:rsidRPr="00BB3FB1" w:rsidRDefault="00472F1B" w:rsidP="00472F1B">
      <w:pPr>
        <w:pStyle w:val="bulletedlist"/>
      </w:pPr>
      <w:r w:rsidRPr="00BB3FB1">
        <w:t>Public Relations (specifically dealing with aggressive/angry people) (recommended by the SWMA);</w:t>
      </w:r>
    </w:p>
    <w:p w:rsidR="00472F1B" w:rsidRPr="00BB3FB1" w:rsidRDefault="00472F1B" w:rsidP="00472F1B">
      <w:pPr>
        <w:pStyle w:val="bulletedlist"/>
      </w:pPr>
      <w:r w:rsidRPr="00BB3FB1">
        <w:t>General Safety Issues (recommended by the WWMA);</w:t>
      </w:r>
    </w:p>
    <w:p w:rsidR="00472F1B" w:rsidRPr="00BB3FB1" w:rsidRDefault="00472F1B" w:rsidP="00472F1B">
      <w:pPr>
        <w:pStyle w:val="bulletedlist"/>
      </w:pPr>
      <w:r w:rsidRPr="00BB3FB1">
        <w:t>Defensive Driving (recommended by the WWMA);</w:t>
      </w:r>
    </w:p>
    <w:p w:rsidR="00472F1B" w:rsidRPr="00BB3FB1" w:rsidRDefault="00472F1B" w:rsidP="00472F1B">
      <w:pPr>
        <w:pStyle w:val="bulletedlist"/>
      </w:pPr>
      <w:r w:rsidRPr="00BB3FB1">
        <w:t>Administrative Civil Penalty Process (recommended by the WWMA);</w:t>
      </w:r>
    </w:p>
    <w:p w:rsidR="00472F1B" w:rsidRPr="00BB3FB1" w:rsidRDefault="00472F1B" w:rsidP="00472F1B">
      <w:pPr>
        <w:pStyle w:val="bulletedlist"/>
      </w:pPr>
      <w:r w:rsidRPr="00BB3FB1">
        <w:t>Price Verification (recommended by the WWMA);</w:t>
      </w:r>
    </w:p>
    <w:p w:rsidR="00472F1B" w:rsidRPr="00BB3FB1" w:rsidRDefault="00472F1B" w:rsidP="00472F1B">
      <w:pPr>
        <w:pStyle w:val="bulletedlist"/>
      </w:pPr>
      <w:r w:rsidRPr="00BB3FB1">
        <w:t>Customer Service (recommended by the WWMA);</w:t>
      </w:r>
    </w:p>
    <w:p w:rsidR="00472F1B" w:rsidRPr="00BB3FB1" w:rsidRDefault="0047473F" w:rsidP="00472F1B">
      <w:pPr>
        <w:pStyle w:val="bulletedlist"/>
      </w:pPr>
      <w:r>
        <w:t>Moisture Loss;</w:t>
      </w:r>
    </w:p>
    <w:p w:rsidR="006545A8" w:rsidRPr="00BB3FB1" w:rsidRDefault="006545A8" w:rsidP="00472F1B">
      <w:pPr>
        <w:pStyle w:val="bulletedlist"/>
      </w:pPr>
      <w:r w:rsidRPr="00BB3FB1">
        <w:t>Documenting Investigations for Court Proceedings;</w:t>
      </w:r>
    </w:p>
    <w:p w:rsidR="006545A8" w:rsidRPr="00BB3FB1" w:rsidRDefault="006545A8" w:rsidP="00472F1B">
      <w:pPr>
        <w:pStyle w:val="bulletedlist"/>
      </w:pPr>
      <w:r w:rsidRPr="00BB3FB1">
        <w:t>Honing Presentati</w:t>
      </w:r>
      <w:r w:rsidR="0047473F">
        <w:t>on Skills;</w:t>
      </w:r>
    </w:p>
    <w:p w:rsidR="00472F1B" w:rsidRPr="00BB3FB1" w:rsidRDefault="009A0102" w:rsidP="00472F1B">
      <w:pPr>
        <w:pStyle w:val="bulletedlist"/>
      </w:pPr>
      <w:r w:rsidRPr="00BB3FB1">
        <w:t>Emerging Issues</w:t>
      </w:r>
      <w:r w:rsidR="0047473F">
        <w:t>;</w:t>
      </w:r>
    </w:p>
    <w:p w:rsidR="009A0102" w:rsidRPr="00BB3FB1" w:rsidRDefault="009A0102" w:rsidP="009A0102">
      <w:pPr>
        <w:pStyle w:val="bulletedlist"/>
      </w:pPr>
      <w:r w:rsidRPr="00BB3FB1">
        <w:t>Implementing New RMFD Price Posting and Computing Capability Revisions</w:t>
      </w:r>
      <w:r w:rsidR="0047473F">
        <w:t xml:space="preserve"> </w:t>
      </w:r>
      <w:r w:rsidRPr="00BB3FB1">
        <w:t>(recommended by the WWMA);</w:t>
      </w:r>
    </w:p>
    <w:p w:rsidR="009A0102" w:rsidRPr="00BB3FB1" w:rsidRDefault="009A0102" w:rsidP="009A0102">
      <w:pPr>
        <w:pStyle w:val="bulletedlist"/>
      </w:pPr>
      <w:r w:rsidRPr="00BB3FB1">
        <w:t>Fundamentals of the National Type Evaluation Program (recommended by the WWMA);</w:t>
      </w:r>
    </w:p>
    <w:p w:rsidR="009A0102" w:rsidRPr="00BB3FB1" w:rsidRDefault="0047473F" w:rsidP="009A0102">
      <w:pPr>
        <w:pStyle w:val="bulletedlist"/>
      </w:pPr>
      <w:r>
        <w:t xml:space="preserve">Electric Vehicles: Commercial Devices, </w:t>
      </w:r>
      <w:r w:rsidR="009A0102" w:rsidRPr="00BB3FB1">
        <w:t>Method of Sale, Advertising and Labeling (recommended by the WWMA);</w:t>
      </w:r>
    </w:p>
    <w:p w:rsidR="009A0102" w:rsidRPr="00BB3FB1" w:rsidRDefault="009A0102" w:rsidP="009A0102">
      <w:pPr>
        <w:pStyle w:val="bulletedlist"/>
      </w:pPr>
      <w:r w:rsidRPr="00BB3FB1">
        <w:t>Understanding the International Weights and Measures Standards Development System (recommended by the WWMA);</w:t>
      </w:r>
      <w:r w:rsidR="0047473F">
        <w:t xml:space="preserve"> and</w:t>
      </w:r>
    </w:p>
    <w:p w:rsidR="009A0102" w:rsidRPr="00BB3FB1" w:rsidRDefault="00A5579C" w:rsidP="00472F1B">
      <w:pPr>
        <w:pStyle w:val="bulletedlist"/>
      </w:pPr>
      <w:r w:rsidRPr="00BB3FB1">
        <w:t>Crane Operation and Safety</w:t>
      </w:r>
      <w:r w:rsidR="005B13B3" w:rsidRPr="00BB3FB1">
        <w:t xml:space="preserve"> </w:t>
      </w:r>
      <w:r w:rsidR="00264800" w:rsidRPr="00BB3FB1">
        <w:t>(recommended by the NEWMA).</w:t>
      </w:r>
    </w:p>
    <w:p w:rsidR="00472F1B" w:rsidRPr="00BB3FB1" w:rsidRDefault="0027794F" w:rsidP="0021302E">
      <w:pPr>
        <w:jc w:val="left"/>
      </w:pPr>
      <w:r w:rsidRPr="00BB3FB1">
        <w:t>The following is a list of recent presentations</w:t>
      </w:r>
      <w:r w:rsidR="0047473F">
        <w:t xml:space="preserve">. </w:t>
      </w:r>
      <w:r w:rsidR="009766A9">
        <w:t xml:space="preserve"> </w:t>
      </w:r>
      <w:r w:rsidR="0047473F">
        <w:t xml:space="preserve">Presentations since 2010 </w:t>
      </w:r>
      <w:r w:rsidR="00816839">
        <w:t xml:space="preserve">are </w:t>
      </w:r>
      <w:r w:rsidR="00472F1B" w:rsidRPr="00BB3FB1">
        <w:t xml:space="preserve">available at </w:t>
      </w:r>
      <w:r w:rsidR="00472F1B" w:rsidRPr="00BB3FB1">
        <w:rPr>
          <w:rStyle w:val="Hyperlink"/>
        </w:rPr>
        <w:t>www.ncwm.net/</w:t>
      </w:r>
      <w:r w:rsidR="004E66EB" w:rsidRPr="00BB3FB1">
        <w:rPr>
          <w:rStyle w:val="Hyperlink"/>
        </w:rPr>
        <w:t>meetings</w:t>
      </w:r>
      <w:r w:rsidR="00472F1B" w:rsidRPr="00BB3FB1">
        <w:rPr>
          <w:rStyle w:val="Hyperlink"/>
        </w:rPr>
        <w:t>/annual</w:t>
      </w:r>
      <w:r w:rsidR="004E66EB" w:rsidRPr="00BB3FB1">
        <w:rPr>
          <w:rStyle w:val="Hyperlink"/>
        </w:rPr>
        <w:t>/</w:t>
      </w:r>
      <w:r w:rsidR="00472F1B" w:rsidRPr="00BB3FB1">
        <w:rPr>
          <w:rStyle w:val="Hyperlink"/>
        </w:rPr>
        <w:t>archive</w:t>
      </w:r>
      <w:r w:rsidR="00472F1B" w:rsidRPr="00BB3FB1">
        <w:t>:</w:t>
      </w:r>
    </w:p>
    <w:p w:rsidR="003F0068" w:rsidRPr="00BB3FB1" w:rsidRDefault="003F0068" w:rsidP="006B52CA">
      <w:pPr>
        <w:numPr>
          <w:ilvl w:val="0"/>
          <w:numId w:val="26"/>
        </w:numPr>
        <w:autoSpaceDE w:val="0"/>
        <w:autoSpaceDN w:val="0"/>
        <w:adjustRightInd w:val="0"/>
        <w:spacing w:after="0"/>
        <w:jc w:val="left"/>
      </w:pPr>
      <w:r w:rsidRPr="00BB3FB1">
        <w:t>Taximeter Technology Advancements (Mr. Matt Daus, International Association of Transportation Regulators, 2013);</w:t>
      </w:r>
    </w:p>
    <w:p w:rsidR="008031AD" w:rsidRPr="00BB3FB1" w:rsidRDefault="003F0068" w:rsidP="006B52CA">
      <w:pPr>
        <w:numPr>
          <w:ilvl w:val="0"/>
          <w:numId w:val="26"/>
        </w:numPr>
        <w:autoSpaceDE w:val="0"/>
        <w:autoSpaceDN w:val="0"/>
        <w:adjustRightInd w:val="0"/>
        <w:spacing w:after="0"/>
        <w:jc w:val="left"/>
      </w:pPr>
      <w:r w:rsidRPr="00BB3FB1">
        <w:t>Advanced Vehicles and Fuel Quality (Mr. John M Cabaniss, Jr., Association of Global Automakers, 2013);</w:t>
      </w:r>
    </w:p>
    <w:p w:rsidR="006B52CA" w:rsidRPr="00BB3FB1" w:rsidRDefault="006B52CA" w:rsidP="006B52CA">
      <w:pPr>
        <w:numPr>
          <w:ilvl w:val="0"/>
          <w:numId w:val="26"/>
        </w:numPr>
        <w:autoSpaceDE w:val="0"/>
        <w:autoSpaceDN w:val="0"/>
        <w:adjustRightInd w:val="0"/>
        <w:spacing w:after="0"/>
        <w:jc w:val="left"/>
      </w:pPr>
      <w:r w:rsidRPr="00BB3FB1">
        <w:t>Economic Justification and Demonstrating Value of</w:t>
      </w:r>
      <w:r w:rsidR="008F5474" w:rsidRPr="00BB3FB1">
        <w:t xml:space="preserve"> </w:t>
      </w:r>
      <w:r w:rsidRPr="00BB3FB1">
        <w:t>Wei</w:t>
      </w:r>
      <w:r w:rsidR="003A3C6C">
        <w:t>ghts and Measures</w:t>
      </w:r>
      <w:r w:rsidR="008F5474" w:rsidRPr="00BB3FB1">
        <w:rPr>
          <w:b/>
        </w:rPr>
        <w:t xml:space="preserve"> (</w:t>
      </w:r>
      <w:r w:rsidRPr="00BB3FB1">
        <w:t>Mr. Tim Chesser, Arkansas Bureau of Standards</w:t>
      </w:r>
      <w:r w:rsidR="00264800" w:rsidRPr="00BB3FB1">
        <w:t>, 2012</w:t>
      </w:r>
      <w:r w:rsidR="008F5474" w:rsidRPr="00BB3FB1">
        <w:t>);</w:t>
      </w:r>
    </w:p>
    <w:p w:rsidR="008F5474" w:rsidRPr="00BB3FB1" w:rsidRDefault="006B52CA" w:rsidP="006B52CA">
      <w:pPr>
        <w:numPr>
          <w:ilvl w:val="0"/>
          <w:numId w:val="26"/>
        </w:numPr>
        <w:autoSpaceDE w:val="0"/>
        <w:autoSpaceDN w:val="0"/>
        <w:adjustRightInd w:val="0"/>
        <w:spacing w:after="0"/>
        <w:jc w:val="left"/>
        <w:rPr>
          <w:b/>
        </w:rPr>
      </w:pPr>
      <w:r w:rsidRPr="00BB3FB1">
        <w:t>Conducting Effective Marketplace Surveys a</w:t>
      </w:r>
      <w:r w:rsidR="003A3C6C">
        <w:t>nd Investigations</w:t>
      </w:r>
      <w:r w:rsidR="008F5474" w:rsidRPr="00BB3FB1">
        <w:rPr>
          <w:b/>
        </w:rPr>
        <w:t xml:space="preserve"> (</w:t>
      </w:r>
      <w:r w:rsidRPr="00BB3FB1">
        <w:t>Ms. Judy Cardin, Wisconsin Weights and Measures</w:t>
      </w:r>
      <w:r w:rsidR="00264800" w:rsidRPr="00BB3FB1">
        <w:t>, 2012</w:t>
      </w:r>
      <w:r w:rsidR="008F5474" w:rsidRPr="00BB3FB1">
        <w:t>);</w:t>
      </w:r>
    </w:p>
    <w:p w:rsidR="006B52CA" w:rsidRPr="00BB3FB1" w:rsidRDefault="006B52CA" w:rsidP="006B52CA">
      <w:pPr>
        <w:numPr>
          <w:ilvl w:val="0"/>
          <w:numId w:val="26"/>
        </w:numPr>
        <w:autoSpaceDE w:val="0"/>
        <w:autoSpaceDN w:val="0"/>
        <w:adjustRightInd w:val="0"/>
        <w:spacing w:after="0"/>
        <w:jc w:val="left"/>
      </w:pPr>
      <w:r w:rsidRPr="00BB3FB1">
        <w:t>Public Relations and Customer Serv</w:t>
      </w:r>
      <w:r w:rsidR="003A3C6C">
        <w:t>ice as Regulators</w:t>
      </w:r>
      <w:r w:rsidR="008F5474" w:rsidRPr="00BB3FB1">
        <w:t xml:space="preserve"> </w:t>
      </w:r>
      <w:r w:rsidR="008F5474" w:rsidRPr="00BB3FB1">
        <w:rPr>
          <w:b/>
        </w:rPr>
        <w:t>(</w:t>
      </w:r>
      <w:r w:rsidR="008F5474" w:rsidRPr="00BB3FB1">
        <w:t>Mr.</w:t>
      </w:r>
      <w:r w:rsidRPr="00BB3FB1">
        <w:t xml:space="preserve"> Doug Deiman, Alaska</w:t>
      </w:r>
      <w:r w:rsidR="00D91104">
        <w:rPr>
          <w:szCs w:val="20"/>
        </w:rPr>
        <w:t xml:space="preserve"> </w:t>
      </w:r>
      <w:r w:rsidR="00D91104">
        <w:t>Division of Measurement Standards/CVE</w:t>
      </w:r>
      <w:r w:rsidR="00264800" w:rsidRPr="00BB3FB1">
        <w:t>, 2012</w:t>
      </w:r>
      <w:r w:rsidR="008F5474" w:rsidRPr="00BB3FB1">
        <w:t>);</w:t>
      </w:r>
    </w:p>
    <w:p w:rsidR="002E52E3" w:rsidRPr="00BB3FB1" w:rsidRDefault="002E52E3" w:rsidP="008A1EAF">
      <w:pPr>
        <w:pStyle w:val="bulletedlist"/>
      </w:pPr>
      <w:r w:rsidRPr="00BB3FB1">
        <w:t xml:space="preserve">An Overview of Unit Pricing in the United States (Mr. David Sefcik, </w:t>
      </w:r>
      <w:r w:rsidR="00D91104">
        <w:rPr>
          <w:szCs w:val="20"/>
        </w:rPr>
        <w:t>NIST</w:t>
      </w:r>
      <w:r w:rsidR="009766A9">
        <w:rPr>
          <w:szCs w:val="20"/>
        </w:rPr>
        <w:t>,</w:t>
      </w:r>
      <w:r w:rsidR="00D91104">
        <w:rPr>
          <w:szCs w:val="20"/>
        </w:rPr>
        <w:t xml:space="preserve"> OWM, </w:t>
      </w:r>
      <w:r w:rsidRPr="00BB3FB1">
        <w:t>2011);</w:t>
      </w:r>
    </w:p>
    <w:p w:rsidR="008A1EAF" w:rsidRPr="00BB3FB1" w:rsidRDefault="008A1EAF" w:rsidP="008A1EAF">
      <w:pPr>
        <w:pStyle w:val="bulletedlist"/>
      </w:pPr>
      <w:r w:rsidRPr="00BB3FB1">
        <w:t xml:space="preserve">Grocery Unit Pricing in </w:t>
      </w:r>
      <w:r w:rsidR="002E52E3" w:rsidRPr="00BB3FB1">
        <w:t>Australia</w:t>
      </w:r>
      <w:r w:rsidRPr="00BB3FB1">
        <w:t xml:space="preserve"> (</w:t>
      </w:r>
      <w:r w:rsidR="002E52E3" w:rsidRPr="00BB3FB1">
        <w:t xml:space="preserve">Mr. </w:t>
      </w:r>
      <w:r w:rsidRPr="00BB3FB1">
        <w:t xml:space="preserve">Ian Jarratt, </w:t>
      </w:r>
      <w:r w:rsidR="00D91104" w:rsidRPr="00D91104">
        <w:rPr>
          <w:szCs w:val="20"/>
        </w:rPr>
        <w:t>Queensland Consumers Association</w:t>
      </w:r>
      <w:r w:rsidR="00D91104">
        <w:rPr>
          <w:szCs w:val="20"/>
        </w:rPr>
        <w:t xml:space="preserve">, </w:t>
      </w:r>
      <w:r w:rsidRPr="00BB3FB1">
        <w:t>2011)</w:t>
      </w:r>
      <w:r w:rsidR="002E52E3" w:rsidRPr="00BB3FB1">
        <w:t>;</w:t>
      </w:r>
    </w:p>
    <w:p w:rsidR="002E52E3" w:rsidRPr="00BB3FB1" w:rsidRDefault="00885BB0" w:rsidP="008A1EAF">
      <w:pPr>
        <w:pStyle w:val="bulletedlist"/>
      </w:pPr>
      <w:r w:rsidRPr="00BB3FB1">
        <w:t xml:space="preserve">Grocery Unit Pricing in </w:t>
      </w:r>
      <w:r w:rsidR="002E52E3" w:rsidRPr="00BB3FB1">
        <w:t xml:space="preserve">Canada (Mr. Ian Jarratt, </w:t>
      </w:r>
      <w:r w:rsidR="00D91104" w:rsidRPr="00D91104">
        <w:rPr>
          <w:szCs w:val="20"/>
        </w:rPr>
        <w:t>Queensland Consumers Association</w:t>
      </w:r>
      <w:r w:rsidR="00D91104">
        <w:rPr>
          <w:szCs w:val="20"/>
        </w:rPr>
        <w:t xml:space="preserve">, </w:t>
      </w:r>
      <w:r w:rsidR="002E52E3" w:rsidRPr="00BB3FB1">
        <w:t>2011);</w:t>
      </w:r>
    </w:p>
    <w:p w:rsidR="008A1EAF" w:rsidRPr="00BB3FB1" w:rsidRDefault="002E52E3" w:rsidP="002E52E3">
      <w:pPr>
        <w:pStyle w:val="bulletedlist"/>
      </w:pPr>
      <w:r w:rsidRPr="00BB3FB1">
        <w:t xml:space="preserve">The U.S. </w:t>
      </w:r>
      <w:r w:rsidR="008A1EAF" w:rsidRPr="00BB3FB1">
        <w:t xml:space="preserve">Hydrogen Measuring System: </w:t>
      </w:r>
      <w:r w:rsidR="009766A9">
        <w:t xml:space="preserve"> </w:t>
      </w:r>
      <w:r w:rsidR="008A1EAF" w:rsidRPr="00BB3FB1">
        <w:t>The Turning Point? (</w:t>
      </w:r>
      <w:r w:rsidR="00084B7D" w:rsidRPr="00BB3FB1">
        <w:t>Ms. Kristi</w:t>
      </w:r>
      <w:r w:rsidRPr="00BB3FB1">
        <w:t xml:space="preserve">n Macey, </w:t>
      </w:r>
      <w:r w:rsidR="00D91104">
        <w:rPr>
          <w:szCs w:val="20"/>
        </w:rPr>
        <w:t xml:space="preserve">California Division of Measurement Standards, </w:t>
      </w:r>
      <w:r w:rsidRPr="00BB3FB1">
        <w:rPr>
          <w:szCs w:val="20"/>
        </w:rPr>
        <w:t>2011);</w:t>
      </w:r>
    </w:p>
    <w:p w:rsidR="00472F1B" w:rsidRPr="00BB3FB1" w:rsidRDefault="00472F1B" w:rsidP="00472F1B">
      <w:pPr>
        <w:pStyle w:val="bulletedlist"/>
      </w:pPr>
      <w:r w:rsidRPr="00BB3FB1">
        <w:t xml:space="preserve">Corrosion in Ultra Low Sulfur Diesel Underground Storage Systems (Mr. </w:t>
      </w:r>
      <w:r w:rsidR="008A1EAF" w:rsidRPr="00BB3FB1">
        <w:t>Prentiss Searles and Ms. Lorri Grainawi,</w:t>
      </w:r>
      <w:r w:rsidRPr="00BB3FB1">
        <w:t xml:space="preserve"> </w:t>
      </w:r>
      <w:r w:rsidR="00D91104" w:rsidRPr="00D91104">
        <w:rPr>
          <w:szCs w:val="20"/>
        </w:rPr>
        <w:t>American Petroleum Institute</w:t>
      </w:r>
      <w:r w:rsidR="00D91104">
        <w:rPr>
          <w:szCs w:val="20"/>
        </w:rPr>
        <w:t xml:space="preserve">, </w:t>
      </w:r>
      <w:r w:rsidRPr="00BB3FB1">
        <w:t>2010);</w:t>
      </w:r>
    </w:p>
    <w:p w:rsidR="008A1EAF" w:rsidRPr="00BB3FB1" w:rsidRDefault="006545A8" w:rsidP="00472F1B">
      <w:pPr>
        <w:pStyle w:val="bulletedlist"/>
      </w:pPr>
      <w:r w:rsidRPr="00BB3FB1">
        <w:t>Risk</w:t>
      </w:r>
      <w:r w:rsidR="008A1EAF" w:rsidRPr="00BB3FB1">
        <w:t xml:space="preserve">-Based Inspection Schemes (Mr. Henry Oppermann, </w:t>
      </w:r>
      <w:r w:rsidR="00C546A3">
        <w:t>Weights and Measures Consulting, LLC</w:t>
      </w:r>
      <w:r w:rsidR="00C546A3">
        <w:rPr>
          <w:szCs w:val="20"/>
        </w:rPr>
        <w:t xml:space="preserve">, </w:t>
      </w:r>
      <w:r w:rsidR="008A1EAF" w:rsidRPr="00BB3FB1">
        <w:t>2010)</w:t>
      </w:r>
      <w:r w:rsidR="002E52E3" w:rsidRPr="00BB3FB1">
        <w:t>;</w:t>
      </w:r>
    </w:p>
    <w:p w:rsidR="00472F1B" w:rsidRPr="00BB3FB1" w:rsidRDefault="00472F1B" w:rsidP="00472F1B">
      <w:pPr>
        <w:pStyle w:val="bulletedlist"/>
      </w:pPr>
      <w:r w:rsidRPr="00BB3FB1">
        <w:t>Diesel Exhaust F</w:t>
      </w:r>
      <w:r w:rsidR="008A1EAF" w:rsidRPr="00BB3FB1">
        <w:t>luid (DEF) (Mr. Gordon Johnson</w:t>
      </w:r>
      <w:r w:rsidR="00C546A3">
        <w:rPr>
          <w:szCs w:val="20"/>
        </w:rPr>
        <w:t xml:space="preserve">, </w:t>
      </w:r>
      <w:r w:rsidR="00C546A3">
        <w:t>Gilbarco, Inc.,</w:t>
      </w:r>
      <w:r w:rsidR="008A1EAF" w:rsidRPr="00BB3FB1">
        <w:t xml:space="preserve"> and </w:t>
      </w:r>
      <w:r w:rsidRPr="00BB3FB1">
        <w:t>Mr. Randy Moses</w:t>
      </w:r>
      <w:r w:rsidR="00FD7E4A">
        <w:rPr>
          <w:szCs w:val="20"/>
        </w:rPr>
        <w:t>,</w:t>
      </w:r>
      <w:r w:rsidR="00C546A3">
        <w:rPr>
          <w:szCs w:val="20"/>
        </w:rPr>
        <w:t>Wayne,</w:t>
      </w:r>
      <w:r w:rsidRPr="00BB3FB1">
        <w:t>2009);</w:t>
      </w:r>
    </w:p>
    <w:p w:rsidR="00472F1B" w:rsidRPr="00BB3FB1" w:rsidRDefault="00472F1B" w:rsidP="00472F1B">
      <w:pPr>
        <w:pStyle w:val="bulletedlist"/>
      </w:pPr>
      <w:r w:rsidRPr="00BB3FB1">
        <w:t xml:space="preserve">Fuel Volatility and Ethanol Blending (Mr. </w:t>
      </w:r>
      <w:r w:rsidR="008A1EAF" w:rsidRPr="00BB3FB1">
        <w:t xml:space="preserve">Jim McGetrick, </w:t>
      </w:r>
      <w:r w:rsidR="00C546A3">
        <w:t>BP Products</w:t>
      </w:r>
      <w:r w:rsidR="00C546A3">
        <w:rPr>
          <w:szCs w:val="20"/>
        </w:rPr>
        <w:t xml:space="preserve">, </w:t>
      </w:r>
      <w:r w:rsidR="008A1EAF" w:rsidRPr="00BB3FB1">
        <w:t>2009</w:t>
      </w:r>
      <w:r w:rsidRPr="00BB3FB1">
        <w:t>);</w:t>
      </w:r>
    </w:p>
    <w:p w:rsidR="00472F1B" w:rsidRPr="00BB3FB1" w:rsidRDefault="00472F1B" w:rsidP="00472F1B">
      <w:pPr>
        <w:pStyle w:val="bulletedlist"/>
      </w:pPr>
      <w:r w:rsidRPr="00BB3FB1">
        <w:t>Investigative Techniques (Mr. Michael Cleary</w:t>
      </w:r>
      <w:r w:rsidR="008A1EAF" w:rsidRPr="00BB3FB1">
        <w:t>,</w:t>
      </w:r>
      <w:r w:rsidRPr="00BB3FB1">
        <w:t xml:space="preserve"> </w:t>
      </w:r>
      <w:r w:rsidR="00C546A3">
        <w:rPr>
          <w:szCs w:val="20"/>
        </w:rPr>
        <w:t xml:space="preserve">Retired, </w:t>
      </w:r>
      <w:r w:rsidRPr="00BB3FB1">
        <w:t>2009);</w:t>
      </w:r>
    </w:p>
    <w:p w:rsidR="00472F1B" w:rsidRPr="00BB3FB1" w:rsidRDefault="00472F1B" w:rsidP="00472F1B">
      <w:pPr>
        <w:pStyle w:val="bulletedlist"/>
      </w:pPr>
      <w:r w:rsidRPr="00BB3FB1">
        <w:lastRenderedPageBreak/>
        <w:t xml:space="preserve">Automatic Temperature Compensation (ATC) </w:t>
      </w:r>
      <w:r w:rsidR="008A1EAF" w:rsidRPr="00BB3FB1">
        <w:t>Field Test Procedures</w:t>
      </w:r>
      <w:r w:rsidRPr="00BB3FB1">
        <w:t>;</w:t>
      </w:r>
    </w:p>
    <w:p w:rsidR="00472F1B" w:rsidRPr="00BB3FB1" w:rsidRDefault="008A1EAF" w:rsidP="00472F1B">
      <w:pPr>
        <w:pStyle w:val="bulletedlist"/>
      </w:pPr>
      <w:r w:rsidRPr="00BB3FB1">
        <w:t xml:space="preserve">Elements of an </w:t>
      </w:r>
      <w:r w:rsidR="00472F1B" w:rsidRPr="00BB3FB1">
        <w:t xml:space="preserve">Effective Safety </w:t>
      </w:r>
      <w:r w:rsidRPr="00BB3FB1">
        <w:t>and</w:t>
      </w:r>
      <w:r w:rsidR="00472F1B" w:rsidRPr="00BB3FB1">
        <w:t xml:space="preserve"> Health Program (Mr. Dan Whipple</w:t>
      </w:r>
      <w:r w:rsidRPr="00BB3FB1">
        <w:t>,</w:t>
      </w:r>
      <w:r w:rsidR="00472F1B" w:rsidRPr="00BB3FB1">
        <w:t xml:space="preserve"> </w:t>
      </w:r>
      <w:r w:rsidR="00EA0589">
        <w:rPr>
          <w:szCs w:val="20"/>
        </w:rPr>
        <w:t xml:space="preserve">Organization???, </w:t>
      </w:r>
      <w:r w:rsidR="00472F1B" w:rsidRPr="00BB3FB1">
        <w:t>2008);</w:t>
      </w:r>
    </w:p>
    <w:p w:rsidR="00472F1B" w:rsidRPr="00BB3FB1" w:rsidRDefault="00472F1B" w:rsidP="00472F1B">
      <w:pPr>
        <w:pStyle w:val="bulletedlist"/>
      </w:pPr>
      <w:r w:rsidRPr="00BB3FB1">
        <w:t xml:space="preserve">Analyzing </w:t>
      </w:r>
      <w:r w:rsidR="00602599" w:rsidRPr="00BB3FB1">
        <w:t>Temperature Compensation Data</w:t>
      </w:r>
      <w:r w:rsidRPr="00BB3FB1">
        <w:t xml:space="preserve"> (Mr. Henry Oppermann</w:t>
      </w:r>
      <w:r w:rsidR="00C546A3">
        <w:rPr>
          <w:szCs w:val="20"/>
        </w:rPr>
        <w:t>, NIST</w:t>
      </w:r>
      <w:r w:rsidR="009766A9">
        <w:rPr>
          <w:szCs w:val="20"/>
        </w:rPr>
        <w:t>,</w:t>
      </w:r>
      <w:r w:rsidR="00C546A3">
        <w:rPr>
          <w:szCs w:val="20"/>
        </w:rPr>
        <w:t xml:space="preserve"> OWM,</w:t>
      </w:r>
      <w:r w:rsidRPr="00BB3FB1">
        <w:t xml:space="preserve"> and Mr. Steve</w:t>
      </w:r>
      <w:r w:rsidR="00602599" w:rsidRPr="00BB3FB1">
        <w:t>n</w:t>
      </w:r>
      <w:r w:rsidRPr="00BB3FB1">
        <w:t xml:space="preserve"> Malone</w:t>
      </w:r>
      <w:r w:rsidR="00602599">
        <w:t>,</w:t>
      </w:r>
      <w:r w:rsidR="002E52E3">
        <w:t xml:space="preserve"> </w:t>
      </w:r>
      <w:r w:rsidR="00C546A3">
        <w:t>Nebraska Division of Weights and Measures</w:t>
      </w:r>
      <w:r w:rsidR="00602599" w:rsidRPr="00BB3FB1">
        <w:rPr>
          <w:szCs w:val="20"/>
        </w:rPr>
        <w:t>,</w:t>
      </w:r>
      <w:r w:rsidR="002E52E3" w:rsidRPr="00BB3FB1">
        <w:rPr>
          <w:szCs w:val="20"/>
        </w:rPr>
        <w:t xml:space="preserve"> </w:t>
      </w:r>
      <w:r w:rsidR="002E52E3" w:rsidRPr="00BB3FB1">
        <w:t>2007);</w:t>
      </w:r>
    </w:p>
    <w:p w:rsidR="002E52E3" w:rsidRPr="00BB3FB1" w:rsidRDefault="002E52E3" w:rsidP="00472F1B">
      <w:pPr>
        <w:pStyle w:val="bulletedlist"/>
      </w:pPr>
      <w:r w:rsidRPr="00BB3FB1">
        <w:t xml:space="preserve">The Great Temperature Compensation Debate (Mr. Ross Andersen, </w:t>
      </w:r>
      <w:r w:rsidR="00C546A3" w:rsidRPr="00C546A3">
        <w:rPr>
          <w:szCs w:val="20"/>
        </w:rPr>
        <w:t>New York Bureau of Weights and Measures</w:t>
      </w:r>
      <w:r w:rsidR="00C546A3">
        <w:rPr>
          <w:szCs w:val="20"/>
        </w:rPr>
        <w:t xml:space="preserve">, </w:t>
      </w:r>
      <w:r w:rsidRPr="00BB3FB1">
        <w:t>2007);</w:t>
      </w:r>
    </w:p>
    <w:p w:rsidR="009A0102" w:rsidRPr="00BB3FB1" w:rsidRDefault="002E52E3" w:rsidP="00A946C3">
      <w:pPr>
        <w:pStyle w:val="bulletedlist"/>
      </w:pPr>
      <w:r w:rsidRPr="00BB3FB1">
        <w:t>NIST Handbook 44</w:t>
      </w:r>
      <w:r w:rsidR="009766A9">
        <w:t>,</w:t>
      </w:r>
      <w:r w:rsidRPr="00BB3FB1">
        <w:t xml:space="preserve"> Scale Code</w:t>
      </w:r>
      <w:r w:rsidR="00A946C3" w:rsidRPr="00BB3FB1">
        <w:t xml:space="preserve"> Tare Changes (Mr. Steve Cook</w:t>
      </w:r>
      <w:r w:rsidR="00C546A3">
        <w:rPr>
          <w:szCs w:val="20"/>
        </w:rPr>
        <w:t xml:space="preserve">, NIST OWM, </w:t>
      </w:r>
      <w:r w:rsidR="00EA0589">
        <w:rPr>
          <w:szCs w:val="20"/>
        </w:rPr>
        <w:t>XXXX D</w:t>
      </w:r>
      <w:r w:rsidR="00C546A3">
        <w:rPr>
          <w:szCs w:val="20"/>
        </w:rPr>
        <w:t>ATE</w:t>
      </w:r>
      <w:r w:rsidR="00A946C3" w:rsidRPr="00BB3FB1">
        <w:rPr>
          <w:szCs w:val="20"/>
        </w:rPr>
        <w:t>).</w:t>
      </w:r>
    </w:p>
    <w:p w:rsidR="00C65212" w:rsidRPr="00BB3FB1" w:rsidRDefault="00C65212" w:rsidP="00C65212">
      <w:pPr>
        <w:contextualSpacing/>
        <w:rPr>
          <w:b/>
        </w:rPr>
      </w:pPr>
      <w:bookmarkStart w:id="24" w:name="_Toc309198906"/>
      <w:r w:rsidRPr="00BB3FB1">
        <w:rPr>
          <w:b/>
        </w:rPr>
        <w:t>Regional Associations Comments:</w:t>
      </w:r>
    </w:p>
    <w:p w:rsidR="00C65212" w:rsidRDefault="00C65212" w:rsidP="00595B5E">
      <w:r w:rsidRPr="00BB3FB1">
        <w:t>The WWMA recommends adding the following topic to the</w:t>
      </w:r>
      <w:r w:rsidR="009766A9" w:rsidRPr="00BB3FB1">
        <w:t xml:space="preserve"> Conference </w:t>
      </w:r>
      <w:r w:rsidRPr="00BB3FB1">
        <w:t>training list:  “Outreach and Promotional Materials</w:t>
      </w:r>
      <w:r w:rsidR="00595B5E" w:rsidRPr="00BB3FB1">
        <w:t>.</w:t>
      </w:r>
      <w:r w:rsidRPr="00BB3FB1">
        <w:t>”  For example</w:t>
      </w:r>
      <w:r w:rsidR="00FD7E4A">
        <w:rPr>
          <w:rFonts w:eastAsia="Times New Roman"/>
          <w:szCs w:val="20"/>
        </w:rPr>
        <w:t>,</w:t>
      </w:r>
      <w:r w:rsidRPr="00BB3FB1">
        <w:t xml:space="preserve"> outreach to legislative bodies, the general public, civic groups, industry</w:t>
      </w:r>
      <w:r w:rsidR="009766A9">
        <w:t>,</w:t>
      </w:r>
      <w:r w:rsidRPr="00BB3FB1">
        <w:t xml:space="preserve"> and news/social media.</w:t>
      </w:r>
    </w:p>
    <w:p w:rsidR="004C425C" w:rsidRPr="00BB3FB1" w:rsidRDefault="004C425C" w:rsidP="00595B5E">
      <w:r>
        <w:t xml:space="preserve">The CWMA recommends </w:t>
      </w:r>
      <w:r>
        <w:rPr>
          <w:rFonts w:eastAsia="Times New Roman"/>
          <w:szCs w:val="24"/>
        </w:rPr>
        <w:t xml:space="preserve">training on the 2012 changes in </w:t>
      </w:r>
      <w:r w:rsidR="009766A9">
        <w:rPr>
          <w:rFonts w:eastAsia="Times New Roman"/>
          <w:szCs w:val="24"/>
        </w:rPr>
        <w:t xml:space="preserve">NIST </w:t>
      </w:r>
      <w:r>
        <w:rPr>
          <w:rFonts w:eastAsia="Times New Roman"/>
          <w:szCs w:val="24"/>
        </w:rPr>
        <w:t>Handbook 44 related to pre-delivery and post-delivery discounts on retail motor fuel dispensers.</w:t>
      </w:r>
    </w:p>
    <w:p w:rsidR="00F073EC" w:rsidRPr="008E0D89" w:rsidRDefault="00F073EC" w:rsidP="007D156C">
      <w:pPr>
        <w:pStyle w:val="Heading1"/>
        <w:rPr>
          <w:rFonts w:ascii="Times New Roman" w:hAnsi="Times New Roman"/>
          <w:szCs w:val="24"/>
        </w:rPr>
      </w:pPr>
      <w:bookmarkStart w:id="25" w:name="_Toc352749671"/>
      <w:r w:rsidRPr="008E0D89">
        <w:rPr>
          <w:rFonts w:ascii="Times New Roman" w:hAnsi="Times New Roman"/>
          <w:szCs w:val="24"/>
        </w:rPr>
        <w:t>4</w:t>
      </w:r>
      <w:r w:rsidR="00AB49A2" w:rsidRPr="008E0D89">
        <w:rPr>
          <w:rFonts w:ascii="Times New Roman" w:hAnsi="Times New Roman"/>
          <w:szCs w:val="24"/>
        </w:rPr>
        <w:t>20</w:t>
      </w:r>
      <w:r w:rsidRPr="008E0D89">
        <w:rPr>
          <w:rFonts w:ascii="Times New Roman" w:hAnsi="Times New Roman"/>
          <w:szCs w:val="24"/>
        </w:rPr>
        <w:tab/>
        <w:t>PROGRAM MANAGEMENT</w:t>
      </w:r>
      <w:bookmarkEnd w:id="24"/>
      <w:bookmarkEnd w:id="25"/>
    </w:p>
    <w:p w:rsidR="00F073EC" w:rsidRPr="00D72C2B" w:rsidRDefault="00F073EC" w:rsidP="007D156C">
      <w:pPr>
        <w:pStyle w:val="ItemHeading"/>
        <w:rPr>
          <w:sz w:val="22"/>
        </w:rPr>
      </w:pPr>
      <w:bookmarkStart w:id="26" w:name="_Toc309198907"/>
      <w:bookmarkStart w:id="27" w:name="_Toc352749672"/>
      <w:r w:rsidRPr="00D72C2B">
        <w:rPr>
          <w:sz w:val="22"/>
        </w:rPr>
        <w:t>4</w:t>
      </w:r>
      <w:r w:rsidR="00AB49A2" w:rsidRPr="00D72C2B">
        <w:rPr>
          <w:sz w:val="22"/>
        </w:rPr>
        <w:t>20</w:t>
      </w:r>
      <w:r w:rsidRPr="00D72C2B">
        <w:rPr>
          <w:sz w:val="22"/>
        </w:rPr>
        <w:t>-1</w:t>
      </w:r>
      <w:r w:rsidRPr="00D72C2B">
        <w:rPr>
          <w:sz w:val="22"/>
        </w:rPr>
        <w:tab/>
      </w:r>
      <w:r w:rsidR="0041162C" w:rsidRPr="00D72C2B">
        <w:rPr>
          <w:sz w:val="22"/>
        </w:rPr>
        <w:t>I</w:t>
      </w:r>
      <w:r w:rsidR="00231F3E" w:rsidRPr="00D72C2B">
        <w:rPr>
          <w:sz w:val="22"/>
        </w:rPr>
        <w:tab/>
      </w:r>
      <w:r w:rsidRPr="00D72C2B">
        <w:rPr>
          <w:sz w:val="22"/>
        </w:rPr>
        <w:t>Safety Awareness</w:t>
      </w:r>
      <w:bookmarkEnd w:id="26"/>
      <w:bookmarkEnd w:id="27"/>
    </w:p>
    <w:p w:rsidR="00005E9F" w:rsidRPr="00BB3FB1" w:rsidRDefault="009766A9" w:rsidP="00005E9F">
      <w:pPr>
        <w:numPr>
          <w:ilvl w:val="0"/>
          <w:numId w:val="34"/>
        </w:numPr>
      </w:pPr>
      <w:r>
        <w:t xml:space="preserve">Mr. </w:t>
      </w:r>
      <w:r w:rsidR="00005E9F" w:rsidRPr="00BB3FB1">
        <w:t>Brett Gurney</w:t>
      </w:r>
      <w:r w:rsidR="00816839">
        <w:t xml:space="preserve">, </w:t>
      </w:r>
      <w:r>
        <w:t xml:space="preserve">Utah </w:t>
      </w:r>
      <w:r w:rsidR="00816839">
        <w:t>Weights &amp; Measures Program Manager,</w:t>
      </w:r>
      <w:r w:rsidR="00005E9F" w:rsidRPr="00BB3FB1">
        <w:t xml:space="preserve"> notified the </w:t>
      </w:r>
      <w:r w:rsidRPr="00BB3FB1">
        <w:t>C</w:t>
      </w:r>
      <w:r w:rsidR="00005E9F" w:rsidRPr="00BB3FB1">
        <w:t>ommittee that he is now the representative for the Western Weights and Measures Association and will be submitting his article soon.</w:t>
      </w:r>
    </w:p>
    <w:p w:rsidR="00005E9F" w:rsidRPr="00BB3FB1" w:rsidRDefault="009766A9" w:rsidP="00F073EC">
      <w:pPr>
        <w:numPr>
          <w:ilvl w:val="0"/>
          <w:numId w:val="34"/>
        </w:numPr>
      </w:pPr>
      <w:r>
        <w:t xml:space="preserve">Ms. </w:t>
      </w:r>
      <w:r w:rsidR="00005E9F" w:rsidRPr="00BB3FB1">
        <w:t xml:space="preserve">Julie Quinn reminded the </w:t>
      </w:r>
      <w:r w:rsidRPr="00BB3FB1">
        <w:t>C</w:t>
      </w:r>
      <w:r w:rsidR="00005E9F" w:rsidRPr="00BB3FB1">
        <w:t>ommittee that Regional Safety Liaisons should contact the states within their regions to obtain information about the general types of safety problems experienced.</w:t>
      </w:r>
      <w:r w:rsidR="00F073EC" w:rsidRPr="00BB3FB1">
        <w:t xml:space="preserve"> </w:t>
      </w:r>
      <w:r>
        <w:t xml:space="preserve"> </w:t>
      </w:r>
      <w:r w:rsidR="00F073EC" w:rsidRPr="00BB3FB1">
        <w:t>Jurisdictions are encouraged to send their saf</w:t>
      </w:r>
      <w:r w:rsidR="00A05E81" w:rsidRPr="00BB3FB1">
        <w:t>ety reports and issues to their Regional Safety Liaison</w:t>
      </w:r>
      <w:r w:rsidR="00F073EC" w:rsidRPr="00BB3FB1">
        <w:t xml:space="preserve">, who in turn will forward them to the PDC.  </w:t>
      </w:r>
    </w:p>
    <w:p w:rsidR="00F073EC" w:rsidRPr="00BB3FB1" w:rsidRDefault="00F073EC" w:rsidP="00005E9F">
      <w:r w:rsidRPr="00BB3FB1">
        <w:t>Below is a list of the Regional Safety Liaisons.</w:t>
      </w:r>
      <w:r w:rsidR="00C07999" w:rsidRPr="00BB3FB1">
        <w:t xml:space="preserve">  Regional Associations sho</w:t>
      </w:r>
      <w:r w:rsidR="00EB3425" w:rsidRPr="00BB3FB1">
        <w:t>uld keep the committee updated on current liaison assignments.</w:t>
      </w:r>
    </w:p>
    <w:p w:rsidR="007D156C" w:rsidRPr="00BB3FB1" w:rsidRDefault="001768EA" w:rsidP="007D156C">
      <w:pPr>
        <w:pStyle w:val="BoldHeading"/>
      </w:pPr>
      <w:r w:rsidRPr="00BB3FB1">
        <w:t>Central Weights and Measures Association (</w:t>
      </w:r>
      <w:r w:rsidR="007D156C" w:rsidRPr="00BB3FB1">
        <w:t>CWMA</w:t>
      </w:r>
      <w:r w:rsidRPr="00BB3FB1">
        <w:t>)</w:t>
      </w:r>
      <w:r w:rsidR="007D156C" w:rsidRPr="00BB3FB1">
        <w:t>:</w:t>
      </w:r>
    </w:p>
    <w:p w:rsidR="007D156C" w:rsidRPr="00BB3FB1" w:rsidRDefault="007D156C" w:rsidP="007D156C">
      <w:r w:rsidRPr="00BB3FB1">
        <w:t>Ms. Julie Quinn, Minnesota Weights and Measures Division</w:t>
      </w:r>
    </w:p>
    <w:p w:rsidR="007D156C" w:rsidRPr="00BB3FB1" w:rsidRDefault="001768EA" w:rsidP="007D156C">
      <w:pPr>
        <w:pStyle w:val="BoldHeading"/>
      </w:pPr>
      <w:r w:rsidRPr="00BB3FB1">
        <w:t>Northeastern Weights and Measures Association (</w:t>
      </w:r>
      <w:r w:rsidR="007D156C" w:rsidRPr="00BB3FB1">
        <w:t>NEWMA</w:t>
      </w:r>
      <w:r w:rsidRPr="00BB3FB1">
        <w:t>)</w:t>
      </w:r>
      <w:r w:rsidR="007D156C" w:rsidRPr="00BB3FB1">
        <w:t>:</w:t>
      </w:r>
      <w:r w:rsidR="007D156C" w:rsidRPr="00BB3FB1">
        <w:tab/>
      </w:r>
    </w:p>
    <w:p w:rsidR="007D156C" w:rsidRPr="00BB3FB1" w:rsidRDefault="007D156C" w:rsidP="007D156C">
      <w:r w:rsidRPr="00BB3FB1">
        <w:t>Mr. Michael Sikula, New York Bureau of Weights and Measures</w:t>
      </w:r>
    </w:p>
    <w:p w:rsidR="007D156C" w:rsidRPr="00BB3FB1" w:rsidRDefault="001768EA" w:rsidP="007D156C">
      <w:pPr>
        <w:pStyle w:val="BoldHeading"/>
      </w:pPr>
      <w:r w:rsidRPr="00BB3FB1">
        <w:t>Southern Weights and Measures Association (</w:t>
      </w:r>
      <w:r w:rsidR="00F073EC" w:rsidRPr="00BB3FB1">
        <w:t>SWMA</w:t>
      </w:r>
      <w:r w:rsidRPr="00BB3FB1">
        <w:t>)</w:t>
      </w:r>
      <w:r w:rsidR="007D156C" w:rsidRPr="00BB3FB1">
        <w:t>:</w:t>
      </w:r>
      <w:r w:rsidR="00F073EC" w:rsidRPr="00BB3FB1">
        <w:tab/>
      </w:r>
      <w:r w:rsidR="00F073EC" w:rsidRPr="00BB3FB1">
        <w:tab/>
      </w:r>
    </w:p>
    <w:p w:rsidR="00F073EC" w:rsidRPr="00BB3FB1" w:rsidRDefault="00F073EC" w:rsidP="00F073EC">
      <w:r w:rsidRPr="00BB3FB1">
        <w:t xml:space="preserve">Mr. </w:t>
      </w:r>
      <w:r w:rsidR="00C26A16" w:rsidRPr="00BB3FB1">
        <w:t>Matthew Curran</w:t>
      </w:r>
      <w:r w:rsidRPr="00BB3FB1">
        <w:t>, Florida Department of Agriculture and Consumer Services</w:t>
      </w:r>
    </w:p>
    <w:p w:rsidR="007D156C" w:rsidRPr="00BB3FB1" w:rsidRDefault="001768EA" w:rsidP="007D156C">
      <w:pPr>
        <w:pStyle w:val="BoldHeading"/>
      </w:pPr>
      <w:r w:rsidRPr="00BB3FB1">
        <w:t>Western Weights and Measures Association (</w:t>
      </w:r>
      <w:r w:rsidR="00F073EC" w:rsidRPr="00BB3FB1">
        <w:t>WWMA</w:t>
      </w:r>
      <w:r w:rsidRPr="00BB3FB1">
        <w:t>)</w:t>
      </w:r>
      <w:r w:rsidR="007D156C" w:rsidRPr="00BB3FB1">
        <w:t>:</w:t>
      </w:r>
      <w:r w:rsidR="00F073EC" w:rsidRPr="00BB3FB1">
        <w:tab/>
      </w:r>
      <w:r w:rsidR="00F073EC" w:rsidRPr="00BB3FB1">
        <w:tab/>
      </w:r>
    </w:p>
    <w:p w:rsidR="00005E9F" w:rsidRPr="00BB3FB1" w:rsidRDefault="00F073EC" w:rsidP="00F073EC">
      <w:r w:rsidRPr="00BB3FB1">
        <w:t xml:space="preserve">Mr. </w:t>
      </w:r>
      <w:r w:rsidR="00005E9F" w:rsidRPr="00BB3FB1">
        <w:t>Brett Gurney, Utah Department of Agriculture</w:t>
      </w:r>
      <w:r w:rsidR="004D56BF" w:rsidRPr="00BB3FB1">
        <w:t xml:space="preserve"> and Food</w:t>
      </w:r>
    </w:p>
    <w:p w:rsidR="00EB3425" w:rsidRPr="00BB3FB1" w:rsidRDefault="00F073EC" w:rsidP="00F073EC">
      <w:r w:rsidRPr="00BB3FB1">
        <w:t xml:space="preserve">The </w:t>
      </w:r>
      <w:r w:rsidR="00110D68" w:rsidRPr="00BB3FB1">
        <w:t>Committee</w:t>
      </w:r>
      <w:r w:rsidRPr="00BB3FB1">
        <w:t xml:space="preserve"> will continue ask</w:t>
      </w:r>
      <w:r w:rsidR="00C15FA7" w:rsidRPr="00BB3FB1">
        <w:t>ing</w:t>
      </w:r>
      <w:r w:rsidRPr="00BB3FB1">
        <w:t xml:space="preserve"> the regions to prepare articles for </w:t>
      </w:r>
      <w:r w:rsidR="00C15FA7" w:rsidRPr="00BB3FB1">
        <w:t xml:space="preserve">the </w:t>
      </w:r>
      <w:r w:rsidRPr="00BB3FB1">
        <w:t xml:space="preserve">NCWM </w:t>
      </w:r>
      <w:r w:rsidR="0003571F" w:rsidRPr="00BB3FB1">
        <w:t>N</w:t>
      </w:r>
      <w:r w:rsidRPr="00BB3FB1">
        <w:t xml:space="preserve">ewsletter and has revised the schedule as follows for future issues.  The </w:t>
      </w:r>
      <w:r w:rsidR="00110D68" w:rsidRPr="00BB3FB1">
        <w:t>Committee</w:t>
      </w:r>
      <w:r w:rsidRPr="00BB3FB1">
        <w:t xml:space="preserve"> plans to notify the Regional Safety </w:t>
      </w:r>
      <w:r w:rsidR="007D156C" w:rsidRPr="00BB3FB1">
        <w:t>Liaison</w:t>
      </w:r>
      <w:r w:rsidRPr="00BB3FB1">
        <w:t>s as their assignment date approaches.</w:t>
      </w:r>
    </w:p>
    <w:tbl>
      <w:tblPr>
        <w:tblW w:w="5983" w:type="dxa"/>
        <w:jc w:val="center"/>
        <w:tblLayout w:type="fixed"/>
        <w:tblLook w:val="04A0" w:firstRow="1" w:lastRow="0" w:firstColumn="1" w:lastColumn="0" w:noHBand="0" w:noVBand="1"/>
      </w:tblPr>
      <w:tblGrid>
        <w:gridCol w:w="1094"/>
        <w:gridCol w:w="1378"/>
        <w:gridCol w:w="1711"/>
        <w:gridCol w:w="1800"/>
      </w:tblGrid>
      <w:tr w:rsidR="00EB3425" w:rsidRPr="008E0D89" w:rsidTr="006D60AB">
        <w:trPr>
          <w:trHeight w:val="477"/>
          <w:jc w:val="center"/>
        </w:trPr>
        <w:tc>
          <w:tcPr>
            <w:tcW w:w="1094" w:type="dxa"/>
            <w:tcBorders>
              <w:top w:val="double" w:sz="6" w:space="0" w:color="auto"/>
              <w:left w:val="double" w:sz="6" w:space="0" w:color="auto"/>
              <w:bottom w:val="double" w:sz="6" w:space="0" w:color="auto"/>
              <w:right w:val="single" w:sz="8" w:space="0" w:color="auto"/>
            </w:tcBorders>
            <w:shd w:val="clear" w:color="auto" w:fill="auto"/>
            <w:vAlign w:val="center"/>
            <w:hideMark/>
          </w:tcPr>
          <w:p w:rsidR="00EB3425" w:rsidRPr="00BB3FB1" w:rsidRDefault="00EB3425" w:rsidP="00C73A51">
            <w:pPr>
              <w:keepNext/>
              <w:spacing w:after="0"/>
              <w:jc w:val="center"/>
              <w:rPr>
                <w:b/>
                <w:color w:val="000000"/>
              </w:rPr>
            </w:pPr>
            <w:r w:rsidRPr="00BB3FB1">
              <w:rPr>
                <w:b/>
                <w:color w:val="000000"/>
              </w:rPr>
              <w:lastRenderedPageBreak/>
              <w:t>Region</w:t>
            </w:r>
          </w:p>
        </w:tc>
        <w:tc>
          <w:tcPr>
            <w:tcW w:w="1378" w:type="dxa"/>
            <w:tcBorders>
              <w:top w:val="double" w:sz="6" w:space="0" w:color="auto"/>
              <w:left w:val="nil"/>
              <w:bottom w:val="double" w:sz="6" w:space="0" w:color="auto"/>
              <w:right w:val="single" w:sz="8" w:space="0" w:color="auto"/>
            </w:tcBorders>
            <w:shd w:val="clear" w:color="auto" w:fill="auto"/>
            <w:vAlign w:val="center"/>
            <w:hideMark/>
          </w:tcPr>
          <w:p w:rsidR="00EB3425" w:rsidRPr="00BB3FB1" w:rsidRDefault="00EB3425" w:rsidP="00C73A51">
            <w:pPr>
              <w:keepNext/>
              <w:spacing w:after="0"/>
              <w:jc w:val="center"/>
              <w:rPr>
                <w:b/>
                <w:color w:val="000000"/>
              </w:rPr>
            </w:pPr>
            <w:r w:rsidRPr="00BB3FB1">
              <w:rPr>
                <w:b/>
                <w:color w:val="000000"/>
              </w:rPr>
              <w:t>Issue</w:t>
            </w:r>
          </w:p>
        </w:tc>
        <w:tc>
          <w:tcPr>
            <w:tcW w:w="1711" w:type="dxa"/>
            <w:tcBorders>
              <w:top w:val="double" w:sz="6" w:space="0" w:color="auto"/>
              <w:left w:val="nil"/>
              <w:bottom w:val="double" w:sz="6" w:space="0" w:color="auto"/>
              <w:right w:val="single" w:sz="8" w:space="0" w:color="auto"/>
            </w:tcBorders>
            <w:shd w:val="clear" w:color="auto" w:fill="auto"/>
            <w:vAlign w:val="center"/>
            <w:hideMark/>
          </w:tcPr>
          <w:p w:rsidR="00EB3425" w:rsidRPr="00BB3FB1" w:rsidRDefault="00EB3425" w:rsidP="00C73A51">
            <w:pPr>
              <w:keepNext/>
              <w:spacing w:after="0"/>
              <w:jc w:val="center"/>
              <w:rPr>
                <w:b/>
                <w:color w:val="000000"/>
              </w:rPr>
            </w:pPr>
            <w:r w:rsidRPr="00BB3FB1">
              <w:rPr>
                <w:b/>
                <w:color w:val="000000"/>
              </w:rPr>
              <w:t>Article Deadline</w:t>
            </w:r>
          </w:p>
        </w:tc>
        <w:tc>
          <w:tcPr>
            <w:tcW w:w="1800" w:type="dxa"/>
            <w:tcBorders>
              <w:top w:val="double" w:sz="6" w:space="0" w:color="auto"/>
              <w:left w:val="nil"/>
              <w:bottom w:val="double" w:sz="6" w:space="0" w:color="auto"/>
              <w:right w:val="double" w:sz="6" w:space="0" w:color="auto"/>
            </w:tcBorders>
            <w:shd w:val="clear" w:color="auto" w:fill="auto"/>
            <w:vAlign w:val="center"/>
            <w:hideMark/>
          </w:tcPr>
          <w:p w:rsidR="00EB3425" w:rsidRPr="00BB3FB1" w:rsidRDefault="00EB3425" w:rsidP="00C73A51">
            <w:pPr>
              <w:keepNext/>
              <w:spacing w:after="0"/>
              <w:jc w:val="center"/>
              <w:rPr>
                <w:b/>
                <w:color w:val="000000"/>
              </w:rPr>
            </w:pPr>
            <w:r w:rsidRPr="00BB3FB1">
              <w:rPr>
                <w:b/>
                <w:color w:val="000000"/>
              </w:rPr>
              <w:t>Published</w:t>
            </w:r>
          </w:p>
        </w:tc>
      </w:tr>
      <w:tr w:rsidR="00EB3425" w:rsidRPr="008E0D89" w:rsidTr="000E0FC7">
        <w:trPr>
          <w:trHeight w:val="525"/>
          <w:jc w:val="center"/>
        </w:trPr>
        <w:tc>
          <w:tcPr>
            <w:tcW w:w="1094" w:type="dxa"/>
            <w:tcBorders>
              <w:top w:val="nil"/>
              <w:left w:val="double" w:sz="6" w:space="0" w:color="auto"/>
              <w:bottom w:val="single" w:sz="8" w:space="0" w:color="auto"/>
              <w:right w:val="single" w:sz="8" w:space="0" w:color="auto"/>
            </w:tcBorders>
            <w:shd w:val="clear" w:color="auto" w:fill="auto"/>
            <w:vAlign w:val="center"/>
            <w:hideMark/>
          </w:tcPr>
          <w:p w:rsidR="00EB3425" w:rsidRPr="00BB3FB1" w:rsidRDefault="00EB3425" w:rsidP="00C73A51">
            <w:pPr>
              <w:keepNext/>
              <w:spacing w:after="0"/>
              <w:jc w:val="left"/>
              <w:rPr>
                <w:color w:val="000000"/>
              </w:rPr>
            </w:pPr>
            <w:r w:rsidRPr="00BB3FB1">
              <w:rPr>
                <w:color w:val="000000"/>
              </w:rPr>
              <w:t>WWMA</w:t>
            </w:r>
          </w:p>
        </w:tc>
        <w:tc>
          <w:tcPr>
            <w:tcW w:w="1378" w:type="dxa"/>
            <w:tcBorders>
              <w:top w:val="nil"/>
              <w:left w:val="nil"/>
              <w:bottom w:val="single" w:sz="8" w:space="0" w:color="auto"/>
              <w:right w:val="single" w:sz="8" w:space="0" w:color="auto"/>
            </w:tcBorders>
            <w:shd w:val="clear" w:color="auto" w:fill="auto"/>
            <w:vAlign w:val="center"/>
            <w:hideMark/>
          </w:tcPr>
          <w:p w:rsidR="00EB3425" w:rsidRPr="00BB3FB1" w:rsidRDefault="00EB3425" w:rsidP="00C73A51">
            <w:pPr>
              <w:keepNext/>
              <w:spacing w:after="0"/>
              <w:jc w:val="left"/>
              <w:rPr>
                <w:color w:val="000000"/>
              </w:rPr>
            </w:pPr>
            <w:r w:rsidRPr="00BB3FB1">
              <w:rPr>
                <w:color w:val="000000"/>
              </w:rPr>
              <w:t>2014, Issue 1</w:t>
            </w:r>
          </w:p>
        </w:tc>
        <w:tc>
          <w:tcPr>
            <w:tcW w:w="1711" w:type="dxa"/>
            <w:tcBorders>
              <w:top w:val="nil"/>
              <w:left w:val="nil"/>
              <w:bottom w:val="single" w:sz="8" w:space="0" w:color="auto"/>
              <w:right w:val="single" w:sz="8" w:space="0" w:color="auto"/>
            </w:tcBorders>
            <w:shd w:val="clear" w:color="auto" w:fill="auto"/>
            <w:vAlign w:val="center"/>
            <w:hideMark/>
          </w:tcPr>
          <w:p w:rsidR="00EB3425" w:rsidRPr="00BB3FB1" w:rsidRDefault="00EB3425" w:rsidP="00C73A51">
            <w:pPr>
              <w:keepNext/>
              <w:spacing w:after="0"/>
              <w:ind w:right="362"/>
              <w:jc w:val="right"/>
              <w:rPr>
                <w:color w:val="000000"/>
              </w:rPr>
            </w:pPr>
            <w:r w:rsidRPr="00BB3FB1">
              <w:rPr>
                <w:color w:val="000000"/>
              </w:rPr>
              <w:t>18-Jan-14</w:t>
            </w:r>
          </w:p>
        </w:tc>
        <w:tc>
          <w:tcPr>
            <w:tcW w:w="1800" w:type="dxa"/>
            <w:tcBorders>
              <w:top w:val="nil"/>
              <w:left w:val="nil"/>
              <w:bottom w:val="single" w:sz="8" w:space="0" w:color="auto"/>
              <w:right w:val="double" w:sz="6" w:space="0" w:color="auto"/>
            </w:tcBorders>
            <w:shd w:val="clear" w:color="auto" w:fill="auto"/>
            <w:vAlign w:val="center"/>
            <w:hideMark/>
          </w:tcPr>
          <w:p w:rsidR="00EB3425" w:rsidRPr="00BB3FB1" w:rsidRDefault="00EB3425" w:rsidP="00C73A51">
            <w:pPr>
              <w:keepNext/>
              <w:spacing w:after="0"/>
              <w:jc w:val="left"/>
              <w:rPr>
                <w:color w:val="000000"/>
              </w:rPr>
            </w:pPr>
            <w:r w:rsidRPr="00BB3FB1">
              <w:rPr>
                <w:color w:val="000000"/>
              </w:rPr>
              <w:t>February</w:t>
            </w:r>
          </w:p>
        </w:tc>
      </w:tr>
      <w:tr w:rsidR="00EB3425" w:rsidRPr="008E0D89" w:rsidTr="000E0FC7">
        <w:trPr>
          <w:trHeight w:val="525"/>
          <w:jc w:val="center"/>
        </w:trPr>
        <w:tc>
          <w:tcPr>
            <w:tcW w:w="1094" w:type="dxa"/>
            <w:tcBorders>
              <w:top w:val="nil"/>
              <w:left w:val="double" w:sz="6" w:space="0" w:color="auto"/>
              <w:bottom w:val="single" w:sz="8" w:space="0" w:color="auto"/>
              <w:right w:val="single" w:sz="8" w:space="0" w:color="auto"/>
            </w:tcBorders>
            <w:shd w:val="clear" w:color="auto" w:fill="auto"/>
            <w:vAlign w:val="center"/>
            <w:hideMark/>
          </w:tcPr>
          <w:p w:rsidR="00EB3425" w:rsidRPr="00BB3FB1" w:rsidRDefault="00EB3425" w:rsidP="00C73A51">
            <w:pPr>
              <w:keepNext/>
              <w:spacing w:after="0"/>
              <w:jc w:val="left"/>
              <w:rPr>
                <w:color w:val="000000"/>
              </w:rPr>
            </w:pPr>
            <w:r w:rsidRPr="00BB3FB1">
              <w:rPr>
                <w:color w:val="000000"/>
              </w:rPr>
              <w:t>CWMA</w:t>
            </w:r>
          </w:p>
        </w:tc>
        <w:tc>
          <w:tcPr>
            <w:tcW w:w="1378" w:type="dxa"/>
            <w:tcBorders>
              <w:top w:val="nil"/>
              <w:left w:val="nil"/>
              <w:bottom w:val="single" w:sz="8" w:space="0" w:color="auto"/>
              <w:right w:val="single" w:sz="8" w:space="0" w:color="auto"/>
            </w:tcBorders>
            <w:shd w:val="clear" w:color="auto" w:fill="auto"/>
            <w:vAlign w:val="center"/>
            <w:hideMark/>
          </w:tcPr>
          <w:p w:rsidR="00EB3425" w:rsidRPr="00BB3FB1" w:rsidRDefault="00EB3425" w:rsidP="00C73A51">
            <w:pPr>
              <w:keepNext/>
              <w:spacing w:after="0"/>
              <w:jc w:val="left"/>
              <w:rPr>
                <w:color w:val="000000"/>
              </w:rPr>
            </w:pPr>
            <w:r w:rsidRPr="00BB3FB1">
              <w:rPr>
                <w:color w:val="000000"/>
              </w:rPr>
              <w:t>2014, Issue 2</w:t>
            </w:r>
          </w:p>
        </w:tc>
        <w:tc>
          <w:tcPr>
            <w:tcW w:w="1711" w:type="dxa"/>
            <w:tcBorders>
              <w:top w:val="nil"/>
              <w:left w:val="nil"/>
              <w:bottom w:val="single" w:sz="8" w:space="0" w:color="auto"/>
              <w:right w:val="single" w:sz="8" w:space="0" w:color="auto"/>
            </w:tcBorders>
            <w:shd w:val="clear" w:color="auto" w:fill="auto"/>
            <w:vAlign w:val="center"/>
            <w:hideMark/>
          </w:tcPr>
          <w:p w:rsidR="00EB3425" w:rsidRPr="00BB3FB1" w:rsidRDefault="00EB3425" w:rsidP="00C73A51">
            <w:pPr>
              <w:keepNext/>
              <w:spacing w:after="0"/>
              <w:ind w:right="362"/>
              <w:jc w:val="right"/>
              <w:rPr>
                <w:color w:val="000000"/>
              </w:rPr>
            </w:pPr>
            <w:r w:rsidRPr="00BB3FB1">
              <w:rPr>
                <w:color w:val="000000"/>
              </w:rPr>
              <w:t>16-Apr-14</w:t>
            </w:r>
          </w:p>
        </w:tc>
        <w:tc>
          <w:tcPr>
            <w:tcW w:w="1800" w:type="dxa"/>
            <w:tcBorders>
              <w:top w:val="nil"/>
              <w:left w:val="nil"/>
              <w:bottom w:val="single" w:sz="8" w:space="0" w:color="auto"/>
              <w:right w:val="double" w:sz="6" w:space="0" w:color="auto"/>
            </w:tcBorders>
            <w:shd w:val="clear" w:color="auto" w:fill="auto"/>
            <w:vAlign w:val="center"/>
            <w:hideMark/>
          </w:tcPr>
          <w:p w:rsidR="00EB3425" w:rsidRPr="00BB3FB1" w:rsidRDefault="00EB3425" w:rsidP="00C73A51">
            <w:pPr>
              <w:keepNext/>
              <w:spacing w:after="0"/>
              <w:jc w:val="left"/>
              <w:rPr>
                <w:color w:val="000000"/>
              </w:rPr>
            </w:pPr>
            <w:r w:rsidRPr="00BB3FB1">
              <w:rPr>
                <w:color w:val="000000"/>
              </w:rPr>
              <w:t>May</w:t>
            </w:r>
          </w:p>
        </w:tc>
      </w:tr>
      <w:tr w:rsidR="00EB3425" w:rsidRPr="008E0D89" w:rsidTr="000E0FC7">
        <w:trPr>
          <w:trHeight w:val="525"/>
          <w:jc w:val="center"/>
        </w:trPr>
        <w:tc>
          <w:tcPr>
            <w:tcW w:w="1094"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EB3425" w:rsidRPr="00BB3FB1" w:rsidRDefault="005B13B3" w:rsidP="00C73A51">
            <w:pPr>
              <w:keepNext/>
              <w:spacing w:after="0"/>
              <w:jc w:val="left"/>
              <w:rPr>
                <w:color w:val="000000"/>
              </w:rPr>
            </w:pPr>
            <w:r w:rsidRPr="00BB3FB1">
              <w:rPr>
                <w:color w:val="000000"/>
              </w:rPr>
              <w:t>NEWMA</w:t>
            </w:r>
          </w:p>
        </w:tc>
        <w:tc>
          <w:tcPr>
            <w:tcW w:w="1378" w:type="dxa"/>
            <w:tcBorders>
              <w:top w:val="single" w:sz="8" w:space="0" w:color="auto"/>
              <w:left w:val="nil"/>
              <w:bottom w:val="single" w:sz="8" w:space="0" w:color="auto"/>
              <w:right w:val="single" w:sz="8" w:space="0" w:color="auto"/>
            </w:tcBorders>
            <w:shd w:val="clear" w:color="auto" w:fill="auto"/>
            <w:vAlign w:val="center"/>
            <w:hideMark/>
          </w:tcPr>
          <w:p w:rsidR="00EB3425" w:rsidRPr="00BB3FB1" w:rsidRDefault="00EB3425" w:rsidP="00C73A51">
            <w:pPr>
              <w:keepNext/>
              <w:spacing w:after="0"/>
              <w:jc w:val="left"/>
              <w:rPr>
                <w:color w:val="000000"/>
              </w:rPr>
            </w:pPr>
            <w:r w:rsidRPr="00BB3FB1">
              <w:rPr>
                <w:color w:val="000000"/>
              </w:rPr>
              <w:t>2014, Issue 3</w:t>
            </w:r>
          </w:p>
        </w:tc>
        <w:tc>
          <w:tcPr>
            <w:tcW w:w="1711" w:type="dxa"/>
            <w:tcBorders>
              <w:top w:val="single" w:sz="8" w:space="0" w:color="auto"/>
              <w:left w:val="nil"/>
              <w:bottom w:val="single" w:sz="8" w:space="0" w:color="auto"/>
              <w:right w:val="single" w:sz="8" w:space="0" w:color="auto"/>
            </w:tcBorders>
            <w:shd w:val="clear" w:color="auto" w:fill="auto"/>
            <w:vAlign w:val="center"/>
            <w:hideMark/>
          </w:tcPr>
          <w:p w:rsidR="00EB3425" w:rsidRPr="00BB3FB1" w:rsidRDefault="00EB3425" w:rsidP="00C73A51">
            <w:pPr>
              <w:keepNext/>
              <w:spacing w:after="0"/>
              <w:ind w:right="362"/>
              <w:jc w:val="right"/>
              <w:rPr>
                <w:color w:val="000000"/>
              </w:rPr>
            </w:pPr>
            <w:r w:rsidRPr="00BB3FB1">
              <w:rPr>
                <w:color w:val="000000"/>
              </w:rPr>
              <w:t>17-Jul-14</w:t>
            </w:r>
          </w:p>
        </w:tc>
        <w:tc>
          <w:tcPr>
            <w:tcW w:w="1800" w:type="dxa"/>
            <w:tcBorders>
              <w:top w:val="single" w:sz="8" w:space="0" w:color="auto"/>
              <w:left w:val="nil"/>
              <w:bottom w:val="single" w:sz="8" w:space="0" w:color="auto"/>
              <w:right w:val="double" w:sz="6" w:space="0" w:color="auto"/>
            </w:tcBorders>
            <w:shd w:val="clear" w:color="auto" w:fill="auto"/>
            <w:vAlign w:val="center"/>
            <w:hideMark/>
          </w:tcPr>
          <w:p w:rsidR="00EB3425" w:rsidRPr="00BB3FB1" w:rsidRDefault="00EB3425" w:rsidP="00C73A51">
            <w:pPr>
              <w:keepNext/>
              <w:spacing w:after="0"/>
              <w:jc w:val="left"/>
              <w:rPr>
                <w:color w:val="000000"/>
              </w:rPr>
            </w:pPr>
            <w:r w:rsidRPr="00BB3FB1">
              <w:rPr>
                <w:color w:val="000000"/>
              </w:rPr>
              <w:t>September</w:t>
            </w:r>
          </w:p>
        </w:tc>
      </w:tr>
      <w:tr w:rsidR="00E751B7" w:rsidRPr="008E0D89" w:rsidTr="000E0FC7">
        <w:trPr>
          <w:trHeight w:val="525"/>
          <w:jc w:val="center"/>
        </w:trPr>
        <w:tc>
          <w:tcPr>
            <w:tcW w:w="109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E751B7" w:rsidRPr="00BB3FB1" w:rsidRDefault="00E751B7" w:rsidP="00C73A51">
            <w:pPr>
              <w:keepNext/>
              <w:spacing w:after="0"/>
              <w:jc w:val="left"/>
              <w:rPr>
                <w:color w:val="000000"/>
              </w:rPr>
            </w:pPr>
            <w:r w:rsidRPr="00BB3FB1">
              <w:rPr>
                <w:color w:val="000000"/>
              </w:rPr>
              <w:t>SWMA</w:t>
            </w:r>
          </w:p>
        </w:tc>
        <w:tc>
          <w:tcPr>
            <w:tcW w:w="1378" w:type="dxa"/>
            <w:tcBorders>
              <w:top w:val="single" w:sz="8" w:space="0" w:color="auto"/>
              <w:left w:val="nil"/>
              <w:bottom w:val="double" w:sz="6" w:space="0" w:color="auto"/>
              <w:right w:val="single" w:sz="8" w:space="0" w:color="auto"/>
            </w:tcBorders>
            <w:shd w:val="clear" w:color="auto" w:fill="auto"/>
            <w:vAlign w:val="center"/>
            <w:hideMark/>
          </w:tcPr>
          <w:p w:rsidR="00E751B7" w:rsidRPr="00BB3FB1" w:rsidRDefault="00E751B7" w:rsidP="00C73A51">
            <w:pPr>
              <w:keepNext/>
              <w:spacing w:after="0"/>
              <w:jc w:val="left"/>
              <w:rPr>
                <w:color w:val="000000"/>
              </w:rPr>
            </w:pPr>
            <w:r w:rsidRPr="00BB3FB1">
              <w:rPr>
                <w:color w:val="000000"/>
              </w:rPr>
              <w:t>2015, Issue 1</w:t>
            </w:r>
          </w:p>
        </w:tc>
        <w:tc>
          <w:tcPr>
            <w:tcW w:w="1711" w:type="dxa"/>
            <w:tcBorders>
              <w:top w:val="single" w:sz="8" w:space="0" w:color="auto"/>
              <w:left w:val="nil"/>
              <w:bottom w:val="double" w:sz="6" w:space="0" w:color="auto"/>
              <w:right w:val="single" w:sz="8" w:space="0" w:color="auto"/>
            </w:tcBorders>
            <w:shd w:val="clear" w:color="auto" w:fill="auto"/>
            <w:vAlign w:val="center"/>
            <w:hideMark/>
          </w:tcPr>
          <w:p w:rsidR="00E751B7" w:rsidRPr="00BB3FB1" w:rsidRDefault="00E751B7" w:rsidP="00C73A51">
            <w:pPr>
              <w:keepNext/>
              <w:spacing w:after="0"/>
              <w:ind w:right="362"/>
              <w:jc w:val="right"/>
              <w:rPr>
                <w:color w:val="000000"/>
              </w:rPr>
            </w:pPr>
            <w:r w:rsidRPr="00BB3FB1">
              <w:rPr>
                <w:color w:val="000000"/>
              </w:rPr>
              <w:t>24-Jan-15</w:t>
            </w:r>
          </w:p>
        </w:tc>
        <w:tc>
          <w:tcPr>
            <w:tcW w:w="1800" w:type="dxa"/>
            <w:tcBorders>
              <w:top w:val="single" w:sz="8" w:space="0" w:color="auto"/>
              <w:left w:val="nil"/>
              <w:bottom w:val="double" w:sz="6" w:space="0" w:color="auto"/>
              <w:right w:val="double" w:sz="6" w:space="0" w:color="auto"/>
            </w:tcBorders>
            <w:shd w:val="clear" w:color="auto" w:fill="auto"/>
            <w:vAlign w:val="center"/>
            <w:hideMark/>
          </w:tcPr>
          <w:p w:rsidR="00E751B7" w:rsidRPr="00BB3FB1" w:rsidRDefault="00E751B7" w:rsidP="00C73A51">
            <w:pPr>
              <w:keepNext/>
              <w:spacing w:after="0"/>
              <w:jc w:val="left"/>
              <w:rPr>
                <w:color w:val="000000"/>
              </w:rPr>
            </w:pPr>
            <w:r w:rsidRPr="00BB3FB1">
              <w:rPr>
                <w:color w:val="000000"/>
              </w:rPr>
              <w:t>February</w:t>
            </w:r>
          </w:p>
        </w:tc>
      </w:tr>
    </w:tbl>
    <w:p w:rsidR="007D156C" w:rsidRPr="00BB3FB1" w:rsidRDefault="007D156C" w:rsidP="00595B5E">
      <w:pPr>
        <w:spacing w:before="240"/>
      </w:pPr>
      <w:r w:rsidRPr="00BB3FB1">
        <w:t xml:space="preserve">Email all articles to NCWM headquarters at </w:t>
      </w:r>
      <w:r w:rsidRPr="00BB3FB1">
        <w:rPr>
          <w:rStyle w:val="Hyperlink"/>
        </w:rPr>
        <w:t>info@ncwm.net</w:t>
      </w:r>
      <w:r w:rsidRPr="00BB3FB1">
        <w:t>.</w:t>
      </w:r>
    </w:p>
    <w:p w:rsidR="007D156C" w:rsidRDefault="007D156C" w:rsidP="00595B5E">
      <w:r w:rsidRPr="00BB3FB1">
        <w:t xml:space="preserve">The </w:t>
      </w:r>
      <w:r w:rsidR="00110D68" w:rsidRPr="00BB3FB1">
        <w:t>Committee</w:t>
      </w:r>
      <w:r w:rsidRPr="00BB3FB1">
        <w:t xml:space="preserve"> would like to thank those persons who submi</w:t>
      </w:r>
      <w:r w:rsidR="00613B28" w:rsidRPr="00BB3FB1">
        <w:t xml:space="preserve">tted safety related articles to </w:t>
      </w:r>
      <w:r w:rsidRPr="00BB3FB1">
        <w:t>NCWM Newsletter.</w:t>
      </w:r>
      <w:r w:rsidR="0003571F" w:rsidRPr="00BB3FB1">
        <w:t xml:space="preserve"> </w:t>
      </w:r>
      <w:r w:rsidRPr="00BB3FB1">
        <w:t xml:space="preserve"> In particular, the </w:t>
      </w:r>
      <w:r w:rsidR="00110D68" w:rsidRPr="00BB3FB1">
        <w:t>Committee</w:t>
      </w:r>
      <w:r w:rsidRPr="00BB3FB1">
        <w:t xml:space="preserve"> recognizes the contributors for the 201</w:t>
      </w:r>
      <w:r w:rsidR="00901D35" w:rsidRPr="00BB3FB1">
        <w:t>2</w:t>
      </w:r>
      <w:r w:rsidRPr="00BB3FB1">
        <w:t xml:space="preserve"> NCWM Newsletters.</w:t>
      </w:r>
    </w:p>
    <w:p w:rsidR="00B3635A" w:rsidRPr="00BB3FB1" w:rsidRDefault="00B3635A" w:rsidP="0011480A">
      <w:pPr>
        <w:numPr>
          <w:ilvl w:val="0"/>
          <w:numId w:val="43"/>
        </w:numPr>
        <w:spacing w:after="0"/>
      </w:pPr>
      <w:r w:rsidRPr="00BB3FB1">
        <w:t xml:space="preserve">Behavior Based Safety, 2013 Issue 1 (Julie Quinn, </w:t>
      </w:r>
      <w:r w:rsidR="00B97671">
        <w:t>Minnesota</w:t>
      </w:r>
      <w:r w:rsidRPr="00BB3FB1">
        <w:t>)</w:t>
      </w:r>
    </w:p>
    <w:p w:rsidR="00D63CB3" w:rsidRPr="00BB3FB1" w:rsidRDefault="00B3635A" w:rsidP="00595B5E">
      <w:pPr>
        <w:numPr>
          <w:ilvl w:val="0"/>
          <w:numId w:val="43"/>
        </w:numPr>
      </w:pPr>
      <w:r w:rsidRPr="00BB3FB1">
        <w:t xml:space="preserve">New Requirements for Right-to-Know Training, 2013 Issue 2 (Mike Sikula, </w:t>
      </w:r>
      <w:r w:rsidR="00B97671">
        <w:t>New York</w:t>
      </w:r>
      <w:r w:rsidRPr="00BB3FB1">
        <w:t>)</w:t>
      </w:r>
    </w:p>
    <w:p w:rsidR="007D156C" w:rsidRDefault="007D156C" w:rsidP="00595B5E">
      <w:r w:rsidRPr="00BB3FB1">
        <w:t xml:space="preserve">The </w:t>
      </w:r>
      <w:r w:rsidR="00110D68" w:rsidRPr="00BB3FB1">
        <w:t>Committee</w:t>
      </w:r>
      <w:r w:rsidRPr="00BB3FB1">
        <w:t xml:space="preserve"> asks for suggestions for safety articles</w:t>
      </w:r>
      <w:r w:rsidR="00C15FA7" w:rsidRPr="00BB3FB1">
        <w:t xml:space="preserve"> that</w:t>
      </w:r>
      <w:r w:rsidRPr="00BB3FB1">
        <w:t xml:space="preserve"> people would like to see in future newsletters and/or safety issues that nee</w:t>
      </w:r>
      <w:r w:rsidR="0003571F" w:rsidRPr="00BB3FB1">
        <w:t xml:space="preserve">d to be addressed immediately.  The PDC </w:t>
      </w:r>
      <w:r w:rsidRPr="00BB3FB1">
        <w:t>remind</w:t>
      </w:r>
      <w:r w:rsidR="00C15FA7" w:rsidRPr="00BB3FB1">
        <w:t>s</w:t>
      </w:r>
      <w:r w:rsidRPr="00BB3FB1">
        <w:t xml:space="preserve"> regional associations to check the submission deadlines for their upcoming article assignments.  Send completed articles to NCWM headquarters by the submission deadline.</w:t>
      </w:r>
    </w:p>
    <w:p w:rsidR="00AD5D50" w:rsidRPr="00BB3FB1" w:rsidRDefault="00AD5D50" w:rsidP="00AD5D50">
      <w:pPr>
        <w:spacing w:after="0"/>
        <w:rPr>
          <w:b/>
        </w:rPr>
      </w:pPr>
      <w:bookmarkStart w:id="28" w:name="_Toc309198908"/>
      <w:r w:rsidRPr="00BB3FB1">
        <w:rPr>
          <w:b/>
        </w:rPr>
        <w:t>Regional Associations Comments:</w:t>
      </w:r>
    </w:p>
    <w:p w:rsidR="00C65212" w:rsidRDefault="00C65212" w:rsidP="00595B5E">
      <w:r w:rsidRPr="00BB3FB1">
        <w:t xml:space="preserve">The WWMA reported that </w:t>
      </w:r>
      <w:r w:rsidR="00B97671">
        <w:t xml:space="preserve">Mr. </w:t>
      </w:r>
      <w:r w:rsidRPr="00BB3FB1">
        <w:t xml:space="preserve">Gurney, Utah Department of Agriculture and Food will replace </w:t>
      </w:r>
      <w:r w:rsidR="00B97671">
        <w:t xml:space="preserve">Mr. </w:t>
      </w:r>
      <w:r w:rsidRPr="00BB3FB1">
        <w:t>Deiman as WWMA regional safety liaison.  The WWMA thanks Mr. Deiman for his service and leadership.</w:t>
      </w:r>
    </w:p>
    <w:p w:rsidR="004C425C" w:rsidRDefault="004C425C" w:rsidP="00595B5E">
      <w:pPr>
        <w:rPr>
          <w:rFonts w:eastAsia="Times New Roman"/>
          <w:szCs w:val="24"/>
        </w:rPr>
      </w:pPr>
      <w:r>
        <w:rPr>
          <w:rFonts w:eastAsia="Times New Roman"/>
          <w:szCs w:val="24"/>
        </w:rPr>
        <w:t xml:space="preserve">CWMA </w:t>
      </w:r>
      <w:r w:rsidR="007F012F">
        <w:rPr>
          <w:rFonts w:eastAsia="Times New Roman"/>
          <w:szCs w:val="24"/>
        </w:rPr>
        <w:t xml:space="preserve">2014 </w:t>
      </w:r>
      <w:r>
        <w:rPr>
          <w:rFonts w:eastAsia="Times New Roman"/>
          <w:szCs w:val="24"/>
        </w:rPr>
        <w:t xml:space="preserve">Annual </w:t>
      </w:r>
      <w:r w:rsidR="00B97671">
        <w:rPr>
          <w:rFonts w:eastAsia="Times New Roman"/>
          <w:szCs w:val="24"/>
        </w:rPr>
        <w:t>Meeting</w:t>
      </w:r>
      <w:r w:rsidR="007F012F">
        <w:rPr>
          <w:rFonts w:eastAsia="Times New Roman"/>
          <w:szCs w:val="24"/>
        </w:rPr>
        <w:t xml:space="preserve">: </w:t>
      </w:r>
      <w:r>
        <w:rPr>
          <w:rFonts w:eastAsia="Times New Roman"/>
          <w:szCs w:val="24"/>
        </w:rPr>
        <w:t xml:space="preserve"> Minnesota echoed</w:t>
      </w:r>
      <w:r w:rsidR="00B97671">
        <w:rPr>
          <w:rFonts w:eastAsia="Times New Roman"/>
          <w:szCs w:val="24"/>
        </w:rPr>
        <w:t xml:space="preserve"> Mr.</w:t>
      </w:r>
      <w:r>
        <w:rPr>
          <w:rFonts w:eastAsia="Times New Roman"/>
          <w:szCs w:val="24"/>
        </w:rPr>
        <w:t xml:space="preserve"> Bob Murnane’s comment from the NCWM </w:t>
      </w:r>
      <w:r w:rsidR="00B97671">
        <w:rPr>
          <w:rFonts w:eastAsia="Times New Roman"/>
          <w:szCs w:val="24"/>
        </w:rPr>
        <w:t>Interim M</w:t>
      </w:r>
      <w:r>
        <w:rPr>
          <w:rFonts w:eastAsia="Times New Roman"/>
          <w:szCs w:val="24"/>
        </w:rPr>
        <w:t xml:space="preserve">eeting, that this item was one of the most important but least developed items on the agenda, and urged volunteers to join the </w:t>
      </w:r>
      <w:r w:rsidR="00B97671">
        <w:rPr>
          <w:rFonts w:eastAsia="Times New Roman"/>
          <w:szCs w:val="24"/>
        </w:rPr>
        <w:t>C</w:t>
      </w:r>
      <w:r>
        <w:rPr>
          <w:rFonts w:eastAsia="Times New Roman"/>
          <w:szCs w:val="24"/>
        </w:rPr>
        <w:t>ommittee specifically to work on developing it.  A discussion of common safety issues ensued.  The following safety concerns and incidents were reported:</w:t>
      </w:r>
    </w:p>
    <w:p w:rsidR="004C425C" w:rsidRDefault="004C425C" w:rsidP="004C425C">
      <w:pPr>
        <w:numPr>
          <w:ilvl w:val="0"/>
          <w:numId w:val="46"/>
        </w:numPr>
        <w:spacing w:after="0"/>
        <w:rPr>
          <w:rFonts w:eastAsia="Times New Roman"/>
          <w:szCs w:val="24"/>
        </w:rPr>
      </w:pPr>
      <w:r>
        <w:rPr>
          <w:rFonts w:eastAsia="Times New Roman"/>
          <w:szCs w:val="24"/>
        </w:rPr>
        <w:t>Electrical Hazards</w:t>
      </w:r>
    </w:p>
    <w:p w:rsidR="004C425C" w:rsidRDefault="004C425C" w:rsidP="00B97671">
      <w:pPr>
        <w:numPr>
          <w:ilvl w:val="1"/>
          <w:numId w:val="46"/>
        </w:numPr>
        <w:spacing w:after="0"/>
        <w:ind w:left="1080"/>
        <w:rPr>
          <w:rFonts w:eastAsia="Times New Roman"/>
          <w:szCs w:val="24"/>
        </w:rPr>
      </w:pPr>
      <w:r>
        <w:rPr>
          <w:rFonts w:eastAsia="Times New Roman"/>
          <w:szCs w:val="24"/>
        </w:rPr>
        <w:t>Grounding problem in an electric pump on a prover caused a fire and destruction of a return hose</w:t>
      </w:r>
    </w:p>
    <w:p w:rsidR="004C425C" w:rsidRDefault="004C425C" w:rsidP="00B97671">
      <w:pPr>
        <w:numPr>
          <w:ilvl w:val="1"/>
          <w:numId w:val="46"/>
        </w:numPr>
        <w:spacing w:after="0"/>
        <w:ind w:left="1080"/>
        <w:rPr>
          <w:rFonts w:eastAsia="Times New Roman"/>
          <w:szCs w:val="24"/>
        </w:rPr>
      </w:pPr>
      <w:r>
        <w:rPr>
          <w:rFonts w:eastAsia="Times New Roman"/>
          <w:szCs w:val="24"/>
        </w:rPr>
        <w:t>Electrical grounding problem at a dispenser caused the death of a young girl at a marine fueling station when she grabbed the dock</w:t>
      </w:r>
    </w:p>
    <w:p w:rsidR="004C425C" w:rsidRDefault="004C425C" w:rsidP="004C425C">
      <w:pPr>
        <w:numPr>
          <w:ilvl w:val="0"/>
          <w:numId w:val="46"/>
        </w:numPr>
        <w:spacing w:after="0"/>
        <w:rPr>
          <w:rFonts w:eastAsia="Times New Roman"/>
          <w:szCs w:val="24"/>
        </w:rPr>
      </w:pPr>
      <w:r>
        <w:rPr>
          <w:rFonts w:eastAsia="Times New Roman"/>
          <w:szCs w:val="24"/>
        </w:rPr>
        <w:t>Physical hazards from the general public</w:t>
      </w:r>
    </w:p>
    <w:p w:rsidR="004C425C" w:rsidRDefault="004C425C" w:rsidP="00B97671">
      <w:pPr>
        <w:numPr>
          <w:ilvl w:val="1"/>
          <w:numId w:val="46"/>
        </w:numPr>
        <w:spacing w:after="0"/>
        <w:ind w:left="1080"/>
        <w:rPr>
          <w:rFonts w:eastAsia="Times New Roman"/>
          <w:szCs w:val="24"/>
        </w:rPr>
      </w:pPr>
      <w:r>
        <w:rPr>
          <w:rFonts w:eastAsia="Times New Roman"/>
          <w:szCs w:val="24"/>
        </w:rPr>
        <w:t>Drive by shootings at gas stations when inspectors were present</w:t>
      </w:r>
    </w:p>
    <w:p w:rsidR="004C425C" w:rsidRDefault="004C425C" w:rsidP="00B97671">
      <w:pPr>
        <w:numPr>
          <w:ilvl w:val="1"/>
          <w:numId w:val="46"/>
        </w:numPr>
        <w:spacing w:after="0"/>
        <w:ind w:left="1080"/>
        <w:rPr>
          <w:rFonts w:eastAsia="Times New Roman"/>
          <w:szCs w:val="24"/>
        </w:rPr>
      </w:pPr>
      <w:r>
        <w:rPr>
          <w:rFonts w:eastAsia="Times New Roman"/>
          <w:szCs w:val="24"/>
        </w:rPr>
        <w:t>Bank robbery in a grocery store while the inspector was checking cash register scales</w:t>
      </w:r>
    </w:p>
    <w:p w:rsidR="004C425C" w:rsidRDefault="004C425C" w:rsidP="00B97671">
      <w:pPr>
        <w:numPr>
          <w:ilvl w:val="1"/>
          <w:numId w:val="46"/>
        </w:numPr>
        <w:spacing w:after="0"/>
        <w:ind w:left="1080"/>
        <w:rPr>
          <w:rFonts w:eastAsia="Times New Roman"/>
          <w:szCs w:val="24"/>
        </w:rPr>
      </w:pPr>
      <w:r>
        <w:rPr>
          <w:rFonts w:eastAsia="Times New Roman"/>
          <w:szCs w:val="24"/>
        </w:rPr>
        <w:t>Inspectors being struck, or nearly struck, by vehicles while they worked</w:t>
      </w:r>
    </w:p>
    <w:p w:rsidR="004C425C" w:rsidRDefault="004C425C" w:rsidP="00B97671">
      <w:pPr>
        <w:numPr>
          <w:ilvl w:val="1"/>
          <w:numId w:val="46"/>
        </w:numPr>
        <w:spacing w:after="0"/>
        <w:ind w:left="1080"/>
        <w:rPr>
          <w:rFonts w:eastAsia="Times New Roman"/>
          <w:szCs w:val="24"/>
        </w:rPr>
      </w:pPr>
      <w:r>
        <w:rPr>
          <w:rFonts w:eastAsia="Times New Roman"/>
          <w:szCs w:val="24"/>
        </w:rPr>
        <w:t>Inspectors not knowing electric vehicles were in their work area because the vehicles make no sound</w:t>
      </w:r>
    </w:p>
    <w:p w:rsidR="004C425C" w:rsidRDefault="004C425C" w:rsidP="00B97671">
      <w:pPr>
        <w:numPr>
          <w:ilvl w:val="1"/>
          <w:numId w:val="46"/>
        </w:numPr>
        <w:spacing w:after="0"/>
        <w:ind w:left="1080"/>
        <w:rPr>
          <w:rFonts w:eastAsia="Times New Roman"/>
          <w:szCs w:val="24"/>
        </w:rPr>
      </w:pPr>
      <w:r>
        <w:rPr>
          <w:rFonts w:eastAsia="Times New Roman"/>
          <w:szCs w:val="24"/>
        </w:rPr>
        <w:t>People smoking in gas stations</w:t>
      </w:r>
    </w:p>
    <w:p w:rsidR="004C425C" w:rsidRDefault="004C425C" w:rsidP="00B97671">
      <w:pPr>
        <w:numPr>
          <w:ilvl w:val="1"/>
          <w:numId w:val="46"/>
        </w:numPr>
        <w:spacing w:after="0"/>
        <w:ind w:left="1080"/>
        <w:rPr>
          <w:rFonts w:eastAsia="Times New Roman"/>
          <w:szCs w:val="24"/>
        </w:rPr>
      </w:pPr>
      <w:r>
        <w:rPr>
          <w:rFonts w:eastAsia="Times New Roman"/>
          <w:szCs w:val="24"/>
        </w:rPr>
        <w:t>People on cell phones, particularly at gas stations</w:t>
      </w:r>
    </w:p>
    <w:p w:rsidR="004C425C" w:rsidRDefault="004C425C" w:rsidP="004C425C">
      <w:pPr>
        <w:numPr>
          <w:ilvl w:val="0"/>
          <w:numId w:val="46"/>
        </w:numPr>
        <w:spacing w:after="0"/>
        <w:rPr>
          <w:rFonts w:eastAsia="Times New Roman"/>
          <w:szCs w:val="24"/>
        </w:rPr>
      </w:pPr>
      <w:r>
        <w:rPr>
          <w:rFonts w:eastAsia="Times New Roman"/>
          <w:szCs w:val="24"/>
        </w:rPr>
        <w:t>Physical hazards from business owners and clients</w:t>
      </w:r>
    </w:p>
    <w:p w:rsidR="004C425C" w:rsidRDefault="004C425C" w:rsidP="00B97671">
      <w:pPr>
        <w:numPr>
          <w:ilvl w:val="1"/>
          <w:numId w:val="46"/>
        </w:numPr>
        <w:spacing w:after="0"/>
        <w:ind w:left="1080"/>
        <w:rPr>
          <w:rFonts w:eastAsia="Times New Roman"/>
          <w:szCs w:val="24"/>
        </w:rPr>
      </w:pPr>
      <w:r>
        <w:rPr>
          <w:rFonts w:eastAsia="Times New Roman"/>
          <w:szCs w:val="24"/>
        </w:rPr>
        <w:t>Inspector being jumped from behind by an angry station owner</w:t>
      </w:r>
    </w:p>
    <w:p w:rsidR="004C425C" w:rsidRDefault="004C425C" w:rsidP="00B97671">
      <w:pPr>
        <w:numPr>
          <w:ilvl w:val="1"/>
          <w:numId w:val="46"/>
        </w:numPr>
        <w:spacing w:after="0"/>
        <w:ind w:left="1080"/>
        <w:rPr>
          <w:rFonts w:eastAsia="Times New Roman"/>
          <w:szCs w:val="24"/>
        </w:rPr>
      </w:pPr>
      <w:r>
        <w:rPr>
          <w:rFonts w:eastAsia="Times New Roman"/>
          <w:szCs w:val="24"/>
        </w:rPr>
        <w:t>Inspector being locked in an office by an angry owner</w:t>
      </w:r>
    </w:p>
    <w:p w:rsidR="004C425C" w:rsidRDefault="004C425C" w:rsidP="00B97671">
      <w:pPr>
        <w:numPr>
          <w:ilvl w:val="1"/>
          <w:numId w:val="46"/>
        </w:numPr>
        <w:spacing w:after="0"/>
        <w:ind w:left="1080"/>
        <w:rPr>
          <w:rFonts w:eastAsia="Times New Roman"/>
          <w:szCs w:val="24"/>
        </w:rPr>
      </w:pPr>
      <w:r>
        <w:rPr>
          <w:rFonts w:eastAsia="Times New Roman"/>
          <w:szCs w:val="24"/>
        </w:rPr>
        <w:t>Grenade found in the cabinet of a</w:t>
      </w:r>
      <w:r w:rsidR="000E0FC7">
        <w:rPr>
          <w:rFonts w:eastAsia="Times New Roman"/>
          <w:szCs w:val="24"/>
        </w:rPr>
        <w:t xml:space="preserve"> RMFD </w:t>
      </w:r>
      <w:r>
        <w:rPr>
          <w:rFonts w:eastAsia="Times New Roman"/>
          <w:szCs w:val="24"/>
        </w:rPr>
        <w:t>at a location where the owner was hostile to the inspector</w:t>
      </w:r>
    </w:p>
    <w:p w:rsidR="004C425C" w:rsidRDefault="004C425C" w:rsidP="004C425C">
      <w:pPr>
        <w:numPr>
          <w:ilvl w:val="0"/>
          <w:numId w:val="46"/>
        </w:numPr>
        <w:spacing w:after="0"/>
        <w:rPr>
          <w:rFonts w:eastAsia="Times New Roman"/>
          <w:szCs w:val="24"/>
        </w:rPr>
      </w:pPr>
      <w:r>
        <w:rPr>
          <w:rFonts w:eastAsia="Times New Roman"/>
          <w:szCs w:val="24"/>
        </w:rPr>
        <w:t>Snakes in RMFD cabinets</w:t>
      </w:r>
    </w:p>
    <w:p w:rsidR="004C425C" w:rsidRDefault="004C425C" w:rsidP="00595B5E">
      <w:pPr>
        <w:numPr>
          <w:ilvl w:val="0"/>
          <w:numId w:val="46"/>
        </w:numPr>
        <w:rPr>
          <w:rFonts w:eastAsia="Times New Roman"/>
          <w:szCs w:val="24"/>
        </w:rPr>
      </w:pPr>
      <w:r>
        <w:rPr>
          <w:rFonts w:eastAsia="Times New Roman"/>
          <w:szCs w:val="24"/>
        </w:rPr>
        <w:t>Confined spaces – scale pits</w:t>
      </w:r>
    </w:p>
    <w:p w:rsidR="004C425C" w:rsidRPr="00BB3FB1" w:rsidRDefault="004C425C" w:rsidP="004C425C">
      <w:pPr>
        <w:spacing w:after="0"/>
      </w:pPr>
      <w:r>
        <w:rPr>
          <w:rFonts w:eastAsia="Times New Roman"/>
          <w:szCs w:val="24"/>
        </w:rPr>
        <w:t>OSHA requiring a respiratory program when inspectors have to work at sites which require them to use respirators.</w:t>
      </w:r>
    </w:p>
    <w:p w:rsidR="00BA61AA" w:rsidRPr="00D72C2B" w:rsidRDefault="00BA61AA" w:rsidP="00BA61AA">
      <w:pPr>
        <w:pStyle w:val="ItemHeading"/>
        <w:rPr>
          <w:sz w:val="22"/>
        </w:rPr>
      </w:pPr>
      <w:bookmarkStart w:id="29" w:name="_Toc352749673"/>
      <w:r w:rsidRPr="00D72C2B">
        <w:rPr>
          <w:sz w:val="22"/>
        </w:rPr>
        <w:lastRenderedPageBreak/>
        <w:t>4</w:t>
      </w:r>
      <w:r w:rsidR="00AB49A2" w:rsidRPr="00D72C2B">
        <w:rPr>
          <w:sz w:val="22"/>
        </w:rPr>
        <w:t>20</w:t>
      </w:r>
      <w:r w:rsidRPr="00D72C2B">
        <w:rPr>
          <w:sz w:val="22"/>
        </w:rPr>
        <w:t>-2</w:t>
      </w:r>
      <w:r w:rsidRPr="00D72C2B">
        <w:rPr>
          <w:sz w:val="22"/>
        </w:rPr>
        <w:tab/>
      </w:r>
      <w:r w:rsidR="0041162C" w:rsidRPr="00D72C2B">
        <w:rPr>
          <w:sz w:val="22"/>
        </w:rPr>
        <w:t>I</w:t>
      </w:r>
      <w:r w:rsidR="00FE2732" w:rsidRPr="00D72C2B">
        <w:rPr>
          <w:sz w:val="22"/>
        </w:rPr>
        <w:tab/>
      </w:r>
      <w:r w:rsidRPr="00D72C2B">
        <w:rPr>
          <w:sz w:val="22"/>
        </w:rPr>
        <w:t>PDC Publication</w:t>
      </w:r>
      <w:bookmarkEnd w:id="28"/>
      <w:bookmarkEnd w:id="29"/>
    </w:p>
    <w:p w:rsidR="00C65212" w:rsidRPr="00BB3FB1" w:rsidRDefault="00707436" w:rsidP="00BD30B0">
      <w:r w:rsidRPr="00BB3FB1">
        <w:t xml:space="preserve">No comments were received at the 2014 NCWM Interim </w:t>
      </w:r>
      <w:r w:rsidR="00B97671" w:rsidRPr="00BB3FB1">
        <w:t>M</w:t>
      </w:r>
      <w:r w:rsidRPr="00BB3FB1">
        <w:t>eeting.</w:t>
      </w:r>
      <w:r w:rsidR="00B3635A" w:rsidRPr="00BB3FB1">
        <w:t xml:space="preserve">  The PDC will work with NCWM staff to revamp the NCWM webpage to improve accessibility to PDC publications.</w:t>
      </w:r>
    </w:p>
    <w:p w:rsidR="00707436" w:rsidRPr="00BB3FB1" w:rsidRDefault="00707436" w:rsidP="00707436">
      <w:pPr>
        <w:spacing w:after="0"/>
        <w:rPr>
          <w:b/>
        </w:rPr>
      </w:pPr>
      <w:r w:rsidRPr="00BB3FB1">
        <w:rPr>
          <w:b/>
        </w:rPr>
        <w:t>Regional Associations Comments:</w:t>
      </w:r>
    </w:p>
    <w:p w:rsidR="00C65212" w:rsidRPr="00BB3FB1" w:rsidRDefault="00C65212" w:rsidP="00595B5E">
      <w:r w:rsidRPr="00BB3FB1">
        <w:t xml:space="preserve">The WWMA recognizes the value of the improved website and commends NCWM for its work.  </w:t>
      </w:r>
    </w:p>
    <w:p w:rsidR="00FE7961" w:rsidRDefault="00FE7961" w:rsidP="00BD30B0"/>
    <w:p w:rsidR="00B97671" w:rsidRDefault="00B97671" w:rsidP="00BD30B0"/>
    <w:p w:rsidR="00B97671" w:rsidRDefault="00B97671" w:rsidP="00BD30B0"/>
    <w:p w:rsidR="00B97671" w:rsidRDefault="00B97671" w:rsidP="00BD30B0"/>
    <w:p w:rsidR="004A6D98" w:rsidRDefault="004A6D98" w:rsidP="00BD30B0"/>
    <w:p w:rsidR="004A6D98" w:rsidRDefault="004A6D98" w:rsidP="00BD30B0"/>
    <w:p w:rsidR="00B97671" w:rsidRDefault="00B97671" w:rsidP="00BD30B0"/>
    <w:p w:rsidR="00C73A51" w:rsidRDefault="00C73A51" w:rsidP="00BD30B0"/>
    <w:p w:rsidR="00C73A51" w:rsidRDefault="00C73A51" w:rsidP="00BD30B0"/>
    <w:p w:rsidR="00C73A51" w:rsidRDefault="00C73A51" w:rsidP="00BD30B0"/>
    <w:p w:rsidR="00C73A51" w:rsidRDefault="00C73A51" w:rsidP="00BD30B0"/>
    <w:p w:rsidR="00C73A51" w:rsidRDefault="00C73A51" w:rsidP="00BD30B0"/>
    <w:p w:rsidR="00C73A51" w:rsidRDefault="00C73A51" w:rsidP="00BD30B0"/>
    <w:p w:rsidR="00C73A51" w:rsidRDefault="00C73A51" w:rsidP="00BD30B0"/>
    <w:p w:rsidR="00C73A51" w:rsidRDefault="00C73A51" w:rsidP="00BD30B0"/>
    <w:p w:rsidR="00B97671" w:rsidRDefault="00B97671" w:rsidP="00BD30B0"/>
    <w:p w:rsidR="004A6D98" w:rsidRPr="00BB3FB1" w:rsidRDefault="004A6D98" w:rsidP="00BD30B0"/>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A51EE5" w:rsidRPr="008E0D89" w:rsidTr="00A51EE5">
        <w:tc>
          <w:tcPr>
            <w:tcW w:w="4687" w:type="dxa"/>
            <w:tcBorders>
              <w:top w:val="nil"/>
              <w:left w:val="nil"/>
              <w:bottom w:val="single" w:sz="8" w:space="0" w:color="auto"/>
              <w:right w:val="nil"/>
            </w:tcBorders>
          </w:tcPr>
          <w:p w:rsidR="00A51EE5" w:rsidRPr="00BB3FB1" w:rsidRDefault="00A51EE5" w:rsidP="00A51EE5">
            <w:pPr>
              <w:pStyle w:val="TableText"/>
            </w:pPr>
          </w:p>
        </w:tc>
      </w:tr>
    </w:tbl>
    <w:p w:rsidR="00334116" w:rsidRPr="00BB3FB1" w:rsidRDefault="00036AB6" w:rsidP="00334116">
      <w:pPr>
        <w:pStyle w:val="CommitteeMemberNames"/>
      </w:pPr>
      <w:r w:rsidRPr="00BB3FB1">
        <w:t xml:space="preserve">Mr. Dale Saunders, Virginia </w:t>
      </w:r>
      <w:r w:rsidR="00334116" w:rsidRPr="00BB3FB1">
        <w:t xml:space="preserve">| </w:t>
      </w:r>
      <w:r w:rsidR="003A6C37" w:rsidRPr="00BB3FB1">
        <w:t>Committee Chair</w:t>
      </w:r>
    </w:p>
    <w:p w:rsidR="00036AB6" w:rsidRPr="00BB3FB1" w:rsidRDefault="00036AB6" w:rsidP="00036AB6">
      <w:pPr>
        <w:pStyle w:val="CommitteeMemberNames"/>
      </w:pPr>
      <w:r w:rsidRPr="00BB3FB1">
        <w:t xml:space="preserve">Ms. Cheryl Ayer, New Hampshire | Member </w:t>
      </w:r>
    </w:p>
    <w:p w:rsidR="00036AB6" w:rsidRPr="00BB3FB1" w:rsidRDefault="00036AB6" w:rsidP="00036AB6">
      <w:pPr>
        <w:pStyle w:val="CommitteeMemberNames"/>
      </w:pPr>
      <w:r w:rsidRPr="00BB3FB1">
        <w:t>Ms. Kristin Macey, California | Member</w:t>
      </w:r>
    </w:p>
    <w:p w:rsidR="00036AB6" w:rsidRPr="00BB3FB1" w:rsidRDefault="00036AB6" w:rsidP="00036AB6">
      <w:pPr>
        <w:pStyle w:val="CommitteeMemberNames"/>
      </w:pPr>
      <w:r w:rsidRPr="00BB3FB1">
        <w:t xml:space="preserve">Mr. Stacy Carlsen, Marin County, California | Member </w:t>
      </w:r>
    </w:p>
    <w:p w:rsidR="00334116" w:rsidRPr="00BB3FB1" w:rsidRDefault="00036AB6" w:rsidP="00334116">
      <w:pPr>
        <w:pStyle w:val="CommitteeMemberNames"/>
      </w:pPr>
      <w:r w:rsidRPr="00BB3FB1">
        <w:t xml:space="preserve">Ms. Julie Quinn, Minnesota </w:t>
      </w:r>
      <w:r w:rsidR="00334116" w:rsidRPr="00BB3FB1">
        <w:t>| Member</w:t>
      </w:r>
    </w:p>
    <w:p w:rsidR="003A6C37" w:rsidRPr="00BB3FB1" w:rsidRDefault="003A6C37" w:rsidP="003A6C37">
      <w:pPr>
        <w:pStyle w:val="CommitteeMemberNames"/>
      </w:pPr>
      <w:r w:rsidRPr="00BB3FB1">
        <w:t xml:space="preserve">Mr. </w:t>
      </w:r>
      <w:r w:rsidR="00CD202C" w:rsidRPr="00BB3FB1">
        <w:t>Mr. Richard Shipman, Rice Lake Weighing Systems</w:t>
      </w:r>
      <w:r w:rsidRPr="00BB3FB1">
        <w:t xml:space="preserve"> | Associate Membership Representative</w:t>
      </w:r>
    </w:p>
    <w:p w:rsidR="003A6C37" w:rsidRPr="00BB3FB1" w:rsidRDefault="003A6C37" w:rsidP="00334116">
      <w:pPr>
        <w:pStyle w:val="CommitteeMemberNames"/>
      </w:pPr>
    </w:p>
    <w:p w:rsidR="00334116" w:rsidRPr="00BB3FB1" w:rsidRDefault="00334116" w:rsidP="00334116">
      <w:pPr>
        <w:pStyle w:val="CommitteeMemberNames"/>
      </w:pPr>
      <w:r w:rsidRPr="00BB3FB1">
        <w:t>Mr. Ross Andersen | Certification Coordinator</w:t>
      </w:r>
    </w:p>
    <w:p w:rsidR="00334116" w:rsidRPr="008E0D89" w:rsidRDefault="00334116" w:rsidP="00334116">
      <w:pPr>
        <w:pStyle w:val="CommitteeMemberNames"/>
        <w:rPr>
          <w:sz w:val="24"/>
          <w:szCs w:val="24"/>
        </w:rPr>
      </w:pPr>
    </w:p>
    <w:p w:rsidR="000916EF" w:rsidRPr="000916EF" w:rsidRDefault="00334116" w:rsidP="001C7AE6">
      <w:pPr>
        <w:pStyle w:val="CommitteeMemberNames"/>
        <w:jc w:val="left"/>
        <w:rPr>
          <w:szCs w:val="20"/>
        </w:rPr>
      </w:pPr>
      <w:r w:rsidRPr="008E0D89">
        <w:rPr>
          <w:b/>
          <w:sz w:val="24"/>
          <w:szCs w:val="24"/>
        </w:rPr>
        <w:t>Professional Development Committee</w:t>
      </w:r>
      <w:r w:rsidR="004A6D98">
        <w:rPr>
          <w:b/>
          <w:sz w:val="24"/>
          <w:szCs w:val="24"/>
        </w:rPr>
        <w:t xml:space="preserve"> </w:t>
      </w:r>
    </w:p>
    <w:sectPr w:rsidR="000916EF" w:rsidRPr="000916EF" w:rsidSect="0075194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202" w:rsidRDefault="008D0202" w:rsidP="0082263A">
      <w:r>
        <w:separator/>
      </w:r>
    </w:p>
  </w:endnote>
  <w:endnote w:type="continuationSeparator" w:id="0">
    <w:p w:rsidR="008D0202" w:rsidRDefault="008D0202"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FF5" w:rsidRPr="00787052" w:rsidRDefault="001C7AE6" w:rsidP="00751944">
    <w:pPr>
      <w:pStyle w:val="Footer1"/>
      <w:spacing w:after="0"/>
    </w:pPr>
    <w:r>
      <w:t xml:space="preserve">PDC - </w:t>
    </w:r>
    <w:r w:rsidR="00B16FF5">
      <w:fldChar w:fldCharType="begin"/>
    </w:r>
    <w:r w:rsidR="00B16FF5">
      <w:instrText xml:space="preserve"> PAGE   \* MERGEFORMAT </w:instrText>
    </w:r>
    <w:r w:rsidR="00B16FF5">
      <w:fldChar w:fldCharType="separate"/>
    </w:r>
    <w:r w:rsidR="00D2568A">
      <w:rPr>
        <w:noProof/>
      </w:rPr>
      <w:t>2</w:t>
    </w:r>
    <w:r w:rsidR="00B16FF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FF5" w:rsidRDefault="00B16FF5" w:rsidP="00751944">
    <w:pPr>
      <w:pStyle w:val="Footer1"/>
      <w:spacing w:after="0"/>
    </w:pPr>
    <w:r>
      <w:t xml:space="preserve">PDC - </w:t>
    </w:r>
    <w:r>
      <w:fldChar w:fldCharType="begin"/>
    </w:r>
    <w:r>
      <w:instrText xml:space="preserve"> PAGE   \* MERGEFORMAT </w:instrText>
    </w:r>
    <w:r>
      <w:fldChar w:fldCharType="separate"/>
    </w:r>
    <w:r w:rsidR="00D2568A">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AE6" w:rsidRDefault="001C7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202" w:rsidRDefault="008D0202" w:rsidP="0082263A">
      <w:r>
        <w:separator/>
      </w:r>
    </w:p>
  </w:footnote>
  <w:footnote w:type="continuationSeparator" w:id="0">
    <w:p w:rsidR="008D0202" w:rsidRDefault="008D0202"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FF5" w:rsidRDefault="00B16FF5" w:rsidP="003A6C37">
    <w:pPr>
      <w:pStyle w:val="Header"/>
      <w:tabs>
        <w:tab w:val="clear" w:pos="4680"/>
      </w:tabs>
      <w:spacing w:after="0"/>
      <w:jc w:val="left"/>
    </w:pPr>
    <w:r w:rsidRPr="001358E0">
      <w:t>PDC 201</w:t>
    </w:r>
    <w:r>
      <w:t>4</w:t>
    </w:r>
    <w:r w:rsidRPr="001358E0">
      <w:t xml:space="preserve"> </w:t>
    </w:r>
    <w:r>
      <w:t>Final Report</w:t>
    </w:r>
  </w:p>
  <w:p w:rsidR="00A40D92" w:rsidRDefault="00A40D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FF5" w:rsidRDefault="00B16FF5" w:rsidP="00835D5B">
    <w:pPr>
      <w:pStyle w:val="Header"/>
      <w:tabs>
        <w:tab w:val="clear" w:pos="4680"/>
      </w:tabs>
      <w:spacing w:after="0"/>
      <w:jc w:val="right"/>
    </w:pPr>
    <w:r w:rsidRPr="001358E0">
      <w:t>PDC 201</w:t>
    </w:r>
    <w:r>
      <w:t>4</w:t>
    </w:r>
    <w:r w:rsidRPr="001358E0">
      <w:t xml:space="preserve"> </w:t>
    </w:r>
    <w:r>
      <w:t>Final Report</w:t>
    </w:r>
  </w:p>
  <w:p w:rsidR="00A40D92" w:rsidRDefault="00A40D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AE6" w:rsidRDefault="001C7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75E"/>
    <w:multiLevelType w:val="multilevel"/>
    <w:tmpl w:val="14F4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9550E"/>
    <w:multiLevelType w:val="hybridMultilevel"/>
    <w:tmpl w:val="C5BAF3D8"/>
    <w:lvl w:ilvl="0" w:tplc="04090003">
      <w:start w:val="1"/>
      <w:numFmt w:val="bullet"/>
      <w:lvlText w:val="o"/>
      <w:lvlJc w:val="left"/>
      <w:pPr>
        <w:ind w:left="1080" w:hanging="360"/>
      </w:pPr>
      <w:rPr>
        <w:rFonts w:ascii="Courier New" w:hAnsi="Courier New" w:cs="Courier New" w:hint="default"/>
      </w:rPr>
    </w:lvl>
    <w:lvl w:ilvl="1" w:tplc="DE1455E0">
      <w:start w:val="489"/>
      <w:numFmt w:val="bullet"/>
      <w:lvlText w:val="•"/>
      <w:lvlJc w:val="left"/>
      <w:pPr>
        <w:ind w:left="1800" w:hanging="360"/>
      </w:pPr>
      <w:rPr>
        <w:rFonts w:ascii="Times New Roman" w:hAnsi="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002E1"/>
    <w:multiLevelType w:val="hybridMultilevel"/>
    <w:tmpl w:val="4CF8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B03"/>
    <w:multiLevelType w:val="hybridMultilevel"/>
    <w:tmpl w:val="5A7A76A6"/>
    <w:lvl w:ilvl="0" w:tplc="5296C904">
      <w:start w:val="1"/>
      <w:numFmt w:val="bullet"/>
      <w:lvlText w:val="•"/>
      <w:lvlJc w:val="left"/>
      <w:pPr>
        <w:tabs>
          <w:tab w:val="num" w:pos="720"/>
        </w:tabs>
        <w:ind w:left="720" w:hanging="360"/>
      </w:pPr>
      <w:rPr>
        <w:rFonts w:ascii="Arial" w:hAnsi="Arial" w:hint="default"/>
      </w:rPr>
    </w:lvl>
    <w:lvl w:ilvl="1" w:tplc="28F46F36">
      <w:start w:val="1594"/>
      <w:numFmt w:val="bullet"/>
      <w:lvlText w:val="–"/>
      <w:lvlJc w:val="left"/>
      <w:pPr>
        <w:tabs>
          <w:tab w:val="num" w:pos="1440"/>
        </w:tabs>
        <w:ind w:left="1440" w:hanging="360"/>
      </w:pPr>
      <w:rPr>
        <w:rFonts w:ascii="Arial" w:hAnsi="Arial" w:hint="default"/>
      </w:rPr>
    </w:lvl>
    <w:lvl w:ilvl="2" w:tplc="E064DAD6" w:tentative="1">
      <w:start w:val="1"/>
      <w:numFmt w:val="bullet"/>
      <w:lvlText w:val="•"/>
      <w:lvlJc w:val="left"/>
      <w:pPr>
        <w:tabs>
          <w:tab w:val="num" w:pos="2160"/>
        </w:tabs>
        <w:ind w:left="2160" w:hanging="360"/>
      </w:pPr>
      <w:rPr>
        <w:rFonts w:ascii="Arial" w:hAnsi="Arial" w:hint="default"/>
      </w:rPr>
    </w:lvl>
    <w:lvl w:ilvl="3" w:tplc="FFDEA9A4" w:tentative="1">
      <w:start w:val="1"/>
      <w:numFmt w:val="bullet"/>
      <w:lvlText w:val="•"/>
      <w:lvlJc w:val="left"/>
      <w:pPr>
        <w:tabs>
          <w:tab w:val="num" w:pos="2880"/>
        </w:tabs>
        <w:ind w:left="2880" w:hanging="360"/>
      </w:pPr>
      <w:rPr>
        <w:rFonts w:ascii="Arial" w:hAnsi="Arial" w:hint="default"/>
      </w:rPr>
    </w:lvl>
    <w:lvl w:ilvl="4" w:tplc="8FD6AE54" w:tentative="1">
      <w:start w:val="1"/>
      <w:numFmt w:val="bullet"/>
      <w:lvlText w:val="•"/>
      <w:lvlJc w:val="left"/>
      <w:pPr>
        <w:tabs>
          <w:tab w:val="num" w:pos="3600"/>
        </w:tabs>
        <w:ind w:left="3600" w:hanging="360"/>
      </w:pPr>
      <w:rPr>
        <w:rFonts w:ascii="Arial" w:hAnsi="Arial" w:hint="default"/>
      </w:rPr>
    </w:lvl>
    <w:lvl w:ilvl="5" w:tplc="3F02899E" w:tentative="1">
      <w:start w:val="1"/>
      <w:numFmt w:val="bullet"/>
      <w:lvlText w:val="•"/>
      <w:lvlJc w:val="left"/>
      <w:pPr>
        <w:tabs>
          <w:tab w:val="num" w:pos="4320"/>
        </w:tabs>
        <w:ind w:left="4320" w:hanging="360"/>
      </w:pPr>
      <w:rPr>
        <w:rFonts w:ascii="Arial" w:hAnsi="Arial" w:hint="default"/>
      </w:rPr>
    </w:lvl>
    <w:lvl w:ilvl="6" w:tplc="EAC62DDC" w:tentative="1">
      <w:start w:val="1"/>
      <w:numFmt w:val="bullet"/>
      <w:lvlText w:val="•"/>
      <w:lvlJc w:val="left"/>
      <w:pPr>
        <w:tabs>
          <w:tab w:val="num" w:pos="5040"/>
        </w:tabs>
        <w:ind w:left="5040" w:hanging="360"/>
      </w:pPr>
      <w:rPr>
        <w:rFonts w:ascii="Arial" w:hAnsi="Arial" w:hint="default"/>
      </w:rPr>
    </w:lvl>
    <w:lvl w:ilvl="7" w:tplc="DA28D6C8" w:tentative="1">
      <w:start w:val="1"/>
      <w:numFmt w:val="bullet"/>
      <w:lvlText w:val="•"/>
      <w:lvlJc w:val="left"/>
      <w:pPr>
        <w:tabs>
          <w:tab w:val="num" w:pos="5760"/>
        </w:tabs>
        <w:ind w:left="5760" w:hanging="360"/>
      </w:pPr>
      <w:rPr>
        <w:rFonts w:ascii="Arial" w:hAnsi="Arial" w:hint="default"/>
      </w:rPr>
    </w:lvl>
    <w:lvl w:ilvl="8" w:tplc="4E7A17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E35949"/>
    <w:multiLevelType w:val="hybridMultilevel"/>
    <w:tmpl w:val="CB26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E76A0"/>
    <w:multiLevelType w:val="hybridMultilevel"/>
    <w:tmpl w:val="5122DA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C7557"/>
    <w:multiLevelType w:val="hybridMultilevel"/>
    <w:tmpl w:val="E848A2D2"/>
    <w:lvl w:ilvl="0" w:tplc="F7A620FC">
      <w:start w:val="2"/>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5B3C6C"/>
    <w:multiLevelType w:val="hybridMultilevel"/>
    <w:tmpl w:val="5622D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E32CCC"/>
    <w:multiLevelType w:val="hybridMultilevel"/>
    <w:tmpl w:val="A074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B78DD"/>
    <w:multiLevelType w:val="hybridMultilevel"/>
    <w:tmpl w:val="373A117C"/>
    <w:lvl w:ilvl="0" w:tplc="19EAB08A">
      <w:numFmt w:val="bullet"/>
      <w:pStyle w:val="bulletedlistlevel2"/>
      <w:lvlText w:val="-"/>
      <w:lvlJc w:val="left"/>
      <w:pPr>
        <w:ind w:left="720" w:hanging="360"/>
      </w:pPr>
      <w:rPr>
        <w:rFonts w:ascii="Times New Roman" w:hAnsi="Times New Roman" w:cs="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66E5F"/>
    <w:multiLevelType w:val="hybridMultilevel"/>
    <w:tmpl w:val="31B2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47765"/>
    <w:multiLevelType w:val="hybridMultilevel"/>
    <w:tmpl w:val="7A9298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953801"/>
    <w:multiLevelType w:val="hybridMultilevel"/>
    <w:tmpl w:val="8926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41D74"/>
    <w:multiLevelType w:val="hybridMultilevel"/>
    <w:tmpl w:val="40A45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A73BB"/>
    <w:multiLevelType w:val="hybridMultilevel"/>
    <w:tmpl w:val="7278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2512A"/>
    <w:multiLevelType w:val="hybridMultilevel"/>
    <w:tmpl w:val="200E283E"/>
    <w:lvl w:ilvl="0" w:tplc="3EF46570">
      <w:start w:val="1"/>
      <w:numFmt w:val="bullet"/>
      <w:lvlText w:val="•"/>
      <w:lvlJc w:val="left"/>
      <w:pPr>
        <w:tabs>
          <w:tab w:val="num" w:pos="720"/>
        </w:tabs>
        <w:ind w:left="720" w:hanging="360"/>
      </w:pPr>
      <w:rPr>
        <w:rFonts w:ascii="Arial" w:hAnsi="Arial" w:hint="default"/>
      </w:rPr>
    </w:lvl>
    <w:lvl w:ilvl="1" w:tplc="D50E256E" w:tentative="1">
      <w:start w:val="1"/>
      <w:numFmt w:val="bullet"/>
      <w:lvlText w:val="•"/>
      <w:lvlJc w:val="left"/>
      <w:pPr>
        <w:tabs>
          <w:tab w:val="num" w:pos="1440"/>
        </w:tabs>
        <w:ind w:left="1440" w:hanging="360"/>
      </w:pPr>
      <w:rPr>
        <w:rFonts w:ascii="Arial" w:hAnsi="Arial" w:hint="default"/>
      </w:rPr>
    </w:lvl>
    <w:lvl w:ilvl="2" w:tplc="5AE44A2E">
      <w:start w:val="1"/>
      <w:numFmt w:val="bullet"/>
      <w:lvlText w:val="•"/>
      <w:lvlJc w:val="left"/>
      <w:pPr>
        <w:tabs>
          <w:tab w:val="num" w:pos="2160"/>
        </w:tabs>
        <w:ind w:left="2160" w:hanging="360"/>
      </w:pPr>
      <w:rPr>
        <w:rFonts w:ascii="Arial" w:hAnsi="Arial" w:hint="default"/>
      </w:rPr>
    </w:lvl>
    <w:lvl w:ilvl="3" w:tplc="426CA6E8" w:tentative="1">
      <w:start w:val="1"/>
      <w:numFmt w:val="bullet"/>
      <w:lvlText w:val="•"/>
      <w:lvlJc w:val="left"/>
      <w:pPr>
        <w:tabs>
          <w:tab w:val="num" w:pos="2880"/>
        </w:tabs>
        <w:ind w:left="2880" w:hanging="360"/>
      </w:pPr>
      <w:rPr>
        <w:rFonts w:ascii="Arial" w:hAnsi="Arial" w:hint="default"/>
      </w:rPr>
    </w:lvl>
    <w:lvl w:ilvl="4" w:tplc="C5C6B23E" w:tentative="1">
      <w:start w:val="1"/>
      <w:numFmt w:val="bullet"/>
      <w:lvlText w:val="•"/>
      <w:lvlJc w:val="left"/>
      <w:pPr>
        <w:tabs>
          <w:tab w:val="num" w:pos="3600"/>
        </w:tabs>
        <w:ind w:left="3600" w:hanging="360"/>
      </w:pPr>
      <w:rPr>
        <w:rFonts w:ascii="Arial" w:hAnsi="Arial" w:hint="default"/>
      </w:rPr>
    </w:lvl>
    <w:lvl w:ilvl="5" w:tplc="74BCB004" w:tentative="1">
      <w:start w:val="1"/>
      <w:numFmt w:val="bullet"/>
      <w:lvlText w:val="•"/>
      <w:lvlJc w:val="left"/>
      <w:pPr>
        <w:tabs>
          <w:tab w:val="num" w:pos="4320"/>
        </w:tabs>
        <w:ind w:left="4320" w:hanging="360"/>
      </w:pPr>
      <w:rPr>
        <w:rFonts w:ascii="Arial" w:hAnsi="Arial" w:hint="default"/>
      </w:rPr>
    </w:lvl>
    <w:lvl w:ilvl="6" w:tplc="3CFC0230" w:tentative="1">
      <w:start w:val="1"/>
      <w:numFmt w:val="bullet"/>
      <w:lvlText w:val="•"/>
      <w:lvlJc w:val="left"/>
      <w:pPr>
        <w:tabs>
          <w:tab w:val="num" w:pos="5040"/>
        </w:tabs>
        <w:ind w:left="5040" w:hanging="360"/>
      </w:pPr>
      <w:rPr>
        <w:rFonts w:ascii="Arial" w:hAnsi="Arial" w:hint="default"/>
      </w:rPr>
    </w:lvl>
    <w:lvl w:ilvl="7" w:tplc="664A7DC6" w:tentative="1">
      <w:start w:val="1"/>
      <w:numFmt w:val="bullet"/>
      <w:lvlText w:val="•"/>
      <w:lvlJc w:val="left"/>
      <w:pPr>
        <w:tabs>
          <w:tab w:val="num" w:pos="5760"/>
        </w:tabs>
        <w:ind w:left="5760" w:hanging="360"/>
      </w:pPr>
      <w:rPr>
        <w:rFonts w:ascii="Arial" w:hAnsi="Arial" w:hint="default"/>
      </w:rPr>
    </w:lvl>
    <w:lvl w:ilvl="8" w:tplc="B066DA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C8A74DE"/>
    <w:multiLevelType w:val="hybridMultilevel"/>
    <w:tmpl w:val="06BE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D37C1"/>
    <w:multiLevelType w:val="hybridMultilevel"/>
    <w:tmpl w:val="7EB6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E4307"/>
    <w:multiLevelType w:val="hybridMultilevel"/>
    <w:tmpl w:val="36EE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11E11"/>
    <w:multiLevelType w:val="hybridMultilevel"/>
    <w:tmpl w:val="613C97EE"/>
    <w:lvl w:ilvl="0" w:tplc="04090003">
      <w:start w:val="1"/>
      <w:numFmt w:val="bullet"/>
      <w:lvlText w:val="o"/>
      <w:lvlJc w:val="left"/>
      <w:pPr>
        <w:ind w:left="1080" w:hanging="360"/>
      </w:pPr>
      <w:rPr>
        <w:rFonts w:ascii="Courier New" w:hAnsi="Courier New" w:cs="Courier New" w:hint="default"/>
      </w:rPr>
    </w:lvl>
    <w:lvl w:ilvl="1" w:tplc="DE1455E0">
      <w:start w:val="489"/>
      <w:numFmt w:val="bullet"/>
      <w:lvlText w:val="•"/>
      <w:lvlJc w:val="left"/>
      <w:pPr>
        <w:ind w:left="1800" w:hanging="360"/>
      </w:pPr>
      <w:rPr>
        <w:rFonts w:ascii="Times New Roman" w:hAnsi="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E643A7"/>
    <w:multiLevelType w:val="hybridMultilevel"/>
    <w:tmpl w:val="4C6E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10040"/>
    <w:multiLevelType w:val="hybridMultilevel"/>
    <w:tmpl w:val="78AA8A0E"/>
    <w:lvl w:ilvl="0" w:tplc="B5AC0BD8">
      <w:start w:val="1"/>
      <w:numFmt w:val="bullet"/>
      <w:lvlText w:val=""/>
      <w:lvlJc w:val="left"/>
      <w:pPr>
        <w:tabs>
          <w:tab w:val="num" w:pos="720"/>
        </w:tabs>
        <w:ind w:left="720" w:hanging="360"/>
      </w:pPr>
      <w:rPr>
        <w:rFonts w:ascii="Wingdings" w:hAnsi="Wingdings" w:hint="default"/>
      </w:rPr>
    </w:lvl>
    <w:lvl w:ilvl="1" w:tplc="C59ECFEE" w:tentative="1">
      <w:start w:val="1"/>
      <w:numFmt w:val="bullet"/>
      <w:lvlText w:val=""/>
      <w:lvlJc w:val="left"/>
      <w:pPr>
        <w:tabs>
          <w:tab w:val="num" w:pos="1440"/>
        </w:tabs>
        <w:ind w:left="1440" w:hanging="360"/>
      </w:pPr>
      <w:rPr>
        <w:rFonts w:ascii="Wingdings" w:hAnsi="Wingdings" w:hint="default"/>
      </w:rPr>
    </w:lvl>
    <w:lvl w:ilvl="2" w:tplc="83302716" w:tentative="1">
      <w:start w:val="1"/>
      <w:numFmt w:val="bullet"/>
      <w:lvlText w:val=""/>
      <w:lvlJc w:val="left"/>
      <w:pPr>
        <w:tabs>
          <w:tab w:val="num" w:pos="2160"/>
        </w:tabs>
        <w:ind w:left="2160" w:hanging="360"/>
      </w:pPr>
      <w:rPr>
        <w:rFonts w:ascii="Wingdings" w:hAnsi="Wingdings" w:hint="default"/>
      </w:rPr>
    </w:lvl>
    <w:lvl w:ilvl="3" w:tplc="FDFE9908" w:tentative="1">
      <w:start w:val="1"/>
      <w:numFmt w:val="bullet"/>
      <w:lvlText w:val=""/>
      <w:lvlJc w:val="left"/>
      <w:pPr>
        <w:tabs>
          <w:tab w:val="num" w:pos="2880"/>
        </w:tabs>
        <w:ind w:left="2880" w:hanging="360"/>
      </w:pPr>
      <w:rPr>
        <w:rFonts w:ascii="Wingdings" w:hAnsi="Wingdings" w:hint="default"/>
      </w:rPr>
    </w:lvl>
    <w:lvl w:ilvl="4" w:tplc="3224DE78" w:tentative="1">
      <w:start w:val="1"/>
      <w:numFmt w:val="bullet"/>
      <w:lvlText w:val=""/>
      <w:lvlJc w:val="left"/>
      <w:pPr>
        <w:tabs>
          <w:tab w:val="num" w:pos="3600"/>
        </w:tabs>
        <w:ind w:left="3600" w:hanging="360"/>
      </w:pPr>
      <w:rPr>
        <w:rFonts w:ascii="Wingdings" w:hAnsi="Wingdings" w:hint="default"/>
      </w:rPr>
    </w:lvl>
    <w:lvl w:ilvl="5" w:tplc="35D6C7FE" w:tentative="1">
      <w:start w:val="1"/>
      <w:numFmt w:val="bullet"/>
      <w:lvlText w:val=""/>
      <w:lvlJc w:val="left"/>
      <w:pPr>
        <w:tabs>
          <w:tab w:val="num" w:pos="4320"/>
        </w:tabs>
        <w:ind w:left="4320" w:hanging="360"/>
      </w:pPr>
      <w:rPr>
        <w:rFonts w:ascii="Wingdings" w:hAnsi="Wingdings" w:hint="default"/>
      </w:rPr>
    </w:lvl>
    <w:lvl w:ilvl="6" w:tplc="0088DBF2" w:tentative="1">
      <w:start w:val="1"/>
      <w:numFmt w:val="bullet"/>
      <w:lvlText w:val=""/>
      <w:lvlJc w:val="left"/>
      <w:pPr>
        <w:tabs>
          <w:tab w:val="num" w:pos="5040"/>
        </w:tabs>
        <w:ind w:left="5040" w:hanging="360"/>
      </w:pPr>
      <w:rPr>
        <w:rFonts w:ascii="Wingdings" w:hAnsi="Wingdings" w:hint="default"/>
      </w:rPr>
    </w:lvl>
    <w:lvl w:ilvl="7" w:tplc="67E88C72" w:tentative="1">
      <w:start w:val="1"/>
      <w:numFmt w:val="bullet"/>
      <w:lvlText w:val=""/>
      <w:lvlJc w:val="left"/>
      <w:pPr>
        <w:tabs>
          <w:tab w:val="num" w:pos="5760"/>
        </w:tabs>
        <w:ind w:left="5760" w:hanging="360"/>
      </w:pPr>
      <w:rPr>
        <w:rFonts w:ascii="Wingdings" w:hAnsi="Wingdings" w:hint="default"/>
      </w:rPr>
    </w:lvl>
    <w:lvl w:ilvl="8" w:tplc="8594032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966F37"/>
    <w:multiLevelType w:val="hybridMultilevel"/>
    <w:tmpl w:val="D2DAA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A6A3C"/>
    <w:multiLevelType w:val="hybridMultilevel"/>
    <w:tmpl w:val="C11A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866356"/>
    <w:multiLevelType w:val="hybridMultilevel"/>
    <w:tmpl w:val="3FC01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085011"/>
    <w:multiLevelType w:val="hybridMultilevel"/>
    <w:tmpl w:val="AD74D236"/>
    <w:lvl w:ilvl="0" w:tplc="019ADAFC">
      <w:start w:val="1"/>
      <w:numFmt w:val="bullet"/>
      <w:lvlText w:val=""/>
      <w:lvlJc w:val="left"/>
      <w:pPr>
        <w:tabs>
          <w:tab w:val="num" w:pos="720"/>
        </w:tabs>
        <w:ind w:left="720" w:hanging="360"/>
      </w:pPr>
      <w:rPr>
        <w:rFonts w:ascii="Wingdings" w:hAnsi="Wingdings" w:hint="default"/>
      </w:rPr>
    </w:lvl>
    <w:lvl w:ilvl="1" w:tplc="843EE416" w:tentative="1">
      <w:start w:val="1"/>
      <w:numFmt w:val="bullet"/>
      <w:lvlText w:val=""/>
      <w:lvlJc w:val="left"/>
      <w:pPr>
        <w:tabs>
          <w:tab w:val="num" w:pos="1440"/>
        </w:tabs>
        <w:ind w:left="1440" w:hanging="360"/>
      </w:pPr>
      <w:rPr>
        <w:rFonts w:ascii="Wingdings" w:hAnsi="Wingdings" w:hint="default"/>
      </w:rPr>
    </w:lvl>
    <w:lvl w:ilvl="2" w:tplc="B51C9886" w:tentative="1">
      <w:start w:val="1"/>
      <w:numFmt w:val="bullet"/>
      <w:lvlText w:val=""/>
      <w:lvlJc w:val="left"/>
      <w:pPr>
        <w:tabs>
          <w:tab w:val="num" w:pos="2160"/>
        </w:tabs>
        <w:ind w:left="2160" w:hanging="360"/>
      </w:pPr>
      <w:rPr>
        <w:rFonts w:ascii="Wingdings" w:hAnsi="Wingdings" w:hint="default"/>
      </w:rPr>
    </w:lvl>
    <w:lvl w:ilvl="3" w:tplc="CA2216D2" w:tentative="1">
      <w:start w:val="1"/>
      <w:numFmt w:val="bullet"/>
      <w:lvlText w:val=""/>
      <w:lvlJc w:val="left"/>
      <w:pPr>
        <w:tabs>
          <w:tab w:val="num" w:pos="2880"/>
        </w:tabs>
        <w:ind w:left="2880" w:hanging="360"/>
      </w:pPr>
      <w:rPr>
        <w:rFonts w:ascii="Wingdings" w:hAnsi="Wingdings" w:hint="default"/>
      </w:rPr>
    </w:lvl>
    <w:lvl w:ilvl="4" w:tplc="F2F2DB9C" w:tentative="1">
      <w:start w:val="1"/>
      <w:numFmt w:val="bullet"/>
      <w:lvlText w:val=""/>
      <w:lvlJc w:val="left"/>
      <w:pPr>
        <w:tabs>
          <w:tab w:val="num" w:pos="3600"/>
        </w:tabs>
        <w:ind w:left="3600" w:hanging="360"/>
      </w:pPr>
      <w:rPr>
        <w:rFonts w:ascii="Wingdings" w:hAnsi="Wingdings" w:hint="default"/>
      </w:rPr>
    </w:lvl>
    <w:lvl w:ilvl="5" w:tplc="8C18E646" w:tentative="1">
      <w:start w:val="1"/>
      <w:numFmt w:val="bullet"/>
      <w:lvlText w:val=""/>
      <w:lvlJc w:val="left"/>
      <w:pPr>
        <w:tabs>
          <w:tab w:val="num" w:pos="4320"/>
        </w:tabs>
        <w:ind w:left="4320" w:hanging="360"/>
      </w:pPr>
      <w:rPr>
        <w:rFonts w:ascii="Wingdings" w:hAnsi="Wingdings" w:hint="default"/>
      </w:rPr>
    </w:lvl>
    <w:lvl w:ilvl="6" w:tplc="AE14D2AC" w:tentative="1">
      <w:start w:val="1"/>
      <w:numFmt w:val="bullet"/>
      <w:lvlText w:val=""/>
      <w:lvlJc w:val="left"/>
      <w:pPr>
        <w:tabs>
          <w:tab w:val="num" w:pos="5040"/>
        </w:tabs>
        <w:ind w:left="5040" w:hanging="360"/>
      </w:pPr>
      <w:rPr>
        <w:rFonts w:ascii="Wingdings" w:hAnsi="Wingdings" w:hint="default"/>
      </w:rPr>
    </w:lvl>
    <w:lvl w:ilvl="7" w:tplc="8E5CC852" w:tentative="1">
      <w:start w:val="1"/>
      <w:numFmt w:val="bullet"/>
      <w:lvlText w:val=""/>
      <w:lvlJc w:val="left"/>
      <w:pPr>
        <w:tabs>
          <w:tab w:val="num" w:pos="5760"/>
        </w:tabs>
        <w:ind w:left="5760" w:hanging="360"/>
      </w:pPr>
      <w:rPr>
        <w:rFonts w:ascii="Wingdings" w:hAnsi="Wingdings" w:hint="default"/>
      </w:rPr>
    </w:lvl>
    <w:lvl w:ilvl="8" w:tplc="6B1A41D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971E4"/>
    <w:multiLevelType w:val="hybridMultilevel"/>
    <w:tmpl w:val="269ED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32" w15:restartNumberingAfterBreak="0">
    <w:nsid w:val="5E5D522F"/>
    <w:multiLevelType w:val="multilevel"/>
    <w:tmpl w:val="3D34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67F24"/>
    <w:multiLevelType w:val="hybridMultilevel"/>
    <w:tmpl w:val="961C23FE"/>
    <w:lvl w:ilvl="0" w:tplc="299CA27E">
      <w:start w:val="1"/>
      <w:numFmt w:val="bullet"/>
      <w:lvlText w:val=""/>
      <w:lvlJc w:val="left"/>
      <w:pPr>
        <w:tabs>
          <w:tab w:val="num" w:pos="720"/>
        </w:tabs>
        <w:ind w:left="720" w:hanging="360"/>
      </w:pPr>
      <w:rPr>
        <w:rFonts w:ascii="Wingdings" w:hAnsi="Wingdings" w:hint="default"/>
      </w:rPr>
    </w:lvl>
    <w:lvl w:ilvl="1" w:tplc="40FEC3C2" w:tentative="1">
      <w:start w:val="1"/>
      <w:numFmt w:val="bullet"/>
      <w:lvlText w:val=""/>
      <w:lvlJc w:val="left"/>
      <w:pPr>
        <w:tabs>
          <w:tab w:val="num" w:pos="1440"/>
        </w:tabs>
        <w:ind w:left="1440" w:hanging="360"/>
      </w:pPr>
      <w:rPr>
        <w:rFonts w:ascii="Wingdings" w:hAnsi="Wingdings" w:hint="default"/>
      </w:rPr>
    </w:lvl>
    <w:lvl w:ilvl="2" w:tplc="A22C0A46" w:tentative="1">
      <w:start w:val="1"/>
      <w:numFmt w:val="bullet"/>
      <w:lvlText w:val=""/>
      <w:lvlJc w:val="left"/>
      <w:pPr>
        <w:tabs>
          <w:tab w:val="num" w:pos="2160"/>
        </w:tabs>
        <w:ind w:left="2160" w:hanging="360"/>
      </w:pPr>
      <w:rPr>
        <w:rFonts w:ascii="Wingdings" w:hAnsi="Wingdings" w:hint="default"/>
      </w:rPr>
    </w:lvl>
    <w:lvl w:ilvl="3" w:tplc="58B45FAC" w:tentative="1">
      <w:start w:val="1"/>
      <w:numFmt w:val="bullet"/>
      <w:lvlText w:val=""/>
      <w:lvlJc w:val="left"/>
      <w:pPr>
        <w:tabs>
          <w:tab w:val="num" w:pos="2880"/>
        </w:tabs>
        <w:ind w:left="2880" w:hanging="360"/>
      </w:pPr>
      <w:rPr>
        <w:rFonts w:ascii="Wingdings" w:hAnsi="Wingdings" w:hint="default"/>
      </w:rPr>
    </w:lvl>
    <w:lvl w:ilvl="4" w:tplc="B6D0CB76" w:tentative="1">
      <w:start w:val="1"/>
      <w:numFmt w:val="bullet"/>
      <w:lvlText w:val=""/>
      <w:lvlJc w:val="left"/>
      <w:pPr>
        <w:tabs>
          <w:tab w:val="num" w:pos="3600"/>
        </w:tabs>
        <w:ind w:left="3600" w:hanging="360"/>
      </w:pPr>
      <w:rPr>
        <w:rFonts w:ascii="Wingdings" w:hAnsi="Wingdings" w:hint="default"/>
      </w:rPr>
    </w:lvl>
    <w:lvl w:ilvl="5" w:tplc="280E2694" w:tentative="1">
      <w:start w:val="1"/>
      <w:numFmt w:val="bullet"/>
      <w:lvlText w:val=""/>
      <w:lvlJc w:val="left"/>
      <w:pPr>
        <w:tabs>
          <w:tab w:val="num" w:pos="4320"/>
        </w:tabs>
        <w:ind w:left="4320" w:hanging="360"/>
      </w:pPr>
      <w:rPr>
        <w:rFonts w:ascii="Wingdings" w:hAnsi="Wingdings" w:hint="default"/>
      </w:rPr>
    </w:lvl>
    <w:lvl w:ilvl="6" w:tplc="8258EBDC" w:tentative="1">
      <w:start w:val="1"/>
      <w:numFmt w:val="bullet"/>
      <w:lvlText w:val=""/>
      <w:lvlJc w:val="left"/>
      <w:pPr>
        <w:tabs>
          <w:tab w:val="num" w:pos="5040"/>
        </w:tabs>
        <w:ind w:left="5040" w:hanging="360"/>
      </w:pPr>
      <w:rPr>
        <w:rFonts w:ascii="Wingdings" w:hAnsi="Wingdings" w:hint="default"/>
      </w:rPr>
    </w:lvl>
    <w:lvl w:ilvl="7" w:tplc="1782154E" w:tentative="1">
      <w:start w:val="1"/>
      <w:numFmt w:val="bullet"/>
      <w:lvlText w:val=""/>
      <w:lvlJc w:val="left"/>
      <w:pPr>
        <w:tabs>
          <w:tab w:val="num" w:pos="5760"/>
        </w:tabs>
        <w:ind w:left="5760" w:hanging="360"/>
      </w:pPr>
      <w:rPr>
        <w:rFonts w:ascii="Wingdings" w:hAnsi="Wingdings" w:hint="default"/>
      </w:rPr>
    </w:lvl>
    <w:lvl w:ilvl="8" w:tplc="B120C24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6D2ACD"/>
    <w:multiLevelType w:val="hybridMultilevel"/>
    <w:tmpl w:val="79D66F4E"/>
    <w:lvl w:ilvl="0" w:tplc="5B309536">
      <w:start w:val="1"/>
      <w:numFmt w:val="bullet"/>
      <w:lvlText w:val=""/>
      <w:lvlJc w:val="left"/>
      <w:pPr>
        <w:tabs>
          <w:tab w:val="num" w:pos="720"/>
        </w:tabs>
        <w:ind w:left="720" w:hanging="360"/>
      </w:pPr>
      <w:rPr>
        <w:rFonts w:ascii="Wingdings" w:hAnsi="Wingdings" w:hint="default"/>
      </w:rPr>
    </w:lvl>
    <w:lvl w:ilvl="1" w:tplc="BB48462A" w:tentative="1">
      <w:start w:val="1"/>
      <w:numFmt w:val="bullet"/>
      <w:lvlText w:val=""/>
      <w:lvlJc w:val="left"/>
      <w:pPr>
        <w:tabs>
          <w:tab w:val="num" w:pos="1440"/>
        </w:tabs>
        <w:ind w:left="1440" w:hanging="360"/>
      </w:pPr>
      <w:rPr>
        <w:rFonts w:ascii="Wingdings" w:hAnsi="Wingdings" w:hint="default"/>
      </w:rPr>
    </w:lvl>
    <w:lvl w:ilvl="2" w:tplc="3E468F1E" w:tentative="1">
      <w:start w:val="1"/>
      <w:numFmt w:val="bullet"/>
      <w:lvlText w:val=""/>
      <w:lvlJc w:val="left"/>
      <w:pPr>
        <w:tabs>
          <w:tab w:val="num" w:pos="2160"/>
        </w:tabs>
        <w:ind w:left="2160" w:hanging="360"/>
      </w:pPr>
      <w:rPr>
        <w:rFonts w:ascii="Wingdings" w:hAnsi="Wingdings" w:hint="default"/>
      </w:rPr>
    </w:lvl>
    <w:lvl w:ilvl="3" w:tplc="0A7EC2F6" w:tentative="1">
      <w:start w:val="1"/>
      <w:numFmt w:val="bullet"/>
      <w:lvlText w:val=""/>
      <w:lvlJc w:val="left"/>
      <w:pPr>
        <w:tabs>
          <w:tab w:val="num" w:pos="2880"/>
        </w:tabs>
        <w:ind w:left="2880" w:hanging="360"/>
      </w:pPr>
      <w:rPr>
        <w:rFonts w:ascii="Wingdings" w:hAnsi="Wingdings" w:hint="default"/>
      </w:rPr>
    </w:lvl>
    <w:lvl w:ilvl="4" w:tplc="F9AA9F52" w:tentative="1">
      <w:start w:val="1"/>
      <w:numFmt w:val="bullet"/>
      <w:lvlText w:val=""/>
      <w:lvlJc w:val="left"/>
      <w:pPr>
        <w:tabs>
          <w:tab w:val="num" w:pos="3600"/>
        </w:tabs>
        <w:ind w:left="3600" w:hanging="360"/>
      </w:pPr>
      <w:rPr>
        <w:rFonts w:ascii="Wingdings" w:hAnsi="Wingdings" w:hint="default"/>
      </w:rPr>
    </w:lvl>
    <w:lvl w:ilvl="5" w:tplc="89C483E4" w:tentative="1">
      <w:start w:val="1"/>
      <w:numFmt w:val="bullet"/>
      <w:lvlText w:val=""/>
      <w:lvlJc w:val="left"/>
      <w:pPr>
        <w:tabs>
          <w:tab w:val="num" w:pos="4320"/>
        </w:tabs>
        <w:ind w:left="4320" w:hanging="360"/>
      </w:pPr>
      <w:rPr>
        <w:rFonts w:ascii="Wingdings" w:hAnsi="Wingdings" w:hint="default"/>
      </w:rPr>
    </w:lvl>
    <w:lvl w:ilvl="6" w:tplc="66FEB584" w:tentative="1">
      <w:start w:val="1"/>
      <w:numFmt w:val="bullet"/>
      <w:lvlText w:val=""/>
      <w:lvlJc w:val="left"/>
      <w:pPr>
        <w:tabs>
          <w:tab w:val="num" w:pos="5040"/>
        </w:tabs>
        <w:ind w:left="5040" w:hanging="360"/>
      </w:pPr>
      <w:rPr>
        <w:rFonts w:ascii="Wingdings" w:hAnsi="Wingdings" w:hint="default"/>
      </w:rPr>
    </w:lvl>
    <w:lvl w:ilvl="7" w:tplc="2C9E05A8" w:tentative="1">
      <w:start w:val="1"/>
      <w:numFmt w:val="bullet"/>
      <w:lvlText w:val=""/>
      <w:lvlJc w:val="left"/>
      <w:pPr>
        <w:tabs>
          <w:tab w:val="num" w:pos="5760"/>
        </w:tabs>
        <w:ind w:left="5760" w:hanging="360"/>
      </w:pPr>
      <w:rPr>
        <w:rFonts w:ascii="Wingdings" w:hAnsi="Wingdings" w:hint="default"/>
      </w:rPr>
    </w:lvl>
    <w:lvl w:ilvl="8" w:tplc="78E0CD3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3F1489"/>
    <w:multiLevelType w:val="hybridMultilevel"/>
    <w:tmpl w:val="A0F4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A27EC"/>
    <w:multiLevelType w:val="hybridMultilevel"/>
    <w:tmpl w:val="2C08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73E23"/>
    <w:multiLevelType w:val="hybridMultilevel"/>
    <w:tmpl w:val="FBBAA35E"/>
    <w:lvl w:ilvl="0" w:tplc="B8146E16">
      <w:start w:val="1"/>
      <w:numFmt w:val="bullet"/>
      <w:lvlText w:val="•"/>
      <w:lvlJc w:val="left"/>
      <w:pPr>
        <w:tabs>
          <w:tab w:val="num" w:pos="720"/>
        </w:tabs>
        <w:ind w:left="720" w:hanging="360"/>
      </w:pPr>
      <w:rPr>
        <w:rFonts w:ascii="Arial" w:hAnsi="Arial" w:hint="default"/>
      </w:rPr>
    </w:lvl>
    <w:lvl w:ilvl="1" w:tplc="B224C0B0" w:tentative="1">
      <w:start w:val="1"/>
      <w:numFmt w:val="bullet"/>
      <w:lvlText w:val="•"/>
      <w:lvlJc w:val="left"/>
      <w:pPr>
        <w:tabs>
          <w:tab w:val="num" w:pos="1440"/>
        </w:tabs>
        <w:ind w:left="1440" w:hanging="360"/>
      </w:pPr>
      <w:rPr>
        <w:rFonts w:ascii="Arial" w:hAnsi="Arial" w:hint="default"/>
      </w:rPr>
    </w:lvl>
    <w:lvl w:ilvl="2" w:tplc="9E166362" w:tentative="1">
      <w:start w:val="1"/>
      <w:numFmt w:val="bullet"/>
      <w:lvlText w:val="•"/>
      <w:lvlJc w:val="left"/>
      <w:pPr>
        <w:tabs>
          <w:tab w:val="num" w:pos="2160"/>
        </w:tabs>
        <w:ind w:left="2160" w:hanging="360"/>
      </w:pPr>
      <w:rPr>
        <w:rFonts w:ascii="Arial" w:hAnsi="Arial" w:hint="default"/>
      </w:rPr>
    </w:lvl>
    <w:lvl w:ilvl="3" w:tplc="13388788" w:tentative="1">
      <w:start w:val="1"/>
      <w:numFmt w:val="bullet"/>
      <w:lvlText w:val="•"/>
      <w:lvlJc w:val="left"/>
      <w:pPr>
        <w:tabs>
          <w:tab w:val="num" w:pos="2880"/>
        </w:tabs>
        <w:ind w:left="2880" w:hanging="360"/>
      </w:pPr>
      <w:rPr>
        <w:rFonts w:ascii="Arial" w:hAnsi="Arial" w:hint="default"/>
      </w:rPr>
    </w:lvl>
    <w:lvl w:ilvl="4" w:tplc="00EA5F2E" w:tentative="1">
      <w:start w:val="1"/>
      <w:numFmt w:val="bullet"/>
      <w:lvlText w:val="•"/>
      <w:lvlJc w:val="left"/>
      <w:pPr>
        <w:tabs>
          <w:tab w:val="num" w:pos="3600"/>
        </w:tabs>
        <w:ind w:left="3600" w:hanging="360"/>
      </w:pPr>
      <w:rPr>
        <w:rFonts w:ascii="Arial" w:hAnsi="Arial" w:hint="default"/>
      </w:rPr>
    </w:lvl>
    <w:lvl w:ilvl="5" w:tplc="CF36C0C6" w:tentative="1">
      <w:start w:val="1"/>
      <w:numFmt w:val="bullet"/>
      <w:lvlText w:val="•"/>
      <w:lvlJc w:val="left"/>
      <w:pPr>
        <w:tabs>
          <w:tab w:val="num" w:pos="4320"/>
        </w:tabs>
        <w:ind w:left="4320" w:hanging="360"/>
      </w:pPr>
      <w:rPr>
        <w:rFonts w:ascii="Arial" w:hAnsi="Arial" w:hint="default"/>
      </w:rPr>
    </w:lvl>
    <w:lvl w:ilvl="6" w:tplc="EE9ED770" w:tentative="1">
      <w:start w:val="1"/>
      <w:numFmt w:val="bullet"/>
      <w:lvlText w:val="•"/>
      <w:lvlJc w:val="left"/>
      <w:pPr>
        <w:tabs>
          <w:tab w:val="num" w:pos="5040"/>
        </w:tabs>
        <w:ind w:left="5040" w:hanging="360"/>
      </w:pPr>
      <w:rPr>
        <w:rFonts w:ascii="Arial" w:hAnsi="Arial" w:hint="default"/>
      </w:rPr>
    </w:lvl>
    <w:lvl w:ilvl="7" w:tplc="8AC4F2EA" w:tentative="1">
      <w:start w:val="1"/>
      <w:numFmt w:val="bullet"/>
      <w:lvlText w:val="•"/>
      <w:lvlJc w:val="left"/>
      <w:pPr>
        <w:tabs>
          <w:tab w:val="num" w:pos="5760"/>
        </w:tabs>
        <w:ind w:left="5760" w:hanging="360"/>
      </w:pPr>
      <w:rPr>
        <w:rFonts w:ascii="Arial" w:hAnsi="Arial" w:hint="default"/>
      </w:rPr>
    </w:lvl>
    <w:lvl w:ilvl="8" w:tplc="C328909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364BBA"/>
    <w:multiLevelType w:val="hybridMultilevel"/>
    <w:tmpl w:val="F920C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62ACB"/>
    <w:multiLevelType w:val="hybridMultilevel"/>
    <w:tmpl w:val="EBF4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CB40B6"/>
    <w:multiLevelType w:val="hybridMultilevel"/>
    <w:tmpl w:val="A100E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42" w15:restartNumberingAfterBreak="0">
    <w:nsid w:val="773170C6"/>
    <w:multiLevelType w:val="multilevel"/>
    <w:tmpl w:val="FBE4FC78"/>
    <w:lvl w:ilvl="0">
      <w:start w:val="1"/>
      <w:numFmt w:val="decimal"/>
      <w:pStyle w:val="wp1B"/>
      <w:lvlText w:val="%1."/>
      <w:lvlJc w:val="left"/>
      <w:pPr>
        <w:tabs>
          <w:tab w:val="num" w:pos="720"/>
        </w:tabs>
        <w:ind w:left="360" w:hanging="360"/>
      </w:pPr>
      <w:rPr>
        <w:rFonts w:hint="default"/>
      </w:rPr>
    </w:lvl>
    <w:lvl w:ilvl="1">
      <w:start w:val="1"/>
      <w:numFmt w:val="decimal"/>
      <w:pStyle w:val="wp2"/>
      <w:lvlText w:val="%1.%2."/>
      <w:lvlJc w:val="left"/>
      <w:pPr>
        <w:tabs>
          <w:tab w:val="num" w:pos="792"/>
        </w:tabs>
        <w:ind w:left="792" w:hanging="432"/>
      </w:pPr>
      <w:rPr>
        <w:rFonts w:hint="default"/>
      </w:rPr>
    </w:lvl>
    <w:lvl w:ilvl="2">
      <w:start w:val="1"/>
      <w:numFmt w:val="decimal"/>
      <w:pStyle w:val="wp3"/>
      <w:lvlText w:val="%1.%2.%3."/>
      <w:lvlJc w:val="left"/>
      <w:pPr>
        <w:tabs>
          <w:tab w:val="num" w:pos="1440"/>
        </w:tabs>
        <w:ind w:left="129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7BE1843"/>
    <w:multiLevelType w:val="hybridMultilevel"/>
    <w:tmpl w:val="D07A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E558D"/>
    <w:multiLevelType w:val="hybridMultilevel"/>
    <w:tmpl w:val="9F563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41"/>
  </w:num>
  <w:num w:numId="4">
    <w:abstractNumId w:val="17"/>
  </w:num>
  <w:num w:numId="5">
    <w:abstractNumId w:val="12"/>
  </w:num>
  <w:num w:numId="6">
    <w:abstractNumId w:val="31"/>
  </w:num>
  <w:num w:numId="7">
    <w:abstractNumId w:val="18"/>
  </w:num>
  <w:num w:numId="8">
    <w:abstractNumId w:val="42"/>
  </w:num>
  <w:num w:numId="9">
    <w:abstractNumId w:val="9"/>
  </w:num>
  <w:num w:numId="10">
    <w:abstractNumId w:val="23"/>
    <w:lvlOverride w:ilvl="0">
      <w:startOverride w:val="1"/>
    </w:lvlOverride>
  </w:num>
  <w:num w:numId="11">
    <w:abstractNumId w:val="23"/>
    <w:lvlOverride w:ilvl="0">
      <w:startOverride w:val="1"/>
    </w:lvlOverride>
  </w:num>
  <w:num w:numId="12">
    <w:abstractNumId w:val="8"/>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6"/>
  </w:num>
  <w:num w:numId="16">
    <w:abstractNumId w:val="4"/>
  </w:num>
  <w:num w:numId="17">
    <w:abstractNumId w:val="10"/>
  </w:num>
  <w:num w:numId="18">
    <w:abstractNumId w:val="15"/>
  </w:num>
  <w:num w:numId="19">
    <w:abstractNumId w:val="22"/>
  </w:num>
  <w:num w:numId="20">
    <w:abstractNumId w:val="13"/>
  </w:num>
  <w:num w:numId="21">
    <w:abstractNumId w:val="35"/>
  </w:num>
  <w:num w:numId="22">
    <w:abstractNumId w:val="3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
  </w:num>
  <w:num w:numId="27">
    <w:abstractNumId w:val="36"/>
  </w:num>
  <w:num w:numId="28">
    <w:abstractNumId w:val="5"/>
  </w:num>
  <w:num w:numId="29">
    <w:abstractNumId w:val="40"/>
  </w:num>
  <w:num w:numId="30">
    <w:abstractNumId w:val="44"/>
  </w:num>
  <w:num w:numId="31">
    <w:abstractNumId w:val="11"/>
  </w:num>
  <w:num w:numId="32">
    <w:abstractNumId w:val="30"/>
  </w:num>
  <w:num w:numId="33">
    <w:abstractNumId w:val="3"/>
  </w:num>
  <w:num w:numId="34">
    <w:abstractNumId w:val="26"/>
  </w:num>
  <w:num w:numId="35">
    <w:abstractNumId w:val="20"/>
  </w:num>
  <w:num w:numId="36">
    <w:abstractNumId w:val="16"/>
  </w:num>
  <w:num w:numId="37">
    <w:abstractNumId w:val="34"/>
  </w:num>
  <w:num w:numId="38">
    <w:abstractNumId w:val="29"/>
  </w:num>
  <w:num w:numId="39">
    <w:abstractNumId w:val="33"/>
  </w:num>
  <w:num w:numId="40">
    <w:abstractNumId w:val="37"/>
  </w:num>
  <w:num w:numId="41">
    <w:abstractNumId w:val="24"/>
  </w:num>
  <w:num w:numId="42">
    <w:abstractNumId w:val="32"/>
  </w:num>
  <w:num w:numId="43">
    <w:abstractNumId w:val="14"/>
  </w:num>
  <w:num w:numId="44">
    <w:abstractNumId w:val="0"/>
  </w:num>
  <w:num w:numId="45">
    <w:abstractNumId w:val="19"/>
  </w:num>
  <w:num w:numId="46">
    <w:abstractNumId w:val="38"/>
  </w:num>
  <w:num w:numId="47">
    <w:abstractNumId w:val="1"/>
  </w:num>
  <w:num w:numId="4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72"/>
    <w:rsid w:val="000006B8"/>
    <w:rsid w:val="00003027"/>
    <w:rsid w:val="00005885"/>
    <w:rsid w:val="00005E9F"/>
    <w:rsid w:val="000063E5"/>
    <w:rsid w:val="00006493"/>
    <w:rsid w:val="00007728"/>
    <w:rsid w:val="00011B2A"/>
    <w:rsid w:val="00020E01"/>
    <w:rsid w:val="00025D0D"/>
    <w:rsid w:val="00025EEF"/>
    <w:rsid w:val="000324B8"/>
    <w:rsid w:val="00033648"/>
    <w:rsid w:val="00034173"/>
    <w:rsid w:val="0003571F"/>
    <w:rsid w:val="00036AB6"/>
    <w:rsid w:val="00037D95"/>
    <w:rsid w:val="00041FB3"/>
    <w:rsid w:val="00046858"/>
    <w:rsid w:val="00052E16"/>
    <w:rsid w:val="000573AC"/>
    <w:rsid w:val="00060015"/>
    <w:rsid w:val="000619A9"/>
    <w:rsid w:val="000644AC"/>
    <w:rsid w:val="0007113A"/>
    <w:rsid w:val="0007270D"/>
    <w:rsid w:val="00080B0D"/>
    <w:rsid w:val="000812C9"/>
    <w:rsid w:val="00081F10"/>
    <w:rsid w:val="00084B7D"/>
    <w:rsid w:val="000916EF"/>
    <w:rsid w:val="00095079"/>
    <w:rsid w:val="000A06F8"/>
    <w:rsid w:val="000A2AA1"/>
    <w:rsid w:val="000A31B6"/>
    <w:rsid w:val="000B0D04"/>
    <w:rsid w:val="000B13DA"/>
    <w:rsid w:val="000B6F7A"/>
    <w:rsid w:val="000C129C"/>
    <w:rsid w:val="000C247F"/>
    <w:rsid w:val="000C7B7D"/>
    <w:rsid w:val="000E0FC7"/>
    <w:rsid w:val="000E143D"/>
    <w:rsid w:val="000E3490"/>
    <w:rsid w:val="000E3E1F"/>
    <w:rsid w:val="00104752"/>
    <w:rsid w:val="00105E26"/>
    <w:rsid w:val="001104B9"/>
    <w:rsid w:val="00110D68"/>
    <w:rsid w:val="00111940"/>
    <w:rsid w:val="0011315C"/>
    <w:rsid w:val="0011480A"/>
    <w:rsid w:val="00125727"/>
    <w:rsid w:val="001262E2"/>
    <w:rsid w:val="00126E2B"/>
    <w:rsid w:val="001274B3"/>
    <w:rsid w:val="0013212E"/>
    <w:rsid w:val="001358E0"/>
    <w:rsid w:val="00147018"/>
    <w:rsid w:val="00147F53"/>
    <w:rsid w:val="0015256A"/>
    <w:rsid w:val="001548BE"/>
    <w:rsid w:val="00154A8B"/>
    <w:rsid w:val="001552F7"/>
    <w:rsid w:val="0016354A"/>
    <w:rsid w:val="001768EA"/>
    <w:rsid w:val="001865A7"/>
    <w:rsid w:val="00197113"/>
    <w:rsid w:val="00197F52"/>
    <w:rsid w:val="001A124E"/>
    <w:rsid w:val="001A4CD2"/>
    <w:rsid w:val="001B0A6E"/>
    <w:rsid w:val="001C335B"/>
    <w:rsid w:val="001C39B9"/>
    <w:rsid w:val="001C3C3D"/>
    <w:rsid w:val="001C7343"/>
    <w:rsid w:val="001C7579"/>
    <w:rsid w:val="001C7AE6"/>
    <w:rsid w:val="001D01D7"/>
    <w:rsid w:val="001D4156"/>
    <w:rsid w:val="001E10B4"/>
    <w:rsid w:val="001E1D87"/>
    <w:rsid w:val="001F028C"/>
    <w:rsid w:val="001F1125"/>
    <w:rsid w:val="001F31B3"/>
    <w:rsid w:val="001F33C1"/>
    <w:rsid w:val="001F3B04"/>
    <w:rsid w:val="001F49B6"/>
    <w:rsid w:val="001F4A10"/>
    <w:rsid w:val="001F4C9F"/>
    <w:rsid w:val="001F5525"/>
    <w:rsid w:val="002100A3"/>
    <w:rsid w:val="0021302E"/>
    <w:rsid w:val="00217D31"/>
    <w:rsid w:val="0022115F"/>
    <w:rsid w:val="00222D92"/>
    <w:rsid w:val="00224B4C"/>
    <w:rsid w:val="0022502B"/>
    <w:rsid w:val="00226933"/>
    <w:rsid w:val="00226B84"/>
    <w:rsid w:val="00231F3E"/>
    <w:rsid w:val="00232FB8"/>
    <w:rsid w:val="00233C4C"/>
    <w:rsid w:val="00244156"/>
    <w:rsid w:val="0024614A"/>
    <w:rsid w:val="00250046"/>
    <w:rsid w:val="00260B52"/>
    <w:rsid w:val="002627A8"/>
    <w:rsid w:val="00264800"/>
    <w:rsid w:val="0026664D"/>
    <w:rsid w:val="0027794F"/>
    <w:rsid w:val="00277C2F"/>
    <w:rsid w:val="00286430"/>
    <w:rsid w:val="00287EF1"/>
    <w:rsid w:val="002910B1"/>
    <w:rsid w:val="002927CC"/>
    <w:rsid w:val="00294D8A"/>
    <w:rsid w:val="00294F72"/>
    <w:rsid w:val="002A2284"/>
    <w:rsid w:val="002A6B87"/>
    <w:rsid w:val="002A793E"/>
    <w:rsid w:val="002B5691"/>
    <w:rsid w:val="002B5875"/>
    <w:rsid w:val="002B659C"/>
    <w:rsid w:val="002C4E7F"/>
    <w:rsid w:val="002C5980"/>
    <w:rsid w:val="002D0F45"/>
    <w:rsid w:val="002D565D"/>
    <w:rsid w:val="002D71FC"/>
    <w:rsid w:val="002E1244"/>
    <w:rsid w:val="002E27DF"/>
    <w:rsid w:val="002E52E3"/>
    <w:rsid w:val="002E76DC"/>
    <w:rsid w:val="002F1C8C"/>
    <w:rsid w:val="002F2FCD"/>
    <w:rsid w:val="002F6CC1"/>
    <w:rsid w:val="003009AD"/>
    <w:rsid w:val="003123BC"/>
    <w:rsid w:val="00315384"/>
    <w:rsid w:val="003155C8"/>
    <w:rsid w:val="003164CB"/>
    <w:rsid w:val="00325DC7"/>
    <w:rsid w:val="00325F81"/>
    <w:rsid w:val="00331BC7"/>
    <w:rsid w:val="00334116"/>
    <w:rsid w:val="00336424"/>
    <w:rsid w:val="00345746"/>
    <w:rsid w:val="003557A6"/>
    <w:rsid w:val="00360EEF"/>
    <w:rsid w:val="00361AA7"/>
    <w:rsid w:val="00362C4C"/>
    <w:rsid w:val="003656A8"/>
    <w:rsid w:val="00366438"/>
    <w:rsid w:val="00370AB2"/>
    <w:rsid w:val="00372A41"/>
    <w:rsid w:val="00374A90"/>
    <w:rsid w:val="00375AC2"/>
    <w:rsid w:val="00377E2E"/>
    <w:rsid w:val="00382542"/>
    <w:rsid w:val="0038520D"/>
    <w:rsid w:val="00390230"/>
    <w:rsid w:val="0039070E"/>
    <w:rsid w:val="003936CA"/>
    <w:rsid w:val="003A3AE4"/>
    <w:rsid w:val="003A3C6C"/>
    <w:rsid w:val="003A4795"/>
    <w:rsid w:val="003A5BF5"/>
    <w:rsid w:val="003A6C37"/>
    <w:rsid w:val="003A73E3"/>
    <w:rsid w:val="003B5D9A"/>
    <w:rsid w:val="003B7CB5"/>
    <w:rsid w:val="003C071E"/>
    <w:rsid w:val="003C446D"/>
    <w:rsid w:val="003C4B56"/>
    <w:rsid w:val="003C5171"/>
    <w:rsid w:val="003C74EE"/>
    <w:rsid w:val="003D1653"/>
    <w:rsid w:val="003D4E93"/>
    <w:rsid w:val="003D6A22"/>
    <w:rsid w:val="003E3519"/>
    <w:rsid w:val="003E6380"/>
    <w:rsid w:val="003F0068"/>
    <w:rsid w:val="003F4713"/>
    <w:rsid w:val="003F6728"/>
    <w:rsid w:val="004049F3"/>
    <w:rsid w:val="00406F7E"/>
    <w:rsid w:val="00411072"/>
    <w:rsid w:val="00411145"/>
    <w:rsid w:val="004115E2"/>
    <w:rsid w:val="0041162C"/>
    <w:rsid w:val="004141B8"/>
    <w:rsid w:val="00415452"/>
    <w:rsid w:val="00424100"/>
    <w:rsid w:val="00430D99"/>
    <w:rsid w:val="0044073A"/>
    <w:rsid w:val="004426E7"/>
    <w:rsid w:val="004437DB"/>
    <w:rsid w:val="00443A38"/>
    <w:rsid w:val="00456FBD"/>
    <w:rsid w:val="004578AB"/>
    <w:rsid w:val="00464FE1"/>
    <w:rsid w:val="00472F1B"/>
    <w:rsid w:val="0047473F"/>
    <w:rsid w:val="00475BB4"/>
    <w:rsid w:val="00476A81"/>
    <w:rsid w:val="00482011"/>
    <w:rsid w:val="00483099"/>
    <w:rsid w:val="00483412"/>
    <w:rsid w:val="00490341"/>
    <w:rsid w:val="004944B2"/>
    <w:rsid w:val="004A36E1"/>
    <w:rsid w:val="004A6D98"/>
    <w:rsid w:val="004B5EE2"/>
    <w:rsid w:val="004B7C9A"/>
    <w:rsid w:val="004C425C"/>
    <w:rsid w:val="004C5C12"/>
    <w:rsid w:val="004D11DC"/>
    <w:rsid w:val="004D56BF"/>
    <w:rsid w:val="004D7D56"/>
    <w:rsid w:val="004E3E7C"/>
    <w:rsid w:val="004E49A6"/>
    <w:rsid w:val="004E66EB"/>
    <w:rsid w:val="004F1DCB"/>
    <w:rsid w:val="004F74B8"/>
    <w:rsid w:val="004F7671"/>
    <w:rsid w:val="00502DB9"/>
    <w:rsid w:val="005039EC"/>
    <w:rsid w:val="00516C7F"/>
    <w:rsid w:val="00530B61"/>
    <w:rsid w:val="00537C38"/>
    <w:rsid w:val="00541760"/>
    <w:rsid w:val="00542A0C"/>
    <w:rsid w:val="005468D6"/>
    <w:rsid w:val="00556E92"/>
    <w:rsid w:val="005625DB"/>
    <w:rsid w:val="00562AF2"/>
    <w:rsid w:val="005672E3"/>
    <w:rsid w:val="0057030C"/>
    <w:rsid w:val="005750F2"/>
    <w:rsid w:val="00577F76"/>
    <w:rsid w:val="005850C6"/>
    <w:rsid w:val="00587DF4"/>
    <w:rsid w:val="00587EA4"/>
    <w:rsid w:val="0059027E"/>
    <w:rsid w:val="00595B5E"/>
    <w:rsid w:val="005A4E4F"/>
    <w:rsid w:val="005A5535"/>
    <w:rsid w:val="005A6EC6"/>
    <w:rsid w:val="005B13B3"/>
    <w:rsid w:val="005B2D67"/>
    <w:rsid w:val="005B58BE"/>
    <w:rsid w:val="005B58C5"/>
    <w:rsid w:val="005C046C"/>
    <w:rsid w:val="005C620C"/>
    <w:rsid w:val="005D4220"/>
    <w:rsid w:val="005D4239"/>
    <w:rsid w:val="005E2114"/>
    <w:rsid w:val="005E2F23"/>
    <w:rsid w:val="005E2F45"/>
    <w:rsid w:val="005F1BED"/>
    <w:rsid w:val="00601A2C"/>
    <w:rsid w:val="00602599"/>
    <w:rsid w:val="006113D5"/>
    <w:rsid w:val="00611EAD"/>
    <w:rsid w:val="00612066"/>
    <w:rsid w:val="006136A4"/>
    <w:rsid w:val="00613B28"/>
    <w:rsid w:val="00617770"/>
    <w:rsid w:val="00620DBF"/>
    <w:rsid w:val="006245D4"/>
    <w:rsid w:val="00625BD4"/>
    <w:rsid w:val="00625D91"/>
    <w:rsid w:val="00636695"/>
    <w:rsid w:val="00636BF8"/>
    <w:rsid w:val="00636C1E"/>
    <w:rsid w:val="0063764D"/>
    <w:rsid w:val="00642B6B"/>
    <w:rsid w:val="00651272"/>
    <w:rsid w:val="006545A8"/>
    <w:rsid w:val="00654BD9"/>
    <w:rsid w:val="00660E6A"/>
    <w:rsid w:val="006638E5"/>
    <w:rsid w:val="006706D6"/>
    <w:rsid w:val="00670A3E"/>
    <w:rsid w:val="0067643F"/>
    <w:rsid w:val="0068352D"/>
    <w:rsid w:val="006A225A"/>
    <w:rsid w:val="006A2A21"/>
    <w:rsid w:val="006A3FAA"/>
    <w:rsid w:val="006A7F73"/>
    <w:rsid w:val="006B52CA"/>
    <w:rsid w:val="006B71DE"/>
    <w:rsid w:val="006C1D01"/>
    <w:rsid w:val="006C546D"/>
    <w:rsid w:val="006C693D"/>
    <w:rsid w:val="006C69FD"/>
    <w:rsid w:val="006D37F3"/>
    <w:rsid w:val="006D3BC8"/>
    <w:rsid w:val="006D60AB"/>
    <w:rsid w:val="006E0091"/>
    <w:rsid w:val="006E63A4"/>
    <w:rsid w:val="006E64F1"/>
    <w:rsid w:val="006F1D68"/>
    <w:rsid w:val="006F2181"/>
    <w:rsid w:val="00700796"/>
    <w:rsid w:val="00701097"/>
    <w:rsid w:val="0070265F"/>
    <w:rsid w:val="007030D6"/>
    <w:rsid w:val="007048D6"/>
    <w:rsid w:val="00705BF9"/>
    <w:rsid w:val="00705D86"/>
    <w:rsid w:val="00707436"/>
    <w:rsid w:val="00717639"/>
    <w:rsid w:val="007325B1"/>
    <w:rsid w:val="00736916"/>
    <w:rsid w:val="00737343"/>
    <w:rsid w:val="00745C04"/>
    <w:rsid w:val="00746BAC"/>
    <w:rsid w:val="0074784C"/>
    <w:rsid w:val="00751944"/>
    <w:rsid w:val="00752AE6"/>
    <w:rsid w:val="00752B9D"/>
    <w:rsid w:val="00753782"/>
    <w:rsid w:val="00755B4F"/>
    <w:rsid w:val="007608D1"/>
    <w:rsid w:val="00761A8E"/>
    <w:rsid w:val="00767CC7"/>
    <w:rsid w:val="00771DDB"/>
    <w:rsid w:val="00774033"/>
    <w:rsid w:val="007805A8"/>
    <w:rsid w:val="00780C80"/>
    <w:rsid w:val="00784A00"/>
    <w:rsid w:val="00787052"/>
    <w:rsid w:val="00787EC9"/>
    <w:rsid w:val="007A375A"/>
    <w:rsid w:val="007A3EAF"/>
    <w:rsid w:val="007A5B74"/>
    <w:rsid w:val="007B245B"/>
    <w:rsid w:val="007B5D7E"/>
    <w:rsid w:val="007C29E4"/>
    <w:rsid w:val="007C506E"/>
    <w:rsid w:val="007C5B78"/>
    <w:rsid w:val="007C6B09"/>
    <w:rsid w:val="007D156C"/>
    <w:rsid w:val="007D26C1"/>
    <w:rsid w:val="007D2AF5"/>
    <w:rsid w:val="007D7914"/>
    <w:rsid w:val="007E09CD"/>
    <w:rsid w:val="007E16CB"/>
    <w:rsid w:val="007E7EAC"/>
    <w:rsid w:val="007F012F"/>
    <w:rsid w:val="007F0FE9"/>
    <w:rsid w:val="007F3894"/>
    <w:rsid w:val="007F411C"/>
    <w:rsid w:val="007F598F"/>
    <w:rsid w:val="007F70B5"/>
    <w:rsid w:val="007F7C64"/>
    <w:rsid w:val="0080052B"/>
    <w:rsid w:val="008008DF"/>
    <w:rsid w:val="008031AD"/>
    <w:rsid w:val="008048A1"/>
    <w:rsid w:val="00805709"/>
    <w:rsid w:val="00806833"/>
    <w:rsid w:val="00816839"/>
    <w:rsid w:val="00817C9F"/>
    <w:rsid w:val="00822151"/>
    <w:rsid w:val="0082263A"/>
    <w:rsid w:val="00822E61"/>
    <w:rsid w:val="008237E9"/>
    <w:rsid w:val="008335AA"/>
    <w:rsid w:val="00835D5B"/>
    <w:rsid w:val="00836235"/>
    <w:rsid w:val="00837197"/>
    <w:rsid w:val="00837CD3"/>
    <w:rsid w:val="008415EE"/>
    <w:rsid w:val="0084291B"/>
    <w:rsid w:val="00844232"/>
    <w:rsid w:val="00846A73"/>
    <w:rsid w:val="00853084"/>
    <w:rsid w:val="00855740"/>
    <w:rsid w:val="00860AD5"/>
    <w:rsid w:val="00863269"/>
    <w:rsid w:val="00874F49"/>
    <w:rsid w:val="00876ACC"/>
    <w:rsid w:val="00885BB0"/>
    <w:rsid w:val="00894ACD"/>
    <w:rsid w:val="008A0334"/>
    <w:rsid w:val="008A1EAF"/>
    <w:rsid w:val="008B0AC2"/>
    <w:rsid w:val="008B1943"/>
    <w:rsid w:val="008B3856"/>
    <w:rsid w:val="008C3A91"/>
    <w:rsid w:val="008D0202"/>
    <w:rsid w:val="008D20F1"/>
    <w:rsid w:val="008D4092"/>
    <w:rsid w:val="008E0D89"/>
    <w:rsid w:val="008E1648"/>
    <w:rsid w:val="008E1E4C"/>
    <w:rsid w:val="008E658C"/>
    <w:rsid w:val="008F5474"/>
    <w:rsid w:val="0090164D"/>
    <w:rsid w:val="00901D35"/>
    <w:rsid w:val="00906C25"/>
    <w:rsid w:val="0091429D"/>
    <w:rsid w:val="00920CAA"/>
    <w:rsid w:val="00922570"/>
    <w:rsid w:val="00924FBF"/>
    <w:rsid w:val="009253E0"/>
    <w:rsid w:val="00925D65"/>
    <w:rsid w:val="009267BB"/>
    <w:rsid w:val="00932471"/>
    <w:rsid w:val="00947682"/>
    <w:rsid w:val="009520DA"/>
    <w:rsid w:val="0095271C"/>
    <w:rsid w:val="0095283D"/>
    <w:rsid w:val="0095662C"/>
    <w:rsid w:val="00967B0C"/>
    <w:rsid w:val="009739E0"/>
    <w:rsid w:val="009766A9"/>
    <w:rsid w:val="0098092A"/>
    <w:rsid w:val="00980C4B"/>
    <w:rsid w:val="00981109"/>
    <w:rsid w:val="00983D11"/>
    <w:rsid w:val="00984EA1"/>
    <w:rsid w:val="00986444"/>
    <w:rsid w:val="009917C6"/>
    <w:rsid w:val="009A0102"/>
    <w:rsid w:val="009A059A"/>
    <w:rsid w:val="009A5019"/>
    <w:rsid w:val="009A5846"/>
    <w:rsid w:val="009A61F2"/>
    <w:rsid w:val="009B1CAB"/>
    <w:rsid w:val="009E0142"/>
    <w:rsid w:val="009E7B9C"/>
    <w:rsid w:val="009F1E86"/>
    <w:rsid w:val="009F276F"/>
    <w:rsid w:val="009F2C72"/>
    <w:rsid w:val="009F54B0"/>
    <w:rsid w:val="00A05E81"/>
    <w:rsid w:val="00A05EB9"/>
    <w:rsid w:val="00A12F08"/>
    <w:rsid w:val="00A2306A"/>
    <w:rsid w:val="00A240EB"/>
    <w:rsid w:val="00A312DA"/>
    <w:rsid w:val="00A329E2"/>
    <w:rsid w:val="00A32EC5"/>
    <w:rsid w:val="00A35B68"/>
    <w:rsid w:val="00A40D92"/>
    <w:rsid w:val="00A44FE9"/>
    <w:rsid w:val="00A46DE4"/>
    <w:rsid w:val="00A474E1"/>
    <w:rsid w:val="00A50D8F"/>
    <w:rsid w:val="00A51EE5"/>
    <w:rsid w:val="00A54F93"/>
    <w:rsid w:val="00A5579C"/>
    <w:rsid w:val="00A65DE4"/>
    <w:rsid w:val="00A66E60"/>
    <w:rsid w:val="00A66F4A"/>
    <w:rsid w:val="00A67DC6"/>
    <w:rsid w:val="00A74743"/>
    <w:rsid w:val="00A946C3"/>
    <w:rsid w:val="00A94C85"/>
    <w:rsid w:val="00A979A3"/>
    <w:rsid w:val="00A97E1F"/>
    <w:rsid w:val="00AA3DBD"/>
    <w:rsid w:val="00AA5254"/>
    <w:rsid w:val="00AB3B8B"/>
    <w:rsid w:val="00AB4379"/>
    <w:rsid w:val="00AB49A2"/>
    <w:rsid w:val="00AB5C37"/>
    <w:rsid w:val="00AC1D0F"/>
    <w:rsid w:val="00AC6C9E"/>
    <w:rsid w:val="00AD339F"/>
    <w:rsid w:val="00AD5D50"/>
    <w:rsid w:val="00AD794F"/>
    <w:rsid w:val="00AE56B4"/>
    <w:rsid w:val="00AF07D6"/>
    <w:rsid w:val="00AF1BE1"/>
    <w:rsid w:val="00AF38AD"/>
    <w:rsid w:val="00AF458F"/>
    <w:rsid w:val="00B053ED"/>
    <w:rsid w:val="00B11875"/>
    <w:rsid w:val="00B16150"/>
    <w:rsid w:val="00B16FF5"/>
    <w:rsid w:val="00B262AD"/>
    <w:rsid w:val="00B32727"/>
    <w:rsid w:val="00B35072"/>
    <w:rsid w:val="00B3614E"/>
    <w:rsid w:val="00B3635A"/>
    <w:rsid w:val="00B36C2C"/>
    <w:rsid w:val="00B42A81"/>
    <w:rsid w:val="00B451BC"/>
    <w:rsid w:val="00B46687"/>
    <w:rsid w:val="00B467BA"/>
    <w:rsid w:val="00B47780"/>
    <w:rsid w:val="00B51B61"/>
    <w:rsid w:val="00B52195"/>
    <w:rsid w:val="00B55C6F"/>
    <w:rsid w:val="00B56533"/>
    <w:rsid w:val="00B6026B"/>
    <w:rsid w:val="00B603A4"/>
    <w:rsid w:val="00B631D6"/>
    <w:rsid w:val="00B6782F"/>
    <w:rsid w:val="00B70CFD"/>
    <w:rsid w:val="00B740F2"/>
    <w:rsid w:val="00B76361"/>
    <w:rsid w:val="00B8351F"/>
    <w:rsid w:val="00B84EB4"/>
    <w:rsid w:val="00B87223"/>
    <w:rsid w:val="00B91A7D"/>
    <w:rsid w:val="00B97671"/>
    <w:rsid w:val="00BA00DD"/>
    <w:rsid w:val="00BA61AA"/>
    <w:rsid w:val="00BB1CE6"/>
    <w:rsid w:val="00BB3EF7"/>
    <w:rsid w:val="00BB3FB1"/>
    <w:rsid w:val="00BC258D"/>
    <w:rsid w:val="00BC35D9"/>
    <w:rsid w:val="00BC4970"/>
    <w:rsid w:val="00BD1D17"/>
    <w:rsid w:val="00BD290B"/>
    <w:rsid w:val="00BD30B0"/>
    <w:rsid w:val="00BE0747"/>
    <w:rsid w:val="00BE129F"/>
    <w:rsid w:val="00BE1D1B"/>
    <w:rsid w:val="00BE6494"/>
    <w:rsid w:val="00BF230E"/>
    <w:rsid w:val="00BF388E"/>
    <w:rsid w:val="00BF4E90"/>
    <w:rsid w:val="00BF5009"/>
    <w:rsid w:val="00C0017C"/>
    <w:rsid w:val="00C04926"/>
    <w:rsid w:val="00C0688C"/>
    <w:rsid w:val="00C07999"/>
    <w:rsid w:val="00C12D23"/>
    <w:rsid w:val="00C15FA7"/>
    <w:rsid w:val="00C210D2"/>
    <w:rsid w:val="00C2191A"/>
    <w:rsid w:val="00C26A16"/>
    <w:rsid w:val="00C31974"/>
    <w:rsid w:val="00C32769"/>
    <w:rsid w:val="00C3404C"/>
    <w:rsid w:val="00C346DB"/>
    <w:rsid w:val="00C359A1"/>
    <w:rsid w:val="00C36DF2"/>
    <w:rsid w:val="00C41814"/>
    <w:rsid w:val="00C43F0E"/>
    <w:rsid w:val="00C453AC"/>
    <w:rsid w:val="00C5005D"/>
    <w:rsid w:val="00C530C8"/>
    <w:rsid w:val="00C546A3"/>
    <w:rsid w:val="00C563D9"/>
    <w:rsid w:val="00C65212"/>
    <w:rsid w:val="00C6617D"/>
    <w:rsid w:val="00C72EAF"/>
    <w:rsid w:val="00C73A51"/>
    <w:rsid w:val="00C74CF5"/>
    <w:rsid w:val="00C76925"/>
    <w:rsid w:val="00C93545"/>
    <w:rsid w:val="00CA51CE"/>
    <w:rsid w:val="00CA64C5"/>
    <w:rsid w:val="00CB63B9"/>
    <w:rsid w:val="00CB6B4D"/>
    <w:rsid w:val="00CC363E"/>
    <w:rsid w:val="00CC4377"/>
    <w:rsid w:val="00CC4873"/>
    <w:rsid w:val="00CC62FA"/>
    <w:rsid w:val="00CC7B6D"/>
    <w:rsid w:val="00CD202C"/>
    <w:rsid w:val="00CD264C"/>
    <w:rsid w:val="00CE2247"/>
    <w:rsid w:val="00CE2F4A"/>
    <w:rsid w:val="00CE7AB0"/>
    <w:rsid w:val="00CF21C7"/>
    <w:rsid w:val="00CF29A5"/>
    <w:rsid w:val="00CF6E5F"/>
    <w:rsid w:val="00D01FA5"/>
    <w:rsid w:val="00D03928"/>
    <w:rsid w:val="00D04032"/>
    <w:rsid w:val="00D07632"/>
    <w:rsid w:val="00D14012"/>
    <w:rsid w:val="00D15A62"/>
    <w:rsid w:val="00D17062"/>
    <w:rsid w:val="00D22536"/>
    <w:rsid w:val="00D23074"/>
    <w:rsid w:val="00D2568A"/>
    <w:rsid w:val="00D272C2"/>
    <w:rsid w:val="00D4762C"/>
    <w:rsid w:val="00D5559D"/>
    <w:rsid w:val="00D61C5F"/>
    <w:rsid w:val="00D6239C"/>
    <w:rsid w:val="00D629D8"/>
    <w:rsid w:val="00D63CB3"/>
    <w:rsid w:val="00D673F6"/>
    <w:rsid w:val="00D704BB"/>
    <w:rsid w:val="00D72333"/>
    <w:rsid w:val="00D72C2B"/>
    <w:rsid w:val="00D72DCD"/>
    <w:rsid w:val="00D8335D"/>
    <w:rsid w:val="00D85C3E"/>
    <w:rsid w:val="00D8673C"/>
    <w:rsid w:val="00D91104"/>
    <w:rsid w:val="00D933EF"/>
    <w:rsid w:val="00D952A6"/>
    <w:rsid w:val="00D97BF1"/>
    <w:rsid w:val="00D97D15"/>
    <w:rsid w:val="00DB59DB"/>
    <w:rsid w:val="00DB7C7D"/>
    <w:rsid w:val="00DC0D83"/>
    <w:rsid w:val="00DC3A37"/>
    <w:rsid w:val="00DC4712"/>
    <w:rsid w:val="00DD1636"/>
    <w:rsid w:val="00DD38D1"/>
    <w:rsid w:val="00DE4534"/>
    <w:rsid w:val="00DF07B3"/>
    <w:rsid w:val="00DF1858"/>
    <w:rsid w:val="00DF1891"/>
    <w:rsid w:val="00DF2349"/>
    <w:rsid w:val="00E05DD8"/>
    <w:rsid w:val="00E06316"/>
    <w:rsid w:val="00E123CD"/>
    <w:rsid w:val="00E15EF9"/>
    <w:rsid w:val="00E17520"/>
    <w:rsid w:val="00E20FAA"/>
    <w:rsid w:val="00E23327"/>
    <w:rsid w:val="00E252B3"/>
    <w:rsid w:val="00E26F69"/>
    <w:rsid w:val="00E30CDC"/>
    <w:rsid w:val="00E50610"/>
    <w:rsid w:val="00E542AC"/>
    <w:rsid w:val="00E56C1A"/>
    <w:rsid w:val="00E57FA8"/>
    <w:rsid w:val="00E60888"/>
    <w:rsid w:val="00E63A98"/>
    <w:rsid w:val="00E65F9A"/>
    <w:rsid w:val="00E744D5"/>
    <w:rsid w:val="00E751B7"/>
    <w:rsid w:val="00E85C9C"/>
    <w:rsid w:val="00E861AF"/>
    <w:rsid w:val="00E861BB"/>
    <w:rsid w:val="00E923CE"/>
    <w:rsid w:val="00E9281C"/>
    <w:rsid w:val="00EA0589"/>
    <w:rsid w:val="00EA0622"/>
    <w:rsid w:val="00EB33E6"/>
    <w:rsid w:val="00EB3425"/>
    <w:rsid w:val="00EB4FB2"/>
    <w:rsid w:val="00EB5021"/>
    <w:rsid w:val="00EB5DA3"/>
    <w:rsid w:val="00EC475D"/>
    <w:rsid w:val="00ED0A29"/>
    <w:rsid w:val="00EE218E"/>
    <w:rsid w:val="00EF5B43"/>
    <w:rsid w:val="00EF5EE6"/>
    <w:rsid w:val="00EF74FC"/>
    <w:rsid w:val="00F0127D"/>
    <w:rsid w:val="00F01CC5"/>
    <w:rsid w:val="00F02235"/>
    <w:rsid w:val="00F03291"/>
    <w:rsid w:val="00F073EC"/>
    <w:rsid w:val="00F11F01"/>
    <w:rsid w:val="00F1646A"/>
    <w:rsid w:val="00F20AB5"/>
    <w:rsid w:val="00F236B8"/>
    <w:rsid w:val="00F2689E"/>
    <w:rsid w:val="00F2783C"/>
    <w:rsid w:val="00F33B2D"/>
    <w:rsid w:val="00F3504E"/>
    <w:rsid w:val="00F37CCE"/>
    <w:rsid w:val="00F447EC"/>
    <w:rsid w:val="00F53C7E"/>
    <w:rsid w:val="00F549ED"/>
    <w:rsid w:val="00F57760"/>
    <w:rsid w:val="00F61347"/>
    <w:rsid w:val="00F623E7"/>
    <w:rsid w:val="00F635E8"/>
    <w:rsid w:val="00F64892"/>
    <w:rsid w:val="00F66083"/>
    <w:rsid w:val="00F67191"/>
    <w:rsid w:val="00F73666"/>
    <w:rsid w:val="00F77135"/>
    <w:rsid w:val="00F772F1"/>
    <w:rsid w:val="00F81A1E"/>
    <w:rsid w:val="00F81C5D"/>
    <w:rsid w:val="00F8763B"/>
    <w:rsid w:val="00F97755"/>
    <w:rsid w:val="00FA44CC"/>
    <w:rsid w:val="00FB0022"/>
    <w:rsid w:val="00FB29DD"/>
    <w:rsid w:val="00FB561C"/>
    <w:rsid w:val="00FC5E61"/>
    <w:rsid w:val="00FC6C5F"/>
    <w:rsid w:val="00FD2C90"/>
    <w:rsid w:val="00FD48E4"/>
    <w:rsid w:val="00FD532C"/>
    <w:rsid w:val="00FD6092"/>
    <w:rsid w:val="00FD756A"/>
    <w:rsid w:val="00FD7E4A"/>
    <w:rsid w:val="00FE0C73"/>
    <w:rsid w:val="00FE2732"/>
    <w:rsid w:val="00FE3FD1"/>
    <w:rsid w:val="00FE7961"/>
    <w:rsid w:val="00FF1F06"/>
    <w:rsid w:val="00FF20DA"/>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6774E1-B6BF-4CAC-B15E-47D1DDB2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C4C"/>
    <w:pPr>
      <w:spacing w:after="240"/>
      <w:jc w:val="both"/>
    </w:pPr>
    <w:rPr>
      <w:rFonts w:ascii="Times New Roman" w:hAnsi="Times New Roman"/>
      <w:szCs w:val="22"/>
    </w:rPr>
  </w:style>
  <w:style w:type="paragraph" w:styleId="Heading1">
    <w:name w:val="heading 1"/>
    <w:next w:val="Normal"/>
    <w:link w:val="Heading1Char"/>
    <w:uiPriority w:val="9"/>
    <w:qFormat/>
    <w:rsid w:val="00154A8B"/>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0"/>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Cs w:val="20"/>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Cs w:val="20"/>
    </w:rPr>
  </w:style>
  <w:style w:type="paragraph" w:styleId="Heading6">
    <w:name w:val="heading 6"/>
    <w:basedOn w:val="Normal"/>
    <w:next w:val="Normal"/>
    <w:link w:val="Heading6Char"/>
    <w:uiPriority w:val="9"/>
    <w:semiHidden/>
    <w:unhideWhenUsed/>
    <w:qFormat/>
    <w:rsid w:val="00F81C5D"/>
    <w:pPr>
      <w:keepNext/>
      <w:keepLines/>
      <w:spacing w:before="200" w:after="0"/>
      <w:outlineLvl w:val="5"/>
    </w:pPr>
    <w:rPr>
      <w:rFonts w:ascii="Cambria" w:eastAsia="Times New Roman" w:hAnsi="Cambria"/>
      <w:i/>
      <w:iCs/>
      <w:color w:val="243F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4A8B"/>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rPr>
      <w:szCs w:val="20"/>
    </w:r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rPr>
      <w:szCs w:val="20"/>
    </w:r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rPr>
      <w:szCs w:val="20"/>
    </w:rPr>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41162C"/>
    <w:pPr>
      <w:tabs>
        <w:tab w:val="left" w:pos="1325"/>
        <w:tab w:val="left" w:pos="1710"/>
        <w:tab w:val="right" w:leader="dot" w:pos="9360"/>
      </w:tabs>
      <w:spacing w:after="0"/>
      <w:ind w:left="1710" w:hanging="116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B16FF5"/>
    <w:pPr>
      <w:keepNext/>
      <w:tabs>
        <w:tab w:val="left" w:pos="547"/>
        <w:tab w:val="right" w:leader="dot" w:pos="9360"/>
      </w:tabs>
      <w:spacing w:after="80"/>
      <w:jc w:val="center"/>
    </w:pPr>
    <w:rPr>
      <w:rFonts w:eastAsia="Times New Roman"/>
      <w:b/>
      <w:caps/>
      <w:color w:val="000000"/>
      <w:sz w:val="22"/>
      <w:lang w:eastAsia="ja-JP"/>
    </w:rPr>
  </w:style>
  <w:style w:type="paragraph" w:styleId="TOC3">
    <w:name w:val="toc 3"/>
    <w:basedOn w:val="Normal"/>
    <w:next w:val="Normal"/>
    <w:autoRedefine/>
    <w:uiPriority w:val="39"/>
    <w:unhideWhenUsed/>
    <w:qFormat/>
    <w:rsid w:val="003F6728"/>
    <w:pPr>
      <w:tabs>
        <w:tab w:val="left" w:pos="1890"/>
        <w:tab w:val="right" w:leader="dot" w:pos="9360"/>
      </w:tabs>
      <w:spacing w:after="0"/>
      <w:ind w:left="1260" w:hanging="1253"/>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154A8B"/>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7E16CB"/>
    <w:pPr>
      <w:spacing w:after="0"/>
      <w:ind w:left="2376" w:hanging="504"/>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semiHidden/>
    <w:unhideWhenUsed/>
    <w:rsid w:val="0038520D"/>
    <w:pPr>
      <w:spacing w:after="0"/>
    </w:pPr>
    <w:rPr>
      <w:szCs w:val="20"/>
    </w:rPr>
  </w:style>
  <w:style w:type="character" w:customStyle="1" w:styleId="FootnoteTextChar">
    <w:name w:val="Footnote Text Char"/>
    <w:link w:val="FootnoteText"/>
    <w:semiHidden/>
    <w:rsid w:val="0038520D"/>
    <w:rPr>
      <w:rFonts w:ascii="Times New Roman" w:hAnsi="Times New Roman"/>
      <w:sz w:val="20"/>
      <w:szCs w:val="20"/>
    </w:rPr>
  </w:style>
  <w:style w:type="character" w:styleId="FootnoteReference">
    <w:name w:val="footnote reference"/>
    <w:semiHidden/>
    <w:unhideWhenUsed/>
    <w:rsid w:val="0038520D"/>
    <w:rPr>
      <w:vertAlign w:val="superscript"/>
    </w:rPr>
  </w:style>
  <w:style w:type="paragraph" w:styleId="EndnoteText">
    <w:name w:val="endnote text"/>
    <w:basedOn w:val="Normal"/>
    <w:link w:val="EndnoteTextChar"/>
    <w:unhideWhenUsed/>
    <w:rsid w:val="0038520D"/>
    <w:pPr>
      <w:spacing w:after="0"/>
    </w:pPr>
    <w:rPr>
      <w:szCs w:val="20"/>
    </w:rPr>
  </w:style>
  <w:style w:type="character" w:customStyle="1" w:styleId="EndnoteTextChar">
    <w:name w:val="Endnote Text Char"/>
    <w:link w:val="EndnoteText"/>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4"/>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
      </w:numPr>
    </w:pPr>
  </w:style>
  <w:style w:type="paragraph" w:customStyle="1" w:styleId="bulletedlist">
    <w:name w:val="bulleted list"/>
    <w:basedOn w:val="ListParagraph"/>
    <w:qFormat/>
    <w:rsid w:val="00736916"/>
    <w:pPr>
      <w:numPr>
        <w:numId w:val="1"/>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3"/>
      </w:numPr>
      <w:spacing w:after="120"/>
    </w:pPr>
    <w:rPr>
      <w:b/>
    </w:rPr>
  </w:style>
  <w:style w:type="paragraph" w:customStyle="1" w:styleId="NumberSeriesLevel2">
    <w:name w:val="Number Series Level 2"/>
    <w:basedOn w:val="Normal"/>
    <w:qFormat/>
    <w:rsid w:val="005A6EC6"/>
    <w:pPr>
      <w:numPr>
        <w:ilvl w:val="1"/>
        <w:numId w:val="3"/>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5"/>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6"/>
      </w:numPr>
      <w:spacing w:after="120"/>
    </w:pPr>
    <w:rPr>
      <w:rFonts w:ascii="Times New Roman" w:hAnsi="Times New Roman"/>
      <w:szCs w:val="22"/>
    </w:rPr>
  </w:style>
  <w:style w:type="paragraph" w:customStyle="1" w:styleId="I-Normal-bold">
    <w:name w:val="I - Normal- bold"/>
    <w:basedOn w:val="Normal"/>
    <w:qFormat/>
    <w:rsid w:val="00B6782F"/>
    <w:pPr>
      <w:ind w:left="360"/>
    </w:pPr>
    <w:rPr>
      <w:b/>
    </w:rPr>
  </w:style>
  <w:style w:type="paragraph" w:customStyle="1" w:styleId="wp1B">
    <w:name w:val="wp # 1 B"/>
    <w:basedOn w:val="ListParagraph"/>
    <w:qFormat/>
    <w:rsid w:val="00B6782F"/>
    <w:pPr>
      <w:numPr>
        <w:numId w:val="8"/>
      </w:numPr>
      <w:spacing w:before="240" w:after="0"/>
    </w:pPr>
    <w:rPr>
      <w:b/>
    </w:rPr>
  </w:style>
  <w:style w:type="paragraph" w:customStyle="1" w:styleId="wp2">
    <w:name w:val="wp # 2"/>
    <w:basedOn w:val="Normal"/>
    <w:qFormat/>
    <w:rsid w:val="00B6782F"/>
    <w:pPr>
      <w:numPr>
        <w:ilvl w:val="1"/>
        <w:numId w:val="8"/>
      </w:numPr>
      <w:spacing w:after="0"/>
    </w:pPr>
  </w:style>
  <w:style w:type="paragraph" w:customStyle="1" w:styleId="wp3">
    <w:name w:val="wp #3"/>
    <w:basedOn w:val="Normal"/>
    <w:qFormat/>
    <w:rsid w:val="00B6782F"/>
    <w:pPr>
      <w:numPr>
        <w:ilvl w:val="2"/>
        <w:numId w:val="8"/>
      </w:numPr>
      <w:spacing w:after="0"/>
      <w:ind w:left="1440" w:hanging="648"/>
    </w:pPr>
  </w:style>
  <w:style w:type="paragraph" w:customStyle="1" w:styleId="I-Normalreg">
    <w:name w:val="I - Normal reg"/>
    <w:basedOn w:val="I-Normal-bold"/>
    <w:qFormat/>
    <w:rsid w:val="00B6782F"/>
    <w:rPr>
      <w:b w:val="0"/>
    </w:rPr>
  </w:style>
  <w:style w:type="paragraph" w:customStyle="1" w:styleId="bulletedlistlevel2">
    <w:name w:val="bulleted list level 2"/>
    <w:basedOn w:val="bulletedlist"/>
    <w:qFormat/>
    <w:rsid w:val="00B6782F"/>
    <w:pPr>
      <w:numPr>
        <w:numId w:val="9"/>
      </w:numPr>
      <w:ind w:left="1080"/>
    </w:pPr>
  </w:style>
  <w:style w:type="paragraph" w:styleId="Caption">
    <w:name w:val="caption"/>
    <w:basedOn w:val="Normal"/>
    <w:next w:val="Normal"/>
    <w:uiPriority w:val="35"/>
    <w:qFormat/>
    <w:rsid w:val="00B6782F"/>
    <w:pPr>
      <w:spacing w:after="200" w:line="276" w:lineRule="auto"/>
      <w:jc w:val="left"/>
    </w:pPr>
    <w:rPr>
      <w:rFonts w:ascii="Calibri" w:hAnsi="Calibri"/>
      <w:b/>
      <w:bCs/>
      <w:szCs w:val="20"/>
    </w:rPr>
  </w:style>
  <w:style w:type="paragraph" w:customStyle="1" w:styleId="IntentionallyBlank">
    <w:name w:val="Intentionally Blank"/>
    <w:basedOn w:val="Normal"/>
    <w:qFormat/>
    <w:rsid w:val="00FC5E61"/>
    <w:pPr>
      <w:spacing w:before="3240"/>
      <w:jc w:val="center"/>
    </w:pPr>
    <w:rPr>
      <w:caps/>
    </w:rPr>
  </w:style>
  <w:style w:type="paragraph" w:customStyle="1" w:styleId="AppendixHeading-TOC">
    <w:name w:val="Appendix Heading - TOC"/>
    <w:basedOn w:val="AppendixHeading"/>
    <w:qFormat/>
    <w:rsid w:val="00C6617D"/>
  </w:style>
  <w:style w:type="paragraph" w:customStyle="1" w:styleId="AppendixTitle-NOTOC">
    <w:name w:val="Appendix Title - NO TOC"/>
    <w:basedOn w:val="AppendixHeading-TOC"/>
    <w:qFormat/>
    <w:rsid w:val="007E16CB"/>
    <w:pPr>
      <w:spacing w:after="0"/>
    </w:pPr>
  </w:style>
  <w:style w:type="paragraph" w:styleId="Title">
    <w:name w:val="Title"/>
    <w:basedOn w:val="Normal"/>
    <w:link w:val="TitleChar"/>
    <w:qFormat/>
    <w:rsid w:val="00F81C5D"/>
    <w:pPr>
      <w:spacing w:after="0"/>
      <w:jc w:val="center"/>
    </w:pPr>
    <w:rPr>
      <w:rFonts w:eastAsia="Times New Roman"/>
      <w:b/>
      <w:bCs/>
      <w:sz w:val="28"/>
      <w:szCs w:val="24"/>
    </w:rPr>
  </w:style>
  <w:style w:type="character" w:customStyle="1" w:styleId="TitleChar">
    <w:name w:val="Title Char"/>
    <w:link w:val="Title"/>
    <w:rsid w:val="00F81C5D"/>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F81C5D"/>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F81C5D"/>
    <w:pPr>
      <w:spacing w:after="120" w:line="480" w:lineRule="auto"/>
    </w:pPr>
    <w:rPr>
      <w:szCs w:val="20"/>
    </w:rPr>
  </w:style>
  <w:style w:type="character" w:customStyle="1" w:styleId="BodyText2Char">
    <w:name w:val="Body Text 2 Char"/>
    <w:link w:val="BodyText2"/>
    <w:uiPriority w:val="99"/>
    <w:semiHidden/>
    <w:rsid w:val="00F81C5D"/>
    <w:rPr>
      <w:rFonts w:ascii="Times New Roman" w:hAnsi="Times New Roman"/>
      <w:sz w:val="20"/>
    </w:rPr>
  </w:style>
  <w:style w:type="character" w:styleId="FollowedHyperlink">
    <w:name w:val="FollowedHyperlink"/>
    <w:rsid w:val="003F6728"/>
    <w:rPr>
      <w:color w:val="auto"/>
      <w:u w:val="none"/>
    </w:rPr>
  </w:style>
  <w:style w:type="character" w:styleId="CommentReference">
    <w:name w:val="annotation reference"/>
    <w:uiPriority w:val="99"/>
    <w:semiHidden/>
    <w:unhideWhenUsed/>
    <w:rsid w:val="007C5B78"/>
    <w:rPr>
      <w:sz w:val="16"/>
      <w:szCs w:val="16"/>
    </w:rPr>
  </w:style>
  <w:style w:type="paragraph" w:styleId="CommentText">
    <w:name w:val="annotation text"/>
    <w:basedOn w:val="Normal"/>
    <w:link w:val="CommentTextChar"/>
    <w:uiPriority w:val="99"/>
    <w:semiHidden/>
    <w:unhideWhenUsed/>
    <w:rsid w:val="007C5B78"/>
    <w:rPr>
      <w:szCs w:val="20"/>
    </w:rPr>
  </w:style>
  <w:style w:type="character" w:customStyle="1" w:styleId="CommentTextChar">
    <w:name w:val="Comment Text Char"/>
    <w:link w:val="CommentText"/>
    <w:uiPriority w:val="99"/>
    <w:semiHidden/>
    <w:rsid w:val="007C5B7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C5B78"/>
    <w:rPr>
      <w:b/>
      <w:bCs/>
    </w:rPr>
  </w:style>
  <w:style w:type="character" w:customStyle="1" w:styleId="CommentSubjectChar">
    <w:name w:val="Comment Subject Char"/>
    <w:link w:val="CommentSubject"/>
    <w:uiPriority w:val="99"/>
    <w:semiHidden/>
    <w:rsid w:val="007C5B7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3008">
      <w:bodyDiv w:val="1"/>
      <w:marLeft w:val="0"/>
      <w:marRight w:val="0"/>
      <w:marTop w:val="0"/>
      <w:marBottom w:val="0"/>
      <w:divBdr>
        <w:top w:val="none" w:sz="0" w:space="0" w:color="auto"/>
        <w:left w:val="none" w:sz="0" w:space="0" w:color="auto"/>
        <w:bottom w:val="none" w:sz="0" w:space="0" w:color="auto"/>
        <w:right w:val="none" w:sz="0" w:space="0" w:color="auto"/>
      </w:divBdr>
      <w:divsChild>
        <w:div w:id="252860502">
          <w:marLeft w:val="1800"/>
          <w:marRight w:val="0"/>
          <w:marTop w:val="115"/>
          <w:marBottom w:val="0"/>
          <w:divBdr>
            <w:top w:val="none" w:sz="0" w:space="0" w:color="auto"/>
            <w:left w:val="none" w:sz="0" w:space="0" w:color="auto"/>
            <w:bottom w:val="none" w:sz="0" w:space="0" w:color="auto"/>
            <w:right w:val="none" w:sz="0" w:space="0" w:color="auto"/>
          </w:divBdr>
        </w:div>
      </w:divsChild>
    </w:div>
    <w:div w:id="196043033">
      <w:bodyDiv w:val="1"/>
      <w:marLeft w:val="0"/>
      <w:marRight w:val="0"/>
      <w:marTop w:val="0"/>
      <w:marBottom w:val="0"/>
      <w:divBdr>
        <w:top w:val="none" w:sz="0" w:space="0" w:color="auto"/>
        <w:left w:val="none" w:sz="0" w:space="0" w:color="auto"/>
        <w:bottom w:val="none" w:sz="0" w:space="0" w:color="auto"/>
        <w:right w:val="none" w:sz="0" w:space="0" w:color="auto"/>
      </w:divBdr>
    </w:div>
    <w:div w:id="210730009">
      <w:bodyDiv w:val="1"/>
      <w:marLeft w:val="0"/>
      <w:marRight w:val="0"/>
      <w:marTop w:val="0"/>
      <w:marBottom w:val="0"/>
      <w:divBdr>
        <w:top w:val="none" w:sz="0" w:space="0" w:color="auto"/>
        <w:left w:val="none" w:sz="0" w:space="0" w:color="auto"/>
        <w:bottom w:val="none" w:sz="0" w:space="0" w:color="auto"/>
        <w:right w:val="none" w:sz="0" w:space="0" w:color="auto"/>
      </w:divBdr>
    </w:div>
    <w:div w:id="258150126">
      <w:bodyDiv w:val="1"/>
      <w:marLeft w:val="0"/>
      <w:marRight w:val="0"/>
      <w:marTop w:val="0"/>
      <w:marBottom w:val="0"/>
      <w:divBdr>
        <w:top w:val="none" w:sz="0" w:space="0" w:color="auto"/>
        <w:left w:val="none" w:sz="0" w:space="0" w:color="auto"/>
        <w:bottom w:val="none" w:sz="0" w:space="0" w:color="auto"/>
        <w:right w:val="none" w:sz="0" w:space="0" w:color="auto"/>
      </w:divBdr>
      <w:divsChild>
        <w:div w:id="293219080">
          <w:marLeft w:val="547"/>
          <w:marRight w:val="0"/>
          <w:marTop w:val="134"/>
          <w:marBottom w:val="0"/>
          <w:divBdr>
            <w:top w:val="none" w:sz="0" w:space="0" w:color="auto"/>
            <w:left w:val="none" w:sz="0" w:space="0" w:color="auto"/>
            <w:bottom w:val="none" w:sz="0" w:space="0" w:color="auto"/>
            <w:right w:val="none" w:sz="0" w:space="0" w:color="auto"/>
          </w:divBdr>
        </w:div>
        <w:div w:id="1555389824">
          <w:marLeft w:val="547"/>
          <w:marRight w:val="0"/>
          <w:marTop w:val="134"/>
          <w:marBottom w:val="0"/>
          <w:divBdr>
            <w:top w:val="none" w:sz="0" w:space="0" w:color="auto"/>
            <w:left w:val="none" w:sz="0" w:space="0" w:color="auto"/>
            <w:bottom w:val="none" w:sz="0" w:space="0" w:color="auto"/>
            <w:right w:val="none" w:sz="0" w:space="0" w:color="auto"/>
          </w:divBdr>
        </w:div>
        <w:div w:id="1976793837">
          <w:marLeft w:val="547"/>
          <w:marRight w:val="0"/>
          <w:marTop w:val="134"/>
          <w:marBottom w:val="0"/>
          <w:divBdr>
            <w:top w:val="none" w:sz="0" w:space="0" w:color="auto"/>
            <w:left w:val="none" w:sz="0" w:space="0" w:color="auto"/>
            <w:bottom w:val="none" w:sz="0" w:space="0" w:color="auto"/>
            <w:right w:val="none" w:sz="0" w:space="0" w:color="auto"/>
          </w:divBdr>
        </w:div>
        <w:div w:id="2137135903">
          <w:marLeft w:val="547"/>
          <w:marRight w:val="0"/>
          <w:marTop w:val="134"/>
          <w:marBottom w:val="0"/>
          <w:divBdr>
            <w:top w:val="none" w:sz="0" w:space="0" w:color="auto"/>
            <w:left w:val="none" w:sz="0" w:space="0" w:color="auto"/>
            <w:bottom w:val="none" w:sz="0" w:space="0" w:color="auto"/>
            <w:right w:val="none" w:sz="0" w:space="0" w:color="auto"/>
          </w:divBdr>
        </w:div>
      </w:divsChild>
    </w:div>
    <w:div w:id="270861817">
      <w:bodyDiv w:val="1"/>
      <w:marLeft w:val="0"/>
      <w:marRight w:val="0"/>
      <w:marTop w:val="0"/>
      <w:marBottom w:val="0"/>
      <w:divBdr>
        <w:top w:val="none" w:sz="0" w:space="0" w:color="auto"/>
        <w:left w:val="none" w:sz="0" w:space="0" w:color="auto"/>
        <w:bottom w:val="none" w:sz="0" w:space="0" w:color="auto"/>
        <w:right w:val="none" w:sz="0" w:space="0" w:color="auto"/>
      </w:divBdr>
    </w:div>
    <w:div w:id="279386776">
      <w:bodyDiv w:val="1"/>
      <w:marLeft w:val="0"/>
      <w:marRight w:val="0"/>
      <w:marTop w:val="0"/>
      <w:marBottom w:val="0"/>
      <w:divBdr>
        <w:top w:val="none" w:sz="0" w:space="0" w:color="auto"/>
        <w:left w:val="none" w:sz="0" w:space="0" w:color="auto"/>
        <w:bottom w:val="none" w:sz="0" w:space="0" w:color="auto"/>
        <w:right w:val="none" w:sz="0" w:space="0" w:color="auto"/>
      </w:divBdr>
    </w:div>
    <w:div w:id="353768516">
      <w:bodyDiv w:val="1"/>
      <w:marLeft w:val="0"/>
      <w:marRight w:val="0"/>
      <w:marTop w:val="0"/>
      <w:marBottom w:val="0"/>
      <w:divBdr>
        <w:top w:val="none" w:sz="0" w:space="0" w:color="auto"/>
        <w:left w:val="none" w:sz="0" w:space="0" w:color="auto"/>
        <w:bottom w:val="none" w:sz="0" w:space="0" w:color="auto"/>
        <w:right w:val="none" w:sz="0" w:space="0" w:color="auto"/>
      </w:divBdr>
      <w:divsChild>
        <w:div w:id="348143681">
          <w:marLeft w:val="0"/>
          <w:marRight w:val="0"/>
          <w:marTop w:val="0"/>
          <w:marBottom w:val="0"/>
          <w:divBdr>
            <w:top w:val="none" w:sz="0" w:space="0" w:color="auto"/>
            <w:left w:val="none" w:sz="0" w:space="0" w:color="auto"/>
            <w:bottom w:val="none" w:sz="0" w:space="0" w:color="auto"/>
            <w:right w:val="none" w:sz="0" w:space="0" w:color="auto"/>
          </w:divBdr>
          <w:divsChild>
            <w:div w:id="552010309">
              <w:marLeft w:val="0"/>
              <w:marRight w:val="0"/>
              <w:marTop w:val="0"/>
              <w:marBottom w:val="0"/>
              <w:divBdr>
                <w:top w:val="none" w:sz="0" w:space="0" w:color="auto"/>
                <w:left w:val="none" w:sz="0" w:space="0" w:color="auto"/>
                <w:bottom w:val="none" w:sz="0" w:space="0" w:color="auto"/>
                <w:right w:val="none" w:sz="0" w:space="0" w:color="auto"/>
              </w:divBdr>
              <w:divsChild>
                <w:div w:id="1018772355">
                  <w:marLeft w:val="0"/>
                  <w:marRight w:val="0"/>
                  <w:marTop w:val="0"/>
                  <w:marBottom w:val="0"/>
                  <w:divBdr>
                    <w:top w:val="none" w:sz="0" w:space="0" w:color="auto"/>
                    <w:left w:val="none" w:sz="0" w:space="0" w:color="auto"/>
                    <w:bottom w:val="none" w:sz="0" w:space="0" w:color="auto"/>
                    <w:right w:val="none" w:sz="0" w:space="0" w:color="auto"/>
                  </w:divBdr>
                  <w:divsChild>
                    <w:div w:id="154034398">
                      <w:marLeft w:val="0"/>
                      <w:marRight w:val="0"/>
                      <w:marTop w:val="0"/>
                      <w:marBottom w:val="0"/>
                      <w:divBdr>
                        <w:top w:val="none" w:sz="0" w:space="0" w:color="auto"/>
                        <w:left w:val="none" w:sz="0" w:space="0" w:color="auto"/>
                        <w:bottom w:val="none" w:sz="0" w:space="0" w:color="auto"/>
                        <w:right w:val="none" w:sz="0" w:space="0" w:color="auto"/>
                      </w:divBdr>
                      <w:divsChild>
                        <w:div w:id="274946735">
                          <w:marLeft w:val="0"/>
                          <w:marRight w:val="0"/>
                          <w:marTop w:val="0"/>
                          <w:marBottom w:val="0"/>
                          <w:divBdr>
                            <w:top w:val="none" w:sz="0" w:space="0" w:color="auto"/>
                            <w:left w:val="none" w:sz="0" w:space="0" w:color="auto"/>
                            <w:bottom w:val="none" w:sz="0" w:space="0" w:color="auto"/>
                            <w:right w:val="none" w:sz="0" w:space="0" w:color="auto"/>
                          </w:divBdr>
                          <w:divsChild>
                            <w:div w:id="364449737">
                              <w:marLeft w:val="0"/>
                              <w:marRight w:val="0"/>
                              <w:marTop w:val="0"/>
                              <w:marBottom w:val="0"/>
                              <w:divBdr>
                                <w:top w:val="none" w:sz="0" w:space="0" w:color="auto"/>
                                <w:left w:val="none" w:sz="0" w:space="0" w:color="auto"/>
                                <w:bottom w:val="none" w:sz="0" w:space="0" w:color="auto"/>
                                <w:right w:val="none" w:sz="0" w:space="0" w:color="auto"/>
                              </w:divBdr>
                              <w:divsChild>
                                <w:div w:id="14281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583021">
      <w:bodyDiv w:val="1"/>
      <w:marLeft w:val="0"/>
      <w:marRight w:val="0"/>
      <w:marTop w:val="0"/>
      <w:marBottom w:val="0"/>
      <w:divBdr>
        <w:top w:val="none" w:sz="0" w:space="0" w:color="auto"/>
        <w:left w:val="none" w:sz="0" w:space="0" w:color="auto"/>
        <w:bottom w:val="none" w:sz="0" w:space="0" w:color="auto"/>
        <w:right w:val="none" w:sz="0" w:space="0" w:color="auto"/>
      </w:divBdr>
    </w:div>
    <w:div w:id="495532126">
      <w:bodyDiv w:val="1"/>
      <w:marLeft w:val="0"/>
      <w:marRight w:val="0"/>
      <w:marTop w:val="0"/>
      <w:marBottom w:val="0"/>
      <w:divBdr>
        <w:top w:val="none" w:sz="0" w:space="0" w:color="auto"/>
        <w:left w:val="none" w:sz="0" w:space="0" w:color="auto"/>
        <w:bottom w:val="none" w:sz="0" w:space="0" w:color="auto"/>
        <w:right w:val="none" w:sz="0" w:space="0" w:color="auto"/>
      </w:divBdr>
    </w:div>
    <w:div w:id="501892361">
      <w:bodyDiv w:val="1"/>
      <w:marLeft w:val="0"/>
      <w:marRight w:val="0"/>
      <w:marTop w:val="0"/>
      <w:marBottom w:val="0"/>
      <w:divBdr>
        <w:top w:val="none" w:sz="0" w:space="0" w:color="auto"/>
        <w:left w:val="none" w:sz="0" w:space="0" w:color="auto"/>
        <w:bottom w:val="none" w:sz="0" w:space="0" w:color="auto"/>
        <w:right w:val="none" w:sz="0" w:space="0" w:color="auto"/>
      </w:divBdr>
      <w:divsChild>
        <w:div w:id="509953871">
          <w:marLeft w:val="547"/>
          <w:marRight w:val="0"/>
          <w:marTop w:val="134"/>
          <w:marBottom w:val="0"/>
          <w:divBdr>
            <w:top w:val="none" w:sz="0" w:space="0" w:color="auto"/>
            <w:left w:val="none" w:sz="0" w:space="0" w:color="auto"/>
            <w:bottom w:val="none" w:sz="0" w:space="0" w:color="auto"/>
            <w:right w:val="none" w:sz="0" w:space="0" w:color="auto"/>
          </w:divBdr>
        </w:div>
        <w:div w:id="559171266">
          <w:marLeft w:val="547"/>
          <w:marRight w:val="0"/>
          <w:marTop w:val="134"/>
          <w:marBottom w:val="0"/>
          <w:divBdr>
            <w:top w:val="none" w:sz="0" w:space="0" w:color="auto"/>
            <w:left w:val="none" w:sz="0" w:space="0" w:color="auto"/>
            <w:bottom w:val="none" w:sz="0" w:space="0" w:color="auto"/>
            <w:right w:val="none" w:sz="0" w:space="0" w:color="auto"/>
          </w:divBdr>
        </w:div>
        <w:div w:id="1015114050">
          <w:marLeft w:val="547"/>
          <w:marRight w:val="0"/>
          <w:marTop w:val="134"/>
          <w:marBottom w:val="0"/>
          <w:divBdr>
            <w:top w:val="none" w:sz="0" w:space="0" w:color="auto"/>
            <w:left w:val="none" w:sz="0" w:space="0" w:color="auto"/>
            <w:bottom w:val="none" w:sz="0" w:space="0" w:color="auto"/>
            <w:right w:val="none" w:sz="0" w:space="0" w:color="auto"/>
          </w:divBdr>
        </w:div>
        <w:div w:id="1088963904">
          <w:marLeft w:val="547"/>
          <w:marRight w:val="0"/>
          <w:marTop w:val="134"/>
          <w:marBottom w:val="0"/>
          <w:divBdr>
            <w:top w:val="none" w:sz="0" w:space="0" w:color="auto"/>
            <w:left w:val="none" w:sz="0" w:space="0" w:color="auto"/>
            <w:bottom w:val="none" w:sz="0" w:space="0" w:color="auto"/>
            <w:right w:val="none" w:sz="0" w:space="0" w:color="auto"/>
          </w:divBdr>
        </w:div>
      </w:divsChild>
    </w:div>
    <w:div w:id="569924945">
      <w:bodyDiv w:val="1"/>
      <w:marLeft w:val="0"/>
      <w:marRight w:val="0"/>
      <w:marTop w:val="0"/>
      <w:marBottom w:val="0"/>
      <w:divBdr>
        <w:top w:val="none" w:sz="0" w:space="0" w:color="auto"/>
        <w:left w:val="none" w:sz="0" w:space="0" w:color="auto"/>
        <w:bottom w:val="none" w:sz="0" w:space="0" w:color="auto"/>
        <w:right w:val="none" w:sz="0" w:space="0" w:color="auto"/>
      </w:divBdr>
    </w:div>
    <w:div w:id="776873612">
      <w:bodyDiv w:val="1"/>
      <w:marLeft w:val="0"/>
      <w:marRight w:val="0"/>
      <w:marTop w:val="0"/>
      <w:marBottom w:val="0"/>
      <w:divBdr>
        <w:top w:val="none" w:sz="0" w:space="0" w:color="auto"/>
        <w:left w:val="none" w:sz="0" w:space="0" w:color="auto"/>
        <w:bottom w:val="none" w:sz="0" w:space="0" w:color="auto"/>
        <w:right w:val="none" w:sz="0" w:space="0" w:color="auto"/>
      </w:divBdr>
    </w:div>
    <w:div w:id="777288951">
      <w:bodyDiv w:val="1"/>
      <w:marLeft w:val="0"/>
      <w:marRight w:val="0"/>
      <w:marTop w:val="0"/>
      <w:marBottom w:val="0"/>
      <w:divBdr>
        <w:top w:val="none" w:sz="0" w:space="0" w:color="auto"/>
        <w:left w:val="none" w:sz="0" w:space="0" w:color="auto"/>
        <w:bottom w:val="none" w:sz="0" w:space="0" w:color="auto"/>
        <w:right w:val="none" w:sz="0" w:space="0" w:color="auto"/>
      </w:divBdr>
    </w:div>
    <w:div w:id="783769677">
      <w:bodyDiv w:val="1"/>
      <w:marLeft w:val="0"/>
      <w:marRight w:val="0"/>
      <w:marTop w:val="0"/>
      <w:marBottom w:val="0"/>
      <w:divBdr>
        <w:top w:val="none" w:sz="0" w:space="0" w:color="auto"/>
        <w:left w:val="none" w:sz="0" w:space="0" w:color="auto"/>
        <w:bottom w:val="none" w:sz="0" w:space="0" w:color="auto"/>
        <w:right w:val="none" w:sz="0" w:space="0" w:color="auto"/>
      </w:divBdr>
      <w:divsChild>
        <w:div w:id="491262645">
          <w:marLeft w:val="0"/>
          <w:marRight w:val="0"/>
          <w:marTop w:val="0"/>
          <w:marBottom w:val="0"/>
          <w:divBdr>
            <w:top w:val="none" w:sz="0" w:space="0" w:color="auto"/>
            <w:left w:val="none" w:sz="0" w:space="0" w:color="auto"/>
            <w:bottom w:val="none" w:sz="0" w:space="0" w:color="auto"/>
            <w:right w:val="none" w:sz="0" w:space="0" w:color="auto"/>
          </w:divBdr>
          <w:divsChild>
            <w:div w:id="1583685271">
              <w:marLeft w:val="0"/>
              <w:marRight w:val="0"/>
              <w:marTop w:val="0"/>
              <w:marBottom w:val="0"/>
              <w:divBdr>
                <w:top w:val="none" w:sz="0" w:space="0" w:color="auto"/>
                <w:left w:val="none" w:sz="0" w:space="0" w:color="auto"/>
                <w:bottom w:val="none" w:sz="0" w:space="0" w:color="auto"/>
                <w:right w:val="none" w:sz="0" w:space="0" w:color="auto"/>
              </w:divBdr>
              <w:divsChild>
                <w:div w:id="1099372021">
                  <w:marLeft w:val="0"/>
                  <w:marRight w:val="0"/>
                  <w:marTop w:val="0"/>
                  <w:marBottom w:val="0"/>
                  <w:divBdr>
                    <w:top w:val="none" w:sz="0" w:space="0" w:color="auto"/>
                    <w:left w:val="none" w:sz="0" w:space="0" w:color="auto"/>
                    <w:bottom w:val="none" w:sz="0" w:space="0" w:color="auto"/>
                    <w:right w:val="none" w:sz="0" w:space="0" w:color="auto"/>
                  </w:divBdr>
                  <w:divsChild>
                    <w:div w:id="12471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763747">
      <w:bodyDiv w:val="1"/>
      <w:marLeft w:val="0"/>
      <w:marRight w:val="0"/>
      <w:marTop w:val="0"/>
      <w:marBottom w:val="0"/>
      <w:divBdr>
        <w:top w:val="none" w:sz="0" w:space="0" w:color="auto"/>
        <w:left w:val="none" w:sz="0" w:space="0" w:color="auto"/>
        <w:bottom w:val="none" w:sz="0" w:space="0" w:color="auto"/>
        <w:right w:val="none" w:sz="0" w:space="0" w:color="auto"/>
      </w:divBdr>
    </w:div>
    <w:div w:id="968314800">
      <w:bodyDiv w:val="1"/>
      <w:marLeft w:val="0"/>
      <w:marRight w:val="0"/>
      <w:marTop w:val="0"/>
      <w:marBottom w:val="0"/>
      <w:divBdr>
        <w:top w:val="none" w:sz="0" w:space="0" w:color="auto"/>
        <w:left w:val="none" w:sz="0" w:space="0" w:color="auto"/>
        <w:bottom w:val="none" w:sz="0" w:space="0" w:color="auto"/>
        <w:right w:val="none" w:sz="0" w:space="0" w:color="auto"/>
      </w:divBdr>
    </w:div>
    <w:div w:id="1000620003">
      <w:bodyDiv w:val="1"/>
      <w:marLeft w:val="0"/>
      <w:marRight w:val="0"/>
      <w:marTop w:val="0"/>
      <w:marBottom w:val="0"/>
      <w:divBdr>
        <w:top w:val="none" w:sz="0" w:space="0" w:color="auto"/>
        <w:left w:val="none" w:sz="0" w:space="0" w:color="auto"/>
        <w:bottom w:val="none" w:sz="0" w:space="0" w:color="auto"/>
        <w:right w:val="none" w:sz="0" w:space="0" w:color="auto"/>
      </w:divBdr>
      <w:divsChild>
        <w:div w:id="78455547">
          <w:marLeft w:val="1166"/>
          <w:marRight w:val="0"/>
          <w:marTop w:val="125"/>
          <w:marBottom w:val="0"/>
          <w:divBdr>
            <w:top w:val="none" w:sz="0" w:space="0" w:color="auto"/>
            <w:left w:val="none" w:sz="0" w:space="0" w:color="auto"/>
            <w:bottom w:val="none" w:sz="0" w:space="0" w:color="auto"/>
            <w:right w:val="none" w:sz="0" w:space="0" w:color="auto"/>
          </w:divBdr>
        </w:div>
        <w:div w:id="260143968">
          <w:marLeft w:val="1166"/>
          <w:marRight w:val="0"/>
          <w:marTop w:val="125"/>
          <w:marBottom w:val="0"/>
          <w:divBdr>
            <w:top w:val="none" w:sz="0" w:space="0" w:color="auto"/>
            <w:left w:val="none" w:sz="0" w:space="0" w:color="auto"/>
            <w:bottom w:val="none" w:sz="0" w:space="0" w:color="auto"/>
            <w:right w:val="none" w:sz="0" w:space="0" w:color="auto"/>
          </w:divBdr>
        </w:div>
        <w:div w:id="749540024">
          <w:marLeft w:val="1166"/>
          <w:marRight w:val="0"/>
          <w:marTop w:val="125"/>
          <w:marBottom w:val="0"/>
          <w:divBdr>
            <w:top w:val="none" w:sz="0" w:space="0" w:color="auto"/>
            <w:left w:val="none" w:sz="0" w:space="0" w:color="auto"/>
            <w:bottom w:val="none" w:sz="0" w:space="0" w:color="auto"/>
            <w:right w:val="none" w:sz="0" w:space="0" w:color="auto"/>
          </w:divBdr>
        </w:div>
        <w:div w:id="1232421316">
          <w:marLeft w:val="1166"/>
          <w:marRight w:val="0"/>
          <w:marTop w:val="125"/>
          <w:marBottom w:val="0"/>
          <w:divBdr>
            <w:top w:val="none" w:sz="0" w:space="0" w:color="auto"/>
            <w:left w:val="none" w:sz="0" w:space="0" w:color="auto"/>
            <w:bottom w:val="none" w:sz="0" w:space="0" w:color="auto"/>
            <w:right w:val="none" w:sz="0" w:space="0" w:color="auto"/>
          </w:divBdr>
        </w:div>
        <w:div w:id="1244102655">
          <w:marLeft w:val="1166"/>
          <w:marRight w:val="0"/>
          <w:marTop w:val="125"/>
          <w:marBottom w:val="0"/>
          <w:divBdr>
            <w:top w:val="none" w:sz="0" w:space="0" w:color="auto"/>
            <w:left w:val="none" w:sz="0" w:space="0" w:color="auto"/>
            <w:bottom w:val="none" w:sz="0" w:space="0" w:color="auto"/>
            <w:right w:val="none" w:sz="0" w:space="0" w:color="auto"/>
          </w:divBdr>
        </w:div>
        <w:div w:id="1813671852">
          <w:marLeft w:val="547"/>
          <w:marRight w:val="0"/>
          <w:marTop w:val="144"/>
          <w:marBottom w:val="0"/>
          <w:divBdr>
            <w:top w:val="none" w:sz="0" w:space="0" w:color="auto"/>
            <w:left w:val="none" w:sz="0" w:space="0" w:color="auto"/>
            <w:bottom w:val="none" w:sz="0" w:space="0" w:color="auto"/>
            <w:right w:val="none" w:sz="0" w:space="0" w:color="auto"/>
          </w:divBdr>
        </w:div>
        <w:div w:id="2119526342">
          <w:marLeft w:val="1166"/>
          <w:marRight w:val="0"/>
          <w:marTop w:val="125"/>
          <w:marBottom w:val="0"/>
          <w:divBdr>
            <w:top w:val="none" w:sz="0" w:space="0" w:color="auto"/>
            <w:left w:val="none" w:sz="0" w:space="0" w:color="auto"/>
            <w:bottom w:val="none" w:sz="0" w:space="0" w:color="auto"/>
            <w:right w:val="none" w:sz="0" w:space="0" w:color="auto"/>
          </w:divBdr>
        </w:div>
      </w:divsChild>
    </w:div>
    <w:div w:id="1056976738">
      <w:bodyDiv w:val="1"/>
      <w:marLeft w:val="0"/>
      <w:marRight w:val="0"/>
      <w:marTop w:val="0"/>
      <w:marBottom w:val="0"/>
      <w:divBdr>
        <w:top w:val="none" w:sz="0" w:space="0" w:color="auto"/>
        <w:left w:val="none" w:sz="0" w:space="0" w:color="auto"/>
        <w:bottom w:val="none" w:sz="0" w:space="0" w:color="auto"/>
        <w:right w:val="none" w:sz="0" w:space="0" w:color="auto"/>
      </w:divBdr>
      <w:divsChild>
        <w:div w:id="803277703">
          <w:marLeft w:val="547"/>
          <w:marRight w:val="0"/>
          <w:marTop w:val="154"/>
          <w:marBottom w:val="0"/>
          <w:divBdr>
            <w:top w:val="none" w:sz="0" w:space="0" w:color="auto"/>
            <w:left w:val="none" w:sz="0" w:space="0" w:color="auto"/>
            <w:bottom w:val="none" w:sz="0" w:space="0" w:color="auto"/>
            <w:right w:val="none" w:sz="0" w:space="0" w:color="auto"/>
          </w:divBdr>
        </w:div>
        <w:div w:id="1228767200">
          <w:marLeft w:val="547"/>
          <w:marRight w:val="0"/>
          <w:marTop w:val="154"/>
          <w:marBottom w:val="0"/>
          <w:divBdr>
            <w:top w:val="none" w:sz="0" w:space="0" w:color="auto"/>
            <w:left w:val="none" w:sz="0" w:space="0" w:color="auto"/>
            <w:bottom w:val="none" w:sz="0" w:space="0" w:color="auto"/>
            <w:right w:val="none" w:sz="0" w:space="0" w:color="auto"/>
          </w:divBdr>
        </w:div>
        <w:div w:id="1460762768">
          <w:marLeft w:val="547"/>
          <w:marRight w:val="0"/>
          <w:marTop w:val="154"/>
          <w:marBottom w:val="0"/>
          <w:divBdr>
            <w:top w:val="none" w:sz="0" w:space="0" w:color="auto"/>
            <w:left w:val="none" w:sz="0" w:space="0" w:color="auto"/>
            <w:bottom w:val="none" w:sz="0" w:space="0" w:color="auto"/>
            <w:right w:val="none" w:sz="0" w:space="0" w:color="auto"/>
          </w:divBdr>
        </w:div>
        <w:div w:id="1677922634">
          <w:marLeft w:val="547"/>
          <w:marRight w:val="0"/>
          <w:marTop w:val="154"/>
          <w:marBottom w:val="0"/>
          <w:divBdr>
            <w:top w:val="none" w:sz="0" w:space="0" w:color="auto"/>
            <w:left w:val="none" w:sz="0" w:space="0" w:color="auto"/>
            <w:bottom w:val="none" w:sz="0" w:space="0" w:color="auto"/>
            <w:right w:val="none" w:sz="0" w:space="0" w:color="auto"/>
          </w:divBdr>
        </w:div>
      </w:divsChild>
    </w:div>
    <w:div w:id="1070661762">
      <w:bodyDiv w:val="1"/>
      <w:marLeft w:val="0"/>
      <w:marRight w:val="0"/>
      <w:marTop w:val="0"/>
      <w:marBottom w:val="0"/>
      <w:divBdr>
        <w:top w:val="none" w:sz="0" w:space="0" w:color="auto"/>
        <w:left w:val="none" w:sz="0" w:space="0" w:color="auto"/>
        <w:bottom w:val="none" w:sz="0" w:space="0" w:color="auto"/>
        <w:right w:val="none" w:sz="0" w:space="0" w:color="auto"/>
      </w:divBdr>
    </w:div>
    <w:div w:id="1279946723">
      <w:bodyDiv w:val="1"/>
      <w:marLeft w:val="0"/>
      <w:marRight w:val="0"/>
      <w:marTop w:val="0"/>
      <w:marBottom w:val="0"/>
      <w:divBdr>
        <w:top w:val="none" w:sz="0" w:space="0" w:color="auto"/>
        <w:left w:val="none" w:sz="0" w:space="0" w:color="auto"/>
        <w:bottom w:val="none" w:sz="0" w:space="0" w:color="auto"/>
        <w:right w:val="none" w:sz="0" w:space="0" w:color="auto"/>
      </w:divBdr>
    </w:div>
    <w:div w:id="1325628547">
      <w:bodyDiv w:val="1"/>
      <w:marLeft w:val="0"/>
      <w:marRight w:val="0"/>
      <w:marTop w:val="0"/>
      <w:marBottom w:val="0"/>
      <w:divBdr>
        <w:top w:val="none" w:sz="0" w:space="0" w:color="auto"/>
        <w:left w:val="none" w:sz="0" w:space="0" w:color="auto"/>
        <w:bottom w:val="none" w:sz="0" w:space="0" w:color="auto"/>
        <w:right w:val="none" w:sz="0" w:space="0" w:color="auto"/>
      </w:divBdr>
    </w:div>
    <w:div w:id="1404176828">
      <w:bodyDiv w:val="1"/>
      <w:marLeft w:val="0"/>
      <w:marRight w:val="0"/>
      <w:marTop w:val="0"/>
      <w:marBottom w:val="0"/>
      <w:divBdr>
        <w:top w:val="none" w:sz="0" w:space="0" w:color="auto"/>
        <w:left w:val="none" w:sz="0" w:space="0" w:color="auto"/>
        <w:bottom w:val="none" w:sz="0" w:space="0" w:color="auto"/>
        <w:right w:val="none" w:sz="0" w:space="0" w:color="auto"/>
      </w:divBdr>
    </w:div>
    <w:div w:id="1413165976">
      <w:bodyDiv w:val="1"/>
      <w:marLeft w:val="0"/>
      <w:marRight w:val="0"/>
      <w:marTop w:val="0"/>
      <w:marBottom w:val="0"/>
      <w:divBdr>
        <w:top w:val="none" w:sz="0" w:space="0" w:color="auto"/>
        <w:left w:val="none" w:sz="0" w:space="0" w:color="auto"/>
        <w:bottom w:val="none" w:sz="0" w:space="0" w:color="auto"/>
        <w:right w:val="none" w:sz="0" w:space="0" w:color="auto"/>
      </w:divBdr>
    </w:div>
    <w:div w:id="1511941996">
      <w:bodyDiv w:val="1"/>
      <w:marLeft w:val="0"/>
      <w:marRight w:val="0"/>
      <w:marTop w:val="0"/>
      <w:marBottom w:val="0"/>
      <w:divBdr>
        <w:top w:val="none" w:sz="0" w:space="0" w:color="auto"/>
        <w:left w:val="none" w:sz="0" w:space="0" w:color="auto"/>
        <w:bottom w:val="none" w:sz="0" w:space="0" w:color="auto"/>
        <w:right w:val="none" w:sz="0" w:space="0" w:color="auto"/>
      </w:divBdr>
    </w:div>
    <w:div w:id="1522164320">
      <w:bodyDiv w:val="1"/>
      <w:marLeft w:val="0"/>
      <w:marRight w:val="0"/>
      <w:marTop w:val="0"/>
      <w:marBottom w:val="0"/>
      <w:divBdr>
        <w:top w:val="none" w:sz="0" w:space="0" w:color="auto"/>
        <w:left w:val="none" w:sz="0" w:space="0" w:color="auto"/>
        <w:bottom w:val="none" w:sz="0" w:space="0" w:color="auto"/>
        <w:right w:val="none" w:sz="0" w:space="0" w:color="auto"/>
      </w:divBdr>
      <w:divsChild>
        <w:div w:id="1526407192">
          <w:marLeft w:val="0"/>
          <w:marRight w:val="0"/>
          <w:marTop w:val="0"/>
          <w:marBottom w:val="0"/>
          <w:divBdr>
            <w:top w:val="none" w:sz="0" w:space="0" w:color="auto"/>
            <w:left w:val="none" w:sz="0" w:space="0" w:color="auto"/>
            <w:bottom w:val="none" w:sz="0" w:space="0" w:color="auto"/>
            <w:right w:val="none" w:sz="0" w:space="0" w:color="auto"/>
          </w:divBdr>
          <w:divsChild>
            <w:div w:id="1988631066">
              <w:marLeft w:val="0"/>
              <w:marRight w:val="0"/>
              <w:marTop w:val="0"/>
              <w:marBottom w:val="0"/>
              <w:divBdr>
                <w:top w:val="none" w:sz="0" w:space="0" w:color="auto"/>
                <w:left w:val="none" w:sz="0" w:space="0" w:color="auto"/>
                <w:bottom w:val="none" w:sz="0" w:space="0" w:color="auto"/>
                <w:right w:val="none" w:sz="0" w:space="0" w:color="auto"/>
              </w:divBdr>
              <w:divsChild>
                <w:div w:id="1954942336">
                  <w:marLeft w:val="0"/>
                  <w:marRight w:val="0"/>
                  <w:marTop w:val="0"/>
                  <w:marBottom w:val="0"/>
                  <w:divBdr>
                    <w:top w:val="none" w:sz="0" w:space="0" w:color="auto"/>
                    <w:left w:val="none" w:sz="0" w:space="0" w:color="auto"/>
                    <w:bottom w:val="none" w:sz="0" w:space="0" w:color="auto"/>
                    <w:right w:val="none" w:sz="0" w:space="0" w:color="auto"/>
                  </w:divBdr>
                  <w:divsChild>
                    <w:div w:id="6504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1267">
      <w:bodyDiv w:val="1"/>
      <w:marLeft w:val="0"/>
      <w:marRight w:val="0"/>
      <w:marTop w:val="0"/>
      <w:marBottom w:val="0"/>
      <w:divBdr>
        <w:top w:val="none" w:sz="0" w:space="0" w:color="auto"/>
        <w:left w:val="none" w:sz="0" w:space="0" w:color="auto"/>
        <w:bottom w:val="none" w:sz="0" w:space="0" w:color="auto"/>
        <w:right w:val="none" w:sz="0" w:space="0" w:color="auto"/>
      </w:divBdr>
      <w:divsChild>
        <w:div w:id="450323457">
          <w:marLeft w:val="547"/>
          <w:marRight w:val="0"/>
          <w:marTop w:val="130"/>
          <w:marBottom w:val="0"/>
          <w:divBdr>
            <w:top w:val="none" w:sz="0" w:space="0" w:color="auto"/>
            <w:left w:val="none" w:sz="0" w:space="0" w:color="auto"/>
            <w:bottom w:val="none" w:sz="0" w:space="0" w:color="auto"/>
            <w:right w:val="none" w:sz="0" w:space="0" w:color="auto"/>
          </w:divBdr>
        </w:div>
        <w:div w:id="513685650">
          <w:marLeft w:val="547"/>
          <w:marRight w:val="0"/>
          <w:marTop w:val="130"/>
          <w:marBottom w:val="0"/>
          <w:divBdr>
            <w:top w:val="none" w:sz="0" w:space="0" w:color="auto"/>
            <w:left w:val="none" w:sz="0" w:space="0" w:color="auto"/>
            <w:bottom w:val="none" w:sz="0" w:space="0" w:color="auto"/>
            <w:right w:val="none" w:sz="0" w:space="0" w:color="auto"/>
          </w:divBdr>
        </w:div>
        <w:div w:id="607784332">
          <w:marLeft w:val="547"/>
          <w:marRight w:val="0"/>
          <w:marTop w:val="130"/>
          <w:marBottom w:val="0"/>
          <w:divBdr>
            <w:top w:val="none" w:sz="0" w:space="0" w:color="auto"/>
            <w:left w:val="none" w:sz="0" w:space="0" w:color="auto"/>
            <w:bottom w:val="none" w:sz="0" w:space="0" w:color="auto"/>
            <w:right w:val="none" w:sz="0" w:space="0" w:color="auto"/>
          </w:divBdr>
        </w:div>
        <w:div w:id="1145319553">
          <w:marLeft w:val="547"/>
          <w:marRight w:val="0"/>
          <w:marTop w:val="130"/>
          <w:marBottom w:val="0"/>
          <w:divBdr>
            <w:top w:val="none" w:sz="0" w:space="0" w:color="auto"/>
            <w:left w:val="none" w:sz="0" w:space="0" w:color="auto"/>
            <w:bottom w:val="none" w:sz="0" w:space="0" w:color="auto"/>
            <w:right w:val="none" w:sz="0" w:space="0" w:color="auto"/>
          </w:divBdr>
        </w:div>
        <w:div w:id="1245144373">
          <w:marLeft w:val="547"/>
          <w:marRight w:val="0"/>
          <w:marTop w:val="130"/>
          <w:marBottom w:val="0"/>
          <w:divBdr>
            <w:top w:val="none" w:sz="0" w:space="0" w:color="auto"/>
            <w:left w:val="none" w:sz="0" w:space="0" w:color="auto"/>
            <w:bottom w:val="none" w:sz="0" w:space="0" w:color="auto"/>
            <w:right w:val="none" w:sz="0" w:space="0" w:color="auto"/>
          </w:divBdr>
        </w:div>
        <w:div w:id="1261256802">
          <w:marLeft w:val="547"/>
          <w:marRight w:val="0"/>
          <w:marTop w:val="130"/>
          <w:marBottom w:val="0"/>
          <w:divBdr>
            <w:top w:val="none" w:sz="0" w:space="0" w:color="auto"/>
            <w:left w:val="none" w:sz="0" w:space="0" w:color="auto"/>
            <w:bottom w:val="none" w:sz="0" w:space="0" w:color="auto"/>
            <w:right w:val="none" w:sz="0" w:space="0" w:color="auto"/>
          </w:divBdr>
        </w:div>
        <w:div w:id="1387559889">
          <w:marLeft w:val="547"/>
          <w:marRight w:val="0"/>
          <w:marTop w:val="130"/>
          <w:marBottom w:val="0"/>
          <w:divBdr>
            <w:top w:val="none" w:sz="0" w:space="0" w:color="auto"/>
            <w:left w:val="none" w:sz="0" w:space="0" w:color="auto"/>
            <w:bottom w:val="none" w:sz="0" w:space="0" w:color="auto"/>
            <w:right w:val="none" w:sz="0" w:space="0" w:color="auto"/>
          </w:divBdr>
        </w:div>
        <w:div w:id="1403987191">
          <w:marLeft w:val="547"/>
          <w:marRight w:val="0"/>
          <w:marTop w:val="130"/>
          <w:marBottom w:val="0"/>
          <w:divBdr>
            <w:top w:val="none" w:sz="0" w:space="0" w:color="auto"/>
            <w:left w:val="none" w:sz="0" w:space="0" w:color="auto"/>
            <w:bottom w:val="none" w:sz="0" w:space="0" w:color="auto"/>
            <w:right w:val="none" w:sz="0" w:space="0" w:color="auto"/>
          </w:divBdr>
        </w:div>
        <w:div w:id="1490440200">
          <w:marLeft w:val="547"/>
          <w:marRight w:val="0"/>
          <w:marTop w:val="130"/>
          <w:marBottom w:val="0"/>
          <w:divBdr>
            <w:top w:val="none" w:sz="0" w:space="0" w:color="auto"/>
            <w:left w:val="none" w:sz="0" w:space="0" w:color="auto"/>
            <w:bottom w:val="none" w:sz="0" w:space="0" w:color="auto"/>
            <w:right w:val="none" w:sz="0" w:space="0" w:color="auto"/>
          </w:divBdr>
        </w:div>
        <w:div w:id="2039504051">
          <w:marLeft w:val="547"/>
          <w:marRight w:val="0"/>
          <w:marTop w:val="130"/>
          <w:marBottom w:val="0"/>
          <w:divBdr>
            <w:top w:val="none" w:sz="0" w:space="0" w:color="auto"/>
            <w:left w:val="none" w:sz="0" w:space="0" w:color="auto"/>
            <w:bottom w:val="none" w:sz="0" w:space="0" w:color="auto"/>
            <w:right w:val="none" w:sz="0" w:space="0" w:color="auto"/>
          </w:divBdr>
        </w:div>
      </w:divsChild>
    </w:div>
    <w:div w:id="1643996285">
      <w:bodyDiv w:val="1"/>
      <w:marLeft w:val="0"/>
      <w:marRight w:val="0"/>
      <w:marTop w:val="0"/>
      <w:marBottom w:val="0"/>
      <w:divBdr>
        <w:top w:val="none" w:sz="0" w:space="0" w:color="auto"/>
        <w:left w:val="none" w:sz="0" w:space="0" w:color="auto"/>
        <w:bottom w:val="none" w:sz="0" w:space="0" w:color="auto"/>
        <w:right w:val="none" w:sz="0" w:space="0" w:color="auto"/>
      </w:divBdr>
    </w:div>
    <w:div w:id="1682928668">
      <w:bodyDiv w:val="1"/>
      <w:marLeft w:val="0"/>
      <w:marRight w:val="0"/>
      <w:marTop w:val="0"/>
      <w:marBottom w:val="0"/>
      <w:divBdr>
        <w:top w:val="none" w:sz="0" w:space="0" w:color="auto"/>
        <w:left w:val="none" w:sz="0" w:space="0" w:color="auto"/>
        <w:bottom w:val="none" w:sz="0" w:space="0" w:color="auto"/>
        <w:right w:val="none" w:sz="0" w:space="0" w:color="auto"/>
      </w:divBdr>
    </w:div>
    <w:div w:id="1725715904">
      <w:bodyDiv w:val="1"/>
      <w:marLeft w:val="0"/>
      <w:marRight w:val="0"/>
      <w:marTop w:val="0"/>
      <w:marBottom w:val="0"/>
      <w:divBdr>
        <w:top w:val="none" w:sz="0" w:space="0" w:color="auto"/>
        <w:left w:val="none" w:sz="0" w:space="0" w:color="auto"/>
        <w:bottom w:val="none" w:sz="0" w:space="0" w:color="auto"/>
        <w:right w:val="none" w:sz="0" w:space="0" w:color="auto"/>
      </w:divBdr>
    </w:div>
    <w:div w:id="2056855009">
      <w:bodyDiv w:val="1"/>
      <w:marLeft w:val="0"/>
      <w:marRight w:val="0"/>
      <w:marTop w:val="0"/>
      <w:marBottom w:val="0"/>
      <w:divBdr>
        <w:top w:val="none" w:sz="0" w:space="0" w:color="auto"/>
        <w:left w:val="none" w:sz="0" w:space="0" w:color="auto"/>
        <w:bottom w:val="none" w:sz="0" w:space="0" w:color="auto"/>
        <w:right w:val="none" w:sz="0" w:space="0" w:color="auto"/>
      </w:divBdr>
      <w:divsChild>
        <w:div w:id="1192306397">
          <w:marLeft w:val="547"/>
          <w:marRight w:val="0"/>
          <w:marTop w:val="134"/>
          <w:marBottom w:val="0"/>
          <w:divBdr>
            <w:top w:val="none" w:sz="0" w:space="0" w:color="auto"/>
            <w:left w:val="none" w:sz="0" w:space="0" w:color="auto"/>
            <w:bottom w:val="none" w:sz="0" w:space="0" w:color="auto"/>
            <w:right w:val="none" w:sz="0" w:space="0" w:color="auto"/>
          </w:divBdr>
        </w:div>
        <w:div w:id="1256093045">
          <w:marLeft w:val="547"/>
          <w:marRight w:val="0"/>
          <w:marTop w:val="134"/>
          <w:marBottom w:val="0"/>
          <w:divBdr>
            <w:top w:val="none" w:sz="0" w:space="0" w:color="auto"/>
            <w:left w:val="none" w:sz="0" w:space="0" w:color="auto"/>
            <w:bottom w:val="none" w:sz="0" w:space="0" w:color="auto"/>
            <w:right w:val="none" w:sz="0" w:space="0" w:color="auto"/>
          </w:divBdr>
        </w:div>
        <w:div w:id="1587153196">
          <w:marLeft w:val="547"/>
          <w:marRight w:val="0"/>
          <w:marTop w:val="134"/>
          <w:marBottom w:val="0"/>
          <w:divBdr>
            <w:top w:val="none" w:sz="0" w:space="0" w:color="auto"/>
            <w:left w:val="none" w:sz="0" w:space="0" w:color="auto"/>
            <w:bottom w:val="none" w:sz="0" w:space="0" w:color="auto"/>
            <w:right w:val="none" w:sz="0" w:space="0" w:color="auto"/>
          </w:divBdr>
        </w:div>
        <w:div w:id="191727864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09-pdc-apdx-d-14-annual-final.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09-pdc-apdx-c-14-annual-final.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09-pdc-apdx-b-14-annual-final.doc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09-pdc-apdx-a-14-annual-final.doc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5135-5F7C-40FF-AA17-1E4845A3DEAF}">
  <ds:schemaRefs>
    <ds:schemaRef ds:uri="http://schemas.openxmlformats.org/officeDocument/2006/bibliography"/>
  </ds:schemaRefs>
</ds:datastoreItem>
</file>

<file path=customXml/itemProps2.xml><?xml version="1.0" encoding="utf-8"?>
<ds:datastoreItem xmlns:ds="http://schemas.openxmlformats.org/officeDocument/2006/customXml" ds:itemID="{CC2C491E-CC96-4E51-8328-3063B941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4637</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31006</CharactersWithSpaces>
  <SharedDoc>false</SharedDoc>
  <HLinks>
    <vt:vector size="90" baseType="variant">
      <vt:variant>
        <vt:i4>6422640</vt:i4>
      </vt:variant>
      <vt:variant>
        <vt:i4>76</vt:i4>
      </vt:variant>
      <vt:variant>
        <vt:i4>0</vt:i4>
      </vt:variant>
      <vt:variant>
        <vt:i4>5</vt:i4>
      </vt:variant>
      <vt:variant>
        <vt:lpwstr>mailto:</vt:lpwstr>
      </vt:variant>
      <vt:variant>
        <vt:lpwstr/>
      </vt:variant>
      <vt:variant>
        <vt:i4>589846</vt:i4>
      </vt:variant>
      <vt:variant>
        <vt:i4>69</vt:i4>
      </vt:variant>
      <vt:variant>
        <vt:i4>0</vt:i4>
      </vt:variant>
      <vt:variant>
        <vt:i4>5</vt:i4>
      </vt:variant>
      <vt:variant>
        <vt:lpwstr/>
      </vt:variant>
      <vt:variant>
        <vt:lpwstr>AppendixD</vt:lpwstr>
      </vt:variant>
      <vt:variant>
        <vt:i4>589846</vt:i4>
      </vt:variant>
      <vt:variant>
        <vt:i4>66</vt:i4>
      </vt:variant>
      <vt:variant>
        <vt:i4>0</vt:i4>
      </vt:variant>
      <vt:variant>
        <vt:i4>5</vt:i4>
      </vt:variant>
      <vt:variant>
        <vt:lpwstr/>
      </vt:variant>
      <vt:variant>
        <vt:lpwstr>AppendixC</vt:lpwstr>
      </vt:variant>
      <vt:variant>
        <vt:i4>589846</vt:i4>
      </vt:variant>
      <vt:variant>
        <vt:i4>63</vt:i4>
      </vt:variant>
      <vt:variant>
        <vt:i4>0</vt:i4>
      </vt:variant>
      <vt:variant>
        <vt:i4>5</vt:i4>
      </vt:variant>
      <vt:variant>
        <vt:lpwstr/>
      </vt:variant>
      <vt:variant>
        <vt:lpwstr>AppendixB</vt:lpwstr>
      </vt:variant>
      <vt:variant>
        <vt:i4>589846</vt:i4>
      </vt:variant>
      <vt:variant>
        <vt:i4>60</vt:i4>
      </vt:variant>
      <vt:variant>
        <vt:i4>0</vt:i4>
      </vt:variant>
      <vt:variant>
        <vt:i4>5</vt:i4>
      </vt:variant>
      <vt:variant>
        <vt:lpwstr/>
      </vt:variant>
      <vt:variant>
        <vt:lpwstr>AppendixA</vt:lpwstr>
      </vt:variant>
      <vt:variant>
        <vt:i4>1769523</vt:i4>
      </vt:variant>
      <vt:variant>
        <vt:i4>53</vt:i4>
      </vt:variant>
      <vt:variant>
        <vt:i4>0</vt:i4>
      </vt:variant>
      <vt:variant>
        <vt:i4>5</vt:i4>
      </vt:variant>
      <vt:variant>
        <vt:lpwstr/>
      </vt:variant>
      <vt:variant>
        <vt:lpwstr>_Toc352749673</vt:lpwstr>
      </vt:variant>
      <vt:variant>
        <vt:i4>1769523</vt:i4>
      </vt:variant>
      <vt:variant>
        <vt:i4>47</vt:i4>
      </vt:variant>
      <vt:variant>
        <vt:i4>0</vt:i4>
      </vt:variant>
      <vt:variant>
        <vt:i4>5</vt:i4>
      </vt:variant>
      <vt:variant>
        <vt:lpwstr/>
      </vt:variant>
      <vt:variant>
        <vt:lpwstr>_Toc352749672</vt:lpwstr>
      </vt:variant>
      <vt:variant>
        <vt:i4>1769523</vt:i4>
      </vt:variant>
      <vt:variant>
        <vt:i4>41</vt:i4>
      </vt:variant>
      <vt:variant>
        <vt:i4>0</vt:i4>
      </vt:variant>
      <vt:variant>
        <vt:i4>5</vt:i4>
      </vt:variant>
      <vt:variant>
        <vt:lpwstr/>
      </vt:variant>
      <vt:variant>
        <vt:lpwstr>_Toc352749671</vt:lpwstr>
      </vt:variant>
      <vt:variant>
        <vt:i4>1769523</vt:i4>
      </vt:variant>
      <vt:variant>
        <vt:i4>35</vt:i4>
      </vt:variant>
      <vt:variant>
        <vt:i4>0</vt:i4>
      </vt:variant>
      <vt:variant>
        <vt:i4>5</vt:i4>
      </vt:variant>
      <vt:variant>
        <vt:lpwstr/>
      </vt:variant>
      <vt:variant>
        <vt:lpwstr>_Toc352749670</vt:lpwstr>
      </vt:variant>
      <vt:variant>
        <vt:i4>1703987</vt:i4>
      </vt:variant>
      <vt:variant>
        <vt:i4>29</vt:i4>
      </vt:variant>
      <vt:variant>
        <vt:i4>0</vt:i4>
      </vt:variant>
      <vt:variant>
        <vt:i4>5</vt:i4>
      </vt:variant>
      <vt:variant>
        <vt:lpwstr/>
      </vt:variant>
      <vt:variant>
        <vt:lpwstr>_Toc352749669</vt:lpwstr>
      </vt:variant>
      <vt:variant>
        <vt:i4>1703987</vt:i4>
      </vt:variant>
      <vt:variant>
        <vt:i4>23</vt:i4>
      </vt:variant>
      <vt:variant>
        <vt:i4>0</vt:i4>
      </vt:variant>
      <vt:variant>
        <vt:i4>5</vt:i4>
      </vt:variant>
      <vt:variant>
        <vt:lpwstr/>
      </vt:variant>
      <vt:variant>
        <vt:lpwstr>_Toc352749668</vt:lpwstr>
      </vt:variant>
      <vt:variant>
        <vt:i4>1703987</vt:i4>
      </vt:variant>
      <vt:variant>
        <vt:i4>17</vt:i4>
      </vt:variant>
      <vt:variant>
        <vt:i4>0</vt:i4>
      </vt:variant>
      <vt:variant>
        <vt:i4>5</vt:i4>
      </vt:variant>
      <vt:variant>
        <vt:lpwstr/>
      </vt:variant>
      <vt:variant>
        <vt:lpwstr>_Toc352749667</vt:lpwstr>
      </vt:variant>
      <vt:variant>
        <vt:i4>1703987</vt:i4>
      </vt:variant>
      <vt:variant>
        <vt:i4>11</vt:i4>
      </vt:variant>
      <vt:variant>
        <vt:i4>0</vt:i4>
      </vt:variant>
      <vt:variant>
        <vt:i4>5</vt:i4>
      </vt:variant>
      <vt:variant>
        <vt:lpwstr/>
      </vt:variant>
      <vt:variant>
        <vt:lpwstr>_Toc352749666</vt:lpwstr>
      </vt:variant>
      <vt:variant>
        <vt:i4>1703987</vt:i4>
      </vt:variant>
      <vt:variant>
        <vt:i4>5</vt:i4>
      </vt:variant>
      <vt:variant>
        <vt:i4>0</vt:i4>
      </vt:variant>
      <vt:variant>
        <vt:i4>5</vt:i4>
      </vt:variant>
      <vt:variant>
        <vt:lpwstr/>
      </vt:variant>
      <vt:variant>
        <vt:lpwstr>_Toc352749665</vt:lpwstr>
      </vt:variant>
      <vt:variant>
        <vt:i4>6291576</vt:i4>
      </vt:variant>
      <vt:variant>
        <vt:i4>0</vt:i4>
      </vt:variant>
      <vt:variant>
        <vt:i4>0</vt:i4>
      </vt:variant>
      <vt:variant>
        <vt:i4>5</vt:i4>
      </vt:variant>
      <vt:variant>
        <vt:lpwstr>http://www.ncwm.net/content/2012pub-16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Hier</dc:creator>
  <cp:lastModifiedBy>Chasity Duke</cp:lastModifiedBy>
  <cp:revision>38</cp:revision>
  <cp:lastPrinted>2014-06-18T14:35:00Z</cp:lastPrinted>
  <dcterms:created xsi:type="dcterms:W3CDTF">2015-06-09T13:56:00Z</dcterms:created>
  <dcterms:modified xsi:type="dcterms:W3CDTF">2015-07-09T13:23:00Z</dcterms:modified>
</cp:coreProperties>
</file>