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8514C" w14:textId="77777777" w:rsidR="00E924DD" w:rsidRPr="00E924DD" w:rsidRDefault="00E924DD" w:rsidP="00E924DD">
      <w:pPr>
        <w:jc w:val="center"/>
        <w:rPr>
          <w:rFonts w:asciiTheme="majorHAnsi" w:hAnsiTheme="majorHAnsi"/>
          <w:b/>
          <w:sz w:val="32"/>
          <w:szCs w:val="32"/>
        </w:rPr>
      </w:pPr>
      <w:r w:rsidRPr="00E924DD">
        <w:rPr>
          <w:rFonts w:asciiTheme="majorHAnsi" w:hAnsiTheme="majorHAnsi"/>
          <w:b/>
          <w:sz w:val="32"/>
          <w:szCs w:val="32"/>
        </w:rPr>
        <w:t>NICE Working Group</w:t>
      </w:r>
    </w:p>
    <w:p w14:paraId="3B68514D" w14:textId="77777777" w:rsidR="00E924DD" w:rsidRPr="00E924DD" w:rsidRDefault="00E924DD" w:rsidP="00E924DD">
      <w:pPr>
        <w:jc w:val="center"/>
        <w:rPr>
          <w:rFonts w:asciiTheme="majorHAnsi" w:hAnsiTheme="majorHAnsi"/>
          <w:b/>
          <w:sz w:val="28"/>
          <w:szCs w:val="28"/>
        </w:rPr>
      </w:pPr>
      <w:r w:rsidRPr="00E924DD">
        <w:rPr>
          <w:rFonts w:asciiTheme="majorHAnsi" w:hAnsiTheme="majorHAnsi"/>
          <w:b/>
          <w:sz w:val="28"/>
          <w:szCs w:val="28"/>
        </w:rPr>
        <w:t>Meeting Agenda</w:t>
      </w:r>
    </w:p>
    <w:p w14:paraId="018D201A" w14:textId="18A7D5AF" w:rsidR="00562276" w:rsidRPr="00E924DD" w:rsidRDefault="602C61E2" w:rsidP="00E924DD">
      <w:pPr>
        <w:spacing w:before="120" w:after="120"/>
        <w:jc w:val="center"/>
      </w:pPr>
      <w:r w:rsidRPr="602C61E2">
        <w:rPr>
          <w:rFonts w:asciiTheme="majorHAnsi" w:eastAsiaTheme="majorEastAsia" w:hAnsiTheme="majorHAnsi" w:cstheme="majorBidi"/>
          <w:b/>
          <w:bCs/>
        </w:rPr>
        <w:t xml:space="preserve">Date: </w:t>
      </w:r>
      <w:r w:rsidR="00405D3A">
        <w:rPr>
          <w:rFonts w:asciiTheme="majorHAnsi" w:eastAsiaTheme="majorEastAsia" w:hAnsiTheme="majorHAnsi" w:cstheme="majorBidi"/>
          <w:b/>
          <w:bCs/>
        </w:rPr>
        <w:t>5/24/2017</w:t>
      </w:r>
      <w:r w:rsidRPr="602C61E2">
        <w:rPr>
          <w:rFonts w:asciiTheme="majorHAnsi" w:eastAsiaTheme="majorEastAsia" w:hAnsiTheme="majorHAnsi" w:cstheme="majorBidi"/>
          <w:b/>
          <w:bCs/>
        </w:rPr>
        <w:t xml:space="preserve">                    Time:</w:t>
      </w:r>
      <w:r w:rsidR="0084104D">
        <w:rPr>
          <w:rFonts w:asciiTheme="majorHAnsi" w:eastAsiaTheme="majorEastAsia" w:hAnsiTheme="majorHAnsi" w:cstheme="majorBidi"/>
          <w:b/>
          <w:bCs/>
        </w:rPr>
        <w:t xml:space="preserve"> 3:30</w:t>
      </w:r>
    </w:p>
    <w:p w14:paraId="3B68514F" w14:textId="3C43B3B4" w:rsidR="00562276" w:rsidRPr="0084104D" w:rsidRDefault="0084104D" w:rsidP="00E924DD">
      <w:pPr>
        <w:spacing w:before="120" w:after="120"/>
        <w:jc w:val="center"/>
        <w:rPr>
          <w:rFonts w:asciiTheme="majorHAnsi" w:hAnsiTheme="majorHAnsi"/>
          <w:b/>
        </w:rPr>
      </w:pPr>
      <w:r w:rsidRPr="0084104D">
        <w:rPr>
          <w:rFonts w:asciiTheme="majorHAnsi" w:hAnsiTheme="majorHAnsi"/>
          <w:b/>
        </w:rPr>
        <w:t>SharePoint:</w:t>
      </w:r>
      <w:r w:rsidRPr="0084104D">
        <w:rPr>
          <w:rFonts w:asciiTheme="majorHAnsi" w:hAnsiTheme="majorHAnsi"/>
        </w:rPr>
        <w:t xml:space="preserve"> </w:t>
      </w:r>
      <w:hyperlink r:id="rId8">
        <w:r w:rsidR="602C61E2" w:rsidRPr="0084104D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="602C61E2" w:rsidRPr="0084104D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1CED7220" w:rsidR="70F232D7" w:rsidRDefault="70F232D7" w:rsidP="70F232D7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>Roll Call, Introduction, and Ground Rules</w:t>
      </w:r>
    </w:p>
    <w:p w14:paraId="3B685154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Program Office Updates</w:t>
      </w:r>
    </w:p>
    <w:p w14:paraId="3B685155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Opening Remarks</w:t>
      </w:r>
    </w:p>
    <w:p w14:paraId="3B685156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Academic Co-Chair</w:t>
      </w:r>
    </w:p>
    <w:p w14:paraId="3B685157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Industry Co-Chair</w:t>
      </w:r>
    </w:p>
    <w:p w14:paraId="3B685158" w14:textId="77777777" w:rsidR="00E924DD" w:rsidRPr="00E924DD" w:rsidRDefault="70F232D7" w:rsidP="70F232D7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70F232D7">
        <w:rPr>
          <w:rFonts w:asciiTheme="majorHAnsi" w:eastAsiaTheme="majorEastAsia" w:hAnsiTheme="majorHAnsi" w:cstheme="majorBidi"/>
        </w:rPr>
        <w:t>Standing Items</w:t>
      </w:r>
    </w:p>
    <w:p w14:paraId="2B2A18B4" w14:textId="77777777" w:rsidR="0084104D" w:rsidRPr="00956639" w:rsidRDefault="0084104D" w:rsidP="0084104D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Fun Facts – creating a culture of evidence </w:t>
      </w:r>
    </w:p>
    <w:p w14:paraId="09027C3F" w14:textId="5FB631D5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Topic:</w:t>
      </w:r>
      <w:r w:rsidR="00405D3A">
        <w:rPr>
          <w:rFonts w:asciiTheme="majorHAnsi" w:eastAsiaTheme="majorEastAsia" w:hAnsiTheme="majorHAnsi" w:cstheme="majorBidi"/>
        </w:rPr>
        <w:t xml:space="preserve"> </w:t>
      </w:r>
      <w:r w:rsidR="00405D3A">
        <w:rPr>
          <w:rFonts w:asciiTheme="majorHAnsi" w:eastAsiaTheme="majorEastAsia" w:hAnsiTheme="majorHAnsi" w:cstheme="majorBidi"/>
        </w:rPr>
        <w:t>Dell End-User Security Survey</w:t>
      </w:r>
    </w:p>
    <w:p w14:paraId="3F6541F9" w14:textId="08EF3DD9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URL:</w:t>
      </w:r>
      <w:r w:rsidR="00405D3A">
        <w:rPr>
          <w:rFonts w:asciiTheme="majorHAnsi" w:eastAsiaTheme="majorEastAsia" w:hAnsiTheme="majorHAnsi" w:cstheme="majorBidi"/>
        </w:rPr>
        <w:t xml:space="preserve"> </w:t>
      </w:r>
      <w:hyperlink r:id="rId9" w:history="1">
        <w:r w:rsidR="00405D3A" w:rsidRPr="00666590">
          <w:rPr>
            <w:rStyle w:val="Hyperlink"/>
            <w:rFonts w:asciiTheme="majorHAnsi" w:eastAsiaTheme="majorEastAsia" w:hAnsiTheme="majorHAnsi" w:cstheme="majorBidi"/>
          </w:rPr>
          <w:t>http://dellsecurity.dell.com/wp-content/uploads/2017/04/2017-Dell-End-User-Security-Survey_FINAL.pdf</w:t>
        </w:r>
      </w:hyperlink>
      <w:bookmarkStart w:id="0" w:name="_GoBack"/>
      <w:bookmarkEnd w:id="0"/>
    </w:p>
    <w:p w14:paraId="2AA0B311" w14:textId="77777777" w:rsidR="0084104D" w:rsidRPr="00956639" w:rsidRDefault="0084104D" w:rsidP="0084104D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Report Roundup – learning from good ideas </w:t>
      </w:r>
    </w:p>
    <w:p w14:paraId="72026332" w14:textId="04A3449B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Topic: </w:t>
      </w:r>
    </w:p>
    <w:p w14:paraId="60A47511" w14:textId="068B94D3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 xml:space="preserve">URL: </w:t>
      </w:r>
    </w:p>
    <w:p w14:paraId="202BE96A" w14:textId="77777777" w:rsidR="0084104D" w:rsidRPr="00956639" w:rsidRDefault="0084104D" w:rsidP="0084104D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Event Engagement – highlights from recent events and upcoming events </w:t>
      </w:r>
    </w:p>
    <w:p w14:paraId="4FA651FC" w14:textId="77777777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Topic:</w:t>
      </w:r>
    </w:p>
    <w:p w14:paraId="3AA41F84" w14:textId="77777777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URL:</w:t>
      </w:r>
    </w:p>
    <w:p w14:paraId="4559E52B" w14:textId="77777777" w:rsidR="0084104D" w:rsidRPr="00956639" w:rsidRDefault="0084104D" w:rsidP="0084104D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  <w:color w:val="000000" w:themeColor="text1"/>
        </w:rPr>
        <w:t xml:space="preserve">Strategy Stories – new developments that align to NICE Strategy </w:t>
      </w:r>
    </w:p>
    <w:p w14:paraId="24B970C6" w14:textId="77777777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Topic:</w:t>
      </w:r>
    </w:p>
    <w:p w14:paraId="792820B6" w14:textId="77777777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URL:</w:t>
      </w:r>
    </w:p>
    <w:p w14:paraId="137BDC95" w14:textId="77777777" w:rsidR="0084104D" w:rsidRPr="00956639" w:rsidRDefault="0084104D" w:rsidP="0084104D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70F232D7">
        <w:rPr>
          <w:rFonts w:ascii="Calibri" w:eastAsia="Calibri" w:hAnsi="Calibri" w:cs="Calibri"/>
        </w:rPr>
        <w:t>Metric Moment – what gets measured gets done</w:t>
      </w:r>
    </w:p>
    <w:p w14:paraId="11C9FA5A" w14:textId="77777777" w:rsidR="0084104D" w:rsidRDefault="0084104D" w:rsidP="0084104D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Topic:</w:t>
      </w:r>
    </w:p>
    <w:p w14:paraId="77747D7F" w14:textId="09F32147" w:rsidR="70F232D7" w:rsidRDefault="0084104D" w:rsidP="00652159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>
        <w:rPr>
          <w:rFonts w:asciiTheme="majorHAnsi" w:eastAsiaTheme="majorEastAsia" w:hAnsiTheme="majorHAnsi" w:cstheme="majorBidi"/>
        </w:rPr>
        <w:t>URL:</w:t>
      </w:r>
    </w:p>
    <w:p w14:paraId="3B68515E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Subgroup Updates</w:t>
      </w:r>
    </w:p>
    <w:p w14:paraId="3B68515F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K-12</w:t>
      </w:r>
    </w:p>
    <w:p w14:paraId="3B685160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Collegiate</w:t>
      </w:r>
    </w:p>
    <w:p w14:paraId="3B685161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Competitions</w:t>
      </w:r>
    </w:p>
    <w:p w14:paraId="3B685162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Training and Certifications</w:t>
      </w:r>
    </w:p>
    <w:p w14:paraId="3B685163" w14:textId="299AA0D6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lastRenderedPageBreak/>
        <w:t xml:space="preserve">Workforce </w:t>
      </w:r>
      <w:r w:rsidR="00652159">
        <w:rPr>
          <w:rFonts w:asciiTheme="majorHAnsi" w:hAnsiTheme="majorHAnsi"/>
        </w:rPr>
        <w:t>Management</w:t>
      </w:r>
    </w:p>
    <w:p w14:paraId="3B685165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Project Progress Reports</w:t>
      </w:r>
    </w:p>
    <w:p w14:paraId="3B685166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CAE Community</w:t>
      </w:r>
    </w:p>
    <w:p w14:paraId="3B685167" w14:textId="5AFBA566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</w:t>
      </w:r>
      <w:r w:rsidR="00652159">
        <w:rPr>
          <w:rFonts w:asciiTheme="majorHAnsi" w:hAnsiTheme="majorHAnsi"/>
        </w:rPr>
        <w:t>ICE</w:t>
      </w:r>
      <w:r w:rsidRPr="00E924DD">
        <w:rPr>
          <w:rFonts w:asciiTheme="majorHAnsi" w:hAnsiTheme="majorHAnsi"/>
        </w:rPr>
        <w:t xml:space="preserve"> K-12 Cybersecurity Education Conference</w:t>
      </w:r>
    </w:p>
    <w:p w14:paraId="3B685168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Annual Conference</w:t>
      </w:r>
    </w:p>
    <w:p w14:paraId="3B685169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Challenge Project</w:t>
      </w:r>
    </w:p>
    <w:p w14:paraId="3B68516A" w14:textId="77777777" w:rsidR="00E924DD" w:rsidRPr="00E924DD" w:rsidRDefault="00E924DD" w:rsidP="00E924DD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NICE Jobs Heat Map</w:t>
      </w:r>
    </w:p>
    <w:p w14:paraId="3B68516B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New Business</w:t>
      </w:r>
    </w:p>
    <w:p w14:paraId="3B68516C" w14:textId="77777777" w:rsidR="00E924DD" w:rsidRPr="00E924D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E924DD">
        <w:rPr>
          <w:rFonts w:asciiTheme="majorHAnsi" w:hAnsiTheme="majorHAnsi"/>
        </w:rPr>
        <w:t>Summary of Action Items</w:t>
      </w:r>
    </w:p>
    <w:p w14:paraId="3B68517D" w14:textId="61B35932" w:rsidR="003E6329" w:rsidRPr="0084104D" w:rsidRDefault="00E924DD" w:rsidP="00E924DD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hAnsiTheme="majorHAnsi"/>
        </w:rPr>
      </w:pPr>
      <w:r w:rsidRPr="0084104D">
        <w:rPr>
          <w:rFonts w:asciiTheme="majorHAnsi" w:hAnsiTheme="majorHAnsi"/>
        </w:rPr>
        <w:t>Next Meeting Reminder</w:t>
      </w:r>
    </w:p>
    <w:sectPr w:rsidR="003E6329" w:rsidRPr="0084104D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3281B"/>
    <w:rsid w:val="00061DC0"/>
    <w:rsid w:val="00062552"/>
    <w:rsid w:val="0007595E"/>
    <w:rsid w:val="00087AA5"/>
    <w:rsid w:val="00190856"/>
    <w:rsid w:val="00203B3B"/>
    <w:rsid w:val="002349BA"/>
    <w:rsid w:val="002B57FB"/>
    <w:rsid w:val="003900AA"/>
    <w:rsid w:val="003C0CEA"/>
    <w:rsid w:val="003E6329"/>
    <w:rsid w:val="00405D3A"/>
    <w:rsid w:val="0047226D"/>
    <w:rsid w:val="00486533"/>
    <w:rsid w:val="004C3D17"/>
    <w:rsid w:val="005439CA"/>
    <w:rsid w:val="005478FF"/>
    <w:rsid w:val="00554324"/>
    <w:rsid w:val="00561649"/>
    <w:rsid w:val="00562276"/>
    <w:rsid w:val="005A3EF8"/>
    <w:rsid w:val="005A62E7"/>
    <w:rsid w:val="005F2044"/>
    <w:rsid w:val="00605B32"/>
    <w:rsid w:val="00652159"/>
    <w:rsid w:val="006E0694"/>
    <w:rsid w:val="00750B70"/>
    <w:rsid w:val="0078485D"/>
    <w:rsid w:val="0084104D"/>
    <w:rsid w:val="008736B9"/>
    <w:rsid w:val="00887E80"/>
    <w:rsid w:val="008A6162"/>
    <w:rsid w:val="008B58DB"/>
    <w:rsid w:val="009053B8"/>
    <w:rsid w:val="00931A89"/>
    <w:rsid w:val="009F323D"/>
    <w:rsid w:val="00A15410"/>
    <w:rsid w:val="00B33110"/>
    <w:rsid w:val="00B4666E"/>
    <w:rsid w:val="00B52999"/>
    <w:rsid w:val="00BA4CD6"/>
    <w:rsid w:val="00C334DC"/>
    <w:rsid w:val="00C33F50"/>
    <w:rsid w:val="00DB6352"/>
    <w:rsid w:val="00E63C46"/>
    <w:rsid w:val="00E924DD"/>
    <w:rsid w:val="00EA3312"/>
    <w:rsid w:val="00ED2102"/>
    <w:rsid w:val="00F01B71"/>
    <w:rsid w:val="00F27286"/>
    <w:rsid w:val="00F84899"/>
    <w:rsid w:val="00F962C6"/>
    <w:rsid w:val="357DF33C"/>
    <w:rsid w:val="3E9114B7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dellsecurity.dell.com/wp-content/uploads/2017/04/2017-Dell-End-User-Security-Survey_FINAL.pd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914043f696b15b0785f4ca02bf1b9889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076bc8f1fb77a8273cced8cf3b882beb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FA8976-2019-4675-950B-8A5FFD346AF5}"/>
</file>

<file path=customXml/itemProps2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Laura Hatzes</cp:lastModifiedBy>
  <cp:revision>9</cp:revision>
  <dcterms:created xsi:type="dcterms:W3CDTF">2016-01-12T19:23:00Z</dcterms:created>
  <dcterms:modified xsi:type="dcterms:W3CDTF">2017-05-10T16:35:00Z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