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C78C7" w14:textId="7C6010E7" w:rsidR="0084717D" w:rsidRPr="00EB1A19" w:rsidRDefault="00DF7C58" w:rsidP="007E529B">
      <w:pPr>
        <w:pStyle w:val="Title"/>
        <w:rPr>
          <w:vertAlign w:val="superscript"/>
        </w:rPr>
      </w:pPr>
      <w:r w:rsidRPr="002A5741">
        <w:t xml:space="preserve">Form </w:t>
      </w:r>
      <w:r w:rsidR="00414D10">
        <w:t>6</w:t>
      </w:r>
      <w:r w:rsidRPr="002A5741">
        <w:t xml:space="preserve">: </w:t>
      </w:r>
      <w:r w:rsidR="00A24875" w:rsidRPr="002A5741">
        <w:t xml:space="preserve">OWM PT Program Management Review </w:t>
      </w:r>
      <w:r w:rsidR="00D840E9" w:rsidRPr="002A5741">
        <w:t>Outline</w:t>
      </w:r>
      <w:r w:rsidR="00060AB2" w:rsidRPr="00EB1A19">
        <w:rPr>
          <w:rStyle w:val="FootnoteReference"/>
        </w:rPr>
        <w:footnoteReference w:id="1"/>
      </w:r>
    </w:p>
    <w:p w14:paraId="6B423AFD" w14:textId="53350C77" w:rsidR="00060AB2" w:rsidRDefault="00060AB2" w:rsidP="007E529B"/>
    <w:p w14:paraId="352C0633" w14:textId="3F7D2306" w:rsidR="007E529B" w:rsidRPr="007E529B" w:rsidRDefault="007E529B" w:rsidP="007E529B">
      <w:pPr>
        <w:rPr>
          <w:rStyle w:val="Strong"/>
        </w:rPr>
      </w:pPr>
      <w:r w:rsidRPr="007E529B">
        <w:rPr>
          <w:rStyle w:val="Strong"/>
        </w:rPr>
        <w:t>Instructions:</w:t>
      </w:r>
    </w:p>
    <w:p w14:paraId="3EB5676F" w14:textId="2629F8FD" w:rsidR="007E529B" w:rsidRPr="007E529B" w:rsidRDefault="007E529B" w:rsidP="007E529B">
      <w:r w:rsidRPr="007E529B">
        <w:t>All “grayed” text in this outline must be replaced with observations and/or summary information.</w:t>
      </w:r>
      <w:r>
        <w:t xml:space="preserve"> Lettered items match ISO/IEC 17043, Section 8.9.2.</w:t>
      </w:r>
    </w:p>
    <w:p w14:paraId="31BBB17C" w14:textId="77777777" w:rsidR="007E529B" w:rsidRPr="007E529B" w:rsidRDefault="007E529B" w:rsidP="007E529B"/>
    <w:p w14:paraId="66DDEDCD" w14:textId="39814488" w:rsidR="00983C06" w:rsidRPr="002A5741" w:rsidRDefault="00D47EB6" w:rsidP="007E529B">
      <w:pPr>
        <w:pStyle w:val="Title"/>
      </w:pPr>
      <w:r w:rsidRPr="002A5741">
        <w:t xml:space="preserve">Executive </w:t>
      </w:r>
      <w:r w:rsidR="00983C06" w:rsidRPr="002A5741">
        <w:t>Summary</w:t>
      </w:r>
    </w:p>
    <w:p w14:paraId="6AF8AEE8" w14:textId="77777777" w:rsidR="00817412" w:rsidRPr="000B6FC5" w:rsidRDefault="00817412" w:rsidP="007E529B"/>
    <w:p w14:paraId="7770F996" w14:textId="5C01FC33" w:rsidR="00B514CF" w:rsidRPr="00C36463" w:rsidRDefault="0084139A" w:rsidP="007E529B">
      <w:pPr>
        <w:pStyle w:val="ListParagraph"/>
      </w:pPr>
      <w:r>
        <w:t>Include narrative summary</w:t>
      </w:r>
      <w:r w:rsidR="007E529B">
        <w:t xml:space="preserve"> of the overall PT Program operations and the results of this Management Review </w:t>
      </w:r>
    </w:p>
    <w:p w14:paraId="70364301" w14:textId="67CFA0CA" w:rsidR="004274AB" w:rsidRDefault="004274AB" w:rsidP="007E529B">
      <w:pPr>
        <w:pStyle w:val="ListParagraph"/>
      </w:pPr>
      <w:r>
        <w:t>Include summarized SWOT (strengths, weaknesses, opportunities, threats) outputs to be used in the annual strategic planning for the Laboratory Metrology Program</w:t>
      </w:r>
    </w:p>
    <w:p w14:paraId="4423DDA3" w14:textId="78FBD564" w:rsidR="00060AB2" w:rsidRPr="00C36463" w:rsidRDefault="0084139A" w:rsidP="007E529B">
      <w:pPr>
        <w:pStyle w:val="ListParagraph"/>
      </w:pPr>
      <w:r>
        <w:t xml:space="preserve">Include </w:t>
      </w:r>
      <w:r w:rsidR="007E529B">
        <w:t xml:space="preserve">any </w:t>
      </w:r>
      <w:r>
        <w:t>s</w:t>
      </w:r>
      <w:r w:rsidR="00EF7A07" w:rsidRPr="00C36463">
        <w:t>hort-term</w:t>
      </w:r>
      <w:r w:rsidR="00AF152D" w:rsidRPr="00C36463">
        <w:t>/</w:t>
      </w:r>
      <w:r>
        <w:t>l</w:t>
      </w:r>
      <w:r w:rsidR="00AF152D" w:rsidRPr="00C36463">
        <w:t>ong-term</w:t>
      </w:r>
      <w:r w:rsidR="00060AB2" w:rsidRPr="00C36463">
        <w:t xml:space="preserve"> </w:t>
      </w:r>
      <w:r w:rsidR="007E529B">
        <w:t xml:space="preserve">programmatic </w:t>
      </w:r>
      <w:r>
        <w:t>g</w:t>
      </w:r>
      <w:r w:rsidR="00060AB2" w:rsidRPr="00C36463">
        <w:t>oals</w:t>
      </w:r>
    </w:p>
    <w:p w14:paraId="2EFA90A8" w14:textId="6B52CD64" w:rsidR="00B514CF" w:rsidRDefault="0084139A" w:rsidP="007E529B">
      <w:pPr>
        <w:pStyle w:val="ListParagraph"/>
      </w:pPr>
      <w:r>
        <w:t xml:space="preserve">Include </w:t>
      </w:r>
      <w:r w:rsidR="007E529B">
        <w:t xml:space="preserve">PT Program </w:t>
      </w:r>
      <w:r>
        <w:t xml:space="preserve">highlights with outputs and outcomes (e.g., </w:t>
      </w:r>
      <w:r w:rsidR="007E529B">
        <w:t xml:space="preserve">include </w:t>
      </w:r>
      <w:r>
        <w:t>numbers of PTs completed, success/failure rates</w:t>
      </w:r>
      <w:r w:rsidR="007E529B">
        <w:t xml:space="preserve"> as well as the </w:t>
      </w:r>
      <w:r>
        <w:t>impact on participant laboratories</w:t>
      </w:r>
      <w:r w:rsidR="00B650ED">
        <w:t xml:space="preserve"> and consider what/how this information is included in the State Laboratory Program Workload Survey of the NCSLI Legal Metrology Committee</w:t>
      </w:r>
      <w:r>
        <w:t>)</w:t>
      </w:r>
      <w:r w:rsidR="00694179">
        <w:t xml:space="preserve"> </w:t>
      </w:r>
    </w:p>
    <w:p w14:paraId="5D8C39B9" w14:textId="35980E9C" w:rsidR="00817412" w:rsidRPr="00EB1A19" w:rsidRDefault="00817412" w:rsidP="007E529B"/>
    <w:p w14:paraId="06341844" w14:textId="45DA1FDF" w:rsidR="00C36463" w:rsidRDefault="00C36463" w:rsidP="007E529B">
      <w:pPr>
        <w:pStyle w:val="Heading1"/>
      </w:pPr>
      <w:r>
        <w:t>C</w:t>
      </w:r>
      <w:r w:rsidRPr="00C36463">
        <w:t xml:space="preserve">hanges in </w:t>
      </w:r>
      <w:r>
        <w:t>Relevant I</w:t>
      </w:r>
      <w:r w:rsidRPr="00C36463">
        <w:t xml:space="preserve">nternal and </w:t>
      </w:r>
      <w:r>
        <w:t>E</w:t>
      </w:r>
      <w:r w:rsidRPr="00C36463">
        <w:t xml:space="preserve">xternal </w:t>
      </w:r>
      <w:r>
        <w:t>I</w:t>
      </w:r>
      <w:r w:rsidRPr="00C36463">
        <w:t>ssues</w:t>
      </w:r>
      <w:r>
        <w:t>:</w:t>
      </w:r>
      <w:r w:rsidRPr="00C36463">
        <w:t xml:space="preserve"> </w:t>
      </w:r>
    </w:p>
    <w:p w14:paraId="6427B90B" w14:textId="7D6E729B" w:rsidR="00C36463" w:rsidRDefault="00C36463" w:rsidP="007E529B"/>
    <w:p w14:paraId="112F9F58" w14:textId="384E65A2" w:rsidR="00C36463" w:rsidRDefault="002A05E4" w:rsidP="007E529B">
      <w:pPr>
        <w:pStyle w:val="ListParagraph"/>
      </w:pPr>
      <w:r>
        <w:t>Evaluate ILAC or Accreditation policies that could or will impact the OWM PT Program</w:t>
      </w:r>
    </w:p>
    <w:p w14:paraId="1996001A" w14:textId="155CD52D" w:rsidR="00C36463" w:rsidRDefault="002A05E4" w:rsidP="007E529B">
      <w:pPr>
        <w:pStyle w:val="ListParagraph"/>
      </w:pPr>
      <w:r>
        <w:t>Identify the impact of SIM Quality System Task Force evaluations of NMI quality systems</w:t>
      </w:r>
    </w:p>
    <w:p w14:paraId="5600E499" w14:textId="4D816651" w:rsidR="00C36463" w:rsidRDefault="002A05E4" w:rsidP="007E529B">
      <w:pPr>
        <w:pStyle w:val="ListParagraph"/>
      </w:pPr>
      <w:r>
        <w:t>Identify changes or updates in applicable documentary standards</w:t>
      </w:r>
      <w:r w:rsidR="00C36463">
        <w:t xml:space="preserve"> </w:t>
      </w:r>
    </w:p>
    <w:p w14:paraId="77959FE4" w14:textId="77777777" w:rsidR="00C36463" w:rsidRPr="00C36463" w:rsidRDefault="00C36463" w:rsidP="007E529B">
      <w:pPr>
        <w:pStyle w:val="ListParagraph"/>
      </w:pPr>
    </w:p>
    <w:p w14:paraId="505F1ECE" w14:textId="77777777" w:rsidR="00C36463" w:rsidRDefault="00C36463" w:rsidP="007E529B"/>
    <w:p w14:paraId="1793A89F" w14:textId="47A8735A" w:rsidR="00C36463" w:rsidRDefault="00C36463" w:rsidP="007E529B">
      <w:pPr>
        <w:pStyle w:val="Heading1"/>
      </w:pPr>
      <w:r>
        <w:t>F</w:t>
      </w:r>
      <w:r w:rsidRPr="00C36463">
        <w:t xml:space="preserve">ulfilment of </w:t>
      </w:r>
      <w:r>
        <w:t>O</w:t>
      </w:r>
      <w:r w:rsidRPr="00C36463">
        <w:t>bjectives</w:t>
      </w:r>
      <w:r>
        <w:t>:</w:t>
      </w:r>
    </w:p>
    <w:p w14:paraId="490936C1" w14:textId="77777777" w:rsidR="00C36463" w:rsidRDefault="00C36463" w:rsidP="007E529B"/>
    <w:p w14:paraId="0186660E" w14:textId="783F11F8" w:rsidR="00C36463" w:rsidRDefault="002A05E4" w:rsidP="007E529B">
      <w:pPr>
        <w:pStyle w:val="ListParagraph"/>
      </w:pPr>
      <w:r>
        <w:t>Identify any items that support or interfere with the OWM PT program completing its objectives in providing high quality PT activities</w:t>
      </w:r>
    </w:p>
    <w:p w14:paraId="1C05D5B2" w14:textId="77777777" w:rsidR="00C36463" w:rsidRDefault="00C36463" w:rsidP="007E529B">
      <w:pPr>
        <w:pStyle w:val="ListParagraph"/>
      </w:pPr>
      <w:r>
        <w:t xml:space="preserve"> </w:t>
      </w:r>
    </w:p>
    <w:p w14:paraId="0A58A08C" w14:textId="2C2639A0" w:rsidR="00C36463" w:rsidRPr="00C36463" w:rsidRDefault="00C36463" w:rsidP="007E529B">
      <w:pPr>
        <w:pStyle w:val="ListParagraph"/>
      </w:pPr>
      <w:r>
        <w:t xml:space="preserve"> </w:t>
      </w:r>
    </w:p>
    <w:p w14:paraId="245E1FC9" w14:textId="77777777" w:rsidR="00C36463" w:rsidRPr="00C36463" w:rsidRDefault="00C36463" w:rsidP="007E529B"/>
    <w:p w14:paraId="05A3BE5D" w14:textId="77777777" w:rsidR="00C36463" w:rsidRDefault="00C36463" w:rsidP="007E529B">
      <w:pPr>
        <w:pStyle w:val="Heading1"/>
      </w:pPr>
      <w:r>
        <w:t>S</w:t>
      </w:r>
      <w:r w:rsidRPr="00C36463">
        <w:t xml:space="preserve">uitability of </w:t>
      </w:r>
      <w:r>
        <w:t>P</w:t>
      </w:r>
      <w:r w:rsidRPr="00C36463">
        <w:t xml:space="preserve">olicies and </w:t>
      </w:r>
      <w:r>
        <w:t>P</w:t>
      </w:r>
      <w:r w:rsidRPr="00C36463">
        <w:t>rocedures</w:t>
      </w:r>
      <w:r>
        <w:t>:</w:t>
      </w:r>
    </w:p>
    <w:p w14:paraId="77B2EB68" w14:textId="77777777" w:rsidR="00C36463" w:rsidRDefault="00C36463" w:rsidP="007E529B"/>
    <w:p w14:paraId="25FDE7DF" w14:textId="126DA387" w:rsidR="00C36463" w:rsidRDefault="0084139A" w:rsidP="007E529B">
      <w:pPr>
        <w:pStyle w:val="ListParagraph"/>
      </w:pPr>
      <w:r>
        <w:t>Identify any policies or procedures that need to be updated or clarified</w:t>
      </w:r>
    </w:p>
    <w:p w14:paraId="18B52FDA" w14:textId="13271AF5" w:rsidR="00C36463" w:rsidRDefault="0084139A" w:rsidP="007E529B">
      <w:pPr>
        <w:pStyle w:val="ListParagraph"/>
      </w:pPr>
      <w:r>
        <w:t>Identify any feedback or complaints that are related to OWM policies and procedures</w:t>
      </w:r>
    </w:p>
    <w:p w14:paraId="76111109" w14:textId="5E41E339" w:rsidR="00C36463" w:rsidRPr="00C36463" w:rsidRDefault="0084139A" w:rsidP="007E529B">
      <w:pPr>
        <w:pStyle w:val="ListParagraph"/>
      </w:pPr>
      <w:r>
        <w:t>Provide an overall assessment of suitability of the OWM PT program policies and procedures or need for changes</w:t>
      </w:r>
    </w:p>
    <w:p w14:paraId="07C77AF0" w14:textId="77777777" w:rsidR="00C36463" w:rsidRPr="00C36463" w:rsidRDefault="00C36463" w:rsidP="007E529B"/>
    <w:p w14:paraId="05863571" w14:textId="77777777" w:rsidR="0084139A" w:rsidRDefault="0084139A" w:rsidP="007E529B">
      <w:pPr>
        <w:pStyle w:val="Heading1"/>
      </w:pPr>
      <w:r>
        <w:t>S</w:t>
      </w:r>
      <w:r w:rsidR="00C36463" w:rsidRPr="00C36463">
        <w:t xml:space="preserve">tatus of </w:t>
      </w:r>
      <w:r>
        <w:t>A</w:t>
      </w:r>
      <w:r w:rsidR="00C36463" w:rsidRPr="00C36463">
        <w:t xml:space="preserve">ctions from </w:t>
      </w:r>
      <w:r>
        <w:t>P</w:t>
      </w:r>
      <w:r w:rsidR="00C36463" w:rsidRPr="00C36463">
        <w:t xml:space="preserve">revious </w:t>
      </w:r>
      <w:r>
        <w:t>M</w:t>
      </w:r>
      <w:r w:rsidR="00C36463" w:rsidRPr="00C36463">
        <w:t xml:space="preserve">anagement </w:t>
      </w:r>
      <w:r>
        <w:t>R</w:t>
      </w:r>
      <w:r w:rsidR="00C36463" w:rsidRPr="00C36463">
        <w:t>eviews</w:t>
      </w:r>
      <w:r>
        <w:t>:</w:t>
      </w:r>
    </w:p>
    <w:p w14:paraId="1DBBCE48" w14:textId="77777777" w:rsidR="0084139A" w:rsidRDefault="0084139A" w:rsidP="007E529B"/>
    <w:p w14:paraId="719C02BB" w14:textId="493E7FA0" w:rsidR="0084139A" w:rsidRDefault="0084139A" w:rsidP="007E529B">
      <w:pPr>
        <w:pStyle w:val="ListParagraph"/>
      </w:pPr>
      <w:r>
        <w:lastRenderedPageBreak/>
        <w:t>Identify Actions and Outputs from prior management reviews with status of changes or completion and evaluation of prior meeting</w:t>
      </w:r>
      <w:r w:rsidR="00694179">
        <w:t xml:space="preserve"> outputs</w:t>
      </w:r>
    </w:p>
    <w:p w14:paraId="0921BC78" w14:textId="77777777" w:rsidR="0084139A" w:rsidRDefault="0084139A" w:rsidP="007E529B">
      <w:pPr>
        <w:pStyle w:val="ListParagraph"/>
      </w:pPr>
      <w:r>
        <w:t xml:space="preserve"> </w:t>
      </w:r>
    </w:p>
    <w:p w14:paraId="6E47F6DF" w14:textId="77777777" w:rsidR="0084139A" w:rsidRPr="00C36463" w:rsidRDefault="0084139A" w:rsidP="007E529B">
      <w:pPr>
        <w:pStyle w:val="ListParagraph"/>
      </w:pPr>
      <w:r>
        <w:t xml:space="preserve"> </w:t>
      </w:r>
    </w:p>
    <w:p w14:paraId="50C22B9A" w14:textId="74542701" w:rsidR="0084139A" w:rsidRDefault="0084139A" w:rsidP="007E529B"/>
    <w:p w14:paraId="23793A29" w14:textId="4EAD6276" w:rsidR="00C36463" w:rsidRDefault="00694179" w:rsidP="007E529B">
      <w:pPr>
        <w:pStyle w:val="Heading1"/>
        <w:keepNext/>
      </w:pPr>
      <w:r>
        <w:t>O</w:t>
      </w:r>
      <w:r w:rsidR="00C36463" w:rsidRPr="00C36463">
        <w:t xml:space="preserve">utcome of </w:t>
      </w:r>
      <w:r>
        <w:t>R</w:t>
      </w:r>
      <w:r w:rsidR="00C36463" w:rsidRPr="00C36463">
        <w:t xml:space="preserve">ecent </w:t>
      </w:r>
      <w:r>
        <w:t>I</w:t>
      </w:r>
      <w:r w:rsidR="00C36463" w:rsidRPr="00C36463">
        <w:t xml:space="preserve">nternal </w:t>
      </w:r>
      <w:r>
        <w:t>A</w:t>
      </w:r>
      <w:r w:rsidR="00C36463" w:rsidRPr="00C36463">
        <w:t>udits</w:t>
      </w:r>
      <w:r>
        <w:t>:</w:t>
      </w:r>
    </w:p>
    <w:p w14:paraId="6CA71AB0" w14:textId="61B7B943" w:rsidR="00694179" w:rsidRDefault="00694179" w:rsidP="007E529B">
      <w:pPr>
        <w:keepNext/>
      </w:pPr>
    </w:p>
    <w:p w14:paraId="48E1AEA2" w14:textId="77777777" w:rsidR="00694179" w:rsidRDefault="00694179" w:rsidP="007E529B">
      <w:pPr>
        <w:pStyle w:val="ListParagraph"/>
        <w:keepNext/>
      </w:pPr>
      <w:r>
        <w:t>Summarize the overall results of the most recent internal audits</w:t>
      </w:r>
    </w:p>
    <w:p w14:paraId="61E0C98C" w14:textId="1E2D3F4A" w:rsidR="00694179" w:rsidRDefault="00694179" w:rsidP="007E529B">
      <w:pPr>
        <w:pStyle w:val="ListParagraph"/>
        <w:keepNext/>
      </w:pPr>
      <w:r>
        <w:t>Identify Actions and Outputs from prior management reviews with status of changes or completion and evaluation of prior actions from meetings</w:t>
      </w:r>
    </w:p>
    <w:p w14:paraId="07A0FCB2" w14:textId="77777777" w:rsidR="00694179" w:rsidRDefault="00694179" w:rsidP="007E529B">
      <w:pPr>
        <w:pStyle w:val="ListParagraph"/>
        <w:keepNext/>
      </w:pPr>
      <w:r>
        <w:t xml:space="preserve"> </w:t>
      </w:r>
    </w:p>
    <w:p w14:paraId="604B2BC2" w14:textId="77777777" w:rsidR="00694179" w:rsidRPr="00C36463" w:rsidRDefault="00694179" w:rsidP="007E529B"/>
    <w:p w14:paraId="17FFE833" w14:textId="77777777" w:rsidR="00EF2780" w:rsidRDefault="00EF2780" w:rsidP="007E529B">
      <w:pPr>
        <w:pStyle w:val="Heading1"/>
      </w:pPr>
      <w:r>
        <w:t>C</w:t>
      </w:r>
      <w:r w:rsidR="00C36463" w:rsidRPr="00C36463">
        <w:t xml:space="preserve">orrective </w:t>
      </w:r>
      <w:r>
        <w:t>A</w:t>
      </w:r>
      <w:r w:rsidR="00C36463" w:rsidRPr="00C36463">
        <w:t>ctions</w:t>
      </w:r>
      <w:r>
        <w:t>:</w:t>
      </w:r>
    </w:p>
    <w:p w14:paraId="7D3724FB" w14:textId="77777777" w:rsidR="00EF2780" w:rsidRDefault="00EF2780" w:rsidP="007E529B"/>
    <w:p w14:paraId="50A95653" w14:textId="2495FE9E" w:rsidR="00EF2780" w:rsidRDefault="00EB1A19" w:rsidP="007E529B">
      <w:pPr>
        <w:pStyle w:val="ListParagraph"/>
      </w:pPr>
      <w:r>
        <w:t>Identify corrective actions that were identified along with their status as open or completed and evaluation of effectiveness if actions were completed 6 months prior to this review</w:t>
      </w:r>
    </w:p>
    <w:p w14:paraId="0B61811A" w14:textId="77777777" w:rsidR="00EF2780" w:rsidRDefault="00EF2780" w:rsidP="007E529B">
      <w:pPr>
        <w:pStyle w:val="ListParagraph"/>
      </w:pPr>
      <w:r>
        <w:t xml:space="preserve"> </w:t>
      </w:r>
    </w:p>
    <w:p w14:paraId="36A278D8" w14:textId="77777777" w:rsidR="00EF2780" w:rsidRPr="00C36463" w:rsidRDefault="00EF2780" w:rsidP="007E529B">
      <w:pPr>
        <w:pStyle w:val="ListParagraph"/>
      </w:pPr>
      <w:r>
        <w:t xml:space="preserve"> </w:t>
      </w:r>
    </w:p>
    <w:p w14:paraId="55C1D07B" w14:textId="77777777" w:rsidR="00EF2780" w:rsidRDefault="00EF2780" w:rsidP="007E529B"/>
    <w:p w14:paraId="1CB3598B" w14:textId="77777777" w:rsidR="00EF2780" w:rsidRDefault="00EF2780" w:rsidP="007E529B">
      <w:pPr>
        <w:pStyle w:val="Heading1"/>
      </w:pPr>
      <w:r>
        <w:t>A</w:t>
      </w:r>
      <w:r w:rsidR="00C36463" w:rsidRPr="00C36463">
        <w:t xml:space="preserve">ssessments by </w:t>
      </w:r>
      <w:r>
        <w:t>E</w:t>
      </w:r>
      <w:r w:rsidR="00C36463" w:rsidRPr="00C36463">
        <w:t xml:space="preserve">xternal </w:t>
      </w:r>
      <w:r>
        <w:t>B</w:t>
      </w:r>
      <w:r w:rsidR="00C36463" w:rsidRPr="00C36463">
        <w:t>odies</w:t>
      </w:r>
      <w:r>
        <w:t xml:space="preserve"> (if/when applicable):</w:t>
      </w:r>
    </w:p>
    <w:p w14:paraId="15FA9A11" w14:textId="77777777" w:rsidR="00EF2780" w:rsidRDefault="00EF2780" w:rsidP="007E529B"/>
    <w:p w14:paraId="49F5426F" w14:textId="6D4E12C4" w:rsidR="00EF2780" w:rsidRDefault="00EB1A19" w:rsidP="007E529B">
      <w:pPr>
        <w:pStyle w:val="ListParagraph"/>
      </w:pPr>
      <w:r>
        <w:t>Summarize the assessment results and applicable actions if/when the program has been assessed by other NIST programs or outside assessment bodies</w:t>
      </w:r>
      <w:r w:rsidR="00EF2780">
        <w:t xml:space="preserve"> </w:t>
      </w:r>
    </w:p>
    <w:p w14:paraId="6102885E" w14:textId="77777777" w:rsidR="00EF2780" w:rsidRDefault="00EF2780" w:rsidP="007E529B">
      <w:pPr>
        <w:pStyle w:val="ListParagraph"/>
      </w:pPr>
      <w:r>
        <w:t xml:space="preserve"> </w:t>
      </w:r>
    </w:p>
    <w:p w14:paraId="39367B81" w14:textId="77777777" w:rsidR="00EF2780" w:rsidRPr="00C36463" w:rsidRDefault="00EF2780" w:rsidP="007E529B">
      <w:pPr>
        <w:pStyle w:val="ListParagraph"/>
      </w:pPr>
      <w:r>
        <w:t xml:space="preserve"> </w:t>
      </w:r>
    </w:p>
    <w:p w14:paraId="4C42E7D9" w14:textId="2866E9BC" w:rsidR="00EF2780" w:rsidRDefault="00EF2780" w:rsidP="007E529B"/>
    <w:p w14:paraId="1F2061E0" w14:textId="77777777" w:rsidR="00EF2780" w:rsidRDefault="00EF2780" w:rsidP="007E529B">
      <w:pPr>
        <w:pStyle w:val="Heading1"/>
      </w:pPr>
      <w:r>
        <w:t>C</w:t>
      </w:r>
      <w:r w:rsidR="00C36463" w:rsidRPr="00C36463">
        <w:t xml:space="preserve">hanges in the </w:t>
      </w:r>
      <w:r>
        <w:t>V</w:t>
      </w:r>
      <w:r w:rsidR="00C36463" w:rsidRPr="00C36463">
        <w:t xml:space="preserve">olume and </w:t>
      </w:r>
      <w:r>
        <w:t>T</w:t>
      </w:r>
      <w:r w:rsidR="00C36463" w:rsidRPr="00C36463">
        <w:t xml:space="preserve">ype of the </w:t>
      </w:r>
      <w:r>
        <w:t>W</w:t>
      </w:r>
      <w:r w:rsidR="00C36463" w:rsidRPr="00C36463">
        <w:t xml:space="preserve">ork or in the </w:t>
      </w:r>
      <w:r>
        <w:t>R</w:t>
      </w:r>
      <w:r w:rsidR="00C36463" w:rsidRPr="00C36463">
        <w:t xml:space="preserve">ange of PT </w:t>
      </w:r>
      <w:r>
        <w:t>A</w:t>
      </w:r>
      <w:r w:rsidR="00C36463" w:rsidRPr="00C36463">
        <w:t>ctivities</w:t>
      </w:r>
      <w:r>
        <w:t>:</w:t>
      </w:r>
    </w:p>
    <w:p w14:paraId="42C44DBC" w14:textId="77777777" w:rsidR="00EF2780" w:rsidRDefault="00EF2780" w:rsidP="007E529B"/>
    <w:p w14:paraId="7FE70B32" w14:textId="65EEF3C4" w:rsidR="00EF2780" w:rsidRDefault="00EB1A19" w:rsidP="007E529B">
      <w:pPr>
        <w:pStyle w:val="ListParagraph"/>
      </w:pPr>
      <w:r>
        <w:t>Summarize any changes in the volume and type of work in the PT program and any changes to the range of PTs offered or available</w:t>
      </w:r>
      <w:r w:rsidR="00EF2780">
        <w:t xml:space="preserve"> </w:t>
      </w:r>
    </w:p>
    <w:p w14:paraId="5DA57E90" w14:textId="77777777" w:rsidR="00EF2780" w:rsidRDefault="00EF2780" w:rsidP="007E529B">
      <w:pPr>
        <w:pStyle w:val="ListParagraph"/>
      </w:pPr>
      <w:r>
        <w:t xml:space="preserve"> </w:t>
      </w:r>
    </w:p>
    <w:p w14:paraId="30F54ED4" w14:textId="77777777" w:rsidR="00EF2780" w:rsidRPr="00C36463" w:rsidRDefault="00EF2780" w:rsidP="007E529B">
      <w:pPr>
        <w:pStyle w:val="ListParagraph"/>
      </w:pPr>
      <w:r>
        <w:t xml:space="preserve"> </w:t>
      </w:r>
    </w:p>
    <w:p w14:paraId="4DDDDFCD" w14:textId="77777777" w:rsidR="00EF2780" w:rsidRDefault="00EF2780" w:rsidP="007E529B"/>
    <w:p w14:paraId="5504B5B9" w14:textId="77777777" w:rsidR="00EF2780" w:rsidRDefault="00EF2780" w:rsidP="007E529B">
      <w:pPr>
        <w:pStyle w:val="Heading1"/>
      </w:pPr>
      <w:r>
        <w:t>C</w:t>
      </w:r>
      <w:r w:rsidR="00C36463" w:rsidRPr="00C36463">
        <w:t xml:space="preserve">ustomer, </w:t>
      </w:r>
      <w:r>
        <w:t>P</w:t>
      </w:r>
      <w:r w:rsidR="00C36463" w:rsidRPr="00C36463">
        <w:t xml:space="preserve">articipant and </w:t>
      </w:r>
      <w:r>
        <w:t>P</w:t>
      </w:r>
      <w:r w:rsidR="00C36463" w:rsidRPr="00C36463">
        <w:t xml:space="preserve">ersonnel </w:t>
      </w:r>
      <w:r>
        <w:t>F</w:t>
      </w:r>
      <w:r w:rsidR="00C36463" w:rsidRPr="00C36463">
        <w:t>eedback</w:t>
      </w:r>
      <w:r>
        <w:t>:</w:t>
      </w:r>
    </w:p>
    <w:p w14:paraId="102AEF88" w14:textId="77777777" w:rsidR="00EF2780" w:rsidRDefault="00EF2780" w:rsidP="007E529B"/>
    <w:p w14:paraId="5A33E050" w14:textId="146D46A8" w:rsidR="00EF2780" w:rsidRDefault="00EB1A19" w:rsidP="007E529B">
      <w:pPr>
        <w:pStyle w:val="ListParagraph"/>
      </w:pPr>
      <w:r>
        <w:t>Identify and summarize feedback, nonconformities, or praise provided by laboratory participants, PT coordinators, PT analysts, laboratory management of the participants, or OWM staff and its management</w:t>
      </w:r>
    </w:p>
    <w:p w14:paraId="133147D7" w14:textId="77777777" w:rsidR="00EF2780" w:rsidRDefault="00EF2780" w:rsidP="007E529B">
      <w:pPr>
        <w:pStyle w:val="ListParagraph"/>
      </w:pPr>
      <w:r>
        <w:t xml:space="preserve"> </w:t>
      </w:r>
    </w:p>
    <w:p w14:paraId="649DB05C" w14:textId="77777777" w:rsidR="00EF2780" w:rsidRPr="00C36463" w:rsidRDefault="00EF2780" w:rsidP="007E529B">
      <w:pPr>
        <w:pStyle w:val="ListParagraph"/>
      </w:pPr>
      <w:r>
        <w:t xml:space="preserve"> </w:t>
      </w:r>
    </w:p>
    <w:p w14:paraId="6AF733AE" w14:textId="77777777" w:rsidR="00EF2780" w:rsidRDefault="00EF2780" w:rsidP="007E529B"/>
    <w:p w14:paraId="192DD88E" w14:textId="77777777" w:rsidR="00EF2780" w:rsidRDefault="00EF2780" w:rsidP="007E529B">
      <w:pPr>
        <w:pStyle w:val="Heading1"/>
      </w:pPr>
      <w:r>
        <w:t>C</w:t>
      </w:r>
      <w:r w:rsidR="00C36463" w:rsidRPr="00C36463">
        <w:t xml:space="preserve">omplaints and </w:t>
      </w:r>
      <w:r>
        <w:t>A</w:t>
      </w:r>
      <w:r w:rsidR="00C36463" w:rsidRPr="00C36463">
        <w:t>ppeals</w:t>
      </w:r>
      <w:r>
        <w:t>:</w:t>
      </w:r>
    </w:p>
    <w:p w14:paraId="2F8AB3BD" w14:textId="77777777" w:rsidR="00EF2780" w:rsidRDefault="00EF2780" w:rsidP="007E529B"/>
    <w:p w14:paraId="788F1253" w14:textId="1FEFE807" w:rsidR="00EB1A19" w:rsidRDefault="00EB1A19" w:rsidP="007E529B">
      <w:pPr>
        <w:pStyle w:val="ListParagraph"/>
      </w:pPr>
      <w:r>
        <w:t>Identify and summarize complaints and appeals provided by laboratory participants, PT coordinators, PT analysts, laboratory management of the participants, or OWM staff and its management</w:t>
      </w:r>
    </w:p>
    <w:p w14:paraId="771E2004" w14:textId="77777777" w:rsidR="00EF2780" w:rsidRDefault="00EF2780" w:rsidP="007E529B">
      <w:pPr>
        <w:pStyle w:val="ListParagraph"/>
      </w:pPr>
      <w:r>
        <w:lastRenderedPageBreak/>
        <w:t xml:space="preserve">  </w:t>
      </w:r>
    </w:p>
    <w:p w14:paraId="18F5FA29" w14:textId="597CC529" w:rsidR="00EF2780" w:rsidRDefault="00EF2780" w:rsidP="007E529B">
      <w:pPr>
        <w:pStyle w:val="ListParagraph"/>
      </w:pPr>
      <w:r>
        <w:t xml:space="preserve">  </w:t>
      </w:r>
    </w:p>
    <w:p w14:paraId="22A49102" w14:textId="77777777" w:rsidR="007E529B" w:rsidRPr="00EB1A19" w:rsidRDefault="007E529B" w:rsidP="007E529B"/>
    <w:p w14:paraId="6AB7BF86" w14:textId="77777777" w:rsidR="00EF2780" w:rsidRDefault="00EF2780" w:rsidP="007E529B">
      <w:pPr>
        <w:pStyle w:val="Heading1"/>
      </w:pPr>
      <w:r>
        <w:t>E</w:t>
      </w:r>
      <w:r w:rsidR="00C36463" w:rsidRPr="00C36463">
        <w:t xml:space="preserve">ffectiveness of </w:t>
      </w:r>
      <w:r>
        <w:t>I</w:t>
      </w:r>
      <w:r w:rsidR="00C36463" w:rsidRPr="00C36463">
        <w:t xml:space="preserve">mplemented </w:t>
      </w:r>
      <w:r>
        <w:t>I</w:t>
      </w:r>
      <w:r w:rsidR="00C36463" w:rsidRPr="00C36463">
        <w:t>mprovements</w:t>
      </w:r>
      <w:r>
        <w:t>:</w:t>
      </w:r>
    </w:p>
    <w:p w14:paraId="0C494889" w14:textId="77777777" w:rsidR="00EF2780" w:rsidRDefault="00EF2780" w:rsidP="007E529B"/>
    <w:p w14:paraId="72705BAD" w14:textId="42022CD2" w:rsidR="00EF2780" w:rsidRDefault="00EF2780" w:rsidP="007E529B">
      <w:pPr>
        <w:pStyle w:val="ListParagraph"/>
      </w:pPr>
      <w:r>
        <w:t xml:space="preserve"> </w:t>
      </w:r>
      <w:r w:rsidR="00EB1A19">
        <w:t>Summarize prior actions and their effectiveness when improvements have been implemented</w:t>
      </w:r>
      <w:r>
        <w:t xml:space="preserve"> </w:t>
      </w:r>
    </w:p>
    <w:p w14:paraId="5B79E69E" w14:textId="77777777" w:rsidR="00EF2780" w:rsidRDefault="00EF2780" w:rsidP="007E529B">
      <w:pPr>
        <w:pStyle w:val="ListParagraph"/>
      </w:pPr>
      <w:r>
        <w:t xml:space="preserve"> </w:t>
      </w:r>
    </w:p>
    <w:p w14:paraId="6E913574" w14:textId="77777777" w:rsidR="00EF2780" w:rsidRPr="00C36463" w:rsidRDefault="00EF2780" w:rsidP="007E529B">
      <w:pPr>
        <w:pStyle w:val="ListParagraph"/>
      </w:pPr>
      <w:r>
        <w:t xml:space="preserve"> </w:t>
      </w:r>
    </w:p>
    <w:p w14:paraId="504543DD" w14:textId="77777777" w:rsidR="00EF2780" w:rsidRDefault="00EF2780" w:rsidP="007E529B"/>
    <w:p w14:paraId="2E0C9AAC" w14:textId="11AE976A" w:rsidR="00C36463" w:rsidRDefault="00EF2780" w:rsidP="007E529B">
      <w:pPr>
        <w:pStyle w:val="Heading1"/>
      </w:pPr>
      <w:r>
        <w:t>A</w:t>
      </w:r>
      <w:r w:rsidR="00C36463" w:rsidRPr="00C36463">
        <w:t xml:space="preserve">dequacy of </w:t>
      </w:r>
      <w:r>
        <w:t>R</w:t>
      </w:r>
      <w:r w:rsidR="00C36463" w:rsidRPr="00C36463">
        <w:t>esources</w:t>
      </w:r>
      <w:r>
        <w:t>:</w:t>
      </w:r>
    </w:p>
    <w:p w14:paraId="1C954E6C" w14:textId="77777777" w:rsidR="00EF2780" w:rsidRDefault="00EF2780" w:rsidP="007E529B"/>
    <w:p w14:paraId="26EE5316" w14:textId="6708AA12" w:rsidR="00EF2780" w:rsidRDefault="00660E58" w:rsidP="007E529B">
      <w:pPr>
        <w:pStyle w:val="ListParagraph"/>
      </w:pPr>
      <w:r>
        <w:t>Identify any additional resources needed to operate the program adequately (see also Section on Other Relevant Factors)</w:t>
      </w:r>
    </w:p>
    <w:p w14:paraId="1FF64245" w14:textId="77777777" w:rsidR="00EF2780" w:rsidRDefault="00EF2780" w:rsidP="007E529B">
      <w:pPr>
        <w:pStyle w:val="ListParagraph"/>
      </w:pPr>
      <w:r>
        <w:t xml:space="preserve"> </w:t>
      </w:r>
    </w:p>
    <w:p w14:paraId="08D633FE" w14:textId="77777777" w:rsidR="00EF2780" w:rsidRPr="00C36463" w:rsidRDefault="00EF2780" w:rsidP="007E529B"/>
    <w:p w14:paraId="2F379CE3" w14:textId="77777777" w:rsidR="00EF2780" w:rsidRDefault="00EF2780" w:rsidP="007E529B">
      <w:pPr>
        <w:pStyle w:val="Heading1"/>
      </w:pPr>
      <w:r>
        <w:t>R</w:t>
      </w:r>
      <w:r w:rsidR="00C36463" w:rsidRPr="00C36463">
        <w:t xml:space="preserve">esults of </w:t>
      </w:r>
      <w:r>
        <w:t>R</w:t>
      </w:r>
      <w:r w:rsidR="00C36463" w:rsidRPr="00C36463">
        <w:t xml:space="preserve">isk </w:t>
      </w:r>
      <w:r>
        <w:t>I</w:t>
      </w:r>
      <w:r w:rsidR="00C36463" w:rsidRPr="00C36463">
        <w:t>dentification</w:t>
      </w:r>
      <w:r>
        <w:t>:</w:t>
      </w:r>
    </w:p>
    <w:p w14:paraId="531C5497" w14:textId="77777777" w:rsidR="00EF2780" w:rsidRDefault="00EF2780" w:rsidP="007E529B"/>
    <w:p w14:paraId="00E5F94E" w14:textId="3FE34848" w:rsidR="00EF2780" w:rsidRDefault="00660E58" w:rsidP="007E529B">
      <w:pPr>
        <w:pStyle w:val="ListParagraph"/>
      </w:pPr>
      <w:r>
        <w:t>Summarize risk evaluations from strategic planning (SWOT) analyses and from the evaluations of feedback, complaints, and internal audits</w:t>
      </w:r>
    </w:p>
    <w:p w14:paraId="1199CDA7" w14:textId="3A14A43A" w:rsidR="00EF2780" w:rsidRDefault="00EF2780" w:rsidP="007E529B">
      <w:pPr>
        <w:pStyle w:val="ListParagraph"/>
      </w:pPr>
      <w:r>
        <w:t xml:space="preserve"> </w:t>
      </w:r>
      <w:r w:rsidR="20439577">
        <w:t xml:space="preserve">Are there risks or observations related to impartiality or </w:t>
      </w:r>
      <w:r w:rsidR="2B80C8D8">
        <w:t>confidentiality</w:t>
      </w:r>
      <w:r w:rsidR="20439577">
        <w:t>?</w:t>
      </w:r>
    </w:p>
    <w:p w14:paraId="60E5C1FA" w14:textId="28D68307" w:rsidR="00EF2780" w:rsidRPr="00660E58" w:rsidRDefault="00EF2780" w:rsidP="007E529B">
      <w:pPr>
        <w:pStyle w:val="ListParagraph"/>
      </w:pPr>
      <w:r>
        <w:t xml:space="preserve"> </w:t>
      </w:r>
    </w:p>
    <w:p w14:paraId="72E05B6A" w14:textId="77777777" w:rsidR="00EF2780" w:rsidRDefault="00EF2780" w:rsidP="007E529B"/>
    <w:p w14:paraId="07EA0F65" w14:textId="77777777" w:rsidR="00EF2780" w:rsidRDefault="00EF2780" w:rsidP="007E529B">
      <w:pPr>
        <w:pStyle w:val="Heading1"/>
      </w:pPr>
      <w:r>
        <w:t>O</w:t>
      </w:r>
      <w:r w:rsidR="00C36463" w:rsidRPr="00C36463">
        <w:t xml:space="preserve">utcomes of the </w:t>
      </w:r>
      <w:r>
        <w:t>S</w:t>
      </w:r>
      <w:r w:rsidR="00C36463" w:rsidRPr="00C36463">
        <w:t xml:space="preserve">urveillance of the </w:t>
      </w:r>
      <w:r>
        <w:t>P</w:t>
      </w:r>
      <w:r w:rsidR="00C36463" w:rsidRPr="00C36463">
        <w:t>rocesses</w:t>
      </w:r>
      <w:r>
        <w:t>:</w:t>
      </w:r>
    </w:p>
    <w:p w14:paraId="5898D26E" w14:textId="77777777" w:rsidR="00EF2780" w:rsidRDefault="00EF2780" w:rsidP="007E529B"/>
    <w:p w14:paraId="79CDA6B1" w14:textId="0235B3D0" w:rsidR="00EF2780" w:rsidRDefault="00EF2780" w:rsidP="007E529B">
      <w:pPr>
        <w:pStyle w:val="ListParagraph"/>
      </w:pPr>
      <w:r>
        <w:t xml:space="preserve">Identify observations from the surveillance of each PT prior to issuing Final PT Reports to ensure all policies and procedures were followed (e.g., all participants </w:t>
      </w:r>
      <w:r w:rsidR="00660E58">
        <w:t xml:space="preserve">were </w:t>
      </w:r>
      <w:r>
        <w:t>approved during PT planning</w:t>
      </w:r>
      <w:r w:rsidR="00660E58">
        <w:t>; all planned evaluations were conducted; laboratories followed the procedures and handling requirements; no measurement results were communicated to participants prior to their submitting calibration certificates)</w:t>
      </w:r>
    </w:p>
    <w:p w14:paraId="6180C13F" w14:textId="77777777" w:rsidR="00EF2780" w:rsidRDefault="00EF2780" w:rsidP="007E529B">
      <w:pPr>
        <w:pStyle w:val="ListParagraph"/>
      </w:pPr>
      <w:r>
        <w:t xml:space="preserve"> </w:t>
      </w:r>
    </w:p>
    <w:p w14:paraId="4A346F26" w14:textId="77777777" w:rsidR="00EF2780" w:rsidRDefault="00EF2780" w:rsidP="007E529B"/>
    <w:p w14:paraId="5FC5057C" w14:textId="15E2AF74" w:rsidR="00C36463" w:rsidRDefault="00EF2780" w:rsidP="007E529B">
      <w:pPr>
        <w:pStyle w:val="Heading1"/>
      </w:pPr>
      <w:r>
        <w:t>O</w:t>
      </w:r>
      <w:r w:rsidR="00C36463" w:rsidRPr="00C36463">
        <w:t xml:space="preserve">ther </w:t>
      </w:r>
      <w:r>
        <w:t>R</w:t>
      </w:r>
      <w:r w:rsidR="00C36463" w:rsidRPr="00C36463">
        <w:t xml:space="preserve">elevant </w:t>
      </w:r>
      <w:r>
        <w:t>F</w:t>
      </w:r>
      <w:r w:rsidR="00C36463" w:rsidRPr="00C36463">
        <w:t>actors</w:t>
      </w:r>
      <w:r>
        <w:t>:</w:t>
      </w:r>
    </w:p>
    <w:p w14:paraId="3471BE6C" w14:textId="77777777" w:rsidR="00EF2780" w:rsidRDefault="00EF2780" w:rsidP="007E529B"/>
    <w:p w14:paraId="0AA30171" w14:textId="4E3EAA11" w:rsidR="00EF2780" w:rsidRDefault="00EF2780" w:rsidP="007E529B">
      <w:pPr>
        <w:pStyle w:val="ListParagraph"/>
      </w:pPr>
      <w:r>
        <w:t xml:space="preserve">Training of staff, PT coordinators, PT analysts  </w:t>
      </w:r>
    </w:p>
    <w:p w14:paraId="2A7AF51D" w14:textId="29F37B8B" w:rsidR="00EF2780" w:rsidRDefault="00EF2780" w:rsidP="007E529B">
      <w:pPr>
        <w:pStyle w:val="ListParagraph"/>
      </w:pPr>
      <w:r>
        <w:t>Evaluation of standard artifacts used for PTs</w:t>
      </w:r>
    </w:p>
    <w:p w14:paraId="4A1A21B1" w14:textId="64A6F78B" w:rsidR="00EF2780" w:rsidRDefault="00EF2780" w:rsidP="007E529B">
      <w:pPr>
        <w:pStyle w:val="ListParagraph"/>
      </w:pPr>
      <w:r>
        <w:t>Evaluation of shipping and handling costs, containers, and methods</w:t>
      </w:r>
    </w:p>
    <w:p w14:paraId="0163D83C" w14:textId="6E6B3256" w:rsidR="00C36463" w:rsidRPr="00C36463" w:rsidRDefault="00C36463" w:rsidP="007E529B"/>
    <w:p w14:paraId="2D5C4D1D" w14:textId="2F8FFDEC" w:rsidR="00C36463" w:rsidRPr="007E529B" w:rsidRDefault="00C36463" w:rsidP="007E529B">
      <w:pPr>
        <w:rPr>
          <w:rStyle w:val="Strong"/>
        </w:rPr>
      </w:pPr>
      <w:r w:rsidRPr="007E529B">
        <w:rPr>
          <w:rStyle w:val="Strong"/>
        </w:rPr>
        <w:t>Summary of Management Review Outputs</w:t>
      </w:r>
      <w:r w:rsidR="007E529B">
        <w:rPr>
          <w:rStyle w:val="Strong"/>
        </w:rPr>
        <w:t xml:space="preserve"> </w:t>
      </w:r>
      <w:r w:rsidR="007E529B" w:rsidRPr="007E529B">
        <w:rPr>
          <w:rStyle w:val="Strong"/>
          <w:b w:val="0"/>
          <w:bCs w:val="0"/>
        </w:rPr>
        <w:t>(ISO/IEC 17043, Section 8.9.3)</w:t>
      </w:r>
      <w:r w:rsidRPr="007E529B">
        <w:rPr>
          <w:rStyle w:val="Strong"/>
          <w:b w:val="0"/>
          <w:bCs w:val="0"/>
        </w:rPr>
        <w:t>:</w:t>
      </w:r>
      <w:r w:rsidRPr="007E529B">
        <w:rPr>
          <w:rStyle w:val="Strong"/>
        </w:rPr>
        <w:t xml:space="preserve"> </w:t>
      </w:r>
    </w:p>
    <w:p w14:paraId="317BD213" w14:textId="5E1598BF" w:rsidR="00C36463" w:rsidRPr="00C36463" w:rsidRDefault="00C36463" w:rsidP="007E529B">
      <w:r w:rsidRPr="00C36463">
        <w:t>(Be sure to record all decisions and actions related to the following items as a minimum and include a narrative of the meeting minutes. Include additional summary notes in the Executive Summary.)</w:t>
      </w:r>
    </w:p>
    <w:p w14:paraId="13A7433B" w14:textId="5B323DDB" w:rsidR="00C36463" w:rsidRPr="00C36463" w:rsidRDefault="00C36463" w:rsidP="007E529B">
      <w:r w:rsidRPr="00C36463">
        <w:t xml:space="preserve"> </w:t>
      </w:r>
    </w:p>
    <w:p w14:paraId="12CAED74" w14:textId="7D5C5B74" w:rsidR="00C36463" w:rsidRPr="00C36463" w:rsidRDefault="00C36463" w:rsidP="007E529B">
      <w:pPr>
        <w:pStyle w:val="ListParagraph"/>
      </w:pPr>
      <w:r w:rsidRPr="00C36463">
        <w:t>Effectiveness of the management system and its processes;</w:t>
      </w:r>
    </w:p>
    <w:p w14:paraId="0E042567" w14:textId="01C9D9B4" w:rsidR="00C36463" w:rsidRPr="00C36463" w:rsidRDefault="00C36463" w:rsidP="007E529B">
      <w:pPr>
        <w:pStyle w:val="ListParagraph"/>
      </w:pPr>
      <w:r w:rsidRPr="00C36463">
        <w:t>Improvement of the activities related to the fulfilment of the requirements of ISO/IEC 17043 and the PT Quality Management System;</w:t>
      </w:r>
    </w:p>
    <w:p w14:paraId="501BA4FA" w14:textId="22FFA8AD" w:rsidR="00C36463" w:rsidRPr="00C36463" w:rsidRDefault="00C36463" w:rsidP="007E529B">
      <w:pPr>
        <w:pStyle w:val="ListParagraph"/>
      </w:pPr>
      <w:r w:rsidRPr="00C36463">
        <w:t>Provision of required resources</w:t>
      </w:r>
      <w:r w:rsidR="00660E58">
        <w:t xml:space="preserve"> (summarize actions related to adequacy of resources and other relevant factors)</w:t>
      </w:r>
      <w:r w:rsidRPr="00C36463">
        <w:t>; and</w:t>
      </w:r>
    </w:p>
    <w:p w14:paraId="21770475" w14:textId="14DEDDD3" w:rsidR="00C36463" w:rsidRPr="00C36463" w:rsidRDefault="00C36463" w:rsidP="007E529B">
      <w:pPr>
        <w:pStyle w:val="ListParagraph"/>
      </w:pPr>
      <w:r w:rsidRPr="00C36463">
        <w:t>Any need for changes.</w:t>
      </w:r>
    </w:p>
    <w:sectPr w:rsidR="00C36463" w:rsidRPr="00C36463" w:rsidSect="007E529B">
      <w:footerReference w:type="default" r:id="rId11"/>
      <w:pgSz w:w="12240" w:h="15840"/>
      <w:pgMar w:top="1260" w:right="1440" w:bottom="172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799AA" w14:textId="77777777" w:rsidR="000C4335" w:rsidRDefault="000C4335" w:rsidP="007E529B">
      <w:r>
        <w:separator/>
      </w:r>
    </w:p>
  </w:endnote>
  <w:endnote w:type="continuationSeparator" w:id="0">
    <w:p w14:paraId="063AB9BD" w14:textId="77777777" w:rsidR="000C4335" w:rsidRDefault="000C4335" w:rsidP="007E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5FE2" w14:textId="4B3227CC" w:rsidR="00EF2780" w:rsidRPr="00EF2780" w:rsidRDefault="003A6EFF" w:rsidP="00E032C7">
    <w:pPr>
      <w:pStyle w:val="Footer"/>
      <w:tabs>
        <w:tab w:val="left" w:pos="5630"/>
      </w:tabs>
    </w:pPr>
    <w:fldSimple w:instr=" FILENAME   \* MERGEFORMAT ">
      <w:r w:rsidR="00E032C7">
        <w:rPr>
          <w:noProof/>
        </w:rPr>
        <w:t>Form 6 OWM PT Program mgmt-rev-outline-2030301.docx</w:t>
      </w:r>
    </w:fldSimple>
    <w:r w:rsidR="00EF2780" w:rsidRPr="00EF2780">
      <w:tab/>
    </w:r>
    <w:r w:rsidR="00E032C7">
      <w:tab/>
    </w:r>
    <w:r w:rsidR="00EF2780" w:rsidRPr="00EF2780">
      <w:t xml:space="preserve">Page </w:t>
    </w:r>
    <w:r w:rsidR="00EF2780" w:rsidRPr="00EF2780">
      <w:fldChar w:fldCharType="begin"/>
    </w:r>
    <w:r w:rsidR="00EF2780" w:rsidRPr="00EF2780">
      <w:instrText xml:space="preserve"> PAGE   \* MERGEFORMAT </w:instrText>
    </w:r>
    <w:r w:rsidR="00EF2780" w:rsidRPr="00EF2780">
      <w:fldChar w:fldCharType="separate"/>
    </w:r>
    <w:r w:rsidR="00EF2780" w:rsidRPr="00EF2780">
      <w:rPr>
        <w:noProof/>
      </w:rPr>
      <w:t>1</w:t>
    </w:r>
    <w:r w:rsidR="00EF2780" w:rsidRPr="00EF2780">
      <w:fldChar w:fldCharType="end"/>
    </w:r>
    <w:r w:rsidR="00EF2780" w:rsidRPr="00EF2780">
      <w:t xml:space="preserve"> of </w:t>
    </w:r>
    <w:fldSimple w:instr=" NUMPAGES   \* MERGEFORMAT ">
      <w:r w:rsidR="00EF2780" w:rsidRPr="00EF2780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9E642" w14:textId="77777777" w:rsidR="000C4335" w:rsidRDefault="000C4335" w:rsidP="007E529B">
      <w:r>
        <w:separator/>
      </w:r>
    </w:p>
  </w:footnote>
  <w:footnote w:type="continuationSeparator" w:id="0">
    <w:p w14:paraId="6DABF8C8" w14:textId="77777777" w:rsidR="000C4335" w:rsidRDefault="000C4335" w:rsidP="007E529B">
      <w:r>
        <w:continuationSeparator/>
      </w:r>
    </w:p>
  </w:footnote>
  <w:footnote w:id="1">
    <w:p w14:paraId="1D910EFB" w14:textId="2A6A05D0" w:rsidR="004000F4" w:rsidRPr="004F0BCA" w:rsidRDefault="004000F4" w:rsidP="007E529B">
      <w:pPr>
        <w:pStyle w:val="FootnoteText"/>
        <w:rPr>
          <w:rFonts w:cs="Arial"/>
        </w:rPr>
      </w:pPr>
      <w:r w:rsidRPr="00694179">
        <w:rPr>
          <w:rStyle w:val="FootnoteReference"/>
        </w:rPr>
        <w:footnoteRef/>
      </w:r>
      <w:r w:rsidRPr="00694179">
        <w:t xml:space="preserve"> This </w:t>
      </w:r>
      <w:r w:rsidR="00694179">
        <w:t xml:space="preserve">form </w:t>
      </w:r>
      <w:r w:rsidR="009E5C65" w:rsidRPr="00694179">
        <w:t xml:space="preserve">lists </w:t>
      </w:r>
      <w:r w:rsidRPr="00694179">
        <w:t xml:space="preserve">the elements required by </w:t>
      </w:r>
      <w:r w:rsidR="009E5C65" w:rsidRPr="00694179">
        <w:t xml:space="preserve">the </w:t>
      </w:r>
      <w:r w:rsidR="00A24875" w:rsidRPr="00694179">
        <w:t xml:space="preserve">NISTIR </w:t>
      </w:r>
      <w:r w:rsidR="00EE22A6">
        <w:t xml:space="preserve">7214, </w:t>
      </w:r>
      <w:r w:rsidR="00A24875" w:rsidRPr="00694179">
        <w:t>Proficiency Testing Quality Management System</w:t>
      </w:r>
      <w:r w:rsidR="009E5C65" w:rsidRPr="00694179">
        <w:t xml:space="preserve"> </w:t>
      </w:r>
      <w:r w:rsidR="00EE22A6">
        <w:t xml:space="preserve">(QMS) </w:t>
      </w:r>
      <w:r w:rsidR="009E5C65" w:rsidRPr="00694179">
        <w:t>and ISO/IEC 17043</w:t>
      </w:r>
      <w:r w:rsidR="00A24875" w:rsidRPr="00694179">
        <w:t xml:space="preserve">. </w:t>
      </w:r>
      <w:r w:rsidRPr="00694179">
        <w:rPr>
          <w:bCs/>
        </w:rPr>
        <w:t>A</w:t>
      </w:r>
      <w:r w:rsidR="002A05E4" w:rsidRPr="00694179">
        <w:rPr>
          <w:bCs/>
        </w:rPr>
        <w:t>n OWM</w:t>
      </w:r>
      <w:r w:rsidRPr="00694179">
        <w:rPr>
          <w:bCs/>
        </w:rPr>
        <w:t xml:space="preserve"> management review </w:t>
      </w:r>
      <w:r w:rsidR="00A24875" w:rsidRPr="00694179">
        <w:rPr>
          <w:bCs/>
        </w:rPr>
        <w:t xml:space="preserve">is </w:t>
      </w:r>
      <w:r w:rsidRPr="00694179">
        <w:rPr>
          <w:bCs/>
        </w:rPr>
        <w:t>c</w:t>
      </w:r>
      <w:r w:rsidRPr="00694179">
        <w:t xml:space="preserve">onducted </w:t>
      </w:r>
      <w:r w:rsidR="00A24875" w:rsidRPr="00694179">
        <w:t xml:space="preserve">at least every two years </w:t>
      </w:r>
      <w:r w:rsidR="002A05E4" w:rsidRPr="00694179">
        <w:t>with critical components reviewed as needs arise and annually as part of the Laboratory Metrology Program strategic planning sessions</w:t>
      </w:r>
      <w:r w:rsidR="007E529B">
        <w:t xml:space="preserve"> to ensure continuing suitability, adequacy, and effectiveness, including the stated policies and objectives related to the OWM PT Program </w:t>
      </w:r>
      <w:r w:rsidR="00EE22A6">
        <w:t>QMS</w:t>
      </w:r>
      <w:r w:rsidR="00A24875">
        <w:rPr>
          <w:rFonts w:cs="Arial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6CAE"/>
    <w:multiLevelType w:val="hybridMultilevel"/>
    <w:tmpl w:val="18328C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023B1"/>
    <w:multiLevelType w:val="hybridMultilevel"/>
    <w:tmpl w:val="F870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B5CE6"/>
    <w:multiLevelType w:val="hybridMultilevel"/>
    <w:tmpl w:val="55D66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72F89"/>
    <w:multiLevelType w:val="multilevel"/>
    <w:tmpl w:val="5A3E8898"/>
    <w:lvl w:ilvl="0">
      <w:start w:val="4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07AA8"/>
    <w:multiLevelType w:val="hybridMultilevel"/>
    <w:tmpl w:val="98AA36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2B6708"/>
    <w:multiLevelType w:val="hybridMultilevel"/>
    <w:tmpl w:val="F1D64B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52CC3"/>
    <w:multiLevelType w:val="hybridMultilevel"/>
    <w:tmpl w:val="D898C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657B4"/>
    <w:multiLevelType w:val="hybridMultilevel"/>
    <w:tmpl w:val="B9104F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333960"/>
    <w:multiLevelType w:val="hybridMultilevel"/>
    <w:tmpl w:val="BDB45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91C84"/>
    <w:multiLevelType w:val="hybridMultilevel"/>
    <w:tmpl w:val="2E66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72ECB"/>
    <w:multiLevelType w:val="hybridMultilevel"/>
    <w:tmpl w:val="D8CA7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364F1"/>
    <w:multiLevelType w:val="hybridMultilevel"/>
    <w:tmpl w:val="7360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E57DF"/>
    <w:multiLevelType w:val="hybridMultilevel"/>
    <w:tmpl w:val="9B4E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65DE0"/>
    <w:multiLevelType w:val="hybridMultilevel"/>
    <w:tmpl w:val="65004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12023"/>
    <w:multiLevelType w:val="hybridMultilevel"/>
    <w:tmpl w:val="4948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E2312"/>
    <w:multiLevelType w:val="hybridMultilevel"/>
    <w:tmpl w:val="61AC6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C4D00"/>
    <w:multiLevelType w:val="hybridMultilevel"/>
    <w:tmpl w:val="8768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961FA"/>
    <w:multiLevelType w:val="hybridMultilevel"/>
    <w:tmpl w:val="5A3E8898"/>
    <w:lvl w:ilvl="0" w:tplc="19DEE36C">
      <w:start w:val="4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90530"/>
    <w:multiLevelType w:val="hybridMultilevel"/>
    <w:tmpl w:val="520621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8C43B9"/>
    <w:multiLevelType w:val="hybridMultilevel"/>
    <w:tmpl w:val="A446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E3D15"/>
    <w:multiLevelType w:val="hybridMultilevel"/>
    <w:tmpl w:val="31E0B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B5FA2"/>
    <w:multiLevelType w:val="hybridMultilevel"/>
    <w:tmpl w:val="035C5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45AC5"/>
    <w:multiLevelType w:val="hybridMultilevel"/>
    <w:tmpl w:val="ED4E6E7E"/>
    <w:lvl w:ilvl="0" w:tplc="398AEE30">
      <w:start w:val="1"/>
      <w:numFmt w:val="upperLetter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BA40E8"/>
    <w:multiLevelType w:val="hybridMultilevel"/>
    <w:tmpl w:val="7012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704F6"/>
    <w:multiLevelType w:val="hybridMultilevel"/>
    <w:tmpl w:val="95D22664"/>
    <w:lvl w:ilvl="0" w:tplc="3BA0D6A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9734E"/>
    <w:multiLevelType w:val="hybridMultilevel"/>
    <w:tmpl w:val="761ECA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3D08CE"/>
    <w:multiLevelType w:val="hybridMultilevel"/>
    <w:tmpl w:val="DC4858CC"/>
    <w:lvl w:ilvl="0" w:tplc="0409000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6"/>
        </w:tabs>
        <w:ind w:left="72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6"/>
        </w:tabs>
        <w:ind w:left="7986" w:hanging="360"/>
      </w:pPr>
      <w:rPr>
        <w:rFonts w:ascii="Wingdings" w:hAnsi="Wingdings" w:hint="default"/>
      </w:rPr>
    </w:lvl>
  </w:abstractNum>
  <w:abstractNum w:abstractNumId="27" w15:restartNumberingAfterBreak="0">
    <w:nsid w:val="778C0C02"/>
    <w:multiLevelType w:val="hybridMultilevel"/>
    <w:tmpl w:val="44C0C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71D10"/>
    <w:multiLevelType w:val="hybridMultilevel"/>
    <w:tmpl w:val="41FA6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142626">
    <w:abstractNumId w:val="0"/>
  </w:num>
  <w:num w:numId="2" w16cid:durableId="1363896617">
    <w:abstractNumId w:val="25"/>
  </w:num>
  <w:num w:numId="3" w16cid:durableId="917985976">
    <w:abstractNumId w:val="5"/>
  </w:num>
  <w:num w:numId="4" w16cid:durableId="1159080235">
    <w:abstractNumId w:val="7"/>
  </w:num>
  <w:num w:numId="5" w16cid:durableId="1979066547">
    <w:abstractNumId w:val="18"/>
  </w:num>
  <w:num w:numId="6" w16cid:durableId="1338728361">
    <w:abstractNumId w:val="4"/>
  </w:num>
  <w:num w:numId="7" w16cid:durableId="989792086">
    <w:abstractNumId w:val="26"/>
  </w:num>
  <w:num w:numId="8" w16cid:durableId="1584142712">
    <w:abstractNumId w:val="17"/>
  </w:num>
  <w:num w:numId="9" w16cid:durableId="393432901">
    <w:abstractNumId w:val="3"/>
  </w:num>
  <w:num w:numId="10" w16cid:durableId="1908953141">
    <w:abstractNumId w:val="19"/>
  </w:num>
  <w:num w:numId="11" w16cid:durableId="412363602">
    <w:abstractNumId w:val="13"/>
  </w:num>
  <w:num w:numId="12" w16cid:durableId="474764507">
    <w:abstractNumId w:val="23"/>
  </w:num>
  <w:num w:numId="13" w16cid:durableId="310604300">
    <w:abstractNumId w:val="12"/>
  </w:num>
  <w:num w:numId="14" w16cid:durableId="1102920432">
    <w:abstractNumId w:val="27"/>
  </w:num>
  <w:num w:numId="15" w16cid:durableId="831870969">
    <w:abstractNumId w:val="20"/>
  </w:num>
  <w:num w:numId="16" w16cid:durableId="978069065">
    <w:abstractNumId w:val="8"/>
  </w:num>
  <w:num w:numId="17" w16cid:durableId="317614225">
    <w:abstractNumId w:val="10"/>
  </w:num>
  <w:num w:numId="18" w16cid:durableId="818888102">
    <w:abstractNumId w:val="9"/>
  </w:num>
  <w:num w:numId="19" w16cid:durableId="348220291">
    <w:abstractNumId w:val="11"/>
  </w:num>
  <w:num w:numId="20" w16cid:durableId="1100564709">
    <w:abstractNumId w:val="2"/>
  </w:num>
  <w:num w:numId="21" w16cid:durableId="1292900015">
    <w:abstractNumId w:val="28"/>
  </w:num>
  <w:num w:numId="22" w16cid:durableId="897516302">
    <w:abstractNumId w:val="1"/>
  </w:num>
  <w:num w:numId="23" w16cid:durableId="870801932">
    <w:abstractNumId w:val="14"/>
  </w:num>
  <w:num w:numId="24" w16cid:durableId="320741835">
    <w:abstractNumId w:val="16"/>
  </w:num>
  <w:num w:numId="25" w16cid:durableId="434520025">
    <w:abstractNumId w:val="15"/>
  </w:num>
  <w:num w:numId="26" w16cid:durableId="2103063346">
    <w:abstractNumId w:val="21"/>
  </w:num>
  <w:num w:numId="27" w16cid:durableId="370762364">
    <w:abstractNumId w:val="6"/>
  </w:num>
  <w:num w:numId="28" w16cid:durableId="1186557389">
    <w:abstractNumId w:val="24"/>
  </w:num>
  <w:num w:numId="29" w16cid:durableId="18875715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CE8"/>
    <w:rsid w:val="00060AB2"/>
    <w:rsid w:val="000B6FC5"/>
    <w:rsid w:val="000C4335"/>
    <w:rsid w:val="000D6187"/>
    <w:rsid w:val="000F2F4E"/>
    <w:rsid w:val="00105851"/>
    <w:rsid w:val="00114594"/>
    <w:rsid w:val="001222F2"/>
    <w:rsid w:val="0013747F"/>
    <w:rsid w:val="00142395"/>
    <w:rsid w:val="00144498"/>
    <w:rsid w:val="00144A7B"/>
    <w:rsid w:val="001C0F3F"/>
    <w:rsid w:val="001E226B"/>
    <w:rsid w:val="002508FE"/>
    <w:rsid w:val="002566F0"/>
    <w:rsid w:val="00266065"/>
    <w:rsid w:val="00282D62"/>
    <w:rsid w:val="002A05E4"/>
    <w:rsid w:val="002A0757"/>
    <w:rsid w:val="002A5741"/>
    <w:rsid w:val="002C2B29"/>
    <w:rsid w:val="002E7B57"/>
    <w:rsid w:val="00301EA0"/>
    <w:rsid w:val="00303E7F"/>
    <w:rsid w:val="00306815"/>
    <w:rsid w:val="0031046B"/>
    <w:rsid w:val="003613C1"/>
    <w:rsid w:val="003772F4"/>
    <w:rsid w:val="003A6EFF"/>
    <w:rsid w:val="003D31C8"/>
    <w:rsid w:val="004000F4"/>
    <w:rsid w:val="00414D10"/>
    <w:rsid w:val="004249BA"/>
    <w:rsid w:val="00425BF5"/>
    <w:rsid w:val="00426920"/>
    <w:rsid w:val="004274AB"/>
    <w:rsid w:val="004278F8"/>
    <w:rsid w:val="00446B51"/>
    <w:rsid w:val="00483D09"/>
    <w:rsid w:val="004F0BCA"/>
    <w:rsid w:val="004F4DB8"/>
    <w:rsid w:val="005022CA"/>
    <w:rsid w:val="00576C20"/>
    <w:rsid w:val="00587506"/>
    <w:rsid w:val="005D1640"/>
    <w:rsid w:val="005F0D40"/>
    <w:rsid w:val="005F5BDC"/>
    <w:rsid w:val="00626646"/>
    <w:rsid w:val="00627D24"/>
    <w:rsid w:val="00660E58"/>
    <w:rsid w:val="00694179"/>
    <w:rsid w:val="006A61F6"/>
    <w:rsid w:val="006A7652"/>
    <w:rsid w:val="006B7B76"/>
    <w:rsid w:val="006F23EA"/>
    <w:rsid w:val="00755A70"/>
    <w:rsid w:val="00787591"/>
    <w:rsid w:val="00787E2F"/>
    <w:rsid w:val="007C4513"/>
    <w:rsid w:val="007D150D"/>
    <w:rsid w:val="007E529B"/>
    <w:rsid w:val="00800223"/>
    <w:rsid w:val="00817412"/>
    <w:rsid w:val="00830CE8"/>
    <w:rsid w:val="00836200"/>
    <w:rsid w:val="0084139A"/>
    <w:rsid w:val="0084717D"/>
    <w:rsid w:val="0085700B"/>
    <w:rsid w:val="00890EBB"/>
    <w:rsid w:val="008A7A13"/>
    <w:rsid w:val="008B055A"/>
    <w:rsid w:val="00916974"/>
    <w:rsid w:val="00960CE1"/>
    <w:rsid w:val="00977EA9"/>
    <w:rsid w:val="00983C06"/>
    <w:rsid w:val="009B6494"/>
    <w:rsid w:val="009C4ED2"/>
    <w:rsid w:val="009E53E1"/>
    <w:rsid w:val="009E5C65"/>
    <w:rsid w:val="009F3F97"/>
    <w:rsid w:val="00A224AF"/>
    <w:rsid w:val="00A24875"/>
    <w:rsid w:val="00A42D08"/>
    <w:rsid w:val="00A454D3"/>
    <w:rsid w:val="00A75A17"/>
    <w:rsid w:val="00A97971"/>
    <w:rsid w:val="00AD01C2"/>
    <w:rsid w:val="00AF152D"/>
    <w:rsid w:val="00B5036B"/>
    <w:rsid w:val="00B514CF"/>
    <w:rsid w:val="00B650ED"/>
    <w:rsid w:val="00BA3628"/>
    <w:rsid w:val="00BA3EB8"/>
    <w:rsid w:val="00BB4C05"/>
    <w:rsid w:val="00C16FF7"/>
    <w:rsid w:val="00C36463"/>
    <w:rsid w:val="00C3698A"/>
    <w:rsid w:val="00C5068B"/>
    <w:rsid w:val="00C53BF5"/>
    <w:rsid w:val="00C54691"/>
    <w:rsid w:val="00C549FE"/>
    <w:rsid w:val="00C8133A"/>
    <w:rsid w:val="00CB0931"/>
    <w:rsid w:val="00D24ED6"/>
    <w:rsid w:val="00D4012B"/>
    <w:rsid w:val="00D47EB6"/>
    <w:rsid w:val="00D840E9"/>
    <w:rsid w:val="00D92CB2"/>
    <w:rsid w:val="00D9392F"/>
    <w:rsid w:val="00D9409B"/>
    <w:rsid w:val="00DF7C58"/>
    <w:rsid w:val="00E032C7"/>
    <w:rsid w:val="00E21E8D"/>
    <w:rsid w:val="00E24CDB"/>
    <w:rsid w:val="00E42E90"/>
    <w:rsid w:val="00E46E20"/>
    <w:rsid w:val="00E7144C"/>
    <w:rsid w:val="00E937D7"/>
    <w:rsid w:val="00E957B7"/>
    <w:rsid w:val="00EB1A19"/>
    <w:rsid w:val="00EE22A6"/>
    <w:rsid w:val="00EE2D78"/>
    <w:rsid w:val="00EF2780"/>
    <w:rsid w:val="00EF71A3"/>
    <w:rsid w:val="00EF7A07"/>
    <w:rsid w:val="00F9370F"/>
    <w:rsid w:val="00F937CF"/>
    <w:rsid w:val="00FE6CD4"/>
    <w:rsid w:val="20439577"/>
    <w:rsid w:val="2B80C8D8"/>
    <w:rsid w:val="60546CF8"/>
    <w:rsid w:val="6CFB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7A1237"/>
  <w15:docId w15:val="{63286C81-6F91-46D2-8D12-F5560321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529B"/>
    <w:rPr>
      <w:rFonts w:asciiTheme="minorHAnsi" w:hAnsiTheme="minorHAnsi" w:cstheme="minorHAnsi"/>
      <w:sz w:val="22"/>
      <w:szCs w:val="22"/>
    </w:rPr>
  </w:style>
  <w:style w:type="paragraph" w:styleId="Heading1">
    <w:name w:val="heading 1"/>
    <w:basedOn w:val="Title"/>
    <w:next w:val="Normal"/>
    <w:qFormat/>
    <w:rsid w:val="00EB1A19"/>
    <w:pPr>
      <w:numPr>
        <w:numId w:val="29"/>
      </w:numPr>
      <w:jc w:val="left"/>
      <w:outlineLvl w:val="0"/>
    </w:pPr>
    <w:rPr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C36463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A5741"/>
    <w:pPr>
      <w:jc w:val="center"/>
    </w:pPr>
    <w:rPr>
      <w:b/>
      <w:bCs/>
      <w:szCs w:val="20"/>
    </w:rPr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1440"/>
    </w:pPr>
  </w:style>
  <w:style w:type="paragraph" w:styleId="Footer">
    <w:name w:val="footer"/>
    <w:basedOn w:val="Normal"/>
    <w:link w:val="FooterChar"/>
    <w:uiPriority w:val="99"/>
    <w:rsid w:val="008471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717D"/>
  </w:style>
  <w:style w:type="paragraph" w:styleId="BalloonText">
    <w:name w:val="Balloon Text"/>
    <w:basedOn w:val="Normal"/>
    <w:semiHidden/>
    <w:rsid w:val="00FE6C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55A7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53BF5"/>
    <w:rPr>
      <w:sz w:val="24"/>
      <w:szCs w:val="24"/>
    </w:rPr>
  </w:style>
  <w:style w:type="paragraph" w:styleId="FootnoteText">
    <w:name w:val="footnote text"/>
    <w:basedOn w:val="Normal"/>
    <w:link w:val="FootnoteTextChar"/>
    <w:rsid w:val="00060A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60AB2"/>
  </w:style>
  <w:style w:type="character" w:styleId="FootnoteReference">
    <w:name w:val="footnote reference"/>
    <w:basedOn w:val="DefaultParagraphFont"/>
    <w:rsid w:val="00060AB2"/>
    <w:rPr>
      <w:vertAlign w:val="superscript"/>
    </w:rPr>
  </w:style>
  <w:style w:type="paragraph" w:styleId="ListParagraph">
    <w:name w:val="List Paragraph"/>
    <w:basedOn w:val="Normal"/>
    <w:uiPriority w:val="34"/>
    <w:qFormat/>
    <w:rsid w:val="00C36463"/>
    <w:pPr>
      <w:numPr>
        <w:numId w:val="28"/>
      </w:numPr>
      <w:contextualSpacing/>
    </w:pPr>
    <w:rPr>
      <w:color w:val="808080" w:themeColor="background1" w:themeShade="80"/>
    </w:rPr>
  </w:style>
  <w:style w:type="table" w:styleId="TableGrid">
    <w:name w:val="Table Grid"/>
    <w:basedOn w:val="TableNormal"/>
    <w:rsid w:val="00BB4C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rsid w:val="00C36463"/>
    <w:rPr>
      <w:rFonts w:ascii="Arial" w:eastAsiaTheme="majorEastAsia" w:hAnsi="Arial" w:cstheme="majorBidi"/>
      <w:b/>
      <w:color w:val="000000" w:themeColor="text1"/>
      <w:sz w:val="22"/>
      <w:szCs w:val="24"/>
    </w:rPr>
  </w:style>
  <w:style w:type="character" w:styleId="Emphasis">
    <w:name w:val="Emphasis"/>
    <w:basedOn w:val="DefaultParagraphFont"/>
    <w:qFormat/>
    <w:rsid w:val="001C0F3F"/>
    <w:rPr>
      <w:i/>
      <w:iCs/>
    </w:rPr>
  </w:style>
  <w:style w:type="table" w:styleId="PlainTable1">
    <w:name w:val="Plain Table 1"/>
    <w:basedOn w:val="TableNormal"/>
    <w:uiPriority w:val="41"/>
    <w:rsid w:val="0042692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qFormat/>
    <w:rsid w:val="007E52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69A3B451A6547A13B41C1BB0B6C9E" ma:contentTypeVersion="17" ma:contentTypeDescription="Create a new document." ma:contentTypeScope="" ma:versionID="a5ff93922a8ffdfcd531a53bf3810a3e">
  <xsd:schema xmlns:xsd="http://www.w3.org/2001/XMLSchema" xmlns:xs="http://www.w3.org/2001/XMLSchema" xmlns:p="http://schemas.microsoft.com/office/2006/metadata/properties" xmlns:ns2="9dd99a73-5057-4192-b603-0c7d22954171" xmlns:ns3="391eeb16-c6fa-45a0-a257-15c91795993b" targetNamespace="http://schemas.microsoft.com/office/2006/metadata/properties" ma:root="true" ma:fieldsID="7fcc4d5db69d9ccfdccbf66e3824f2b6" ns2:_="" ns3:_="">
    <xsd:import namespace="9dd99a73-5057-4192-b603-0c7d22954171"/>
    <xsd:import namespace="391eeb16-c6fa-45a0-a257-15c917959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99a73-5057-4192-b603-0c7d22954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e6a98a9-4721-402f-9b0e-578e6c4977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eeb16-c6fa-45a0-a257-15c91795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e1a5b0a-8079-4f3f-b6fa-91878c157e59}" ma:internalName="TaxCatchAll" ma:showField="CatchAllData" ma:web="391eeb16-c6fa-45a0-a257-15c91795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d99a73-5057-4192-b603-0c7d22954171">
      <Terms xmlns="http://schemas.microsoft.com/office/infopath/2007/PartnerControls"/>
    </lcf76f155ced4ddcb4097134ff3c332f>
    <TaxCatchAll xmlns="391eeb16-c6fa-45a0-a257-15c91795993b" xsi:nil="true"/>
  </documentManagement>
</p:properties>
</file>

<file path=customXml/itemProps1.xml><?xml version="1.0" encoding="utf-8"?>
<ds:datastoreItem xmlns:ds="http://schemas.openxmlformats.org/officeDocument/2006/customXml" ds:itemID="{37DA263B-1075-4EA7-8FCC-F0424F4A30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7E2A20-5FC6-451B-8A51-0E590F7A32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924BAA-74E6-4CCF-B364-FB3D514E8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99a73-5057-4192-b603-0c7d22954171"/>
    <ds:schemaRef ds:uri="391eeb16-c6fa-45a0-a257-15c917959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CDB769-1197-4786-A3FA-C50FAB9A7758}">
  <ds:schemaRefs>
    <ds:schemaRef ds:uri="http://schemas.microsoft.com/office/2006/documentManagement/types"/>
    <ds:schemaRef ds:uri="http://schemas.microsoft.com/office/infopath/2007/PartnerControls"/>
    <ds:schemaRef ds:uri="9dd99a73-5057-4192-b603-0c7d2295417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91eeb16-c6fa-45a0-a257-15c91795993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712</Words>
  <Characters>4244</Characters>
  <Application>Microsoft Office Word</Application>
  <DocSecurity>0</DocSecurity>
  <Lines>136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Management Review</vt:lpstr>
    </vt:vector>
  </TitlesOfParts>
  <Company>State of  Montana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NISTIR 7214 OWM PT Program, Form 6, PT Management Review Outline</dc:title>
  <dc:subject>proficiency testing</dc:subject>
  <dc:creator>g.harris@nist.gov;micheal.hicks@nist.gov;elizabeth.koncki@nist.gov;isabel.chavez.baucom@nist.gov</dc:creator>
  <cp:keywords>weights and measures, proficiency testing, PT, PT administration</cp:keywords>
  <dc:description/>
  <cp:lastModifiedBy>Harris, Georgia L. (Fed)</cp:lastModifiedBy>
  <cp:revision>14</cp:revision>
  <cp:lastPrinted>2018-11-06T15:11:00Z</cp:lastPrinted>
  <dcterms:created xsi:type="dcterms:W3CDTF">2023-01-23T18:00:00Z</dcterms:created>
  <dcterms:modified xsi:type="dcterms:W3CDTF">2023-03-01T16:54:00Z</dcterms:modified>
  <cp:category>weights and measures, proficiency testing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0x01010051169A3B451A6547A13B41C1BB0B6C9E</vt:lpwstr>
  </property>
  <property fmtid="{D5CDD505-2E9C-101B-9397-08002B2CF9AE}" pid="3" name="MediaServiceImageTags">
    <vt:lpwstr/>
  </property>
</Properties>
</file>