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34820" w14:textId="2C4F7EE2" w:rsidR="007C4896" w:rsidRDefault="007C4896" w:rsidP="007C4896">
      <w:pPr>
        <w:jc w:val="center"/>
      </w:pPr>
      <w:r w:rsidRPr="00A5079D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8F714C4" wp14:editId="09E448BF">
            <wp:simplePos x="0" y="0"/>
            <wp:positionH relativeFrom="margin">
              <wp:align>center</wp:align>
            </wp:positionH>
            <wp:positionV relativeFrom="page">
              <wp:posOffset>228600</wp:posOffset>
            </wp:positionV>
            <wp:extent cx="932688" cy="850392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PROVED OSAC logo 3-17-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688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7092B">
        <w:t>acr</w:t>
      </w:r>
      <w:proofErr w:type="spellEnd"/>
    </w:p>
    <w:p w14:paraId="6FF2C3A5" w14:textId="77777777" w:rsidR="007C4896" w:rsidRDefault="007C4896" w:rsidP="007C4896">
      <w:pPr>
        <w:jc w:val="center"/>
      </w:pPr>
    </w:p>
    <w:p w14:paraId="4F4890D8" w14:textId="77777777" w:rsidR="007C4896" w:rsidRDefault="007C4896" w:rsidP="007C4896">
      <w:pPr>
        <w:jc w:val="center"/>
        <w:rPr>
          <w:rFonts w:ascii="Cambria" w:hAnsi="Cambria"/>
          <w:b/>
          <w:bCs/>
        </w:rPr>
      </w:pPr>
    </w:p>
    <w:p w14:paraId="2DE98AB5" w14:textId="77777777" w:rsidR="007C4896" w:rsidRDefault="007C4896" w:rsidP="007C4896">
      <w:pPr>
        <w:jc w:val="center"/>
        <w:rPr>
          <w:rFonts w:ascii="Cambria" w:hAnsi="Cambria"/>
          <w:b/>
          <w:bCs/>
        </w:rPr>
      </w:pPr>
    </w:p>
    <w:p w14:paraId="737B0C3B" w14:textId="77777777" w:rsidR="008663B3" w:rsidRPr="00833CB9" w:rsidRDefault="007C4896" w:rsidP="007C4896">
      <w:pPr>
        <w:jc w:val="center"/>
        <w:rPr>
          <w:rFonts w:ascii="Cambria" w:hAnsi="Cambria"/>
          <w:b/>
          <w:bCs/>
          <w:sz w:val="28"/>
        </w:rPr>
      </w:pPr>
      <w:r w:rsidRPr="00833CB9">
        <w:rPr>
          <w:rFonts w:ascii="Cambria" w:hAnsi="Cambria"/>
          <w:b/>
          <w:bCs/>
          <w:sz w:val="28"/>
        </w:rPr>
        <w:t>OSAC RESEARCH NEEDS ASSESSMENT FORM</w:t>
      </w:r>
    </w:p>
    <w:p w14:paraId="52912267" w14:textId="77777777" w:rsidR="007C4896" w:rsidRDefault="007C4896" w:rsidP="007C4896">
      <w:pPr>
        <w:jc w:val="center"/>
        <w:rPr>
          <w:rFonts w:ascii="Cambria" w:hAnsi="Cambria"/>
          <w:b/>
          <w:bCs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6"/>
        <w:gridCol w:w="7954"/>
      </w:tblGrid>
      <w:tr w:rsidR="00E706C7" w14:paraId="0E69F10B" w14:textId="77777777" w:rsidTr="00E706C7">
        <w:tc>
          <w:tcPr>
            <w:tcW w:w="2846" w:type="dxa"/>
            <w:tcBorders>
              <w:right w:val="single" w:sz="4" w:space="0" w:color="auto"/>
            </w:tcBorders>
          </w:tcPr>
          <w:p w14:paraId="24E1A3B5" w14:textId="77777777" w:rsidR="007C4896" w:rsidRPr="00833CB9" w:rsidRDefault="007C4896" w:rsidP="00E706C7">
            <w:pPr>
              <w:ind w:left="-108"/>
              <w:rPr>
                <w:rFonts w:ascii="Cambria" w:hAnsi="Cambria"/>
                <w:b/>
              </w:rPr>
            </w:pPr>
            <w:r w:rsidRPr="00833CB9">
              <w:rPr>
                <w:rFonts w:ascii="Cambria" w:hAnsi="Cambria"/>
                <w:b/>
              </w:rPr>
              <w:t>Title of research need: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522BDE" w14:textId="28DA80EF" w:rsidR="007C4896" w:rsidRPr="007C4896" w:rsidRDefault="00CE39E6" w:rsidP="007C4896">
            <w:pPr>
              <w:rPr>
                <w:bCs/>
              </w:rPr>
            </w:pPr>
            <w:r>
              <w:rPr>
                <w:bCs/>
              </w:rPr>
              <w:t xml:space="preserve">Controlled </w:t>
            </w:r>
            <w:r w:rsidR="00777095">
              <w:rPr>
                <w:bCs/>
              </w:rPr>
              <w:t>Experiment</w:t>
            </w:r>
            <w:r>
              <w:rPr>
                <w:bCs/>
              </w:rPr>
              <w:t>al Bone Trauma Studies</w:t>
            </w:r>
          </w:p>
        </w:tc>
      </w:tr>
    </w:tbl>
    <w:p w14:paraId="1150DD2F" w14:textId="77777777" w:rsidR="007C4896" w:rsidRDefault="007C4896" w:rsidP="007C4896">
      <w:pPr>
        <w:jc w:val="center"/>
        <w:rPr>
          <w:rFonts w:ascii="Cambria" w:hAnsi="Cambria"/>
          <w:b/>
          <w:bCs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9141"/>
      </w:tblGrid>
      <w:tr w:rsidR="007C4896" w14:paraId="69946AD1" w14:textId="77777777" w:rsidTr="00E706C7">
        <w:trPr>
          <w:trHeight w:val="278"/>
        </w:trPr>
        <w:tc>
          <w:tcPr>
            <w:tcW w:w="1659" w:type="dxa"/>
            <w:tcBorders>
              <w:right w:val="single" w:sz="4" w:space="0" w:color="auto"/>
            </w:tcBorders>
          </w:tcPr>
          <w:p w14:paraId="664211AA" w14:textId="77777777" w:rsidR="007C4896" w:rsidRPr="00833CB9" w:rsidRDefault="007C4896" w:rsidP="00E706C7">
            <w:pPr>
              <w:ind w:left="-108"/>
              <w:rPr>
                <w:rFonts w:ascii="Cambria" w:hAnsi="Cambria"/>
                <w:b/>
              </w:rPr>
            </w:pPr>
            <w:r w:rsidRPr="00833CB9">
              <w:rPr>
                <w:rFonts w:ascii="Cambria" w:hAnsi="Cambria"/>
                <w:b/>
              </w:rPr>
              <w:t>Keyword(s):</w:t>
            </w:r>
          </w:p>
        </w:tc>
        <w:tc>
          <w:tcPr>
            <w:tcW w:w="9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AC8C70" w14:textId="08602A66" w:rsidR="007C4896" w:rsidRPr="007C4896" w:rsidRDefault="00777095" w:rsidP="00685ED7">
            <w:pPr>
              <w:rPr>
                <w:bCs/>
              </w:rPr>
            </w:pPr>
            <w:r>
              <w:rPr>
                <w:bCs/>
              </w:rPr>
              <w:t xml:space="preserve">Bone biomechanics, </w:t>
            </w:r>
            <w:r w:rsidR="00685ED7">
              <w:rPr>
                <w:bCs/>
              </w:rPr>
              <w:t xml:space="preserve">blunt force </w:t>
            </w:r>
            <w:r>
              <w:rPr>
                <w:bCs/>
              </w:rPr>
              <w:t>trauma, fracture, pattern recognition</w:t>
            </w:r>
          </w:p>
        </w:tc>
      </w:tr>
    </w:tbl>
    <w:p w14:paraId="7DD2D4B9" w14:textId="77777777" w:rsidR="007C4896" w:rsidRDefault="007C4896" w:rsidP="007C4896">
      <w:pPr>
        <w:rPr>
          <w:rFonts w:ascii="Cambria" w:hAnsi="Cambria"/>
          <w:b/>
          <w:bCs/>
        </w:rPr>
      </w:pPr>
    </w:p>
    <w:tbl>
      <w:tblPr>
        <w:tblStyle w:val="TableGrid"/>
        <w:tblW w:w="10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14"/>
        <w:gridCol w:w="2059"/>
        <w:gridCol w:w="1627"/>
      </w:tblGrid>
      <w:tr w:rsidR="00E706C7" w:rsidRPr="00833CB9" w14:paraId="068B4B4B" w14:textId="77777777" w:rsidTr="00826EBA">
        <w:trPr>
          <w:trHeight w:val="297"/>
        </w:trPr>
        <w:tc>
          <w:tcPr>
            <w:tcW w:w="3596" w:type="dxa"/>
            <w:tcBorders>
              <w:right w:val="single" w:sz="4" w:space="0" w:color="auto"/>
            </w:tcBorders>
          </w:tcPr>
          <w:p w14:paraId="1C37C6A1" w14:textId="77777777" w:rsidR="007C4896" w:rsidRPr="00833CB9" w:rsidRDefault="007C4896" w:rsidP="00E706C7">
            <w:pPr>
              <w:ind w:left="-108"/>
              <w:rPr>
                <w:rFonts w:ascii="Cambria" w:hAnsi="Cambria"/>
                <w:b/>
                <w:bCs/>
              </w:rPr>
            </w:pPr>
            <w:r w:rsidRPr="00833CB9">
              <w:rPr>
                <w:rFonts w:ascii="Cambria" w:hAnsi="Cambria"/>
                <w:b/>
              </w:rPr>
              <w:t>Submitting subcommittee(s):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CBC710" w14:textId="7AC60794" w:rsidR="007C4896" w:rsidRPr="007C4896" w:rsidRDefault="00777095" w:rsidP="007C4896">
            <w:pPr>
              <w:rPr>
                <w:bCs/>
              </w:rPr>
            </w:pPr>
            <w:r>
              <w:rPr>
                <w:bCs/>
              </w:rPr>
              <w:t>Anthropology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14:paraId="7EA0699B" w14:textId="77777777" w:rsidR="007C4896" w:rsidRPr="00833CB9" w:rsidRDefault="007C4896" w:rsidP="007C4896">
            <w:pPr>
              <w:spacing w:line="276" w:lineRule="auto"/>
              <w:rPr>
                <w:b/>
              </w:rPr>
            </w:pPr>
            <w:r w:rsidRPr="00833CB9">
              <w:rPr>
                <w:rFonts w:ascii="Cambria" w:hAnsi="Cambria"/>
                <w:b/>
              </w:rPr>
              <w:t>Date Approved: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00535F" w14:textId="3645C253" w:rsidR="007C4896" w:rsidRPr="00833CB9" w:rsidRDefault="005566B9" w:rsidP="00826EBA">
            <w:pPr>
              <w:jc w:val="center"/>
              <w:rPr>
                <w:bCs/>
              </w:rPr>
            </w:pPr>
            <w:r>
              <w:rPr>
                <w:bCs/>
              </w:rPr>
              <w:t>01/28/2016</w:t>
            </w:r>
          </w:p>
        </w:tc>
      </w:tr>
    </w:tbl>
    <w:p w14:paraId="28D41F64" w14:textId="33E8ED4D" w:rsidR="007C4896" w:rsidRPr="007C4896" w:rsidRDefault="007C4896" w:rsidP="007C4896">
      <w:pPr>
        <w:spacing w:before="120" w:line="276" w:lineRule="auto"/>
        <w:rPr>
          <w:rFonts w:ascii="Cambria" w:hAnsi="Cambria"/>
          <w:i/>
          <w:iCs/>
        </w:rPr>
      </w:pPr>
      <w:r w:rsidRPr="007C4896">
        <w:rPr>
          <w:rFonts w:ascii="Cambria" w:hAnsi="Cambria"/>
          <w:i/>
          <w:iCs/>
        </w:rPr>
        <w:t>(If SAC review identifies additional subcommittees, add them to the box above.)</w:t>
      </w:r>
    </w:p>
    <w:p w14:paraId="6CC4FA12" w14:textId="77777777" w:rsidR="007C4896" w:rsidRDefault="007C4896" w:rsidP="007C4896">
      <w:pPr>
        <w:rPr>
          <w:rFonts w:ascii="Cambria" w:hAnsi="Cambria"/>
          <w:b/>
          <w:bCs/>
        </w:rPr>
      </w:pPr>
    </w:p>
    <w:p w14:paraId="5BBA6DF6" w14:textId="77777777" w:rsidR="007C4896" w:rsidRDefault="00833CB9" w:rsidP="007C4896">
      <w:pPr>
        <w:spacing w:line="276" w:lineRule="auto"/>
        <w:rPr>
          <w:rFonts w:ascii="Cambria" w:hAnsi="Cambria"/>
          <w:b/>
        </w:rPr>
      </w:pPr>
      <w:r w:rsidRPr="007C4896">
        <w:rPr>
          <w:rFonts w:ascii="Cambria" w:hAnsi="Cambria"/>
          <w:b/>
        </w:rPr>
        <w:t>Background Information:</w:t>
      </w:r>
    </w:p>
    <w:p w14:paraId="1A196617" w14:textId="77777777" w:rsidR="00833CB9" w:rsidRPr="00833CB9" w:rsidRDefault="00833CB9" w:rsidP="00833CB9">
      <w:pPr>
        <w:spacing w:line="276" w:lineRule="auto"/>
        <w:rPr>
          <w:rFonts w:ascii="Cambria" w:hAnsi="Cambr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833CB9" w14:paraId="2CC76F90" w14:textId="77777777" w:rsidTr="00833CB9">
        <w:tc>
          <w:tcPr>
            <w:tcW w:w="10790" w:type="dxa"/>
            <w:tcBorders>
              <w:bottom w:val="single" w:sz="4" w:space="0" w:color="auto"/>
            </w:tcBorders>
          </w:tcPr>
          <w:p w14:paraId="5B6E2D29" w14:textId="77777777" w:rsidR="00833CB9" w:rsidRPr="00833CB9" w:rsidRDefault="00833CB9" w:rsidP="00E706C7">
            <w:pPr>
              <w:tabs>
                <w:tab w:val="left" w:pos="337"/>
              </w:tabs>
              <w:spacing w:after="120" w:line="276" w:lineRule="auto"/>
              <w:ind w:left="337" w:hanging="450"/>
              <w:rPr>
                <w:rFonts w:ascii="Cambria" w:hAnsi="Cambria"/>
              </w:rPr>
            </w:pPr>
            <w:r w:rsidRPr="00833CB9">
              <w:rPr>
                <w:rFonts w:ascii="Cambria" w:hAnsi="Cambria"/>
              </w:rPr>
              <w:t>1.</w:t>
            </w:r>
            <w:r>
              <w:rPr>
                <w:rFonts w:ascii="Cambria" w:hAnsi="Cambria"/>
              </w:rPr>
              <w:tab/>
            </w:r>
            <w:r w:rsidRPr="00833CB9">
              <w:rPr>
                <w:rFonts w:ascii="Cambria" w:hAnsi="Cambria"/>
              </w:rPr>
              <w:t>Description of research need:</w:t>
            </w:r>
          </w:p>
        </w:tc>
      </w:tr>
      <w:tr w:rsidR="00833CB9" w14:paraId="46D9C4B7" w14:textId="77777777" w:rsidTr="00833CB9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0FAFD7" w14:textId="05182824" w:rsidR="00027256" w:rsidRPr="00833CB9" w:rsidRDefault="00D4733E">
            <w:pPr>
              <w:spacing w:line="276" w:lineRule="auto"/>
            </w:pPr>
            <w:r>
              <w:t>D</w:t>
            </w:r>
            <w:r w:rsidRPr="00027256">
              <w:t xml:space="preserve">eaths involving </w:t>
            </w:r>
            <w:r>
              <w:t xml:space="preserve">blunt force </w:t>
            </w:r>
            <w:r w:rsidRPr="00027256">
              <w:t>trauma are challenging cases, as the baseline data that allows interpret</w:t>
            </w:r>
            <w:r>
              <w:t>ation</w:t>
            </w:r>
            <w:r w:rsidRPr="00027256">
              <w:t xml:space="preserve"> </w:t>
            </w:r>
            <w:r>
              <w:t xml:space="preserve">of fracture patterns are limited for all ages of adults and </w:t>
            </w:r>
            <w:proofErr w:type="spellStart"/>
            <w:r>
              <w:t>subadults</w:t>
            </w:r>
            <w:proofErr w:type="spellEnd"/>
            <w:r>
              <w:t xml:space="preserve">. </w:t>
            </w:r>
            <w:r w:rsidR="0087092B">
              <w:t>At present,</w:t>
            </w:r>
            <w:r w:rsidR="0087092B" w:rsidRPr="00027256">
              <w:t xml:space="preserve"> </w:t>
            </w:r>
            <w:r w:rsidR="0087092B">
              <w:t xml:space="preserve">forensic pathologists and </w:t>
            </w:r>
            <w:r w:rsidR="0087092B" w:rsidRPr="00027256">
              <w:t xml:space="preserve">anthropologists </w:t>
            </w:r>
            <w:r w:rsidR="0087092B">
              <w:t xml:space="preserve">often </w:t>
            </w:r>
            <w:r w:rsidR="0087092B" w:rsidRPr="00027256">
              <w:t xml:space="preserve">have difficulty interpreting </w:t>
            </w:r>
            <w:r>
              <w:t xml:space="preserve">skeletal </w:t>
            </w:r>
            <w:r w:rsidR="0087092B">
              <w:t xml:space="preserve">fractures. </w:t>
            </w:r>
            <w:r>
              <w:t>Unknown v</w:t>
            </w:r>
            <w:r w:rsidR="0087092B">
              <w:t>ariables include number and location of blows, and force and implement involved</w:t>
            </w:r>
            <w:r w:rsidR="0087092B" w:rsidRPr="00027256">
              <w:t>.</w:t>
            </w:r>
            <w:r w:rsidR="0087092B">
              <w:t xml:space="preserve"> </w:t>
            </w:r>
            <w:r w:rsidR="008875D5">
              <w:t xml:space="preserve">Controlled experimental bone trauma studies in collaboration with biomechanical engineers </w:t>
            </w:r>
            <w:r w:rsidR="0087092B">
              <w:t xml:space="preserve">are needed </w:t>
            </w:r>
            <w:r w:rsidR="008875D5">
              <w:t xml:space="preserve">to further the understanding of fracture patterns </w:t>
            </w:r>
            <w:r w:rsidR="0087092B">
              <w:t xml:space="preserve">across the skeleton, including </w:t>
            </w:r>
            <w:r w:rsidR="000A120E">
              <w:t>on</w:t>
            </w:r>
            <w:r w:rsidR="0087092B">
              <w:t xml:space="preserve"> </w:t>
            </w:r>
            <w:r w:rsidR="0063492D">
              <w:t xml:space="preserve">the </w:t>
            </w:r>
            <w:r w:rsidR="0087092B">
              <w:t>skull and</w:t>
            </w:r>
            <w:r>
              <w:t xml:space="preserve"> </w:t>
            </w:r>
            <w:r w:rsidR="0087092B">
              <w:t>the long bones</w:t>
            </w:r>
            <w:r w:rsidR="00027256">
              <w:t xml:space="preserve">. </w:t>
            </w:r>
          </w:p>
        </w:tc>
      </w:tr>
    </w:tbl>
    <w:p w14:paraId="2B5C72D4" w14:textId="77777777" w:rsidR="007C4896" w:rsidRDefault="007C4896" w:rsidP="00833CB9">
      <w:pPr>
        <w:spacing w:line="276" w:lineRule="auto"/>
        <w:rPr>
          <w:rFonts w:ascii="Cambria" w:hAnsi="Cambr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833CB9" w14:paraId="716BC430" w14:textId="77777777" w:rsidTr="008663B3">
        <w:tc>
          <w:tcPr>
            <w:tcW w:w="10790" w:type="dxa"/>
            <w:tcBorders>
              <w:bottom w:val="single" w:sz="4" w:space="0" w:color="auto"/>
            </w:tcBorders>
          </w:tcPr>
          <w:p w14:paraId="14ADFA65" w14:textId="77777777" w:rsidR="00833CB9" w:rsidRDefault="00833CB9" w:rsidP="00E706C7">
            <w:pPr>
              <w:tabs>
                <w:tab w:val="left" w:pos="337"/>
              </w:tabs>
              <w:spacing w:after="120" w:line="276" w:lineRule="auto"/>
              <w:ind w:left="337" w:hanging="45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  <w:r>
              <w:rPr>
                <w:rFonts w:ascii="Cambria" w:hAnsi="Cambria"/>
              </w:rPr>
              <w:tab/>
            </w:r>
            <w:r w:rsidRPr="00833CB9">
              <w:rPr>
                <w:rFonts w:ascii="Cambria" w:hAnsi="Cambria"/>
              </w:rPr>
              <w:t>Key bibliographic references relating to this research need:</w:t>
            </w:r>
          </w:p>
        </w:tc>
      </w:tr>
      <w:tr w:rsidR="00833CB9" w:rsidRPr="00833CB9" w14:paraId="487708BE" w14:textId="77777777" w:rsidTr="00833CB9">
        <w:trPr>
          <w:trHeight w:val="323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48B4FF" w14:textId="11F6A0CC" w:rsidR="00AC6C72" w:rsidRDefault="00AC6C72" w:rsidP="00AC6C72">
            <w:pPr>
              <w:spacing w:line="276" w:lineRule="auto"/>
              <w:ind w:left="720" w:hanging="720"/>
            </w:pPr>
            <w:r>
              <w:t xml:space="preserve">Vaughan PE, </w:t>
            </w:r>
            <w:proofErr w:type="spellStart"/>
            <w:r>
              <w:t>Vogelsberg</w:t>
            </w:r>
            <w:proofErr w:type="spellEnd"/>
            <w:r>
              <w:t xml:space="preserve"> CCM, </w:t>
            </w:r>
            <w:proofErr w:type="spellStart"/>
            <w:r>
              <w:t>Vollner</w:t>
            </w:r>
            <w:proofErr w:type="spellEnd"/>
            <w:r>
              <w:t xml:space="preserve"> JM, Fenton TW and Haut RC, 2016.</w:t>
            </w:r>
            <w:r w:rsidRPr="00D4733E">
              <w:t xml:space="preserve"> The role of interface shape on the impact characteristics and cranial fracture patterns using the immature porcine head model. </w:t>
            </w:r>
            <w:r>
              <w:t>Journal of Forensic S</w:t>
            </w:r>
            <w:r>
              <w:t>ciences</w:t>
            </w:r>
            <w:r>
              <w:t>, in press.</w:t>
            </w:r>
          </w:p>
          <w:p w14:paraId="6D89C3BB" w14:textId="0201DD92" w:rsidR="00F83F9E" w:rsidRDefault="00F83F9E" w:rsidP="00F83F9E">
            <w:pPr>
              <w:spacing w:line="276" w:lineRule="auto"/>
              <w:ind w:left="720" w:hanging="720"/>
            </w:pPr>
            <w:proofErr w:type="spellStart"/>
            <w:r>
              <w:t>Reber</w:t>
            </w:r>
            <w:proofErr w:type="spellEnd"/>
            <w:r>
              <w:t xml:space="preserve"> SL,</w:t>
            </w:r>
            <w:r w:rsidRPr="0087092B">
              <w:t xml:space="preserve"> Simmons</w:t>
            </w:r>
            <w:r>
              <w:t xml:space="preserve"> T, 2015.</w:t>
            </w:r>
            <w:r w:rsidRPr="0087092B">
              <w:t xml:space="preserve"> Interpreting injury mechanisms of blunt force trauma fro</w:t>
            </w:r>
            <w:r>
              <w:t>m butterfly fracture formation.</w:t>
            </w:r>
            <w:r w:rsidRPr="0087092B">
              <w:t xml:space="preserve"> Journal</w:t>
            </w:r>
            <w:r>
              <w:t xml:space="preserve"> of </w:t>
            </w:r>
            <w:r w:rsidR="007E0174">
              <w:t>F</w:t>
            </w:r>
            <w:r>
              <w:t xml:space="preserve">orensic </w:t>
            </w:r>
            <w:r w:rsidR="007E0174">
              <w:t>S</w:t>
            </w:r>
            <w:r>
              <w:t>ciences 60(6</w:t>
            </w:r>
            <w:r w:rsidRPr="0087092B">
              <w:t>): 1401-1411.</w:t>
            </w:r>
          </w:p>
          <w:p w14:paraId="4A16F38A" w14:textId="6D7ED730" w:rsidR="00F83F9E" w:rsidRDefault="00F83F9E" w:rsidP="0087092B">
            <w:pPr>
              <w:spacing w:line="276" w:lineRule="auto"/>
              <w:ind w:left="720" w:hanging="720"/>
            </w:pPr>
            <w:r>
              <w:t>Powell, BJ</w:t>
            </w:r>
            <w:r w:rsidRPr="0087092B">
              <w:t xml:space="preserve">, </w:t>
            </w:r>
            <w:proofErr w:type="spellStart"/>
            <w:r w:rsidRPr="0087092B">
              <w:t>Passalacqua</w:t>
            </w:r>
            <w:proofErr w:type="spellEnd"/>
            <w:r>
              <w:t xml:space="preserve"> NV, Fenton TW, Haut RC</w:t>
            </w:r>
            <w:r w:rsidRPr="0087092B">
              <w:t xml:space="preserve">, 2013. Fracture characteristics of entrapped head impacts versus controlled head drops in infant porcine specimens. </w:t>
            </w:r>
            <w:r>
              <w:t xml:space="preserve">Journal of </w:t>
            </w:r>
            <w:r w:rsidR="007E0174">
              <w:t>F</w:t>
            </w:r>
            <w:r>
              <w:t xml:space="preserve">orensic </w:t>
            </w:r>
            <w:r w:rsidR="007E0174">
              <w:t>S</w:t>
            </w:r>
            <w:r>
              <w:t>ciences 58:</w:t>
            </w:r>
            <w:r w:rsidRPr="0087092B">
              <w:t xml:space="preserve"> 678–683</w:t>
            </w:r>
          </w:p>
          <w:p w14:paraId="0A12088A" w14:textId="3032774E" w:rsidR="00D43D1F" w:rsidRPr="00D43D1F" w:rsidRDefault="00D43D1F" w:rsidP="00D43D1F">
            <w:pPr>
              <w:spacing w:line="276" w:lineRule="auto"/>
              <w:ind w:left="720" w:hanging="720"/>
              <w:rPr>
                <w:b/>
              </w:rPr>
            </w:pPr>
            <w:r w:rsidRPr="00D43D1F">
              <w:t xml:space="preserve">Powell BJ, </w:t>
            </w:r>
            <w:proofErr w:type="spellStart"/>
            <w:r w:rsidRPr="00D43D1F">
              <w:t>Passalacqua</w:t>
            </w:r>
            <w:proofErr w:type="spellEnd"/>
            <w:r w:rsidRPr="00D43D1F">
              <w:t xml:space="preserve"> NV, </w:t>
            </w:r>
            <w:proofErr w:type="spellStart"/>
            <w:r w:rsidRPr="00D43D1F">
              <w:t>Baumer</w:t>
            </w:r>
            <w:proofErr w:type="spellEnd"/>
            <w:r w:rsidRPr="00D43D1F">
              <w:t xml:space="preserve"> TG, Fenton TW, and Haut RC</w:t>
            </w:r>
            <w:r w:rsidR="007E0174">
              <w:t xml:space="preserve">, 2012. </w:t>
            </w:r>
            <w:r w:rsidRPr="00D43D1F">
              <w:t xml:space="preserve"> Fracture Patterns on the Infant Porcine Skull Following Severe Blunt Impact. </w:t>
            </w:r>
            <w:r w:rsidRPr="00D43D1F">
              <w:rPr>
                <w:i/>
              </w:rPr>
              <w:t xml:space="preserve">Journal of Forensic Sciences, </w:t>
            </w:r>
            <w:r w:rsidRPr="00D43D1F">
              <w:t>Vol. 57, No. 2, March 2012</w:t>
            </w:r>
            <w:r w:rsidRPr="00D43D1F">
              <w:rPr>
                <w:b/>
              </w:rPr>
              <w:t>.</w:t>
            </w:r>
          </w:p>
          <w:p w14:paraId="50D66198" w14:textId="77777777" w:rsidR="00F83F9E" w:rsidRDefault="00F83F9E" w:rsidP="00F83F9E">
            <w:pPr>
              <w:spacing w:line="276" w:lineRule="auto"/>
              <w:ind w:left="720" w:hanging="720"/>
            </w:pPr>
            <w:proofErr w:type="spellStart"/>
            <w:r w:rsidRPr="0087092B">
              <w:t>Kroman</w:t>
            </w:r>
            <w:proofErr w:type="spellEnd"/>
            <w:r w:rsidRPr="0087092B">
              <w:t xml:space="preserve"> A, Kress T, </w:t>
            </w:r>
            <w:proofErr w:type="spellStart"/>
            <w:r w:rsidRPr="0087092B">
              <w:t>Porta</w:t>
            </w:r>
            <w:proofErr w:type="spellEnd"/>
            <w:r w:rsidRPr="0087092B">
              <w:t xml:space="preserve"> D. 2011. Fracture pro</w:t>
            </w:r>
            <w:r>
              <w:t>pagation in the human cranium: a</w:t>
            </w:r>
            <w:r w:rsidRPr="0087092B">
              <w:t xml:space="preserve"> re-testing of popular theories. Clinical Anatomy 24:309–318.</w:t>
            </w:r>
          </w:p>
          <w:p w14:paraId="179491D8" w14:textId="77777777" w:rsidR="00F83F9E" w:rsidRPr="0087092B" w:rsidRDefault="00F83F9E" w:rsidP="00F83F9E">
            <w:pPr>
              <w:spacing w:line="276" w:lineRule="auto"/>
              <w:ind w:left="720" w:hanging="720"/>
            </w:pPr>
            <w:r w:rsidRPr="004020AC">
              <w:t>Martens</w:t>
            </w:r>
            <w:r>
              <w:t xml:space="preserve"> M</w:t>
            </w:r>
            <w:r w:rsidRPr="004020AC">
              <w:t xml:space="preserve">, van </w:t>
            </w:r>
            <w:proofErr w:type="spellStart"/>
            <w:r w:rsidRPr="004020AC">
              <w:t>Audekercke</w:t>
            </w:r>
            <w:proofErr w:type="spellEnd"/>
            <w:r>
              <w:t xml:space="preserve"> R</w:t>
            </w:r>
            <w:r w:rsidRPr="004020AC">
              <w:t xml:space="preserve">, de </w:t>
            </w:r>
            <w:proofErr w:type="spellStart"/>
            <w:r w:rsidRPr="004020AC">
              <w:t>Meester</w:t>
            </w:r>
            <w:proofErr w:type="spellEnd"/>
            <w:r>
              <w:t xml:space="preserve"> P</w:t>
            </w:r>
            <w:r w:rsidRPr="004020AC">
              <w:t xml:space="preserve">, </w:t>
            </w:r>
            <w:r>
              <w:t xml:space="preserve">and </w:t>
            </w:r>
            <w:proofErr w:type="spellStart"/>
            <w:r w:rsidRPr="004020AC">
              <w:t>Mulier</w:t>
            </w:r>
            <w:proofErr w:type="spellEnd"/>
            <w:r>
              <w:t xml:space="preserve"> JC, 1986. </w:t>
            </w:r>
            <w:r w:rsidRPr="004020AC">
              <w:t xml:space="preserve">Mechanical </w:t>
            </w:r>
            <w:proofErr w:type="spellStart"/>
            <w:r w:rsidRPr="004020AC">
              <w:t>behaviour</w:t>
            </w:r>
            <w:proofErr w:type="spellEnd"/>
            <w:r w:rsidRPr="004020AC">
              <w:t xml:space="preserve"> of femoral bones in bending loading</w:t>
            </w:r>
            <w:r>
              <w:t>. Journal of Biomechanics 19(6)</w:t>
            </w:r>
            <w:proofErr w:type="gramStart"/>
            <w:r>
              <w:t>:443</w:t>
            </w:r>
            <w:proofErr w:type="gramEnd"/>
            <w:r>
              <w:t>-454.</w:t>
            </w:r>
          </w:p>
          <w:p w14:paraId="4E525AED" w14:textId="702E590B" w:rsidR="00D4733E" w:rsidRPr="00833CB9" w:rsidRDefault="0087092B" w:rsidP="000E053B">
            <w:pPr>
              <w:spacing w:line="276" w:lineRule="auto"/>
            </w:pPr>
            <w:proofErr w:type="spellStart"/>
            <w:r w:rsidRPr="0087092B">
              <w:t>Gurdjian</w:t>
            </w:r>
            <w:proofErr w:type="spellEnd"/>
            <w:r w:rsidRPr="0087092B">
              <w:t xml:space="preserve"> ES, Web</w:t>
            </w:r>
            <w:r>
              <w:t xml:space="preserve">ster JE, </w:t>
            </w:r>
            <w:proofErr w:type="spellStart"/>
            <w:r>
              <w:t>Lissner</w:t>
            </w:r>
            <w:proofErr w:type="spellEnd"/>
            <w:r>
              <w:t xml:space="preserve"> HR. 1950. The mechanism of s</w:t>
            </w:r>
            <w:r w:rsidRPr="0087092B">
              <w:t xml:space="preserve">kull </w:t>
            </w:r>
            <w:r>
              <w:t>f</w:t>
            </w:r>
            <w:r w:rsidRPr="0087092B">
              <w:t>racture. Radiology 54:313–339.</w:t>
            </w:r>
          </w:p>
        </w:tc>
      </w:tr>
    </w:tbl>
    <w:p w14:paraId="19974847" w14:textId="77777777" w:rsidR="00833CB9" w:rsidRDefault="00833CB9" w:rsidP="00833CB9">
      <w:pPr>
        <w:spacing w:line="276" w:lineRule="auto"/>
        <w:rPr>
          <w:rFonts w:ascii="Cambria" w:hAnsi="Cambria"/>
        </w:rPr>
      </w:pPr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833CB9" w14:paraId="6B25F7D2" w14:textId="77777777" w:rsidTr="00833CB9">
        <w:tc>
          <w:tcPr>
            <w:tcW w:w="10790" w:type="dxa"/>
            <w:tcBorders>
              <w:bottom w:val="single" w:sz="4" w:space="0" w:color="auto"/>
            </w:tcBorders>
          </w:tcPr>
          <w:p w14:paraId="5BBC8ACE" w14:textId="77777777" w:rsidR="00833CB9" w:rsidRPr="00833CB9" w:rsidRDefault="00833CB9" w:rsidP="00E706C7">
            <w:pPr>
              <w:tabs>
                <w:tab w:val="left" w:pos="337"/>
              </w:tabs>
              <w:spacing w:after="120" w:line="276" w:lineRule="auto"/>
              <w:ind w:left="337" w:hanging="45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3a.</w:t>
            </w:r>
            <w:r>
              <w:rPr>
                <w:rFonts w:ascii="Cambria" w:hAnsi="Cambria"/>
              </w:rPr>
              <w:tab/>
            </w:r>
            <w:r w:rsidRPr="00833CB9">
              <w:rPr>
                <w:rFonts w:ascii="Cambria" w:hAnsi="Cambria"/>
              </w:rPr>
              <w:t>In what ways would the research results improve current laboratory capabilities?</w:t>
            </w:r>
          </w:p>
        </w:tc>
      </w:tr>
      <w:tr w:rsidR="00833CB9" w14:paraId="0210DF41" w14:textId="77777777" w:rsidTr="00833CB9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A11E37" w14:textId="53E98A1E" w:rsidR="00027256" w:rsidRPr="00833CB9" w:rsidRDefault="00027256" w:rsidP="00CE39E6">
            <w:pPr>
              <w:spacing w:line="276" w:lineRule="auto"/>
              <w:rPr>
                <w:rFonts w:asciiTheme="majorHAnsi" w:eastAsiaTheme="majorEastAsia" w:hAnsiTheme="majorHAnsi" w:cstheme="majorBidi"/>
                <w:i/>
                <w:iCs/>
                <w:color w:val="404040" w:themeColor="text1" w:themeTint="BF"/>
                <w:sz w:val="20"/>
                <w:szCs w:val="20"/>
              </w:rPr>
            </w:pPr>
            <w:r>
              <w:t>Most currently used references on</w:t>
            </w:r>
            <w:r w:rsidR="00873CD7">
              <w:t xml:space="preserve"> skeletal blunt force</w:t>
            </w:r>
            <w:r>
              <w:t xml:space="preserve"> trauma suggest </w:t>
            </w:r>
            <w:r w:rsidR="00873CD7">
              <w:t xml:space="preserve">that the analyst use </w:t>
            </w:r>
            <w:r>
              <w:t>descript</w:t>
            </w:r>
            <w:r w:rsidR="00873CD7">
              <w:t>ion with limited interpretation. But</w:t>
            </w:r>
            <w:r>
              <w:t xml:space="preserve"> </w:t>
            </w:r>
            <w:r w:rsidR="00873CD7">
              <w:t xml:space="preserve">description without interpretation is of limited value in the medicolegal death </w:t>
            </w:r>
            <w:r w:rsidR="00873CD7">
              <w:lastRenderedPageBreak/>
              <w:t>investigation. I</w:t>
            </w:r>
            <w:r>
              <w:t xml:space="preserve">nterpretation will be possible with experimental data confirming the link between known conditions and </w:t>
            </w:r>
            <w:r w:rsidR="00873CD7">
              <w:t xml:space="preserve">resultant </w:t>
            </w:r>
            <w:r>
              <w:t>fracture patterns.</w:t>
            </w:r>
            <w:r w:rsidR="00873CD7">
              <w:t xml:space="preserve"> Variables such as bone geometry and morphology can further be considered: these play a currently unknown role in fracture pattern variability. </w:t>
            </w:r>
            <w:r w:rsidRPr="00027256">
              <w:t xml:space="preserve">In particular, a </w:t>
            </w:r>
            <w:r>
              <w:t xml:space="preserve">better </w:t>
            </w:r>
            <w:r w:rsidRPr="00027256">
              <w:t xml:space="preserve">understanding of fracture initiation and propagation </w:t>
            </w:r>
            <w:r>
              <w:t>will make</w:t>
            </w:r>
            <w:r w:rsidRPr="00027256">
              <w:t xml:space="preserve"> it </w:t>
            </w:r>
            <w:r>
              <w:t xml:space="preserve">possible </w:t>
            </w:r>
            <w:r w:rsidRPr="00027256">
              <w:t>to</w:t>
            </w:r>
            <w:r>
              <w:t xml:space="preserve"> accurately identify </w:t>
            </w:r>
            <w:r w:rsidRPr="00027256">
              <w:t>the point of impact, to determine if the observed trauma is consistent with a single or multiple blows, or to make assessments about the implement and force involved.</w:t>
            </w:r>
          </w:p>
        </w:tc>
      </w:tr>
    </w:tbl>
    <w:p w14:paraId="5C5167B9" w14:textId="77777777" w:rsidR="00833CB9" w:rsidRDefault="00833CB9" w:rsidP="00833CB9">
      <w:pPr>
        <w:spacing w:line="276" w:lineRule="auto"/>
        <w:rPr>
          <w:rFonts w:ascii="Cambria" w:hAnsi="Cambria"/>
        </w:rPr>
      </w:pPr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833CB9" w14:paraId="714484F9" w14:textId="77777777" w:rsidTr="008663B3">
        <w:tc>
          <w:tcPr>
            <w:tcW w:w="10790" w:type="dxa"/>
            <w:tcBorders>
              <w:bottom w:val="single" w:sz="4" w:space="0" w:color="auto"/>
            </w:tcBorders>
          </w:tcPr>
          <w:p w14:paraId="3A051D5E" w14:textId="77777777" w:rsidR="00833CB9" w:rsidRPr="00833CB9" w:rsidRDefault="00833CB9" w:rsidP="00E706C7">
            <w:pPr>
              <w:tabs>
                <w:tab w:val="left" w:pos="337"/>
              </w:tabs>
              <w:spacing w:after="120" w:line="276" w:lineRule="auto"/>
              <w:ind w:left="337" w:hanging="45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3b.</w:t>
            </w:r>
            <w:r>
              <w:rPr>
                <w:rFonts w:ascii="Cambria" w:hAnsi="Cambria"/>
              </w:rPr>
              <w:tab/>
            </w:r>
            <w:r w:rsidRPr="00833CB9">
              <w:rPr>
                <w:rFonts w:ascii="Cambria" w:hAnsi="Cambria"/>
              </w:rPr>
              <w:t>In what ways would the research results improve understanding of the scientific basis for the subcommittee(s)?</w:t>
            </w:r>
          </w:p>
        </w:tc>
      </w:tr>
      <w:tr w:rsidR="00833CB9" w14:paraId="73AF832C" w14:textId="77777777" w:rsidTr="008663B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AE3EE3" w14:textId="752ABC44" w:rsidR="00027256" w:rsidRPr="00833CB9" w:rsidRDefault="00C20EDD" w:rsidP="00027256">
            <w:pPr>
              <w:spacing w:line="276" w:lineRule="auto"/>
            </w:pPr>
            <w:r>
              <w:t xml:space="preserve">Interpretation of fracture patterns has been based on analyst experience and a theoretical interpretation of the known biomechanical properties of bone. Validation experiments will scientifically confirm the </w:t>
            </w:r>
            <w:r w:rsidR="00027256">
              <w:t>interpretation of fracture patterns</w:t>
            </w:r>
            <w:r>
              <w:t xml:space="preserve"> by demonstrating the link between real world </w:t>
            </w:r>
            <w:r w:rsidR="00CE39E6">
              <w:t xml:space="preserve">injury </w:t>
            </w:r>
            <w:r>
              <w:t>variables and fracture pattern characteristics.</w:t>
            </w:r>
          </w:p>
        </w:tc>
      </w:tr>
    </w:tbl>
    <w:p w14:paraId="2F4820CD" w14:textId="77777777" w:rsidR="00833CB9" w:rsidRDefault="00833CB9" w:rsidP="00833CB9">
      <w:pPr>
        <w:spacing w:line="276" w:lineRule="auto"/>
        <w:rPr>
          <w:rFonts w:ascii="Cambria" w:hAnsi="Cambria"/>
        </w:rPr>
      </w:pPr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833CB9" w14:paraId="305B7E6D" w14:textId="77777777" w:rsidTr="008663B3">
        <w:tc>
          <w:tcPr>
            <w:tcW w:w="10790" w:type="dxa"/>
            <w:tcBorders>
              <w:bottom w:val="single" w:sz="4" w:space="0" w:color="auto"/>
            </w:tcBorders>
          </w:tcPr>
          <w:p w14:paraId="7D1F2F03" w14:textId="77777777" w:rsidR="00833CB9" w:rsidRPr="00833CB9" w:rsidRDefault="00833CB9" w:rsidP="00E706C7">
            <w:pPr>
              <w:tabs>
                <w:tab w:val="left" w:pos="337"/>
              </w:tabs>
              <w:spacing w:after="120" w:line="276" w:lineRule="auto"/>
              <w:ind w:left="337" w:hanging="450"/>
              <w:rPr>
                <w:rFonts w:ascii="Cambria" w:hAnsi="Cambria"/>
              </w:rPr>
            </w:pPr>
            <w:r w:rsidRPr="00833CB9">
              <w:rPr>
                <w:rFonts w:ascii="Cambria" w:hAnsi="Cambria"/>
              </w:rPr>
              <w:t>3c.  In what ways would the research results improve services to the criminal justice system?</w:t>
            </w:r>
          </w:p>
        </w:tc>
      </w:tr>
      <w:tr w:rsidR="00833CB9" w14:paraId="4DEFADFB" w14:textId="77777777" w:rsidTr="008663B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0DEAA6" w14:textId="45DAC7AB" w:rsidR="00027256" w:rsidRPr="00833CB9" w:rsidRDefault="00455BA8">
            <w:pPr>
              <w:spacing w:line="276" w:lineRule="auto"/>
            </w:pPr>
            <w:r>
              <w:t xml:space="preserve">Forensic pathologists and anthropologists participate in the medicolegal death investigation, where cases involving trauma are particularly high-stakes. Accurate interpretation of number of blows, location of blows, implement involved, </w:t>
            </w:r>
            <w:r w:rsidR="00CE39E6">
              <w:t xml:space="preserve">directionality of impact </w:t>
            </w:r>
            <w:r>
              <w:t>and other factors can significantly affect criminal proceedings. Experimental research on skeletal trauma will strengthen the accuracy of injury scenario interpretation from fracture patterns.</w:t>
            </w:r>
          </w:p>
        </w:tc>
      </w:tr>
    </w:tbl>
    <w:p w14:paraId="33956997" w14:textId="77777777" w:rsidR="00833CB9" w:rsidRDefault="00833CB9" w:rsidP="00833CB9">
      <w:pPr>
        <w:spacing w:line="276" w:lineRule="auto"/>
        <w:rPr>
          <w:rFonts w:ascii="Cambria" w:hAnsi="Cambria"/>
        </w:rPr>
      </w:pP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3990"/>
        <w:gridCol w:w="1225"/>
        <w:gridCol w:w="1895"/>
        <w:gridCol w:w="1890"/>
        <w:gridCol w:w="1728"/>
      </w:tblGrid>
      <w:tr w:rsidR="00F45C0F" w:rsidRPr="00F45C0F" w14:paraId="598ADFC7" w14:textId="77777777" w:rsidTr="00F45C0F">
        <w:tc>
          <w:tcPr>
            <w:tcW w:w="3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204A44" w14:textId="6D895B0C" w:rsidR="00F45C0F" w:rsidRPr="00F45C0F" w:rsidRDefault="00F45C0F" w:rsidP="00F45C0F">
            <w:pPr>
              <w:spacing w:line="276" w:lineRule="auto"/>
              <w:ind w:left="-113"/>
              <w:rPr>
                <w:rFonts w:ascii="Cambria" w:hAnsi="Cambria"/>
              </w:rPr>
            </w:pPr>
            <w:r w:rsidRPr="00F45C0F">
              <w:rPr>
                <w:rFonts w:ascii="Cambria" w:hAnsi="Cambria"/>
              </w:rPr>
              <w:t>4.  Status assessment (I, II, III, or IV):</w:t>
            </w: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CDF636" w14:textId="0A93095C" w:rsidR="00F45C0F" w:rsidRPr="00B547C7" w:rsidRDefault="00F83F9E" w:rsidP="00B547C7">
            <w:pPr>
              <w:spacing w:line="276" w:lineRule="auto"/>
              <w:jc w:val="center"/>
            </w:pPr>
            <w:r>
              <w:t>I</w:t>
            </w:r>
          </w:p>
        </w:tc>
        <w:tc>
          <w:tcPr>
            <w:tcW w:w="1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B317C" w14:textId="77777777" w:rsidR="00F45C0F" w:rsidRPr="00F45C0F" w:rsidRDefault="00F45C0F" w:rsidP="00833CB9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40E8" w14:textId="4E109B78" w:rsidR="00F45C0F" w:rsidRPr="00F45C0F" w:rsidRDefault="00F45C0F" w:rsidP="00F45C0F">
            <w:pPr>
              <w:spacing w:before="60" w:after="60" w:line="276" w:lineRule="auto"/>
              <w:jc w:val="center"/>
              <w:rPr>
                <w:rFonts w:ascii="Cambria" w:hAnsi="Cambria"/>
                <w:sz w:val="21"/>
              </w:rPr>
            </w:pPr>
            <w:r w:rsidRPr="00F45C0F">
              <w:rPr>
                <w:rFonts w:ascii="Cambria" w:hAnsi="Cambria"/>
                <w:b/>
                <w:sz w:val="21"/>
              </w:rPr>
              <w:t>Major</w:t>
            </w:r>
            <w:r w:rsidRPr="00F45C0F">
              <w:rPr>
                <w:rFonts w:ascii="Cambria" w:hAnsi="Cambria"/>
                <w:sz w:val="21"/>
              </w:rPr>
              <w:t xml:space="preserve"> gap in current knowledge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DC79" w14:textId="3D51313D" w:rsidR="00F45C0F" w:rsidRPr="00F45C0F" w:rsidRDefault="00F45C0F" w:rsidP="00F45C0F">
            <w:pPr>
              <w:spacing w:before="60" w:after="60" w:line="276" w:lineRule="auto"/>
              <w:jc w:val="center"/>
              <w:rPr>
                <w:rFonts w:ascii="Cambria" w:hAnsi="Cambria"/>
                <w:sz w:val="21"/>
              </w:rPr>
            </w:pPr>
            <w:r w:rsidRPr="00F45C0F">
              <w:rPr>
                <w:rFonts w:ascii="Cambria" w:hAnsi="Cambria"/>
                <w:sz w:val="21"/>
              </w:rPr>
              <w:t>Minor gap in current knowledge</w:t>
            </w:r>
          </w:p>
        </w:tc>
      </w:tr>
      <w:tr w:rsidR="00F45C0F" w:rsidRPr="00F45C0F" w14:paraId="52091AA4" w14:textId="77777777" w:rsidTr="00F45C0F"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14:paraId="3FB7BC9F" w14:textId="77777777" w:rsidR="00F45C0F" w:rsidRPr="00F45C0F" w:rsidRDefault="00F45C0F" w:rsidP="00833CB9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CBE5C0" w14:textId="77777777" w:rsidR="00F45C0F" w:rsidRPr="00F45C0F" w:rsidRDefault="00F45C0F" w:rsidP="00833CB9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99CE3" w14:textId="50E9CEAD" w:rsidR="00F45C0F" w:rsidRPr="00F45C0F" w:rsidRDefault="00F45C0F" w:rsidP="00833CB9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9BC3" w14:textId="77777777" w:rsidR="00F45C0F" w:rsidRPr="00F45C0F" w:rsidRDefault="00F45C0F" w:rsidP="00833CB9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65E0" w14:textId="77777777" w:rsidR="00F45C0F" w:rsidRPr="00F45C0F" w:rsidRDefault="00F45C0F" w:rsidP="00833CB9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F45C0F" w:rsidRPr="00F45C0F" w14:paraId="7982B65F" w14:textId="77777777" w:rsidTr="00F45C0F"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14:paraId="424FDE5E" w14:textId="77777777" w:rsidR="00F45C0F" w:rsidRPr="00F45C0F" w:rsidRDefault="00F45C0F" w:rsidP="00833CB9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29F5B" w14:textId="77777777" w:rsidR="00F45C0F" w:rsidRPr="00F45C0F" w:rsidRDefault="00F45C0F" w:rsidP="00833CB9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2C6B" w14:textId="34AAAC93" w:rsidR="00F45C0F" w:rsidRPr="00F45C0F" w:rsidRDefault="00F45C0F" w:rsidP="00F45C0F">
            <w:pPr>
              <w:spacing w:before="60" w:after="60" w:line="276" w:lineRule="auto"/>
              <w:rPr>
                <w:rFonts w:ascii="Cambria" w:hAnsi="Cambria"/>
                <w:sz w:val="21"/>
              </w:rPr>
            </w:pPr>
            <w:r w:rsidRPr="00F45C0F">
              <w:rPr>
                <w:rFonts w:ascii="Cambria" w:hAnsi="Cambria"/>
                <w:b/>
                <w:sz w:val="21"/>
              </w:rPr>
              <w:t>No or limited</w:t>
            </w:r>
            <w:r w:rsidRPr="00F45C0F">
              <w:rPr>
                <w:rFonts w:ascii="Cambria" w:hAnsi="Cambria"/>
                <w:sz w:val="21"/>
              </w:rPr>
              <w:t xml:space="preserve"> current research is being conducted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34CCDDB" w14:textId="12AB4232" w:rsidR="00F45C0F" w:rsidRPr="00F45C0F" w:rsidRDefault="00F45C0F" w:rsidP="00F45C0F">
            <w:pPr>
              <w:spacing w:line="276" w:lineRule="auto"/>
              <w:jc w:val="center"/>
              <w:rPr>
                <w:rFonts w:ascii="Cambria" w:hAnsi="Cambria"/>
                <w:sz w:val="40"/>
              </w:rPr>
            </w:pPr>
            <w:r w:rsidRPr="00F45C0F">
              <w:rPr>
                <w:rFonts w:ascii="Cambria" w:hAnsi="Cambria"/>
                <w:sz w:val="40"/>
              </w:rPr>
              <w:t>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481FAE3" w14:textId="4F1733E2" w:rsidR="00F45C0F" w:rsidRPr="00F45C0F" w:rsidRDefault="00F45C0F" w:rsidP="00F45C0F">
            <w:pPr>
              <w:spacing w:line="276" w:lineRule="auto"/>
              <w:jc w:val="center"/>
              <w:rPr>
                <w:rFonts w:ascii="Cambria" w:hAnsi="Cambria"/>
                <w:sz w:val="40"/>
              </w:rPr>
            </w:pPr>
            <w:r w:rsidRPr="00F45C0F">
              <w:rPr>
                <w:rFonts w:ascii="Cambria" w:hAnsi="Cambria"/>
                <w:sz w:val="40"/>
              </w:rPr>
              <w:t>III</w:t>
            </w:r>
          </w:p>
        </w:tc>
      </w:tr>
      <w:tr w:rsidR="00F45C0F" w:rsidRPr="00F45C0F" w14:paraId="4AD05764" w14:textId="77777777" w:rsidTr="00B547C7"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</w:tcPr>
          <w:p w14:paraId="269B5E8A" w14:textId="77777777" w:rsidR="00F45C0F" w:rsidRPr="00F45C0F" w:rsidRDefault="00F45C0F" w:rsidP="00833CB9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8689B5" w14:textId="77777777" w:rsidR="00F45C0F" w:rsidRPr="00F45C0F" w:rsidRDefault="00F45C0F" w:rsidP="00833CB9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B9BA" w14:textId="7658C307" w:rsidR="00F45C0F" w:rsidRPr="00F45C0F" w:rsidRDefault="00F45C0F" w:rsidP="00F45C0F">
            <w:pPr>
              <w:spacing w:before="60" w:after="60" w:line="276" w:lineRule="auto"/>
              <w:rPr>
                <w:rFonts w:ascii="Cambria" w:hAnsi="Cambria"/>
                <w:sz w:val="21"/>
              </w:rPr>
            </w:pPr>
            <w:r w:rsidRPr="00F45C0F">
              <w:rPr>
                <w:rFonts w:ascii="Cambria" w:hAnsi="Cambria"/>
                <w:b/>
                <w:sz w:val="21"/>
              </w:rPr>
              <w:t>Existing</w:t>
            </w:r>
            <w:r w:rsidRPr="00F45C0F">
              <w:rPr>
                <w:rFonts w:ascii="Cambria" w:hAnsi="Cambria"/>
                <w:sz w:val="21"/>
              </w:rPr>
              <w:t xml:space="preserve"> current research is being conducted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14:paraId="53AAC74C" w14:textId="2FDB649D" w:rsidR="00F45C0F" w:rsidRPr="00F45C0F" w:rsidRDefault="00F45C0F" w:rsidP="00F45C0F">
            <w:pPr>
              <w:spacing w:line="276" w:lineRule="auto"/>
              <w:jc w:val="center"/>
              <w:rPr>
                <w:rFonts w:ascii="Cambria" w:hAnsi="Cambria"/>
                <w:sz w:val="40"/>
              </w:rPr>
            </w:pPr>
            <w:r w:rsidRPr="00F45C0F">
              <w:rPr>
                <w:rFonts w:ascii="Cambria" w:hAnsi="Cambria"/>
                <w:sz w:val="40"/>
              </w:rPr>
              <w:t>II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14:paraId="59AC8753" w14:textId="482E3606" w:rsidR="00F45C0F" w:rsidRPr="00F45C0F" w:rsidRDefault="00F45C0F" w:rsidP="00F45C0F">
            <w:pPr>
              <w:spacing w:line="276" w:lineRule="auto"/>
              <w:jc w:val="center"/>
              <w:rPr>
                <w:rFonts w:ascii="Cambria" w:hAnsi="Cambria"/>
                <w:sz w:val="40"/>
              </w:rPr>
            </w:pPr>
            <w:r w:rsidRPr="00F45C0F">
              <w:rPr>
                <w:rFonts w:ascii="Cambria" w:hAnsi="Cambria"/>
                <w:sz w:val="40"/>
              </w:rPr>
              <w:t>IV</w:t>
            </w:r>
          </w:p>
        </w:tc>
      </w:tr>
    </w:tbl>
    <w:p w14:paraId="49099860" w14:textId="77777777" w:rsidR="00F45C0F" w:rsidRDefault="00F45C0F" w:rsidP="00833CB9">
      <w:pPr>
        <w:spacing w:line="276" w:lineRule="auto"/>
        <w:rPr>
          <w:rFonts w:ascii="Cambria" w:hAnsi="Cambria"/>
        </w:rPr>
      </w:pPr>
    </w:p>
    <w:p w14:paraId="530AD006" w14:textId="77777777" w:rsidR="00C05B22" w:rsidRPr="00C05B22" w:rsidRDefault="00C05B22" w:rsidP="00C05B22">
      <w:pPr>
        <w:spacing w:line="276" w:lineRule="auto"/>
        <w:rPr>
          <w:rFonts w:ascii="Cambria" w:hAnsi="Cambria"/>
          <w:i/>
          <w:iCs/>
        </w:rPr>
      </w:pPr>
      <w:r w:rsidRPr="00C05B22">
        <w:rPr>
          <w:rFonts w:ascii="Cambria" w:hAnsi="Cambria"/>
          <w:i/>
          <w:iCs/>
        </w:rPr>
        <w:t>This research need has been identified by one or more subcommittees of OSAC and is being provided as an informational resource to the community.</w:t>
      </w:r>
    </w:p>
    <w:p w14:paraId="788B504E" w14:textId="77777777" w:rsidR="00F45C0F" w:rsidRDefault="00F45C0F" w:rsidP="00833CB9">
      <w:pPr>
        <w:spacing w:line="276" w:lineRule="auto"/>
        <w:rPr>
          <w:rFonts w:ascii="Cambria" w:hAnsi="Cambria"/>
        </w:rPr>
      </w:pPr>
    </w:p>
    <w:p w14:paraId="60DB526A" w14:textId="771ED94E" w:rsidR="00C05B22" w:rsidRPr="00C05B22" w:rsidRDefault="00C05B22" w:rsidP="00833CB9">
      <w:pPr>
        <w:spacing w:line="276" w:lineRule="auto"/>
        <w:rPr>
          <w:rFonts w:ascii="Cambria" w:hAnsi="Cambria"/>
          <w:b/>
        </w:rPr>
      </w:pPr>
      <w:r w:rsidRPr="00C05B22">
        <w:rPr>
          <w:rFonts w:ascii="Cambria" w:hAnsi="Cambria"/>
          <w:b/>
        </w:rPr>
        <w:t>Approvals:</w:t>
      </w:r>
    </w:p>
    <w:p w14:paraId="20E7C936" w14:textId="77777777" w:rsidR="00C05B22" w:rsidRDefault="00C05B22" w:rsidP="00833CB9">
      <w:pPr>
        <w:spacing w:line="276" w:lineRule="auto"/>
        <w:rPr>
          <w:rFonts w:ascii="Cambria" w:hAnsi="Cambria"/>
        </w:rPr>
      </w:pPr>
    </w:p>
    <w:tbl>
      <w:tblPr>
        <w:tblStyle w:val="TableGrid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3"/>
        <w:gridCol w:w="1886"/>
        <w:gridCol w:w="1627"/>
        <w:gridCol w:w="5339"/>
      </w:tblGrid>
      <w:tr w:rsidR="00415AA3" w14:paraId="3B127665" w14:textId="77777777" w:rsidTr="00415AA3">
        <w:trPr>
          <w:trHeight w:val="89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090"/>
            <w:vAlign w:val="center"/>
          </w:tcPr>
          <w:p w14:paraId="1DE38D53" w14:textId="7CEADAC1" w:rsidR="00C05B22" w:rsidRDefault="00C05B22" w:rsidP="00C05B22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Subcommittee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C3D69B"/>
          </w:tcPr>
          <w:p w14:paraId="3DB15DFA" w14:textId="77777777" w:rsidR="00C05B22" w:rsidRPr="00C05B22" w:rsidRDefault="00C05B22" w:rsidP="00833CB9">
            <w:pPr>
              <w:spacing w:line="276" w:lineRule="auto"/>
              <w:rPr>
                <w:rFonts w:ascii="Cambria" w:hAnsi="Cambria"/>
                <w:sz w:val="8"/>
              </w:rPr>
            </w:pP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C3D69B"/>
          </w:tcPr>
          <w:p w14:paraId="586F1BD5" w14:textId="77777777" w:rsidR="00C05B22" w:rsidRPr="00C05B22" w:rsidRDefault="00C05B22" w:rsidP="00833CB9">
            <w:pPr>
              <w:spacing w:line="276" w:lineRule="auto"/>
              <w:rPr>
                <w:rFonts w:ascii="Cambria" w:hAnsi="Cambria"/>
                <w:sz w:val="8"/>
              </w:rPr>
            </w:pPr>
          </w:p>
        </w:tc>
        <w:tc>
          <w:tcPr>
            <w:tcW w:w="5339" w:type="dxa"/>
            <w:tcBorders>
              <w:top w:val="single" w:sz="4" w:space="0" w:color="auto"/>
              <w:right w:val="single" w:sz="4" w:space="0" w:color="auto"/>
            </w:tcBorders>
            <w:shd w:val="clear" w:color="auto" w:fill="C3D69B"/>
          </w:tcPr>
          <w:p w14:paraId="398B9651" w14:textId="77777777" w:rsidR="00C05B22" w:rsidRPr="00C05B22" w:rsidRDefault="00C05B22" w:rsidP="00833CB9">
            <w:pPr>
              <w:spacing w:line="276" w:lineRule="auto"/>
              <w:rPr>
                <w:rFonts w:ascii="Cambria" w:hAnsi="Cambria"/>
                <w:sz w:val="8"/>
              </w:rPr>
            </w:pPr>
          </w:p>
        </w:tc>
      </w:tr>
      <w:tr w:rsidR="00415AA3" w14:paraId="4A3F060A" w14:textId="77777777" w:rsidTr="00315138"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090"/>
          </w:tcPr>
          <w:p w14:paraId="4E54D9C8" w14:textId="77777777" w:rsidR="00C05B22" w:rsidRDefault="00C05B22" w:rsidP="00833CB9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C3D69B"/>
          </w:tcPr>
          <w:p w14:paraId="2833A660" w14:textId="32DE2C8A" w:rsidR="00C05B22" w:rsidRDefault="00C05B22" w:rsidP="00833CB9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Approval date: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8266BF" w14:textId="0673D4D3" w:rsidR="00C05B22" w:rsidRPr="00315138" w:rsidRDefault="00D93CCB" w:rsidP="00315138">
            <w:pPr>
              <w:spacing w:line="276" w:lineRule="auto"/>
              <w:jc w:val="center"/>
            </w:pPr>
            <w:r>
              <w:t>01/28/2016</w:t>
            </w:r>
            <w:bookmarkStart w:id="0" w:name="_GoBack"/>
            <w:bookmarkEnd w:id="0"/>
          </w:p>
        </w:tc>
        <w:tc>
          <w:tcPr>
            <w:tcW w:w="5339" w:type="dxa"/>
            <w:tcBorders>
              <w:left w:val="single" w:sz="4" w:space="0" w:color="auto"/>
              <w:right w:val="single" w:sz="4" w:space="0" w:color="auto"/>
            </w:tcBorders>
            <w:shd w:val="clear" w:color="auto" w:fill="C3D69B"/>
          </w:tcPr>
          <w:p w14:paraId="05AC9E3C" w14:textId="77777777" w:rsidR="00C05B22" w:rsidRDefault="00C05B22" w:rsidP="00833CB9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C05B22" w14:paraId="68D63637" w14:textId="77777777" w:rsidTr="00415AA3">
        <w:tc>
          <w:tcPr>
            <w:tcW w:w="107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/>
          </w:tcPr>
          <w:p w14:paraId="4774D9D9" w14:textId="15003D5F" w:rsidR="00C05B22" w:rsidRPr="00C05B22" w:rsidRDefault="00C05B22" w:rsidP="00C05B22">
            <w:pPr>
              <w:spacing w:before="120" w:after="120" w:line="276" w:lineRule="auto"/>
              <w:rPr>
                <w:rFonts w:ascii="Cambria" w:hAnsi="Cambria"/>
                <w:i/>
              </w:rPr>
            </w:pPr>
            <w:r w:rsidRPr="00C05B22">
              <w:rPr>
                <w:rFonts w:ascii="Cambria" w:hAnsi="Cambria"/>
                <w:i/>
              </w:rPr>
              <w:t xml:space="preserve">(Approval is by </w:t>
            </w:r>
            <w:r>
              <w:rPr>
                <w:rFonts w:ascii="Cambria" w:hAnsi="Cambria"/>
                <w:i/>
              </w:rPr>
              <w:t xml:space="preserve">majority vote of subcommittee. </w:t>
            </w:r>
            <w:r w:rsidRPr="00C05B22">
              <w:rPr>
                <w:rFonts w:ascii="Cambria" w:hAnsi="Cambria"/>
                <w:i/>
              </w:rPr>
              <w:t>Once approved, forward to SAC.)</w:t>
            </w:r>
          </w:p>
        </w:tc>
      </w:tr>
    </w:tbl>
    <w:p w14:paraId="75838A7B" w14:textId="46C4E027" w:rsidR="00C05B22" w:rsidRDefault="00C05B22" w:rsidP="00833CB9">
      <w:pPr>
        <w:spacing w:line="276" w:lineRule="auto"/>
        <w:rPr>
          <w:rFonts w:ascii="Cambria" w:hAnsi="Cambria"/>
        </w:rPr>
      </w:pPr>
    </w:p>
    <w:tbl>
      <w:tblPr>
        <w:tblStyle w:val="TableGrid"/>
        <w:tblW w:w="10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270"/>
        <w:gridCol w:w="1080"/>
        <w:gridCol w:w="1710"/>
        <w:gridCol w:w="2063"/>
        <w:gridCol w:w="732"/>
        <w:gridCol w:w="445"/>
        <w:gridCol w:w="575"/>
        <w:gridCol w:w="415"/>
        <w:gridCol w:w="2813"/>
      </w:tblGrid>
      <w:tr w:rsidR="00786B8A" w14:paraId="2F5BB038" w14:textId="567ED3D5" w:rsidTr="00F26AFF">
        <w:trPr>
          <w:trHeight w:val="441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C090"/>
            <w:vAlign w:val="center"/>
          </w:tcPr>
          <w:p w14:paraId="0BA4E78B" w14:textId="43AA4B69" w:rsidR="00786B8A" w:rsidRDefault="00786B8A" w:rsidP="00816DEE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</w:t>
            </w:r>
          </w:p>
        </w:tc>
        <w:tc>
          <w:tcPr>
            <w:tcW w:w="98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3D69B"/>
          </w:tcPr>
          <w:p w14:paraId="5A917DD3" w14:textId="72DC058E" w:rsidR="00786B8A" w:rsidRPr="00816DEE" w:rsidRDefault="00786B8A" w:rsidP="00833CB9">
            <w:pPr>
              <w:spacing w:line="276" w:lineRule="auto"/>
              <w:rPr>
                <w:rFonts w:ascii="Cambria" w:hAnsi="Cambria"/>
                <w:sz w:val="8"/>
              </w:rPr>
            </w:pPr>
          </w:p>
        </w:tc>
      </w:tr>
      <w:tr w:rsidR="00786B8A" w:rsidRPr="00786B8A" w14:paraId="41F70108" w14:textId="77777777" w:rsidTr="00F26AFF">
        <w:tc>
          <w:tcPr>
            <w:tcW w:w="1054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C3D69B"/>
            <w:vAlign w:val="center"/>
          </w:tcPr>
          <w:p w14:paraId="3E223924" w14:textId="77777777" w:rsidR="00786B8A" w:rsidRPr="00786B8A" w:rsidRDefault="00786B8A" w:rsidP="00786B8A">
            <w:pPr>
              <w:spacing w:line="276" w:lineRule="auto"/>
              <w:jc w:val="center"/>
              <w:rPr>
                <w:rFonts w:ascii="Cambria" w:hAnsi="Cambria"/>
                <w:sz w:val="8"/>
                <w:szCs w:val="4"/>
              </w:rPr>
            </w:pPr>
          </w:p>
        </w:tc>
      </w:tr>
      <w:tr w:rsidR="00786B8A" w14:paraId="7470CA03" w14:textId="10C5B859" w:rsidTr="00F26AFF">
        <w:tc>
          <w:tcPr>
            <w:tcW w:w="5568" w:type="dxa"/>
            <w:gridSpan w:val="5"/>
            <w:tcBorders>
              <w:left w:val="single" w:sz="4" w:space="0" w:color="auto"/>
            </w:tcBorders>
            <w:shd w:val="clear" w:color="auto" w:fill="C3D69B"/>
            <w:vAlign w:val="center"/>
          </w:tcPr>
          <w:p w14:paraId="590E011C" w14:textId="04785F88" w:rsidR="00816DEE" w:rsidRDefault="00816DEE" w:rsidP="00786B8A">
            <w:pPr>
              <w:spacing w:line="276" w:lineRule="auto"/>
              <w:rPr>
                <w:rFonts w:ascii="Cambria" w:hAnsi="Cambria"/>
              </w:rPr>
            </w:pPr>
            <w:r w:rsidRPr="00816DEE">
              <w:rPr>
                <w:rFonts w:ascii="Cambria" w:hAnsi="Cambria"/>
              </w:rPr>
              <w:lastRenderedPageBreak/>
              <w:t>1.  Does the SAC agree with the research need?</w:t>
            </w:r>
          </w:p>
        </w:tc>
        <w:tc>
          <w:tcPr>
            <w:tcW w:w="732" w:type="dxa"/>
            <w:tcBorders>
              <w:right w:val="single" w:sz="4" w:space="0" w:color="auto"/>
            </w:tcBorders>
            <w:shd w:val="clear" w:color="auto" w:fill="C3D69B"/>
            <w:vAlign w:val="center"/>
          </w:tcPr>
          <w:p w14:paraId="094D6F4F" w14:textId="18F590FE" w:rsidR="00816DEE" w:rsidRDefault="00816DEE" w:rsidP="00786B8A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3DEE5" w14:textId="5E3E0C13" w:rsidR="00816DEE" w:rsidRPr="00816DEE" w:rsidRDefault="00816DEE" w:rsidP="00786B8A">
            <w:pPr>
              <w:spacing w:line="276" w:lineRule="auto"/>
              <w:jc w:val="center"/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C3D69B"/>
            <w:vAlign w:val="center"/>
          </w:tcPr>
          <w:p w14:paraId="617AF60B" w14:textId="1FC816AC" w:rsidR="00816DEE" w:rsidRDefault="00816DEE" w:rsidP="00786B8A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DF1C4" w14:textId="088F5E14" w:rsidR="00816DEE" w:rsidRPr="00816DEE" w:rsidRDefault="00816DEE" w:rsidP="00786B8A">
            <w:pPr>
              <w:spacing w:line="276" w:lineRule="auto"/>
              <w:jc w:val="center"/>
            </w:pPr>
          </w:p>
        </w:tc>
        <w:tc>
          <w:tcPr>
            <w:tcW w:w="2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3D69B"/>
            <w:vAlign w:val="center"/>
          </w:tcPr>
          <w:p w14:paraId="0C3DE422" w14:textId="77777777" w:rsidR="00816DEE" w:rsidRDefault="00816DEE" w:rsidP="00786B8A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786B8A" w14:paraId="413BC84E" w14:textId="77777777" w:rsidTr="00F26AFF">
        <w:trPr>
          <w:trHeight w:val="125"/>
        </w:trPr>
        <w:tc>
          <w:tcPr>
            <w:tcW w:w="1054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C3D69B"/>
            <w:vAlign w:val="center"/>
          </w:tcPr>
          <w:p w14:paraId="0BA12CAE" w14:textId="77777777" w:rsidR="00786B8A" w:rsidRPr="00816DEE" w:rsidRDefault="00786B8A" w:rsidP="00786B8A">
            <w:pPr>
              <w:spacing w:line="276" w:lineRule="auto"/>
              <w:jc w:val="center"/>
              <w:rPr>
                <w:rFonts w:ascii="Cambria" w:hAnsi="Cambria"/>
                <w:sz w:val="8"/>
                <w:szCs w:val="8"/>
              </w:rPr>
            </w:pPr>
          </w:p>
        </w:tc>
      </w:tr>
      <w:tr w:rsidR="00F26AFF" w14:paraId="4F72E123" w14:textId="3D65AFDD" w:rsidTr="00F26AFF">
        <w:tc>
          <w:tcPr>
            <w:tcW w:w="5568" w:type="dxa"/>
            <w:gridSpan w:val="5"/>
            <w:tcBorders>
              <w:left w:val="single" w:sz="4" w:space="0" w:color="auto"/>
            </w:tcBorders>
            <w:shd w:val="clear" w:color="auto" w:fill="C3D69B"/>
            <w:vAlign w:val="center"/>
          </w:tcPr>
          <w:p w14:paraId="525F16CA" w14:textId="2E1C53F3" w:rsidR="00816DEE" w:rsidRDefault="00816DEE" w:rsidP="00786B8A">
            <w:pPr>
              <w:spacing w:line="276" w:lineRule="auto"/>
              <w:rPr>
                <w:rFonts w:ascii="Cambria" w:hAnsi="Cambria"/>
              </w:rPr>
            </w:pPr>
            <w:r w:rsidRPr="00816DEE">
              <w:rPr>
                <w:rFonts w:ascii="Cambria" w:hAnsi="Cambria"/>
              </w:rPr>
              <w:t>2.  Does the SAC agree with the status assessment?</w:t>
            </w:r>
          </w:p>
        </w:tc>
        <w:tc>
          <w:tcPr>
            <w:tcW w:w="732" w:type="dxa"/>
            <w:tcBorders>
              <w:right w:val="single" w:sz="4" w:space="0" w:color="auto"/>
            </w:tcBorders>
            <w:shd w:val="clear" w:color="auto" w:fill="C3D69B"/>
            <w:vAlign w:val="center"/>
          </w:tcPr>
          <w:p w14:paraId="24FA2C6F" w14:textId="244B1B11" w:rsidR="00816DEE" w:rsidRDefault="00816DEE" w:rsidP="00786B8A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Yes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876B21" w14:textId="77777777" w:rsidR="00816DEE" w:rsidRPr="00816DEE" w:rsidRDefault="00816DEE" w:rsidP="00786B8A">
            <w:pPr>
              <w:spacing w:line="276" w:lineRule="auto"/>
              <w:jc w:val="center"/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C3D69B"/>
            <w:vAlign w:val="center"/>
          </w:tcPr>
          <w:p w14:paraId="62258B6E" w14:textId="705A3310" w:rsidR="00816DEE" w:rsidRDefault="00816DEE" w:rsidP="00786B8A">
            <w:pPr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62EEE0" w14:textId="77777777" w:rsidR="00816DEE" w:rsidRPr="00816DEE" w:rsidRDefault="00816DEE" w:rsidP="00786B8A">
            <w:pPr>
              <w:spacing w:line="276" w:lineRule="auto"/>
              <w:jc w:val="center"/>
            </w:pPr>
          </w:p>
        </w:tc>
        <w:tc>
          <w:tcPr>
            <w:tcW w:w="2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C3D69B"/>
            <w:vAlign w:val="center"/>
          </w:tcPr>
          <w:p w14:paraId="01187E04" w14:textId="77777777" w:rsidR="00816DEE" w:rsidRDefault="00816DEE" w:rsidP="00786B8A">
            <w:pPr>
              <w:spacing w:line="276" w:lineRule="auto"/>
              <w:jc w:val="center"/>
              <w:rPr>
                <w:rFonts w:ascii="Cambria" w:hAnsi="Cambria"/>
              </w:rPr>
            </w:pPr>
          </w:p>
        </w:tc>
      </w:tr>
      <w:tr w:rsidR="00786B8A" w:rsidRPr="00786B8A" w14:paraId="714CF2FE" w14:textId="23A712EE" w:rsidTr="00F26AFF">
        <w:tc>
          <w:tcPr>
            <w:tcW w:w="1054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C3D69B"/>
          </w:tcPr>
          <w:p w14:paraId="5B8E0622" w14:textId="77777777" w:rsidR="00786B8A" w:rsidRPr="00786B8A" w:rsidRDefault="00786B8A" w:rsidP="00786B8A">
            <w:pPr>
              <w:spacing w:line="276" w:lineRule="auto"/>
              <w:rPr>
                <w:rFonts w:ascii="Cambria" w:hAnsi="Cambria"/>
                <w:sz w:val="8"/>
                <w:szCs w:val="8"/>
              </w:rPr>
            </w:pPr>
          </w:p>
        </w:tc>
      </w:tr>
      <w:tr w:rsidR="00786B8A" w14:paraId="5EC84274" w14:textId="728E2B3D" w:rsidTr="00F26AFF">
        <w:tc>
          <w:tcPr>
            <w:tcW w:w="445" w:type="dxa"/>
            <w:tcBorders>
              <w:left w:val="single" w:sz="4" w:space="0" w:color="auto"/>
            </w:tcBorders>
            <w:shd w:val="clear" w:color="auto" w:fill="C3D69B"/>
          </w:tcPr>
          <w:p w14:paraId="09B57880" w14:textId="77777777" w:rsidR="00786B8A" w:rsidRDefault="00786B8A" w:rsidP="00786B8A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5123" w:type="dxa"/>
            <w:gridSpan w:val="4"/>
            <w:tcBorders>
              <w:right w:val="single" w:sz="4" w:space="0" w:color="auto"/>
            </w:tcBorders>
            <w:shd w:val="clear" w:color="auto" w:fill="C3D69B"/>
          </w:tcPr>
          <w:p w14:paraId="60B02834" w14:textId="2E11E5D8" w:rsidR="00786B8A" w:rsidRDefault="00786B8A" w:rsidP="00786B8A">
            <w:pPr>
              <w:spacing w:line="276" w:lineRule="auto"/>
              <w:rPr>
                <w:rFonts w:ascii="Cambria" w:hAnsi="Cambria"/>
              </w:rPr>
            </w:pPr>
            <w:r w:rsidRPr="00786B8A">
              <w:rPr>
                <w:rFonts w:ascii="Cambria" w:hAnsi="Cambria"/>
              </w:rPr>
              <w:t>If no, what is the status assessment of the SAC: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A647C3" w14:textId="77777777" w:rsidR="00786B8A" w:rsidRPr="00786B8A" w:rsidRDefault="00786B8A" w:rsidP="00786B8A">
            <w:pPr>
              <w:spacing w:line="276" w:lineRule="auto"/>
              <w:jc w:val="center"/>
            </w:pPr>
          </w:p>
        </w:tc>
        <w:tc>
          <w:tcPr>
            <w:tcW w:w="38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3D69B"/>
          </w:tcPr>
          <w:p w14:paraId="531DC66F" w14:textId="77777777" w:rsidR="00786B8A" w:rsidRDefault="00786B8A" w:rsidP="00786B8A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786B8A" w:rsidRPr="00786B8A" w14:paraId="5EEBD893" w14:textId="77777777" w:rsidTr="00F26AFF">
        <w:tc>
          <w:tcPr>
            <w:tcW w:w="1054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C3D69B"/>
          </w:tcPr>
          <w:p w14:paraId="69363067" w14:textId="77777777" w:rsidR="00786B8A" w:rsidRPr="00786B8A" w:rsidRDefault="00786B8A" w:rsidP="00786B8A">
            <w:pPr>
              <w:spacing w:line="276" w:lineRule="auto"/>
              <w:rPr>
                <w:rFonts w:ascii="Cambria" w:hAnsi="Cambria"/>
                <w:sz w:val="8"/>
                <w:szCs w:val="8"/>
              </w:rPr>
            </w:pPr>
          </w:p>
        </w:tc>
      </w:tr>
      <w:tr w:rsidR="00786B8A" w14:paraId="461885CE" w14:textId="77777777" w:rsidTr="00F26AFF">
        <w:tc>
          <w:tcPr>
            <w:tcW w:w="179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3D69B"/>
          </w:tcPr>
          <w:p w14:paraId="57ECCDDD" w14:textId="77777777" w:rsidR="00786B8A" w:rsidRPr="00786B8A" w:rsidRDefault="00786B8A" w:rsidP="00786B8A">
            <w:pPr>
              <w:spacing w:line="27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Approval date: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618A2E" w14:textId="77777777" w:rsidR="00786B8A" w:rsidRPr="00786B8A" w:rsidRDefault="00786B8A" w:rsidP="00786B8A">
            <w:pPr>
              <w:spacing w:line="276" w:lineRule="auto"/>
              <w:jc w:val="center"/>
            </w:pPr>
          </w:p>
        </w:tc>
        <w:tc>
          <w:tcPr>
            <w:tcW w:w="704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C3D69B"/>
          </w:tcPr>
          <w:p w14:paraId="611036F0" w14:textId="77777777" w:rsidR="00786B8A" w:rsidRDefault="00786B8A" w:rsidP="00786B8A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786B8A" w14:paraId="1888839F" w14:textId="77777777" w:rsidTr="00F26AFF">
        <w:trPr>
          <w:trHeight w:val="197"/>
        </w:trPr>
        <w:tc>
          <w:tcPr>
            <w:tcW w:w="1054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3D69B"/>
          </w:tcPr>
          <w:p w14:paraId="01D6625F" w14:textId="6B366A7E" w:rsidR="00786B8A" w:rsidRPr="00786B8A" w:rsidRDefault="00786B8A" w:rsidP="00786B8A">
            <w:pPr>
              <w:spacing w:before="120" w:after="120" w:line="276" w:lineRule="auto"/>
              <w:rPr>
                <w:rFonts w:ascii="Cambria" w:hAnsi="Cambria"/>
                <w:i/>
              </w:rPr>
            </w:pPr>
            <w:r w:rsidRPr="00786B8A">
              <w:rPr>
                <w:rFonts w:ascii="Cambria" w:hAnsi="Cambria"/>
                <w:i/>
              </w:rPr>
              <w:t>(Approval is by majority vote of SAC.  Once approved, forward to NIST for posting.)</w:t>
            </w:r>
          </w:p>
        </w:tc>
      </w:tr>
    </w:tbl>
    <w:p w14:paraId="1FD6A7FB" w14:textId="77777777" w:rsidR="007C4896" w:rsidRPr="007C4896" w:rsidRDefault="007C4896" w:rsidP="007C4896">
      <w:pPr>
        <w:rPr>
          <w:rFonts w:ascii="Cambria" w:hAnsi="Cambria"/>
          <w:b/>
          <w:bCs/>
        </w:rPr>
      </w:pPr>
    </w:p>
    <w:sectPr w:rsidR="007C4896" w:rsidRPr="007C4896" w:rsidSect="007C4896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28A6C5A" w15:done="0"/>
  <w15:commentEx w15:paraId="20538FEC" w15:done="0"/>
  <w15:commentEx w15:paraId="2F45A8BB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5E3D4" w14:textId="77777777" w:rsidR="00F37C62" w:rsidRDefault="00F37C62" w:rsidP="00C05B22">
      <w:r>
        <w:separator/>
      </w:r>
    </w:p>
  </w:endnote>
  <w:endnote w:type="continuationSeparator" w:id="0">
    <w:p w14:paraId="47CDDB91" w14:textId="77777777" w:rsidR="00F37C62" w:rsidRDefault="00F37C62" w:rsidP="00C0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B7BC6" w14:textId="7938DAD5" w:rsidR="00C05B22" w:rsidRPr="00C05B22" w:rsidRDefault="00C05B22">
    <w:pPr>
      <w:pStyle w:val="Footer"/>
      <w:rPr>
        <w:rFonts w:ascii="Cambria" w:hAnsi="Cambria"/>
      </w:rPr>
    </w:pPr>
    <w:r w:rsidRPr="00C05B22">
      <w:rPr>
        <w:rFonts w:ascii="Cambria" w:hAnsi="Cambria"/>
        <w:sz w:val="20"/>
      </w:rPr>
      <w:t>Version 1</w:t>
    </w:r>
    <w:r w:rsidR="0020001D">
      <w:rPr>
        <w:rFonts w:ascii="Cambria" w:hAnsi="Cambria"/>
        <w:sz w:val="20"/>
      </w:rPr>
      <w:t>.1 / Date of Issue: 2.09.16</w:t>
    </w:r>
    <w:r w:rsidRPr="00C05B22">
      <w:rPr>
        <w:rFonts w:ascii="Cambria" w:hAnsi="Cambria"/>
        <w:sz w:val="20"/>
      </w:rPr>
      <w:t xml:space="preserve"> / Issuing Authority: Forensic Science Standards Board (FSSB)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E2EC7" w14:textId="77777777" w:rsidR="00F37C62" w:rsidRDefault="00F37C62" w:rsidP="00C05B22">
      <w:r>
        <w:separator/>
      </w:r>
    </w:p>
  </w:footnote>
  <w:footnote w:type="continuationSeparator" w:id="0">
    <w:p w14:paraId="6C4BC745" w14:textId="77777777" w:rsidR="00F37C62" w:rsidRDefault="00F37C62" w:rsidP="00C05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D232A"/>
    <w:multiLevelType w:val="hybridMultilevel"/>
    <w:tmpl w:val="385EB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96E78"/>
    <w:multiLevelType w:val="hybridMultilevel"/>
    <w:tmpl w:val="B1963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mily Streetman">
    <w15:presenceInfo w15:providerId="None" w15:userId="Emily Street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896"/>
    <w:rsid w:val="00027256"/>
    <w:rsid w:val="000A120E"/>
    <w:rsid w:val="000A3089"/>
    <w:rsid w:val="000D05CC"/>
    <w:rsid w:val="000E053B"/>
    <w:rsid w:val="0020001D"/>
    <w:rsid w:val="00315138"/>
    <w:rsid w:val="004020AC"/>
    <w:rsid w:val="00415AA3"/>
    <w:rsid w:val="00455BA8"/>
    <w:rsid w:val="005566B9"/>
    <w:rsid w:val="0063492D"/>
    <w:rsid w:val="00685ED7"/>
    <w:rsid w:val="00777095"/>
    <w:rsid w:val="00786B8A"/>
    <w:rsid w:val="007C4896"/>
    <w:rsid w:val="007E0174"/>
    <w:rsid w:val="00816DEE"/>
    <w:rsid w:val="00826EBA"/>
    <w:rsid w:val="00833CB9"/>
    <w:rsid w:val="008663B3"/>
    <w:rsid w:val="0087092B"/>
    <w:rsid w:val="00873CD7"/>
    <w:rsid w:val="008875D5"/>
    <w:rsid w:val="00996AE7"/>
    <w:rsid w:val="00AC6C72"/>
    <w:rsid w:val="00B023B4"/>
    <w:rsid w:val="00B547C7"/>
    <w:rsid w:val="00BB1C05"/>
    <w:rsid w:val="00BD3E33"/>
    <w:rsid w:val="00C02FCC"/>
    <w:rsid w:val="00C05B22"/>
    <w:rsid w:val="00C20EDD"/>
    <w:rsid w:val="00CE39E6"/>
    <w:rsid w:val="00D43D1F"/>
    <w:rsid w:val="00D4733E"/>
    <w:rsid w:val="00D93CCB"/>
    <w:rsid w:val="00E706C7"/>
    <w:rsid w:val="00F26AFF"/>
    <w:rsid w:val="00F37C62"/>
    <w:rsid w:val="00F45C0F"/>
    <w:rsid w:val="00F83F9E"/>
    <w:rsid w:val="00FD60A0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893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5C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48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489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45C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05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B22"/>
  </w:style>
  <w:style w:type="paragraph" w:styleId="Footer">
    <w:name w:val="footer"/>
    <w:basedOn w:val="Normal"/>
    <w:link w:val="FooterChar"/>
    <w:uiPriority w:val="99"/>
    <w:unhideWhenUsed/>
    <w:rsid w:val="00C05B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B22"/>
  </w:style>
  <w:style w:type="character" w:styleId="CommentReference">
    <w:name w:val="annotation reference"/>
    <w:basedOn w:val="DefaultParagraphFont"/>
    <w:uiPriority w:val="99"/>
    <w:semiHidden/>
    <w:unhideWhenUsed/>
    <w:rsid w:val="00685E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E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E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E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E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E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E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5C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48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489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45C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05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B22"/>
  </w:style>
  <w:style w:type="paragraph" w:styleId="Footer">
    <w:name w:val="footer"/>
    <w:basedOn w:val="Normal"/>
    <w:link w:val="FooterChar"/>
    <w:uiPriority w:val="99"/>
    <w:unhideWhenUsed/>
    <w:rsid w:val="00C05B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B22"/>
  </w:style>
  <w:style w:type="character" w:styleId="CommentReference">
    <w:name w:val="annotation reference"/>
    <w:basedOn w:val="DefaultParagraphFont"/>
    <w:uiPriority w:val="99"/>
    <w:semiHidden/>
    <w:unhideWhenUsed/>
    <w:rsid w:val="00685E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E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E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E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E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E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0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3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742</Words>
  <Characters>4233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Institute of Standards and Technology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McVicker</dc:creator>
  <cp:keywords/>
  <dc:description/>
  <cp:lastModifiedBy>Todd Fenton</cp:lastModifiedBy>
  <cp:revision>9</cp:revision>
  <dcterms:created xsi:type="dcterms:W3CDTF">2016-08-24T03:52:00Z</dcterms:created>
  <dcterms:modified xsi:type="dcterms:W3CDTF">2016-08-24T04:04:00Z</dcterms:modified>
</cp:coreProperties>
</file>