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0D" w:rsidRPr="00F45ED9" w:rsidRDefault="0055050D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Forensic Science</w:t>
      </w:r>
      <w:r w:rsidR="000B10E2" w:rsidRPr="00F45ED9">
        <w:rPr>
          <w:rFonts w:ascii="Arial Narrow" w:hAnsi="Arial Narrow" w:cs="Arial"/>
          <w:b/>
          <w:color w:val="CC0000"/>
          <w:sz w:val="32"/>
          <w:szCs w:val="32"/>
        </w:rPr>
        <w:t xml:space="preserve"> </w:t>
      </w:r>
      <w:r w:rsidRPr="00F45ED9">
        <w:rPr>
          <w:rFonts w:ascii="Arial Narrow" w:hAnsi="Arial Narrow" w:cs="Arial"/>
          <w:b/>
          <w:color w:val="CC0000"/>
          <w:sz w:val="32"/>
          <w:szCs w:val="32"/>
        </w:rPr>
        <w:t>Research Innovation to Implementation Symposium RI2I</w:t>
      </w:r>
    </w:p>
    <w:p w:rsidR="0055050D" w:rsidRPr="00F45ED9" w:rsidRDefault="0055050D" w:rsidP="00F45ED9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National Institute of Standards and Technology</w:t>
      </w:r>
    </w:p>
    <w:p w:rsidR="007E6670" w:rsidRPr="00843423" w:rsidRDefault="0055050D" w:rsidP="00843423">
      <w:pPr>
        <w:spacing w:after="100" w:line="276" w:lineRule="auto"/>
        <w:jc w:val="center"/>
        <w:rPr>
          <w:rFonts w:ascii="Arial Narrow" w:hAnsi="Arial Narrow" w:cs="Arial"/>
          <w:b/>
          <w:color w:val="CC0000"/>
          <w:sz w:val="32"/>
          <w:szCs w:val="32"/>
        </w:rPr>
      </w:pPr>
      <w:r w:rsidRPr="00F45ED9">
        <w:rPr>
          <w:rFonts w:ascii="Arial Narrow" w:hAnsi="Arial Narrow" w:cs="Arial"/>
          <w:b/>
          <w:color w:val="CC0000"/>
          <w:sz w:val="32"/>
          <w:szCs w:val="32"/>
        </w:rPr>
        <w:t>Gaithersburg, MD</w:t>
      </w:r>
    </w:p>
    <w:p w:rsidR="00506F53" w:rsidRPr="00A55869" w:rsidRDefault="00506F53" w:rsidP="00506F53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  <w:r w:rsidRPr="00A55869">
        <w:rPr>
          <w:rFonts w:ascii="Arial Narrow" w:hAnsi="Arial Narrow" w:cs="Arial"/>
          <w:b/>
          <w:sz w:val="28"/>
          <w:szCs w:val="28"/>
        </w:rPr>
        <w:t>Wednesday, June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6115"/>
      </w:tblGrid>
      <w:tr w:rsidR="00506F53" w:rsidTr="00506F53">
        <w:tc>
          <w:tcPr>
            <w:tcW w:w="16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7:30-8:30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Registration and Coffee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6F53" w:rsidTr="00A55869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8:30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-9:00</w:t>
            </w:r>
          </w:p>
        </w:tc>
        <w:tc>
          <w:tcPr>
            <w:tcW w:w="3060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Opening Remarks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Walt Copan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05686">
              <w:rPr>
                <w:rFonts w:ascii="Arial Narrow" w:hAnsi="Arial Narrow" w:cs="Arial"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>Direct</w:t>
            </w:r>
            <w:r w:rsidR="00CF36F8">
              <w:rPr>
                <w:rFonts w:ascii="Arial Narrow" w:hAnsi="Arial Narrow" w:cs="Arial"/>
                <w:sz w:val="24"/>
                <w:szCs w:val="24"/>
              </w:rPr>
              <w:t>or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t xml:space="preserve"> of NIST</w:t>
            </w:r>
          </w:p>
        </w:tc>
      </w:tr>
      <w:tr w:rsidR="00506F53" w:rsidTr="00843423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9:00-10:00</w:t>
            </w:r>
          </w:p>
        </w:tc>
        <w:tc>
          <w:tcPr>
            <w:tcW w:w="3060" w:type="dxa"/>
          </w:tcPr>
          <w:p w:rsidR="00506F53" w:rsidRPr="00506F53" w:rsidRDefault="00506F53" w:rsidP="00506F53">
            <w:pPr>
              <w:spacing w:after="10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Research Perspective</w:t>
            </w:r>
          </w:p>
        </w:tc>
        <w:tc>
          <w:tcPr>
            <w:tcW w:w="6115" w:type="dxa"/>
            <w:vAlign w:val="center"/>
          </w:tcPr>
          <w:p w:rsidR="00843423" w:rsidRPr="00843423" w:rsidRDefault="00843423" w:rsidP="008434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843423">
              <w:rPr>
                <w:rFonts w:ascii="Arial Narrow" w:hAnsi="Arial Narrow" w:cs="Arial"/>
                <w:b/>
                <w:sz w:val="24"/>
                <w:szCs w:val="24"/>
              </w:rPr>
              <w:t>Glen Jackson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843423">
              <w:rPr>
                <w:rFonts w:ascii="Arial Narrow" w:hAnsi="Arial Narrow" w:cs="Arial"/>
                <w:sz w:val="24"/>
                <w:szCs w:val="24"/>
              </w:rPr>
              <w:t>West Virginia University</w:t>
            </w:r>
          </w:p>
          <w:p w:rsidR="00506F53" w:rsidRPr="00506F53" w:rsidRDefault="00843423" w:rsidP="0084342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43423">
              <w:rPr>
                <w:rFonts w:ascii="Arial Narrow" w:hAnsi="Arial Narrow" w:cs="Arial"/>
                <w:b/>
                <w:sz w:val="24"/>
                <w:szCs w:val="24"/>
              </w:rPr>
              <w:t>Gene Peters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843423">
              <w:rPr>
                <w:rFonts w:ascii="Arial Narrow" w:hAnsi="Arial Narrow" w:cs="Arial"/>
                <w:sz w:val="24"/>
                <w:szCs w:val="24"/>
              </w:rPr>
              <w:t>Chief, Counterterrorism and Forensic Science Research, FBI Laboratory</w:t>
            </w:r>
          </w:p>
        </w:tc>
      </w:tr>
      <w:tr w:rsidR="00506F53" w:rsidTr="00506F53">
        <w:tc>
          <w:tcPr>
            <w:tcW w:w="1615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10:00-10:30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Posters and Exhibitors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6F53" w:rsidTr="00506F53">
        <w:tc>
          <w:tcPr>
            <w:tcW w:w="1615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10:30-11:30</w:t>
            </w:r>
          </w:p>
        </w:tc>
        <w:tc>
          <w:tcPr>
            <w:tcW w:w="3060" w:type="dxa"/>
          </w:tcPr>
          <w:p w:rsidR="00506F53" w:rsidRP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Lab Management Perspective</w:t>
            </w:r>
          </w:p>
        </w:tc>
        <w:tc>
          <w:tcPr>
            <w:tcW w:w="6115" w:type="dxa"/>
            <w:vAlign w:val="center"/>
          </w:tcPr>
          <w:p w:rsidR="00506F53" w:rsidRPr="00506F53" w:rsidRDefault="00506F53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Jenifer Smith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br/>
              <w:t>Director, Department of Forensic Sciences, Washington DC</w:t>
            </w:r>
          </w:p>
          <w:p w:rsidR="00506F53" w:rsidRPr="00506F53" w:rsidRDefault="00506F53" w:rsidP="00205686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Edward “Chip” Pollock</w:t>
            </w:r>
            <w:r w:rsidRPr="00506F53">
              <w:rPr>
                <w:rFonts w:ascii="Arial Narrow" w:hAnsi="Arial Narrow" w:cs="Arial"/>
                <w:sz w:val="24"/>
                <w:szCs w:val="24"/>
              </w:rPr>
              <w:br/>
              <w:t>Laboratory Director, Sacramento County DA’s Office – Laboratory of Forensic Services</w:t>
            </w:r>
          </w:p>
        </w:tc>
      </w:tr>
      <w:tr w:rsidR="00205686" w:rsidTr="00205686">
        <w:tc>
          <w:tcPr>
            <w:tcW w:w="1615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11:30-12:30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III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Business Perspective</w:t>
            </w:r>
          </w:p>
        </w:tc>
        <w:tc>
          <w:tcPr>
            <w:tcW w:w="6115" w:type="dxa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Barry Logan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Senior Vice President of Forensic Science Initiatives, NMS Labs</w:t>
            </w:r>
          </w:p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Amy Liberty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Sr. Product Mgt., Thermo Fisher Scientific</w:t>
            </w:r>
          </w:p>
        </w:tc>
      </w:tr>
      <w:tr w:rsidR="00205686" w:rsidTr="00331E90">
        <w:tc>
          <w:tcPr>
            <w:tcW w:w="16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12:30-1:30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Lunch Break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 Lunch on your own</w:t>
            </w:r>
          </w:p>
        </w:tc>
      </w:tr>
      <w:tr w:rsidR="00205686" w:rsidTr="00205686">
        <w:tc>
          <w:tcPr>
            <w:tcW w:w="1615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1:30-2:30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 xml:space="preserve">Plenary IV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Courts Perspective</w:t>
            </w:r>
          </w:p>
        </w:tc>
        <w:tc>
          <w:tcPr>
            <w:tcW w:w="6115" w:type="dxa"/>
          </w:tcPr>
          <w:p w:rsidR="00205686" w:rsidRPr="00205686" w:rsidRDefault="00F03F57" w:rsidP="00F03F57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Stephanie Domitrovich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Chair of Forensic Science Committee of the ABA Judicial Division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05686" w:rsidRPr="00205686">
              <w:rPr>
                <w:rFonts w:ascii="Arial Narrow" w:hAnsi="Arial Narrow" w:cs="Arial"/>
                <w:b/>
                <w:sz w:val="24"/>
                <w:szCs w:val="24"/>
              </w:rPr>
              <w:t>Dawn Boswell</w:t>
            </w:r>
            <w:r w:rsidR="00205686" w:rsidRPr="0020568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05686">
              <w:rPr>
                <w:rFonts w:ascii="Arial Narrow" w:hAnsi="Arial Narrow" w:cs="Arial"/>
                <w:sz w:val="24"/>
                <w:szCs w:val="24"/>
              </w:rPr>
              <w:br/>
            </w:r>
            <w:r w:rsidR="00205686" w:rsidRPr="00205686">
              <w:rPr>
                <w:rFonts w:ascii="Arial Narrow" w:hAnsi="Arial Narrow" w:cs="Arial"/>
                <w:sz w:val="24"/>
                <w:szCs w:val="24"/>
              </w:rPr>
              <w:t>Tarrant County Criminal District Attorney’s Office, Chief, Conviction Integrity Unit</w:t>
            </w:r>
          </w:p>
        </w:tc>
      </w:tr>
      <w:tr w:rsidR="00506F53" w:rsidTr="00205686">
        <w:tc>
          <w:tcPr>
            <w:tcW w:w="1615" w:type="dxa"/>
            <w:vAlign w:val="center"/>
          </w:tcPr>
          <w:p w:rsidR="00506F53" w:rsidRDefault="00506F53" w:rsidP="00506F5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2:30-3:30</w:t>
            </w:r>
          </w:p>
        </w:tc>
        <w:tc>
          <w:tcPr>
            <w:tcW w:w="3060" w:type="dxa"/>
            <w:vAlign w:val="center"/>
          </w:tcPr>
          <w:p w:rsidR="00506F53" w:rsidRPr="00506F53" w:rsidRDefault="00506F53" w:rsidP="00506F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Posters and Exhibitors</w:t>
            </w:r>
          </w:p>
        </w:tc>
        <w:tc>
          <w:tcPr>
            <w:tcW w:w="6115" w:type="dxa"/>
            <w:vAlign w:val="center"/>
          </w:tcPr>
          <w:p w:rsidR="00506F53" w:rsidRPr="00205686" w:rsidRDefault="00506F53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05686" w:rsidTr="00205686">
        <w:tc>
          <w:tcPr>
            <w:tcW w:w="1615" w:type="dxa"/>
            <w:vAlign w:val="center"/>
          </w:tcPr>
          <w:p w:rsidR="00205686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3:30-5:00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Breakout Session A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20568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Validation and Amplification of Plenaries</w:t>
            </w:r>
            <w:r w:rsidR="00AD4730">
              <w:rPr>
                <w:rFonts w:ascii="Arial Narrow" w:hAnsi="Arial Narrow" w:cs="Arial"/>
                <w:sz w:val="24"/>
                <w:szCs w:val="24"/>
              </w:rPr>
              <w:t xml:space="preserve"> (see map on page 2)</w:t>
            </w:r>
          </w:p>
        </w:tc>
      </w:tr>
      <w:tr w:rsidR="00205686" w:rsidTr="00205686">
        <w:tc>
          <w:tcPr>
            <w:tcW w:w="1615" w:type="dxa"/>
            <w:vAlign w:val="center"/>
          </w:tcPr>
          <w:p w:rsidR="00205686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5:00-7:00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6F53">
              <w:rPr>
                <w:rFonts w:ascii="Arial Narrow" w:hAnsi="Arial Narrow" w:cs="Arial"/>
                <w:b/>
                <w:sz w:val="24"/>
                <w:szCs w:val="24"/>
              </w:rPr>
              <w:t>Reception and Posters and Exhibitors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55869" w:rsidRDefault="00A55869" w:rsidP="00205686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</w:p>
    <w:p w:rsidR="00205686" w:rsidRPr="00A55869" w:rsidRDefault="00205686" w:rsidP="00205686">
      <w:pPr>
        <w:spacing w:after="100" w:line="276" w:lineRule="auto"/>
        <w:rPr>
          <w:rFonts w:ascii="Arial Narrow" w:hAnsi="Arial Narrow" w:cs="Arial"/>
          <w:b/>
          <w:sz w:val="28"/>
          <w:szCs w:val="28"/>
        </w:rPr>
      </w:pPr>
      <w:r w:rsidRPr="00A55869">
        <w:rPr>
          <w:rFonts w:ascii="Arial Narrow" w:hAnsi="Arial Narrow" w:cs="Arial"/>
          <w:b/>
          <w:sz w:val="28"/>
          <w:szCs w:val="28"/>
        </w:rPr>
        <w:t>Thursday, June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6115"/>
      </w:tblGrid>
      <w:tr w:rsidR="00205686" w:rsidTr="00D944E5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8:30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9:45</w:t>
            </w:r>
          </w:p>
        </w:tc>
        <w:tc>
          <w:tcPr>
            <w:tcW w:w="3060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Report out on Breakout A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05686" w:rsidTr="00D944E5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9:45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10:15</w:t>
            </w:r>
          </w:p>
        </w:tc>
        <w:tc>
          <w:tcPr>
            <w:tcW w:w="3060" w:type="dxa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Coffee, Posters and Exhibitors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205686">
            <w:pPr>
              <w:spacing w:after="1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05686" w:rsidTr="00205686">
        <w:tc>
          <w:tcPr>
            <w:tcW w:w="1615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10:15-11:15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spacing w:after="10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Plenary V 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br/>
              <w:t>Experience, Progress and Perspective from Abroad</w:t>
            </w:r>
          </w:p>
        </w:tc>
        <w:tc>
          <w:tcPr>
            <w:tcW w:w="6115" w:type="dxa"/>
            <w:vAlign w:val="center"/>
          </w:tcPr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Robert Morgan </w:t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Senior Forensic Project Officer</w:t>
            </w:r>
          </w:p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National Institute of Forensic Science Australia New Zealand</w:t>
            </w:r>
          </w:p>
          <w:p w:rsidR="00205686" w:rsidRPr="00506F53" w:rsidRDefault="00205686" w:rsidP="004D54C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Gillian Tully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205686">
              <w:rPr>
                <w:rFonts w:ascii="Arial Narrow" w:hAnsi="Arial Narrow" w:cs="Arial"/>
                <w:sz w:val="24"/>
                <w:szCs w:val="24"/>
              </w:rPr>
              <w:t>UK Forensic Science Regulator</w:t>
            </w:r>
          </w:p>
        </w:tc>
      </w:tr>
      <w:tr w:rsidR="00205686" w:rsidTr="00225593">
        <w:tc>
          <w:tcPr>
            <w:tcW w:w="1615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11:15-11:30</w:t>
            </w:r>
          </w:p>
        </w:tc>
        <w:tc>
          <w:tcPr>
            <w:tcW w:w="3060" w:type="dxa"/>
          </w:tcPr>
          <w:p w:rsidR="00205686" w:rsidRPr="004D54C3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54C3">
              <w:rPr>
                <w:rFonts w:ascii="Arial Narrow" w:hAnsi="Arial Narrow" w:cs="Arial"/>
                <w:b/>
                <w:sz w:val="24"/>
                <w:szCs w:val="24"/>
              </w:rPr>
              <w:t>Explanation of Breakout B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4D54C3">
            <w:pPr>
              <w:spacing w:after="10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 xml:space="preserve">Summary of Topic to Be Discussed - Identification of Fentanyl Isomers using non-targeted analysis with a LC-QTOF in the toxicology laboratory </w:t>
            </w: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11:30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Breakout Session B  </w:t>
            </w:r>
          </w:p>
        </w:tc>
        <w:tc>
          <w:tcPr>
            <w:tcW w:w="6115" w:type="dxa"/>
            <w:vAlign w:val="center"/>
          </w:tcPr>
          <w:p w:rsidR="00205686" w:rsidRPr="00506F53" w:rsidRDefault="00205686" w:rsidP="004D54C3">
            <w:pPr>
              <w:spacing w:line="276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1:00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2:00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Lunch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Lunch on your own</w:t>
            </w:r>
          </w:p>
        </w:tc>
      </w:tr>
      <w:tr w:rsidR="00205686" w:rsidTr="002B139E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2:00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3:00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 xml:space="preserve">Plenary Recap 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sz w:val="24"/>
                <w:szCs w:val="24"/>
              </w:rPr>
              <w:t>Breakout B findings and Next Steps</w:t>
            </w:r>
          </w:p>
        </w:tc>
      </w:tr>
      <w:tr w:rsidR="00205686" w:rsidTr="00930252">
        <w:tc>
          <w:tcPr>
            <w:tcW w:w="1615" w:type="dxa"/>
          </w:tcPr>
          <w:p w:rsidR="00205686" w:rsidRPr="00205686" w:rsidRDefault="00205686" w:rsidP="00205686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3:00</w:t>
            </w:r>
          </w:p>
        </w:tc>
        <w:tc>
          <w:tcPr>
            <w:tcW w:w="3060" w:type="dxa"/>
          </w:tcPr>
          <w:p w:rsidR="00205686" w:rsidRPr="00205686" w:rsidRDefault="00205686" w:rsidP="0020568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5686">
              <w:rPr>
                <w:rFonts w:ascii="Arial Narrow" w:hAnsi="Arial Narrow" w:cs="Arial"/>
                <w:b/>
                <w:sz w:val="24"/>
                <w:szCs w:val="24"/>
              </w:rPr>
              <w:t>Symposium Ends</w:t>
            </w:r>
          </w:p>
        </w:tc>
        <w:tc>
          <w:tcPr>
            <w:tcW w:w="6115" w:type="dxa"/>
          </w:tcPr>
          <w:p w:rsidR="00205686" w:rsidRPr="00205686" w:rsidRDefault="00205686" w:rsidP="004D54C3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42ED7" w:rsidRDefault="00542ED7" w:rsidP="00F45ED9">
      <w:pPr>
        <w:spacing w:after="100" w:line="276" w:lineRule="auto"/>
        <w:jc w:val="center"/>
        <w:rPr>
          <w:rFonts w:ascii="Arial Narrow" w:hAnsi="Arial Narrow" w:cs="Arial"/>
          <w:b/>
          <w:noProof/>
          <w:color w:val="CC0000"/>
          <w:sz w:val="32"/>
          <w:szCs w:val="32"/>
        </w:rPr>
      </w:pPr>
    </w:p>
    <w:p w:rsidR="00205686" w:rsidRPr="00F45ED9" w:rsidRDefault="00205686" w:rsidP="00352202">
      <w:pPr>
        <w:spacing w:after="100" w:line="276" w:lineRule="auto"/>
        <w:rPr>
          <w:rFonts w:ascii="Arial Narrow" w:hAnsi="Arial Narrow" w:cs="Arial"/>
          <w:b/>
          <w:color w:val="CC0000"/>
          <w:sz w:val="32"/>
          <w:szCs w:val="32"/>
        </w:rPr>
      </w:pPr>
      <w:bookmarkStart w:id="0" w:name="_GoBack"/>
      <w:bookmarkEnd w:id="0"/>
    </w:p>
    <w:sectPr w:rsidR="00205686" w:rsidRPr="00F45ED9" w:rsidSect="00AD4730"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B9" w:rsidRDefault="00FD50B9" w:rsidP="00FD50B9">
      <w:pPr>
        <w:spacing w:after="0" w:line="240" w:lineRule="auto"/>
      </w:pPr>
      <w:r>
        <w:separator/>
      </w:r>
    </w:p>
  </w:endnote>
  <w:endnote w:type="continuationSeparator" w:id="0">
    <w:p w:rsidR="00FD50B9" w:rsidRDefault="00FD50B9" w:rsidP="00F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30" w:rsidRDefault="00AD4730">
    <w:pPr>
      <w:pStyle w:val="Footer"/>
    </w:pPr>
    <w:r>
      <w:rPr>
        <w:noProof/>
      </w:rPr>
      <w:drawing>
        <wp:inline distT="0" distB="0" distL="0" distR="0">
          <wp:extent cx="6858000" cy="1711960"/>
          <wp:effectExtent l="0" t="0" r="0" b="2540"/>
          <wp:docPr id="3" name="Picture 3" descr="S:\Travel\FY 2019 Travel\Symposium Steering Committe (RI2I)\banner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ravel\FY 2019 Travel\Symposium Steering Committe (RI2I)\banner 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1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B9" w:rsidRDefault="00FD50B9" w:rsidP="00FD50B9">
      <w:pPr>
        <w:spacing w:after="0" w:line="240" w:lineRule="auto"/>
      </w:pPr>
      <w:r>
        <w:separator/>
      </w:r>
    </w:p>
  </w:footnote>
  <w:footnote w:type="continuationSeparator" w:id="0">
    <w:p w:rsidR="00FD50B9" w:rsidRDefault="00FD50B9" w:rsidP="00FD5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0D"/>
    <w:rsid w:val="00054B6D"/>
    <w:rsid w:val="000B10E2"/>
    <w:rsid w:val="000C3FBE"/>
    <w:rsid w:val="000C7D4B"/>
    <w:rsid w:val="000E5E38"/>
    <w:rsid w:val="00113782"/>
    <w:rsid w:val="001D0B0D"/>
    <w:rsid w:val="00205686"/>
    <w:rsid w:val="00331E90"/>
    <w:rsid w:val="00352202"/>
    <w:rsid w:val="00390954"/>
    <w:rsid w:val="004D54C3"/>
    <w:rsid w:val="004F6EC1"/>
    <w:rsid w:val="00506F53"/>
    <w:rsid w:val="00542ED7"/>
    <w:rsid w:val="0055050D"/>
    <w:rsid w:val="005B36FC"/>
    <w:rsid w:val="005F4911"/>
    <w:rsid w:val="00753399"/>
    <w:rsid w:val="007728D7"/>
    <w:rsid w:val="007E6670"/>
    <w:rsid w:val="00823FAD"/>
    <w:rsid w:val="00843423"/>
    <w:rsid w:val="008D580F"/>
    <w:rsid w:val="009021C9"/>
    <w:rsid w:val="009357FA"/>
    <w:rsid w:val="00940017"/>
    <w:rsid w:val="00967F88"/>
    <w:rsid w:val="009F6D92"/>
    <w:rsid w:val="00A55869"/>
    <w:rsid w:val="00AC285D"/>
    <w:rsid w:val="00AD4730"/>
    <w:rsid w:val="00B84172"/>
    <w:rsid w:val="00B959DD"/>
    <w:rsid w:val="00BD7D6F"/>
    <w:rsid w:val="00C346E1"/>
    <w:rsid w:val="00CF36F8"/>
    <w:rsid w:val="00D16CE5"/>
    <w:rsid w:val="00D25AA1"/>
    <w:rsid w:val="00D333FC"/>
    <w:rsid w:val="00E05E09"/>
    <w:rsid w:val="00E17D90"/>
    <w:rsid w:val="00E34A16"/>
    <w:rsid w:val="00E94C35"/>
    <w:rsid w:val="00EA2B38"/>
    <w:rsid w:val="00F03F57"/>
    <w:rsid w:val="00F45ED9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A74A62"/>
  <w15:chartTrackingRefBased/>
  <w15:docId w15:val="{CF8845BC-C1D2-4077-B88D-89D65CC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C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B9"/>
  </w:style>
  <w:style w:type="paragraph" w:styleId="Footer">
    <w:name w:val="footer"/>
    <w:basedOn w:val="Normal"/>
    <w:link w:val="FooterChar"/>
    <w:uiPriority w:val="99"/>
    <w:unhideWhenUsed/>
    <w:rsid w:val="00FD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B9"/>
  </w:style>
  <w:style w:type="paragraph" w:styleId="NormalWeb">
    <w:name w:val="Normal (Web)"/>
    <w:basedOn w:val="Normal"/>
    <w:semiHidden/>
    <w:unhideWhenUsed/>
    <w:rsid w:val="009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0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3FE0-E8F1-46DB-AA3D-60F2D0F7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Hao, Grace (Fed)</dc:creator>
  <cp:keywords/>
  <dc:description/>
  <cp:lastModifiedBy>Hao, Grace (Fed)</cp:lastModifiedBy>
  <cp:revision>2</cp:revision>
  <cp:lastPrinted>2019-06-14T15:34:00Z</cp:lastPrinted>
  <dcterms:created xsi:type="dcterms:W3CDTF">2019-08-05T13:47:00Z</dcterms:created>
  <dcterms:modified xsi:type="dcterms:W3CDTF">2019-08-05T13:47:00Z</dcterms:modified>
</cp:coreProperties>
</file>