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FFD9C" w14:textId="77777777" w:rsidR="008D5EAB" w:rsidRPr="000B4935" w:rsidRDefault="008F3698">
      <w:pPr>
        <w:jc w:val="center"/>
        <w:rPr>
          <w:sz w:val="48"/>
          <w:szCs w:val="48"/>
        </w:rPr>
      </w:pPr>
      <w:r>
        <w:rPr>
          <w:b/>
          <w:noProof/>
          <w:sz w:val="48"/>
          <w:szCs w:val="48"/>
          <w:u w:val="single"/>
        </w:rPr>
        <w:drawing>
          <wp:anchor distT="0" distB="0" distL="114300" distR="114300" simplePos="0" relativeHeight="251665408" behindDoc="0" locked="0" layoutInCell="1" allowOverlap="1" wp14:anchorId="4D5FB2E4" wp14:editId="6B5EB183">
            <wp:simplePos x="0" y="0"/>
            <wp:positionH relativeFrom="column">
              <wp:posOffset>-139065</wp:posOffset>
            </wp:positionH>
            <wp:positionV relativeFrom="paragraph">
              <wp:posOffset>-325120</wp:posOffset>
            </wp:positionV>
            <wp:extent cx="2181225" cy="847725"/>
            <wp:effectExtent l="0" t="0" r="0" b="0"/>
            <wp:wrapSquare wrapText="bothSides"/>
            <wp:docPr id="17" name="Picture 17"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847725"/>
                    </a:xfrm>
                    <a:prstGeom prst="rect">
                      <a:avLst/>
                    </a:prstGeom>
                    <a:noFill/>
                  </pic:spPr>
                </pic:pic>
              </a:graphicData>
            </a:graphic>
            <wp14:sizeRelH relativeFrom="page">
              <wp14:pctWidth>0</wp14:pctWidth>
            </wp14:sizeRelH>
            <wp14:sizeRelV relativeFrom="page">
              <wp14:pctHeight>0</wp14:pctHeight>
            </wp14:sizeRelV>
          </wp:anchor>
        </w:drawing>
      </w:r>
      <w:r w:rsidR="009B4560">
        <w:rPr>
          <w:b/>
          <w:sz w:val="48"/>
          <w:szCs w:val="48"/>
        </w:rPr>
        <w:t xml:space="preserve">                                                                                        </w:t>
      </w:r>
      <w:r w:rsidR="000B4935">
        <w:rPr>
          <w:b/>
          <w:sz w:val="48"/>
          <w:szCs w:val="48"/>
        </w:rPr>
        <w:t xml:space="preserve">   </w:t>
      </w:r>
      <w:r w:rsidR="008F11C4">
        <w:rPr>
          <w:b/>
          <w:sz w:val="48"/>
          <w:szCs w:val="48"/>
        </w:rPr>
        <w:t>Announcement</w:t>
      </w:r>
    </w:p>
    <w:p w14:paraId="6E011F03" w14:textId="77777777" w:rsidR="008D5EAB" w:rsidRDefault="008D5EAB">
      <w:pPr>
        <w:rPr>
          <w:sz w:val="24"/>
        </w:rPr>
      </w:pPr>
    </w:p>
    <w:p w14:paraId="3C0FB206" w14:textId="77777777" w:rsidR="000B63FB" w:rsidRDefault="000B63FB">
      <w:pPr>
        <w:jc w:val="center"/>
        <w:rPr>
          <w:b/>
          <w:i/>
          <w:sz w:val="24"/>
        </w:rPr>
      </w:pPr>
    </w:p>
    <w:p w14:paraId="412D5471" w14:textId="77777777" w:rsidR="00122979" w:rsidRDefault="00122979">
      <w:pPr>
        <w:jc w:val="center"/>
        <w:rPr>
          <w:b/>
          <w:i/>
          <w:sz w:val="24"/>
        </w:rPr>
      </w:pPr>
    </w:p>
    <w:p w14:paraId="288CDC75" w14:textId="289BD688" w:rsidR="00F73F84" w:rsidRDefault="00F73F84" w:rsidP="00F73F84">
      <w:pPr>
        <w:pStyle w:val="Heading3"/>
        <w:shd w:val="clear" w:color="auto" w:fill="FFFFFF"/>
        <w:spacing w:before="96" w:after="180"/>
        <w:jc w:val="center"/>
        <w:rPr>
          <w:rFonts w:ascii="Source Sans Pro" w:hAnsi="Source Sans Pro"/>
          <w:color w:val="333333"/>
          <w:sz w:val="43"/>
          <w:szCs w:val="43"/>
        </w:rPr>
      </w:pPr>
      <w:r>
        <w:rPr>
          <w:rFonts w:ascii="Source Sans Pro" w:hAnsi="Source Sans Pro"/>
          <w:color w:val="333333"/>
          <w:sz w:val="43"/>
          <w:szCs w:val="43"/>
        </w:rPr>
        <w:t>2020 FISSEA Cybersecurity Awareness and Training Innovator Award</w:t>
      </w:r>
    </w:p>
    <w:p w14:paraId="7D81D74D" w14:textId="05892752" w:rsidR="001D0745" w:rsidRDefault="001D0745" w:rsidP="001D0745">
      <w:pPr>
        <w:jc w:val="center"/>
        <w:rPr>
          <w:rFonts w:asciiTheme="minorHAnsi" w:hAnsiTheme="minorHAnsi" w:cstheme="minorHAnsi"/>
          <w:b/>
          <w:bCs/>
          <w:iCs/>
          <w:sz w:val="28"/>
          <w:szCs w:val="28"/>
        </w:rPr>
      </w:pPr>
      <w:r w:rsidRPr="001D0745">
        <w:rPr>
          <w:rFonts w:asciiTheme="minorHAnsi" w:hAnsiTheme="minorHAnsi" w:cstheme="minorHAnsi"/>
          <w:b/>
          <w:bCs/>
          <w:iCs/>
          <w:sz w:val="28"/>
          <w:szCs w:val="28"/>
          <w:highlight w:val="yellow"/>
        </w:rPr>
        <w:t>Shehzad Mirza from Global Cyber Alliance (GCA)</w:t>
      </w:r>
    </w:p>
    <w:p w14:paraId="11E6418E" w14:textId="51B6DD14" w:rsidR="000A40EB" w:rsidRDefault="000A40EB" w:rsidP="000A40EB"/>
    <w:p w14:paraId="79B618AD" w14:textId="77777777" w:rsidR="000A40EB" w:rsidRDefault="000A40EB" w:rsidP="001D0745">
      <w:pPr>
        <w:jc w:val="center"/>
        <w:rPr>
          <w:rFonts w:asciiTheme="minorHAnsi" w:hAnsiTheme="minorHAnsi" w:cstheme="minorHAnsi"/>
          <w:b/>
          <w:bCs/>
          <w:iCs/>
          <w:sz w:val="28"/>
          <w:szCs w:val="28"/>
        </w:rPr>
      </w:pPr>
    </w:p>
    <w:p w14:paraId="043799CC" w14:textId="66BD28E2" w:rsidR="00893AB1" w:rsidRPr="00355FFD" w:rsidRDefault="003948EB" w:rsidP="00D21C5E">
      <w:pPr>
        <w:jc w:val="left"/>
        <w:rPr>
          <w:rFonts w:asciiTheme="minorHAnsi" w:hAnsiTheme="minorHAnsi" w:cstheme="minorHAnsi"/>
          <w:iCs/>
          <w:sz w:val="24"/>
          <w:szCs w:val="24"/>
        </w:rPr>
      </w:pPr>
      <w:r w:rsidRPr="00355FFD">
        <w:rPr>
          <w:rFonts w:asciiTheme="minorHAnsi" w:hAnsiTheme="minorHAnsi" w:cstheme="minorHAnsi"/>
          <w:iCs/>
          <w:sz w:val="24"/>
          <w:szCs w:val="24"/>
        </w:rPr>
        <w:t>We are pleased to announce t</w:t>
      </w:r>
      <w:r w:rsidR="009F1CFA" w:rsidRPr="00355FFD">
        <w:rPr>
          <w:rFonts w:asciiTheme="minorHAnsi" w:hAnsiTheme="minorHAnsi" w:cstheme="minorHAnsi"/>
          <w:iCs/>
          <w:sz w:val="24"/>
          <w:szCs w:val="24"/>
        </w:rPr>
        <w:t>his year</w:t>
      </w:r>
      <w:r w:rsidR="002E3CC7" w:rsidRPr="00355FFD">
        <w:rPr>
          <w:rFonts w:asciiTheme="minorHAnsi" w:hAnsiTheme="minorHAnsi" w:cstheme="minorHAnsi"/>
          <w:iCs/>
          <w:sz w:val="24"/>
          <w:szCs w:val="24"/>
        </w:rPr>
        <w:t>'</w:t>
      </w:r>
      <w:r w:rsidR="009F1CFA" w:rsidRPr="00355FFD">
        <w:rPr>
          <w:rFonts w:asciiTheme="minorHAnsi" w:hAnsiTheme="minorHAnsi" w:cstheme="minorHAnsi"/>
          <w:iCs/>
          <w:sz w:val="24"/>
          <w:szCs w:val="24"/>
        </w:rPr>
        <w:t xml:space="preserve">s winner of the </w:t>
      </w:r>
      <w:r w:rsidR="00F518BD" w:rsidRPr="00355FFD">
        <w:rPr>
          <w:rFonts w:asciiTheme="minorHAnsi" w:hAnsiTheme="minorHAnsi" w:cstheme="minorHAnsi"/>
          <w:iCs/>
          <w:sz w:val="24"/>
          <w:szCs w:val="24"/>
        </w:rPr>
        <w:t xml:space="preserve">Cybersecurity Awareness and Training Innovator Award </w:t>
      </w:r>
      <w:r w:rsidR="00CD519F" w:rsidRPr="00355FFD">
        <w:rPr>
          <w:rFonts w:asciiTheme="minorHAnsi" w:hAnsiTheme="minorHAnsi" w:cstheme="minorHAnsi"/>
          <w:iCs/>
          <w:sz w:val="24"/>
          <w:szCs w:val="24"/>
        </w:rPr>
        <w:t xml:space="preserve">– it </w:t>
      </w:r>
      <w:r w:rsidR="009F1CFA" w:rsidRPr="00355FFD">
        <w:rPr>
          <w:rFonts w:asciiTheme="minorHAnsi" w:hAnsiTheme="minorHAnsi" w:cstheme="minorHAnsi"/>
          <w:iCs/>
          <w:sz w:val="24"/>
          <w:szCs w:val="24"/>
        </w:rPr>
        <w:t xml:space="preserve">goes to </w:t>
      </w:r>
      <w:r w:rsidR="00FB46A4" w:rsidRPr="00355FFD">
        <w:rPr>
          <w:rFonts w:asciiTheme="minorHAnsi" w:hAnsiTheme="minorHAnsi" w:cstheme="minorHAnsi"/>
          <w:iCs/>
          <w:sz w:val="24"/>
          <w:szCs w:val="24"/>
        </w:rPr>
        <w:t xml:space="preserve">Shehzad </w:t>
      </w:r>
      <w:r w:rsidR="00D21C5E" w:rsidRPr="00355FFD">
        <w:rPr>
          <w:rFonts w:asciiTheme="minorHAnsi" w:hAnsiTheme="minorHAnsi" w:cstheme="minorHAnsi"/>
          <w:iCs/>
          <w:sz w:val="24"/>
          <w:szCs w:val="24"/>
        </w:rPr>
        <w:t>Mirza</w:t>
      </w:r>
      <w:r w:rsidR="00FF5872" w:rsidRPr="00355FFD">
        <w:rPr>
          <w:rFonts w:asciiTheme="minorHAnsi" w:hAnsiTheme="minorHAnsi" w:cstheme="minorHAnsi"/>
          <w:iCs/>
          <w:sz w:val="24"/>
          <w:szCs w:val="24"/>
        </w:rPr>
        <w:t xml:space="preserve"> from</w:t>
      </w:r>
      <w:r w:rsidR="00D21C5E" w:rsidRPr="00355FFD">
        <w:rPr>
          <w:rFonts w:asciiTheme="minorHAnsi" w:hAnsiTheme="minorHAnsi" w:cstheme="minorHAnsi"/>
          <w:iCs/>
          <w:sz w:val="24"/>
          <w:szCs w:val="24"/>
        </w:rPr>
        <w:t xml:space="preserve"> Global</w:t>
      </w:r>
      <w:r w:rsidR="00FB46A4" w:rsidRPr="00355FFD">
        <w:rPr>
          <w:rFonts w:asciiTheme="minorHAnsi" w:hAnsiTheme="minorHAnsi" w:cstheme="minorHAnsi"/>
          <w:iCs/>
          <w:sz w:val="24"/>
          <w:szCs w:val="24"/>
        </w:rPr>
        <w:t xml:space="preserve"> Cyber Alliance</w:t>
      </w:r>
      <w:r w:rsidR="002A5B2E" w:rsidRPr="00355FFD">
        <w:rPr>
          <w:rFonts w:asciiTheme="minorHAnsi" w:hAnsiTheme="minorHAnsi" w:cstheme="minorHAnsi"/>
          <w:iCs/>
          <w:sz w:val="24"/>
          <w:szCs w:val="24"/>
        </w:rPr>
        <w:t xml:space="preserve"> (GCA)</w:t>
      </w:r>
      <w:r w:rsidR="00D21C5E" w:rsidRPr="00355FFD">
        <w:rPr>
          <w:rFonts w:asciiTheme="minorHAnsi" w:hAnsiTheme="minorHAnsi" w:cstheme="minorHAnsi"/>
          <w:iCs/>
          <w:sz w:val="24"/>
          <w:szCs w:val="24"/>
        </w:rPr>
        <w:t xml:space="preserve">.  </w:t>
      </w:r>
      <w:r w:rsidR="00F66EA6" w:rsidRPr="00355FFD">
        <w:rPr>
          <w:rFonts w:asciiTheme="minorHAnsi" w:hAnsiTheme="minorHAnsi" w:cstheme="minorHAnsi"/>
          <w:iCs/>
          <w:sz w:val="24"/>
          <w:szCs w:val="24"/>
        </w:rPr>
        <w:t>There, h</w:t>
      </w:r>
      <w:r w:rsidR="00D21C5E" w:rsidRPr="00355FFD">
        <w:rPr>
          <w:rFonts w:asciiTheme="minorHAnsi" w:hAnsiTheme="minorHAnsi" w:cstheme="minorHAnsi"/>
          <w:iCs/>
          <w:sz w:val="24"/>
          <w:szCs w:val="24"/>
        </w:rPr>
        <w:t>e is the Director of Operations</w:t>
      </w:r>
      <w:r w:rsidR="00FF5872" w:rsidRPr="00355FFD">
        <w:rPr>
          <w:rFonts w:asciiTheme="minorHAnsi" w:hAnsiTheme="minorHAnsi" w:cstheme="minorHAnsi"/>
          <w:iCs/>
          <w:sz w:val="24"/>
          <w:szCs w:val="24"/>
        </w:rPr>
        <w:t xml:space="preserve"> and was</w:t>
      </w:r>
      <w:r w:rsidR="006E0249" w:rsidRPr="00355FFD">
        <w:rPr>
          <w:rFonts w:asciiTheme="minorHAnsi" w:hAnsiTheme="minorHAnsi" w:cstheme="minorHAnsi"/>
          <w:iCs/>
          <w:sz w:val="24"/>
          <w:szCs w:val="24"/>
        </w:rPr>
        <w:t xml:space="preserve"> nominated by GCA Pres</w:t>
      </w:r>
      <w:r w:rsidR="00664873" w:rsidRPr="00355FFD">
        <w:rPr>
          <w:rFonts w:asciiTheme="minorHAnsi" w:hAnsiTheme="minorHAnsi" w:cstheme="minorHAnsi"/>
          <w:iCs/>
          <w:sz w:val="24"/>
          <w:szCs w:val="24"/>
        </w:rPr>
        <w:t xml:space="preserve">ident and Chief Executive Officer, </w:t>
      </w:r>
      <w:r w:rsidR="00893AB1" w:rsidRPr="00355FFD">
        <w:rPr>
          <w:rFonts w:asciiTheme="minorHAnsi" w:hAnsiTheme="minorHAnsi" w:cstheme="minorHAnsi"/>
          <w:iCs/>
          <w:sz w:val="24"/>
          <w:szCs w:val="24"/>
        </w:rPr>
        <w:t xml:space="preserve">Philip R. </w:t>
      </w:r>
      <w:proofErr w:type="spellStart"/>
      <w:r w:rsidR="00893AB1" w:rsidRPr="00355FFD">
        <w:rPr>
          <w:rFonts w:asciiTheme="minorHAnsi" w:hAnsiTheme="minorHAnsi" w:cstheme="minorHAnsi"/>
          <w:iCs/>
          <w:sz w:val="24"/>
          <w:szCs w:val="24"/>
        </w:rPr>
        <w:t>Reit</w:t>
      </w:r>
      <w:r w:rsidR="00F66EA6" w:rsidRPr="00355FFD">
        <w:rPr>
          <w:rFonts w:asciiTheme="minorHAnsi" w:hAnsiTheme="minorHAnsi" w:cstheme="minorHAnsi"/>
          <w:iCs/>
          <w:sz w:val="24"/>
          <w:szCs w:val="24"/>
        </w:rPr>
        <w:t>i</w:t>
      </w:r>
      <w:r w:rsidR="00893AB1" w:rsidRPr="00355FFD">
        <w:rPr>
          <w:rFonts w:asciiTheme="minorHAnsi" w:hAnsiTheme="minorHAnsi" w:cstheme="minorHAnsi"/>
          <w:iCs/>
          <w:sz w:val="24"/>
          <w:szCs w:val="24"/>
        </w:rPr>
        <w:t>nger</w:t>
      </w:r>
      <w:proofErr w:type="spellEnd"/>
    </w:p>
    <w:p w14:paraId="331038DF" w14:textId="10628ACC" w:rsidR="00E51337" w:rsidRPr="00355FFD" w:rsidRDefault="00E51337" w:rsidP="009F1CFA">
      <w:pPr>
        <w:jc w:val="left"/>
        <w:rPr>
          <w:rFonts w:asciiTheme="minorHAnsi" w:hAnsiTheme="minorHAnsi" w:cstheme="minorHAnsi"/>
          <w:iCs/>
          <w:sz w:val="24"/>
          <w:szCs w:val="28"/>
        </w:rPr>
      </w:pPr>
    </w:p>
    <w:p w14:paraId="4FA5AC10" w14:textId="7FB65960" w:rsidR="00E51337" w:rsidRPr="00355FFD" w:rsidRDefault="00E51337" w:rsidP="00E51337">
      <w:pPr>
        <w:pStyle w:val="NormalWeb"/>
        <w:shd w:val="clear" w:color="auto" w:fill="FFFFFF"/>
        <w:spacing w:before="0" w:beforeAutospacing="0" w:after="180" w:afterAutospacing="0"/>
        <w:rPr>
          <w:rFonts w:asciiTheme="minorHAnsi" w:hAnsiTheme="minorHAnsi" w:cstheme="minorHAnsi"/>
        </w:rPr>
      </w:pPr>
      <w:r w:rsidRPr="00355FFD">
        <w:rPr>
          <w:rFonts w:asciiTheme="minorHAnsi" w:hAnsiTheme="minorHAnsi" w:cstheme="minorHAnsi"/>
        </w:rPr>
        <w:t>Each year at the annual conference, FISSEA recognizes an individual who has made significant contributions in inspiring the strategic planning, building, and management of innovative cybersecurity awareness and training programs.</w:t>
      </w:r>
      <w:r w:rsidR="00FF4245" w:rsidRPr="00355FFD">
        <w:rPr>
          <w:rFonts w:asciiTheme="minorHAnsi" w:hAnsiTheme="minorHAnsi" w:cstheme="minorHAnsi"/>
        </w:rPr>
        <w:t xml:space="preserve">  </w:t>
      </w:r>
      <w:r w:rsidRPr="00355FFD">
        <w:rPr>
          <w:rFonts w:asciiTheme="minorHAnsi" w:hAnsiTheme="minorHAnsi" w:cstheme="minorHAnsi"/>
        </w:rPr>
        <w:t>Nominees may be involved in any aspect of cybersecurity awareness and training, including, but not limited to</w:t>
      </w:r>
      <w:r w:rsidR="00FF4245" w:rsidRPr="00355FFD">
        <w:rPr>
          <w:rFonts w:asciiTheme="minorHAnsi" w:hAnsiTheme="minorHAnsi" w:cstheme="minorHAnsi"/>
        </w:rPr>
        <w:t>,</w:t>
      </w:r>
      <w:r w:rsidRPr="00355FFD">
        <w:rPr>
          <w:rFonts w:asciiTheme="minorHAnsi" w:hAnsiTheme="minorHAnsi" w:cstheme="minorHAnsi"/>
        </w:rPr>
        <w:t xml:space="preserve"> cyber instructional curriculum developers, cybersecurity instructors, cybersecurity program managers, workforce development managers, and practitioners who further awareness and training activities or programs.</w:t>
      </w:r>
    </w:p>
    <w:p w14:paraId="0F2E77DE" w14:textId="794E6934" w:rsidR="00A97610" w:rsidRPr="00355FFD" w:rsidRDefault="00E51337" w:rsidP="00A97610">
      <w:pPr>
        <w:pStyle w:val="NormalWeb"/>
        <w:shd w:val="clear" w:color="auto" w:fill="FFFFFF"/>
        <w:spacing w:before="0" w:beforeAutospacing="0" w:after="180" w:afterAutospacing="0"/>
        <w:rPr>
          <w:rFonts w:asciiTheme="minorHAnsi" w:hAnsiTheme="minorHAnsi" w:cstheme="minorHAnsi"/>
        </w:rPr>
      </w:pPr>
      <w:r w:rsidRPr="00355FFD">
        <w:rPr>
          <w:rFonts w:asciiTheme="minorHAnsi" w:hAnsiTheme="minorHAnsi" w:cstheme="minorHAnsi"/>
        </w:rPr>
        <w:t>Nominees came from the public or private sectors for individuals who have made significant contributions benefiting the public sector.</w:t>
      </w:r>
    </w:p>
    <w:p w14:paraId="5F46C43A" w14:textId="2886D256" w:rsidR="00896E82" w:rsidRPr="00355FFD" w:rsidRDefault="00121E30" w:rsidP="00896E82">
      <w:pPr>
        <w:jc w:val="left"/>
        <w:rPr>
          <w:rFonts w:asciiTheme="minorHAnsi" w:hAnsiTheme="minorHAnsi" w:cstheme="minorHAnsi"/>
          <w:iCs/>
          <w:sz w:val="24"/>
          <w:szCs w:val="28"/>
        </w:rPr>
      </w:pPr>
      <w:r>
        <w:rPr>
          <w:rFonts w:asciiTheme="minorHAnsi" w:hAnsiTheme="minorHAnsi" w:cstheme="minorHAnsi"/>
          <w:iCs/>
          <w:sz w:val="24"/>
          <w:szCs w:val="28"/>
        </w:rPr>
        <w:t xml:space="preserve">Dr. Loyce Best Pailen, </w:t>
      </w:r>
      <w:r w:rsidR="00896E82" w:rsidRPr="00355FFD">
        <w:rPr>
          <w:rFonts w:asciiTheme="minorHAnsi" w:hAnsiTheme="minorHAnsi" w:cstheme="minorHAnsi"/>
          <w:iCs/>
          <w:sz w:val="24"/>
          <w:szCs w:val="28"/>
        </w:rPr>
        <w:t xml:space="preserve">Sr. Director for the Center for Security Studies University of Maryland Global Campus, </w:t>
      </w:r>
      <w:r>
        <w:rPr>
          <w:rFonts w:asciiTheme="minorHAnsi" w:hAnsiTheme="minorHAnsi" w:cstheme="minorHAnsi"/>
          <w:iCs/>
          <w:sz w:val="24"/>
          <w:szCs w:val="28"/>
        </w:rPr>
        <w:t xml:space="preserve">led the nominating committee </w:t>
      </w:r>
      <w:r w:rsidR="00CF0986">
        <w:rPr>
          <w:rFonts w:asciiTheme="minorHAnsi" w:hAnsiTheme="minorHAnsi" w:cstheme="minorHAnsi"/>
          <w:iCs/>
          <w:sz w:val="24"/>
          <w:szCs w:val="28"/>
        </w:rPr>
        <w:t xml:space="preserve">consisting of </w:t>
      </w:r>
      <w:r w:rsidR="00896E82" w:rsidRPr="00355FFD">
        <w:rPr>
          <w:rFonts w:asciiTheme="minorHAnsi" w:hAnsiTheme="minorHAnsi" w:cstheme="minorHAnsi"/>
          <w:iCs/>
          <w:sz w:val="24"/>
          <w:szCs w:val="28"/>
        </w:rPr>
        <w:t>FISSEA Board members Susan Hansche, Clarence Williams, Kelly Wright</w:t>
      </w:r>
      <w:r w:rsidR="00CF0986">
        <w:rPr>
          <w:rFonts w:asciiTheme="minorHAnsi" w:hAnsiTheme="minorHAnsi" w:cstheme="minorHAnsi"/>
          <w:iCs/>
          <w:sz w:val="24"/>
          <w:szCs w:val="28"/>
        </w:rPr>
        <w:t>,</w:t>
      </w:r>
      <w:r w:rsidR="00896E82" w:rsidRPr="00355FFD">
        <w:rPr>
          <w:rFonts w:asciiTheme="minorHAnsi" w:hAnsiTheme="minorHAnsi" w:cstheme="minorHAnsi"/>
          <w:iCs/>
          <w:sz w:val="24"/>
          <w:szCs w:val="28"/>
        </w:rPr>
        <w:t xml:space="preserve"> and Kelly Arnold.  </w:t>
      </w:r>
    </w:p>
    <w:p w14:paraId="539A3DEE" w14:textId="79A13E9D" w:rsidR="00896E82" w:rsidRDefault="00355FFD" w:rsidP="00A97610">
      <w:pPr>
        <w:pStyle w:val="NormalWeb"/>
        <w:shd w:val="clear" w:color="auto" w:fill="FFFFFF"/>
        <w:spacing w:before="0" w:beforeAutospacing="0" w:after="180" w:afterAutospacing="0"/>
        <w:rPr>
          <w:rFonts w:asciiTheme="minorHAnsi" w:hAnsiTheme="minorHAnsi" w:cstheme="minorHAnsi"/>
          <w:color w:val="333333"/>
          <w:sz w:val="28"/>
          <w:szCs w:val="28"/>
        </w:rPr>
      </w:pPr>
      <w:r>
        <w:rPr>
          <w:rFonts w:asciiTheme="minorHAnsi" w:hAnsiTheme="minorHAnsi" w:cstheme="minorHAnsi"/>
          <w:color w:val="333333"/>
          <w:sz w:val="28"/>
          <w:szCs w:val="28"/>
        </w:rPr>
        <w:t>_______________________________________________________</w:t>
      </w:r>
    </w:p>
    <w:p w14:paraId="3E4E3928" w14:textId="574002A9" w:rsidR="001372CE" w:rsidRPr="00A97610" w:rsidRDefault="001372CE" w:rsidP="00A97610">
      <w:pPr>
        <w:pStyle w:val="NormalWeb"/>
        <w:shd w:val="clear" w:color="auto" w:fill="FFFFFF"/>
        <w:spacing w:before="0" w:beforeAutospacing="0" w:after="180" w:afterAutospacing="0"/>
        <w:rPr>
          <w:rFonts w:asciiTheme="minorHAnsi" w:hAnsiTheme="minorHAnsi" w:cstheme="minorHAnsi"/>
          <w:color w:val="333333"/>
          <w:sz w:val="28"/>
          <w:szCs w:val="28"/>
        </w:rPr>
      </w:pPr>
      <w:r w:rsidRPr="008A45A2">
        <w:rPr>
          <w:color w:val="000000"/>
        </w:rPr>
        <w:t>Shehzad Mirza, Director of Operations at the Global Cyber Alliance (GCA), has been the organization</w:t>
      </w:r>
      <w:r w:rsidR="007A1ABD">
        <w:rPr>
          <w:color w:val="000000"/>
        </w:rPr>
        <w:t>'</w:t>
      </w:r>
      <w:r w:rsidRPr="008A45A2">
        <w:rPr>
          <w:color w:val="000000"/>
        </w:rPr>
        <w:t>s lead on DMARC (</w:t>
      </w:r>
      <w:r w:rsidRPr="008A45A2">
        <w:rPr>
          <w:color w:val="222222"/>
        </w:rPr>
        <w:t>Domain-based Message Authentication, Reporting, and Conformance)</w:t>
      </w:r>
      <w:r w:rsidRPr="008A45A2">
        <w:rPr>
          <w:color w:val="000000"/>
        </w:rPr>
        <w:t>, and through his training programs</w:t>
      </w:r>
      <w:r w:rsidR="00CF0986">
        <w:rPr>
          <w:color w:val="000000"/>
        </w:rPr>
        <w:t>,</w:t>
      </w:r>
      <w:r w:rsidRPr="008A45A2">
        <w:rPr>
          <w:color w:val="000000"/>
        </w:rPr>
        <w:t xml:space="preserve"> has increased awareness and implementation of DMARC across the public and private sectors in the U.S. and globally. </w:t>
      </w:r>
    </w:p>
    <w:p w14:paraId="59F37ED5" w14:textId="77777777" w:rsidR="001372CE" w:rsidRPr="008A45A2" w:rsidRDefault="001372CE" w:rsidP="001372CE">
      <w:pPr>
        <w:overflowPunct/>
        <w:autoSpaceDE/>
        <w:autoSpaceDN/>
        <w:adjustRightInd/>
        <w:jc w:val="left"/>
        <w:textAlignment w:val="auto"/>
        <w:rPr>
          <w:sz w:val="24"/>
          <w:szCs w:val="24"/>
        </w:rPr>
      </w:pPr>
    </w:p>
    <w:p w14:paraId="6D55A045" w14:textId="2FACF95C" w:rsidR="001372CE" w:rsidRPr="008A45A2" w:rsidRDefault="001372CE" w:rsidP="001372CE">
      <w:pPr>
        <w:overflowPunct/>
        <w:autoSpaceDE/>
        <w:autoSpaceDN/>
        <w:adjustRightInd/>
        <w:jc w:val="left"/>
        <w:textAlignment w:val="auto"/>
        <w:rPr>
          <w:color w:val="000000"/>
          <w:sz w:val="24"/>
          <w:szCs w:val="24"/>
        </w:rPr>
      </w:pPr>
      <w:r w:rsidRPr="008A45A2">
        <w:rPr>
          <w:color w:val="000000"/>
          <w:sz w:val="24"/>
          <w:szCs w:val="24"/>
        </w:rPr>
        <w:t xml:space="preserve">Specifically, Shehzad launched a </w:t>
      </w:r>
      <w:r w:rsidR="007A1ABD">
        <w:rPr>
          <w:color w:val="000000"/>
          <w:sz w:val="24"/>
          <w:szCs w:val="24"/>
        </w:rPr>
        <w:t>"</w:t>
      </w:r>
      <w:r w:rsidRPr="008A45A2">
        <w:rPr>
          <w:color w:val="000000"/>
          <w:sz w:val="24"/>
          <w:szCs w:val="24"/>
        </w:rPr>
        <w:t>90</w:t>
      </w:r>
      <w:r>
        <w:rPr>
          <w:color w:val="000000"/>
          <w:sz w:val="24"/>
          <w:szCs w:val="24"/>
        </w:rPr>
        <w:t xml:space="preserve"> </w:t>
      </w:r>
      <w:r w:rsidRPr="008A45A2">
        <w:rPr>
          <w:color w:val="000000"/>
          <w:sz w:val="24"/>
          <w:szCs w:val="24"/>
        </w:rPr>
        <w:t>Days</w:t>
      </w:r>
      <w:r>
        <w:rPr>
          <w:color w:val="000000"/>
          <w:sz w:val="24"/>
          <w:szCs w:val="24"/>
        </w:rPr>
        <w:t xml:space="preserve"> </w:t>
      </w:r>
      <w:r w:rsidRPr="008A45A2">
        <w:rPr>
          <w:color w:val="000000"/>
          <w:sz w:val="24"/>
          <w:szCs w:val="24"/>
        </w:rPr>
        <w:t>to</w:t>
      </w:r>
      <w:r>
        <w:rPr>
          <w:color w:val="000000"/>
          <w:sz w:val="24"/>
          <w:szCs w:val="24"/>
        </w:rPr>
        <w:t xml:space="preserve"> </w:t>
      </w:r>
      <w:r w:rsidRPr="008A45A2">
        <w:rPr>
          <w:color w:val="000000"/>
          <w:sz w:val="24"/>
          <w:szCs w:val="24"/>
        </w:rPr>
        <w:t>DMARC</w:t>
      </w:r>
      <w:r w:rsidR="007A1ABD">
        <w:rPr>
          <w:color w:val="000000"/>
          <w:sz w:val="24"/>
          <w:szCs w:val="24"/>
        </w:rPr>
        <w:t>"</w:t>
      </w:r>
      <w:r w:rsidRPr="008A45A2">
        <w:rPr>
          <w:color w:val="000000"/>
          <w:sz w:val="24"/>
          <w:szCs w:val="24"/>
        </w:rPr>
        <w:t xml:space="preserve"> adoption campaign in late 2017 to support the</w:t>
      </w:r>
      <w:r w:rsidRPr="008A45A2">
        <w:rPr>
          <w:color w:val="242424"/>
          <w:sz w:val="24"/>
          <w:szCs w:val="24"/>
          <w:bdr w:val="none" w:sz="0" w:space="0" w:color="auto" w:frame="1"/>
          <w:shd w:val="clear" w:color="auto" w:fill="FFFFFF"/>
        </w:rPr>
        <w:t xml:space="preserve"> </w:t>
      </w:r>
      <w:r w:rsidRPr="008A45A2">
        <w:rPr>
          <w:color w:val="000000"/>
          <w:sz w:val="24"/>
          <w:szCs w:val="24"/>
        </w:rPr>
        <w:t>U.S. Department of Homeland Security</w:t>
      </w:r>
      <w:r w:rsidR="007A1ABD">
        <w:rPr>
          <w:color w:val="000000"/>
          <w:sz w:val="24"/>
          <w:szCs w:val="24"/>
        </w:rPr>
        <w:t>'</w:t>
      </w:r>
      <w:r w:rsidRPr="008A45A2">
        <w:rPr>
          <w:color w:val="000000"/>
          <w:sz w:val="24"/>
          <w:szCs w:val="24"/>
        </w:rPr>
        <w:t xml:space="preserve">s </w:t>
      </w:r>
      <w:hyperlink r:id="rId10" w:history="1">
        <w:r w:rsidRPr="008A45A2">
          <w:rPr>
            <w:rStyle w:val="Hyperlink"/>
            <w:sz w:val="24"/>
            <w:szCs w:val="24"/>
          </w:rPr>
          <w:t>Binding Operational Directive (BOD) 18-01</w:t>
        </w:r>
      </w:hyperlink>
      <w:r w:rsidRPr="008A45A2">
        <w:rPr>
          <w:color w:val="000000"/>
          <w:sz w:val="24"/>
          <w:szCs w:val="24"/>
        </w:rPr>
        <w:t xml:space="preserve">, requiring federal civilian agencies to implement DMARC; he developed an online DMARC Setup Guide to walk users through implementation; and he has conducted DMARC bootcamps, a series of weekly webinars designed for technical professionals to understand and implement DMARC. </w:t>
      </w:r>
    </w:p>
    <w:p w14:paraId="08F270AE" w14:textId="6E6995D9" w:rsidR="001372CE" w:rsidRDefault="001372CE" w:rsidP="001372CE">
      <w:pPr>
        <w:overflowPunct/>
        <w:autoSpaceDE/>
        <w:autoSpaceDN/>
        <w:adjustRightInd/>
        <w:jc w:val="left"/>
        <w:textAlignment w:val="auto"/>
        <w:rPr>
          <w:color w:val="000000"/>
          <w:sz w:val="24"/>
          <w:szCs w:val="24"/>
        </w:rPr>
      </w:pPr>
    </w:p>
    <w:p w14:paraId="213670B4" w14:textId="4DA9A168" w:rsidR="007932F6" w:rsidRPr="00462066" w:rsidRDefault="007932F6" w:rsidP="007932F6">
      <w:pPr>
        <w:jc w:val="left"/>
        <w:rPr>
          <w:color w:val="000000" w:themeColor="text1"/>
          <w:sz w:val="24"/>
          <w:szCs w:val="24"/>
        </w:rPr>
      </w:pPr>
      <w:r w:rsidRPr="00021486">
        <w:rPr>
          <w:color w:val="000000" w:themeColor="text1"/>
          <w:sz w:val="24"/>
          <w:szCs w:val="24"/>
        </w:rPr>
        <w:t>Shehzad</w:t>
      </w:r>
      <w:r w:rsidR="007A1ABD">
        <w:rPr>
          <w:color w:val="000000" w:themeColor="text1"/>
          <w:sz w:val="24"/>
          <w:szCs w:val="24"/>
        </w:rPr>
        <w:t>'</w:t>
      </w:r>
      <w:r w:rsidRPr="00021486">
        <w:rPr>
          <w:color w:val="000000" w:themeColor="text1"/>
          <w:sz w:val="24"/>
          <w:szCs w:val="24"/>
        </w:rPr>
        <w:t>s activities have benefitted the public sector by helping U.S. federal civilian agencies implement DMARC correctly in support of BOD 18-01.</w:t>
      </w:r>
      <w:r>
        <w:rPr>
          <w:color w:val="000000" w:themeColor="text1"/>
          <w:sz w:val="24"/>
          <w:szCs w:val="24"/>
        </w:rPr>
        <w:t xml:space="preserve"> His trainings have also been accessed by U.S. state and local governments through collaboration with the Multi-State ISAC. </w:t>
      </w:r>
    </w:p>
    <w:p w14:paraId="3738E412" w14:textId="77777777" w:rsidR="007932F6" w:rsidRDefault="007932F6" w:rsidP="007932F6">
      <w:pPr>
        <w:jc w:val="left"/>
        <w:rPr>
          <w:rFonts w:ascii="Arial" w:hAnsi="Arial" w:cs="Arial"/>
          <w:color w:val="333333"/>
          <w:szCs w:val="22"/>
        </w:rPr>
      </w:pPr>
    </w:p>
    <w:p w14:paraId="1C92482E" w14:textId="77777777" w:rsidR="007932F6" w:rsidRPr="003645ED" w:rsidRDefault="007932F6" w:rsidP="007932F6">
      <w:pPr>
        <w:jc w:val="left"/>
        <w:rPr>
          <w:b/>
          <w:bCs/>
          <w:sz w:val="24"/>
          <w:szCs w:val="24"/>
        </w:rPr>
      </w:pPr>
      <w:r w:rsidRPr="003645ED">
        <w:rPr>
          <w:color w:val="000000"/>
          <w:sz w:val="24"/>
          <w:szCs w:val="24"/>
        </w:rPr>
        <w:t>As detailed above, the numbers speak for themselves in terms of the impact Shehzad has had through his DMARC training efforts. All of the DMARC campaign and awareness materials are</w:t>
      </w:r>
      <w:r>
        <w:rPr>
          <w:color w:val="000000"/>
          <w:sz w:val="24"/>
          <w:szCs w:val="24"/>
        </w:rPr>
        <w:t xml:space="preserve"> </w:t>
      </w:r>
      <w:hyperlink r:id="rId11" w:history="1">
        <w:r w:rsidRPr="003645ED">
          <w:rPr>
            <w:color w:val="1155CC"/>
            <w:sz w:val="24"/>
            <w:szCs w:val="24"/>
            <w:u w:val="single"/>
          </w:rPr>
          <w:t>freely available online.</w:t>
        </w:r>
      </w:hyperlink>
      <w:r>
        <w:rPr>
          <w:color w:val="000000"/>
          <w:sz w:val="24"/>
          <w:szCs w:val="24"/>
        </w:rPr>
        <w:t xml:space="preserve"> C</w:t>
      </w:r>
      <w:r w:rsidRPr="003645ED">
        <w:rPr>
          <w:color w:val="000000"/>
          <w:sz w:val="24"/>
          <w:szCs w:val="24"/>
        </w:rPr>
        <w:t xml:space="preserve">ontinuous education and awareness of DMARC occurs via regular webinars, blogs, social media, </w:t>
      </w:r>
      <w:r>
        <w:rPr>
          <w:color w:val="000000"/>
          <w:sz w:val="24"/>
          <w:szCs w:val="24"/>
        </w:rPr>
        <w:t xml:space="preserve">and </w:t>
      </w:r>
      <w:r w:rsidRPr="003645ED">
        <w:rPr>
          <w:color w:val="000000"/>
          <w:sz w:val="24"/>
          <w:szCs w:val="24"/>
        </w:rPr>
        <w:t>distribution through partners.</w:t>
      </w:r>
    </w:p>
    <w:p w14:paraId="32E7C4AF" w14:textId="77777777" w:rsidR="007932F6" w:rsidRPr="003645ED" w:rsidRDefault="007932F6" w:rsidP="007932F6">
      <w:pPr>
        <w:jc w:val="left"/>
        <w:rPr>
          <w:color w:val="333333"/>
          <w:sz w:val="24"/>
          <w:szCs w:val="24"/>
        </w:rPr>
      </w:pPr>
    </w:p>
    <w:p w14:paraId="00713B5B" w14:textId="47B7BAA2" w:rsidR="007932F6" w:rsidRDefault="007932F6" w:rsidP="007932F6">
      <w:pPr>
        <w:overflowPunct/>
        <w:autoSpaceDE/>
        <w:autoSpaceDN/>
        <w:adjustRightInd/>
        <w:jc w:val="left"/>
        <w:textAlignment w:val="auto"/>
        <w:rPr>
          <w:color w:val="000000"/>
          <w:sz w:val="24"/>
          <w:szCs w:val="24"/>
        </w:rPr>
      </w:pPr>
      <w:r w:rsidRPr="003645ED">
        <w:rPr>
          <w:color w:val="000000"/>
          <w:sz w:val="24"/>
          <w:szCs w:val="24"/>
        </w:rPr>
        <w:t>This has led to significant financial benefits across a diverse array of industries and governments.</w:t>
      </w:r>
      <w:r>
        <w:rPr>
          <w:color w:val="000000"/>
          <w:sz w:val="24"/>
          <w:szCs w:val="24"/>
        </w:rPr>
        <w:t xml:space="preserve"> </w:t>
      </w:r>
      <w:hyperlink r:id="rId12" w:history="1">
        <w:r w:rsidRPr="003645ED">
          <w:rPr>
            <w:color w:val="1155CC"/>
            <w:sz w:val="24"/>
            <w:szCs w:val="24"/>
            <w:u w:val="single"/>
          </w:rPr>
          <w:t xml:space="preserve">GCA's </w:t>
        </w:r>
        <w:r>
          <w:rPr>
            <w:color w:val="1155CC"/>
            <w:sz w:val="24"/>
            <w:szCs w:val="24"/>
            <w:u w:val="single"/>
          </w:rPr>
          <w:t xml:space="preserve">Economic Benefits of </w:t>
        </w:r>
        <w:r w:rsidRPr="003645ED">
          <w:rPr>
            <w:color w:val="1155CC"/>
            <w:sz w:val="24"/>
            <w:szCs w:val="24"/>
            <w:u w:val="single"/>
          </w:rPr>
          <w:t>DMARC</w:t>
        </w:r>
      </w:hyperlink>
      <w:r w:rsidRPr="003645ED">
        <w:rPr>
          <w:color w:val="000000"/>
          <w:sz w:val="24"/>
          <w:szCs w:val="24"/>
        </w:rPr>
        <w:t xml:space="preserve"> </w:t>
      </w:r>
      <w:r>
        <w:rPr>
          <w:color w:val="000000"/>
          <w:sz w:val="24"/>
          <w:szCs w:val="24"/>
        </w:rPr>
        <w:t xml:space="preserve">paper determined that </w:t>
      </w:r>
      <w:r w:rsidRPr="003645ED">
        <w:rPr>
          <w:color w:val="000000"/>
          <w:sz w:val="24"/>
          <w:szCs w:val="24"/>
        </w:rPr>
        <w:t xml:space="preserve">based on </w:t>
      </w:r>
      <w:r>
        <w:rPr>
          <w:color w:val="000000"/>
          <w:sz w:val="24"/>
          <w:szCs w:val="24"/>
        </w:rPr>
        <w:t xml:space="preserve">prevention of </w:t>
      </w:r>
      <w:r w:rsidRPr="003645ED">
        <w:rPr>
          <w:color w:val="000000"/>
          <w:sz w:val="24"/>
          <w:szCs w:val="24"/>
        </w:rPr>
        <w:t>business email compromise (BEC)</w:t>
      </w:r>
      <w:r>
        <w:rPr>
          <w:color w:val="000000"/>
          <w:sz w:val="24"/>
          <w:szCs w:val="24"/>
        </w:rPr>
        <w:t xml:space="preserve"> alone</w:t>
      </w:r>
      <w:r w:rsidRPr="003645ED">
        <w:rPr>
          <w:color w:val="000000"/>
          <w:sz w:val="24"/>
          <w:szCs w:val="24"/>
        </w:rPr>
        <w:t xml:space="preserve"> the 1,046 domains that ha</w:t>
      </w:r>
      <w:r>
        <w:rPr>
          <w:color w:val="000000"/>
          <w:sz w:val="24"/>
          <w:szCs w:val="24"/>
        </w:rPr>
        <w:t>d at the time</w:t>
      </w:r>
      <w:r w:rsidRPr="003645ED">
        <w:rPr>
          <w:color w:val="000000"/>
          <w:sz w:val="24"/>
          <w:szCs w:val="24"/>
        </w:rPr>
        <w:t xml:space="preserve"> deployed DMARC at a policy level of </w:t>
      </w:r>
      <w:r w:rsidR="007A1ABD">
        <w:rPr>
          <w:color w:val="000000"/>
          <w:sz w:val="24"/>
          <w:szCs w:val="24"/>
        </w:rPr>
        <w:t>"</w:t>
      </w:r>
      <w:r w:rsidRPr="003645ED">
        <w:rPr>
          <w:color w:val="000000"/>
          <w:sz w:val="24"/>
          <w:szCs w:val="24"/>
        </w:rPr>
        <w:t>reject</w:t>
      </w:r>
      <w:r w:rsidR="007A1ABD">
        <w:rPr>
          <w:color w:val="000000"/>
          <w:sz w:val="24"/>
          <w:szCs w:val="24"/>
        </w:rPr>
        <w:t>"</w:t>
      </w:r>
      <w:r w:rsidRPr="003645ED">
        <w:rPr>
          <w:color w:val="000000"/>
          <w:sz w:val="24"/>
          <w:szCs w:val="24"/>
        </w:rPr>
        <w:t xml:space="preserve"> or </w:t>
      </w:r>
      <w:r w:rsidR="007A1ABD">
        <w:rPr>
          <w:color w:val="000000"/>
          <w:sz w:val="24"/>
          <w:szCs w:val="24"/>
        </w:rPr>
        <w:t>"</w:t>
      </w:r>
      <w:r w:rsidRPr="003645ED">
        <w:rPr>
          <w:color w:val="000000"/>
          <w:sz w:val="24"/>
          <w:szCs w:val="24"/>
        </w:rPr>
        <w:t>quarantine,</w:t>
      </w:r>
      <w:r w:rsidR="007A1ABD">
        <w:rPr>
          <w:color w:val="000000"/>
          <w:sz w:val="24"/>
          <w:szCs w:val="24"/>
        </w:rPr>
        <w:t>"</w:t>
      </w:r>
      <w:r w:rsidRPr="003645ED">
        <w:rPr>
          <w:color w:val="000000"/>
          <w:sz w:val="24"/>
          <w:szCs w:val="24"/>
        </w:rPr>
        <w:t xml:space="preserve"> after using GCA</w:t>
      </w:r>
      <w:r w:rsidR="007A1ABD">
        <w:rPr>
          <w:color w:val="000000"/>
          <w:sz w:val="24"/>
          <w:szCs w:val="24"/>
        </w:rPr>
        <w:t>'</w:t>
      </w:r>
      <w:r w:rsidRPr="003645ED">
        <w:rPr>
          <w:color w:val="000000"/>
          <w:sz w:val="24"/>
          <w:szCs w:val="24"/>
        </w:rPr>
        <w:t>s Setup Guide</w:t>
      </w:r>
      <w:r>
        <w:rPr>
          <w:color w:val="000000"/>
          <w:sz w:val="24"/>
          <w:szCs w:val="24"/>
        </w:rPr>
        <w:t>, would see</w:t>
      </w:r>
      <w:r w:rsidRPr="003645ED">
        <w:rPr>
          <w:color w:val="000000"/>
          <w:sz w:val="24"/>
          <w:szCs w:val="24"/>
        </w:rPr>
        <w:t xml:space="preserve"> an annual savings of $19M - $66M. </w:t>
      </w:r>
    </w:p>
    <w:p w14:paraId="12FEB401" w14:textId="77777777" w:rsidR="007932F6" w:rsidRDefault="007932F6" w:rsidP="007932F6">
      <w:pPr>
        <w:overflowPunct/>
        <w:autoSpaceDE/>
        <w:autoSpaceDN/>
        <w:adjustRightInd/>
        <w:jc w:val="left"/>
        <w:textAlignment w:val="auto"/>
        <w:rPr>
          <w:color w:val="000000"/>
          <w:sz w:val="24"/>
          <w:szCs w:val="24"/>
        </w:rPr>
      </w:pPr>
    </w:p>
    <w:p w14:paraId="5C5394DF" w14:textId="33F1423B" w:rsidR="007932F6" w:rsidRPr="00AE6756" w:rsidRDefault="007A1ABD" w:rsidP="007932F6">
      <w:pPr>
        <w:overflowPunct/>
        <w:autoSpaceDE/>
        <w:autoSpaceDN/>
        <w:adjustRightInd/>
        <w:jc w:val="left"/>
        <w:textAlignment w:val="auto"/>
        <w:rPr>
          <w:color w:val="000000"/>
          <w:sz w:val="24"/>
          <w:szCs w:val="24"/>
        </w:rPr>
      </w:pPr>
      <w:r>
        <w:rPr>
          <w:color w:val="000000"/>
          <w:sz w:val="24"/>
          <w:szCs w:val="24"/>
        </w:rPr>
        <w:t>"</w:t>
      </w:r>
      <w:r w:rsidR="007932F6" w:rsidRPr="00AE6756">
        <w:rPr>
          <w:color w:val="000000"/>
          <w:sz w:val="24"/>
          <w:szCs w:val="24"/>
        </w:rPr>
        <w:t>The DMARC standard is crucial for organizational security-- protecting one's employees, customers, and brand. But not enough organizations use the standard, leading to tremendous losses every year due to fraud. The work Shehzad has done to accelerate awareness and implementation of DMARC is significantly important for the entire cybersecurity ecosystem. Shehzad has fought tirelessly to build a training program that drives participants to dive in, get their hands dirty, and make the changes necessary to be successful with a technologically nuanced process.</w:t>
      </w:r>
    </w:p>
    <w:p w14:paraId="0D832999" w14:textId="77777777" w:rsidR="007932F6" w:rsidRPr="00AE6756" w:rsidRDefault="007932F6" w:rsidP="007932F6">
      <w:pPr>
        <w:overflowPunct/>
        <w:autoSpaceDE/>
        <w:autoSpaceDN/>
        <w:adjustRightInd/>
        <w:jc w:val="left"/>
        <w:textAlignment w:val="auto"/>
        <w:rPr>
          <w:color w:val="000000"/>
          <w:sz w:val="24"/>
          <w:szCs w:val="24"/>
        </w:rPr>
      </w:pPr>
    </w:p>
    <w:p w14:paraId="7BDF97D0" w14:textId="4F9060A7" w:rsidR="007932F6" w:rsidRPr="00AE6756" w:rsidRDefault="007932F6" w:rsidP="007932F6">
      <w:pPr>
        <w:overflowPunct/>
        <w:autoSpaceDE/>
        <w:autoSpaceDN/>
        <w:adjustRightInd/>
        <w:jc w:val="left"/>
        <w:textAlignment w:val="auto"/>
        <w:rPr>
          <w:color w:val="000000"/>
          <w:sz w:val="24"/>
          <w:szCs w:val="24"/>
        </w:rPr>
      </w:pPr>
      <w:r w:rsidRPr="00AE6756">
        <w:rPr>
          <w:color w:val="000000"/>
          <w:sz w:val="24"/>
          <w:szCs w:val="24"/>
        </w:rPr>
        <w:t>Many cybersecurity initiatives only generate action while people are in the room. But the outcome of Shehzad's training program not only drove immediate awareness, it continued to drive implementations over time from the participants throughout the following weeks and months. This is how we change an industry and protect everyone using the internet.</w:t>
      </w:r>
      <w:r w:rsidR="007A1ABD">
        <w:rPr>
          <w:color w:val="000000"/>
          <w:sz w:val="24"/>
          <w:szCs w:val="24"/>
        </w:rPr>
        <w:t>"</w:t>
      </w:r>
    </w:p>
    <w:p w14:paraId="28E855EC" w14:textId="77777777" w:rsidR="007932F6" w:rsidRDefault="007932F6" w:rsidP="007932F6">
      <w:pPr>
        <w:jc w:val="left"/>
        <w:rPr>
          <w:rFonts w:ascii="Helvetica" w:hAnsi="Helvetica" w:cs="Helvetica"/>
          <w:color w:val="333333"/>
          <w:sz w:val="25"/>
          <w:szCs w:val="25"/>
        </w:rPr>
      </w:pPr>
    </w:p>
    <w:p w14:paraId="74350BAF" w14:textId="77777777" w:rsidR="007932F6" w:rsidRPr="003645ED" w:rsidRDefault="007932F6" w:rsidP="007932F6">
      <w:pPr>
        <w:jc w:val="left"/>
        <w:rPr>
          <w:color w:val="333333"/>
          <w:sz w:val="24"/>
          <w:szCs w:val="24"/>
        </w:rPr>
      </w:pPr>
      <w:r w:rsidRPr="003645ED">
        <w:rPr>
          <w:color w:val="333333"/>
          <w:sz w:val="24"/>
          <w:szCs w:val="24"/>
        </w:rPr>
        <w:t xml:space="preserve">For the 2019 bootcamp, several leading DMARC vendors participated in portions of the webinars, while Shehzad maintained lead status and ownership of the training. For the 2020 bootcamp series, Shehzad is the sole trainer. </w:t>
      </w:r>
      <w:proofErr w:type="gramStart"/>
      <w:r>
        <w:rPr>
          <w:color w:val="333333"/>
          <w:sz w:val="24"/>
          <w:szCs w:val="24"/>
        </w:rPr>
        <w:t>With regard to</w:t>
      </w:r>
      <w:proofErr w:type="gramEnd"/>
      <w:r>
        <w:rPr>
          <w:color w:val="333333"/>
          <w:sz w:val="24"/>
          <w:szCs w:val="24"/>
        </w:rPr>
        <w:t xml:space="preserve"> the DMARC Setup Guide, Shehzad was supported by others at GCA including its development team – Shehzad was the product owner.</w:t>
      </w:r>
    </w:p>
    <w:p w14:paraId="320E2752" w14:textId="77777777" w:rsidR="007932F6" w:rsidRPr="003645ED" w:rsidRDefault="007932F6" w:rsidP="007932F6">
      <w:pPr>
        <w:jc w:val="left"/>
        <w:rPr>
          <w:color w:val="333333"/>
          <w:sz w:val="24"/>
          <w:szCs w:val="24"/>
        </w:rPr>
      </w:pPr>
    </w:p>
    <w:p w14:paraId="64073A3F" w14:textId="5DDA2C02" w:rsidR="007932F6" w:rsidRDefault="007932F6" w:rsidP="007932F6">
      <w:pPr>
        <w:jc w:val="left"/>
        <w:rPr>
          <w:color w:val="333333"/>
          <w:sz w:val="24"/>
          <w:szCs w:val="24"/>
        </w:rPr>
      </w:pPr>
      <w:r w:rsidRPr="003645ED">
        <w:rPr>
          <w:color w:val="333333"/>
          <w:sz w:val="24"/>
          <w:szCs w:val="24"/>
        </w:rPr>
        <w:t xml:space="preserve">His ability to convey complex material to a broad audience makes him especially successful in reaching his audience. </w:t>
      </w:r>
    </w:p>
    <w:p w14:paraId="15D732E7" w14:textId="7BC88A27" w:rsidR="002744CB" w:rsidRDefault="002744CB" w:rsidP="007932F6">
      <w:pPr>
        <w:jc w:val="left"/>
        <w:rPr>
          <w:color w:val="333333"/>
          <w:sz w:val="24"/>
          <w:szCs w:val="24"/>
        </w:rPr>
      </w:pPr>
    </w:p>
    <w:p w14:paraId="6B1044D7" w14:textId="77777777" w:rsidR="00FB46A4" w:rsidRDefault="00FB46A4" w:rsidP="00FB46A4">
      <w:r>
        <w:t>Nominator</w:t>
      </w:r>
    </w:p>
    <w:p w14:paraId="6A2DD334" w14:textId="77777777" w:rsidR="00FB46A4" w:rsidRDefault="00FB46A4" w:rsidP="00FB46A4">
      <w:r>
        <w:t xml:space="preserve">Philip R. </w:t>
      </w:r>
      <w:proofErr w:type="spellStart"/>
      <w:r>
        <w:t>Reitnger</w:t>
      </w:r>
      <w:proofErr w:type="spellEnd"/>
    </w:p>
    <w:p w14:paraId="2D189147" w14:textId="77777777" w:rsidR="00122DD1" w:rsidRDefault="00FB46A4" w:rsidP="00FB46A4">
      <w:r>
        <w:t>GCA Pres. &amp; CEO</w:t>
      </w:r>
    </w:p>
    <w:p w14:paraId="7B0C6FB1" w14:textId="228A1F8B" w:rsidR="00FB46A4" w:rsidRDefault="00FB46A4" w:rsidP="00122DD1">
      <w:r>
        <w:t>preitinger@globalcyberalliance.org</w:t>
      </w:r>
    </w:p>
    <w:p w14:paraId="2725D888" w14:textId="27E8EDAA" w:rsidR="00FB46A4" w:rsidRDefault="00FB46A4" w:rsidP="00FB46A4">
      <w:r>
        <w:t>646-677-5526</w:t>
      </w:r>
    </w:p>
    <w:p w14:paraId="71F09D5D" w14:textId="79DC18C6" w:rsidR="00FB46A4" w:rsidRDefault="00FB46A4" w:rsidP="00FB46A4"/>
    <w:p w14:paraId="2AFFEB79" w14:textId="426B42FD" w:rsidR="00FB46A4" w:rsidRDefault="00FB46A4" w:rsidP="009F1CFA">
      <w:pPr>
        <w:jc w:val="left"/>
        <w:rPr>
          <w:b/>
          <w:i/>
          <w:sz w:val="36"/>
          <w:szCs w:val="36"/>
        </w:rPr>
      </w:pPr>
    </w:p>
    <w:sectPr w:rsidR="00FB46A4" w:rsidSect="003F3B9F">
      <w:pgSz w:w="12240" w:h="15840"/>
      <w:pgMar w:top="1296"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26896" w14:textId="77777777" w:rsidR="000F1059" w:rsidRDefault="000F1059" w:rsidP="001372CE">
      <w:r>
        <w:separator/>
      </w:r>
    </w:p>
  </w:endnote>
  <w:endnote w:type="continuationSeparator" w:id="0">
    <w:p w14:paraId="5752530D" w14:textId="77777777" w:rsidR="000F1059" w:rsidRDefault="000F1059" w:rsidP="0013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75CF" w14:textId="77777777" w:rsidR="000F1059" w:rsidRDefault="000F1059" w:rsidP="001372CE">
      <w:r>
        <w:separator/>
      </w:r>
    </w:p>
  </w:footnote>
  <w:footnote w:type="continuationSeparator" w:id="0">
    <w:p w14:paraId="10CA5EF2" w14:textId="77777777" w:rsidR="000F1059" w:rsidRDefault="000F1059" w:rsidP="00137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xs7S0MANCU0NzUyUdpeDU4uLM/DyQAotaAIxJMwssAAAA"/>
  </w:docVars>
  <w:rsids>
    <w:rsidRoot w:val="000B63FB"/>
    <w:rsid w:val="00010BF2"/>
    <w:rsid w:val="0005368E"/>
    <w:rsid w:val="00054A87"/>
    <w:rsid w:val="000A40EB"/>
    <w:rsid w:val="000B4935"/>
    <w:rsid w:val="000B63FB"/>
    <w:rsid w:val="000D172F"/>
    <w:rsid w:val="000E4224"/>
    <w:rsid w:val="000F1059"/>
    <w:rsid w:val="0010414D"/>
    <w:rsid w:val="00121E30"/>
    <w:rsid w:val="00122979"/>
    <w:rsid w:val="00122DD1"/>
    <w:rsid w:val="001372CE"/>
    <w:rsid w:val="00147AF5"/>
    <w:rsid w:val="001D0745"/>
    <w:rsid w:val="001F01BE"/>
    <w:rsid w:val="001F3A96"/>
    <w:rsid w:val="002168E4"/>
    <w:rsid w:val="00226BCF"/>
    <w:rsid w:val="002336FA"/>
    <w:rsid w:val="002744CB"/>
    <w:rsid w:val="002774CD"/>
    <w:rsid w:val="00281BF8"/>
    <w:rsid w:val="00295D49"/>
    <w:rsid w:val="002A2AF3"/>
    <w:rsid w:val="002A5B2E"/>
    <w:rsid w:val="002E3CC7"/>
    <w:rsid w:val="0030462D"/>
    <w:rsid w:val="0031183F"/>
    <w:rsid w:val="00355FFD"/>
    <w:rsid w:val="003948EB"/>
    <w:rsid w:val="003A6710"/>
    <w:rsid w:val="003A78A7"/>
    <w:rsid w:val="003C3BB1"/>
    <w:rsid w:val="003E5439"/>
    <w:rsid w:val="003F3B9F"/>
    <w:rsid w:val="00447C58"/>
    <w:rsid w:val="00485590"/>
    <w:rsid w:val="004B3721"/>
    <w:rsid w:val="004D5F43"/>
    <w:rsid w:val="004E2594"/>
    <w:rsid w:val="004E7ECE"/>
    <w:rsid w:val="005006CA"/>
    <w:rsid w:val="00501BED"/>
    <w:rsid w:val="005340EF"/>
    <w:rsid w:val="00571487"/>
    <w:rsid w:val="00592AF4"/>
    <w:rsid w:val="00664873"/>
    <w:rsid w:val="006D6C5A"/>
    <w:rsid w:val="006E0249"/>
    <w:rsid w:val="007175C9"/>
    <w:rsid w:val="00742AD9"/>
    <w:rsid w:val="00765404"/>
    <w:rsid w:val="0076684C"/>
    <w:rsid w:val="007932F6"/>
    <w:rsid w:val="007A1ABD"/>
    <w:rsid w:val="007E3AAC"/>
    <w:rsid w:val="007E7ABA"/>
    <w:rsid w:val="007F2129"/>
    <w:rsid w:val="008051B7"/>
    <w:rsid w:val="00807ED8"/>
    <w:rsid w:val="0081681E"/>
    <w:rsid w:val="0083715D"/>
    <w:rsid w:val="008665E9"/>
    <w:rsid w:val="008763A5"/>
    <w:rsid w:val="00893AB1"/>
    <w:rsid w:val="00896E82"/>
    <w:rsid w:val="008D5EAB"/>
    <w:rsid w:val="008E2D8E"/>
    <w:rsid w:val="008F11C4"/>
    <w:rsid w:val="008F3698"/>
    <w:rsid w:val="009264CC"/>
    <w:rsid w:val="00932BB9"/>
    <w:rsid w:val="00973142"/>
    <w:rsid w:val="009A1E4E"/>
    <w:rsid w:val="009B4560"/>
    <w:rsid w:val="009B4A8A"/>
    <w:rsid w:val="009B7B02"/>
    <w:rsid w:val="009C461C"/>
    <w:rsid w:val="009F1CFA"/>
    <w:rsid w:val="00A96D34"/>
    <w:rsid w:val="00A97610"/>
    <w:rsid w:val="00AF1579"/>
    <w:rsid w:val="00AF6761"/>
    <w:rsid w:val="00B30B2F"/>
    <w:rsid w:val="00B413FB"/>
    <w:rsid w:val="00B7733C"/>
    <w:rsid w:val="00BB3BA4"/>
    <w:rsid w:val="00C07A38"/>
    <w:rsid w:val="00C67CF3"/>
    <w:rsid w:val="00C75144"/>
    <w:rsid w:val="00CC383F"/>
    <w:rsid w:val="00CD519F"/>
    <w:rsid w:val="00CD6F55"/>
    <w:rsid w:val="00CF0986"/>
    <w:rsid w:val="00CF5C74"/>
    <w:rsid w:val="00CF6158"/>
    <w:rsid w:val="00D21C5E"/>
    <w:rsid w:val="00D342BE"/>
    <w:rsid w:val="00D355F7"/>
    <w:rsid w:val="00D51A5B"/>
    <w:rsid w:val="00D56B2E"/>
    <w:rsid w:val="00D846BC"/>
    <w:rsid w:val="00DF7F12"/>
    <w:rsid w:val="00E51337"/>
    <w:rsid w:val="00E805CC"/>
    <w:rsid w:val="00E85839"/>
    <w:rsid w:val="00E85EC5"/>
    <w:rsid w:val="00EC219C"/>
    <w:rsid w:val="00EC797A"/>
    <w:rsid w:val="00EE7498"/>
    <w:rsid w:val="00F518BD"/>
    <w:rsid w:val="00F62767"/>
    <w:rsid w:val="00F66EA6"/>
    <w:rsid w:val="00F6773B"/>
    <w:rsid w:val="00F71537"/>
    <w:rsid w:val="00F7262F"/>
    <w:rsid w:val="00F73F84"/>
    <w:rsid w:val="00FB24A7"/>
    <w:rsid w:val="00FB46A4"/>
    <w:rsid w:val="00FC4115"/>
    <w:rsid w:val="00FF4245"/>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48E31"/>
  <w15:docId w15:val="{EA0BD77E-BA35-4948-8D4F-4BC001C1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2"/>
    </w:rPr>
  </w:style>
  <w:style w:type="paragraph" w:styleId="Heading1">
    <w:name w:val="heading 1"/>
    <w:basedOn w:val="Normal"/>
    <w:next w:val="Normal"/>
    <w:link w:val="Heading1Char"/>
    <w:qFormat/>
    <w:pPr>
      <w:keepNext/>
      <w:jc w:val="left"/>
      <w:outlineLvl w:val="0"/>
    </w:pPr>
    <w:rPr>
      <w:b/>
      <w:bCs/>
      <w:i/>
      <w:sz w:val="24"/>
    </w:rPr>
  </w:style>
  <w:style w:type="paragraph" w:styleId="Heading3">
    <w:name w:val="heading 3"/>
    <w:basedOn w:val="Normal"/>
    <w:next w:val="Normal"/>
    <w:link w:val="Heading3Char"/>
    <w:semiHidden/>
    <w:unhideWhenUsed/>
    <w:qFormat/>
    <w:rsid w:val="00F73F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3FB"/>
    <w:rPr>
      <w:rFonts w:ascii="Tahoma" w:hAnsi="Tahoma" w:cs="Tahoma"/>
      <w:sz w:val="16"/>
      <w:szCs w:val="16"/>
    </w:rPr>
  </w:style>
  <w:style w:type="character" w:styleId="Hyperlink">
    <w:name w:val="Hyperlink"/>
    <w:basedOn w:val="DefaultParagraphFont"/>
    <w:rsid w:val="000B4935"/>
    <w:rPr>
      <w:color w:val="0000FF"/>
      <w:u w:val="single"/>
    </w:rPr>
  </w:style>
  <w:style w:type="paragraph" w:customStyle="1" w:styleId="xmsonormal">
    <w:name w:val="x_msonormal"/>
    <w:basedOn w:val="Normal"/>
    <w:rsid w:val="009F1CFA"/>
    <w:pPr>
      <w:overflowPunct/>
      <w:autoSpaceDE/>
      <w:autoSpaceDN/>
      <w:adjustRightInd/>
      <w:jc w:val="left"/>
      <w:textAlignment w:val="auto"/>
    </w:pPr>
    <w:rPr>
      <w:rFonts w:ascii="Calibri" w:eastAsiaTheme="minorHAnsi" w:hAnsi="Calibri" w:cs="Calibri"/>
      <w:szCs w:val="22"/>
    </w:rPr>
  </w:style>
  <w:style w:type="character" w:customStyle="1" w:styleId="Heading3Char">
    <w:name w:val="Heading 3 Char"/>
    <w:basedOn w:val="DefaultParagraphFont"/>
    <w:link w:val="Heading3"/>
    <w:semiHidden/>
    <w:rsid w:val="00F73F8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51337"/>
    <w:pPr>
      <w:overflowPunct/>
      <w:autoSpaceDE/>
      <w:autoSpaceDN/>
      <w:adjustRightInd/>
      <w:spacing w:before="100" w:beforeAutospacing="1" w:after="100" w:afterAutospacing="1"/>
      <w:jc w:val="left"/>
      <w:textAlignment w:val="auto"/>
    </w:pPr>
    <w:rPr>
      <w:sz w:val="24"/>
      <w:szCs w:val="24"/>
    </w:rPr>
  </w:style>
  <w:style w:type="character" w:styleId="Strong">
    <w:name w:val="Strong"/>
    <w:basedOn w:val="DefaultParagraphFont"/>
    <w:uiPriority w:val="22"/>
    <w:qFormat/>
    <w:rsid w:val="00E51337"/>
    <w:rPr>
      <w:b/>
      <w:bCs/>
    </w:rPr>
  </w:style>
  <w:style w:type="paragraph" w:styleId="Header">
    <w:name w:val="header"/>
    <w:basedOn w:val="Normal"/>
    <w:link w:val="HeaderChar"/>
    <w:unhideWhenUsed/>
    <w:rsid w:val="001372CE"/>
    <w:pPr>
      <w:tabs>
        <w:tab w:val="center" w:pos="4680"/>
        <w:tab w:val="right" w:pos="9360"/>
      </w:tabs>
    </w:pPr>
  </w:style>
  <w:style w:type="character" w:customStyle="1" w:styleId="HeaderChar">
    <w:name w:val="Header Char"/>
    <w:basedOn w:val="DefaultParagraphFont"/>
    <w:link w:val="Header"/>
    <w:rsid w:val="001372CE"/>
    <w:rPr>
      <w:sz w:val="22"/>
    </w:rPr>
  </w:style>
  <w:style w:type="paragraph" w:styleId="Footer">
    <w:name w:val="footer"/>
    <w:basedOn w:val="Normal"/>
    <w:link w:val="FooterChar"/>
    <w:unhideWhenUsed/>
    <w:rsid w:val="001372CE"/>
    <w:pPr>
      <w:tabs>
        <w:tab w:val="center" w:pos="4680"/>
        <w:tab w:val="right" w:pos="9360"/>
      </w:tabs>
    </w:pPr>
  </w:style>
  <w:style w:type="character" w:customStyle="1" w:styleId="FooterChar">
    <w:name w:val="Footer Char"/>
    <w:basedOn w:val="DefaultParagraphFont"/>
    <w:link w:val="Footer"/>
    <w:rsid w:val="001372CE"/>
    <w:rPr>
      <w:sz w:val="22"/>
    </w:rPr>
  </w:style>
  <w:style w:type="character" w:customStyle="1" w:styleId="Heading1Char">
    <w:name w:val="Heading 1 Char"/>
    <w:basedOn w:val="DefaultParagraphFont"/>
    <w:link w:val="Heading1"/>
    <w:rsid w:val="00DF7F12"/>
    <w:rPr>
      <w:b/>
      <w:bCs/>
      <w:i/>
      <w:sz w:val="24"/>
    </w:rPr>
  </w:style>
  <w:style w:type="character" w:styleId="UnresolvedMention">
    <w:name w:val="Unresolved Mention"/>
    <w:basedOn w:val="DefaultParagraphFont"/>
    <w:uiPriority w:val="99"/>
    <w:semiHidden/>
    <w:unhideWhenUsed/>
    <w:rsid w:val="006D6C5A"/>
    <w:rPr>
      <w:color w:val="605E5C"/>
      <w:shd w:val="clear" w:color="auto" w:fill="E1DFDD"/>
    </w:rPr>
  </w:style>
  <w:style w:type="paragraph" w:customStyle="1" w:styleId="Default">
    <w:name w:val="Default"/>
    <w:rsid w:val="00D342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045237">
      <w:bodyDiv w:val="1"/>
      <w:marLeft w:val="0"/>
      <w:marRight w:val="0"/>
      <w:marTop w:val="0"/>
      <w:marBottom w:val="0"/>
      <w:divBdr>
        <w:top w:val="none" w:sz="0" w:space="0" w:color="auto"/>
        <w:left w:val="none" w:sz="0" w:space="0" w:color="auto"/>
        <w:bottom w:val="none" w:sz="0" w:space="0" w:color="auto"/>
        <w:right w:val="none" w:sz="0" w:space="0" w:color="auto"/>
      </w:divBdr>
    </w:div>
    <w:div w:id="642463502">
      <w:bodyDiv w:val="1"/>
      <w:marLeft w:val="0"/>
      <w:marRight w:val="0"/>
      <w:marTop w:val="0"/>
      <w:marBottom w:val="0"/>
      <w:divBdr>
        <w:top w:val="none" w:sz="0" w:space="0" w:color="auto"/>
        <w:left w:val="none" w:sz="0" w:space="0" w:color="auto"/>
        <w:bottom w:val="none" w:sz="0" w:space="0" w:color="auto"/>
        <w:right w:val="none" w:sz="0" w:space="0" w:color="auto"/>
      </w:divBdr>
    </w:div>
    <w:div w:id="819805556">
      <w:bodyDiv w:val="1"/>
      <w:marLeft w:val="0"/>
      <w:marRight w:val="0"/>
      <w:marTop w:val="0"/>
      <w:marBottom w:val="0"/>
      <w:divBdr>
        <w:top w:val="none" w:sz="0" w:space="0" w:color="auto"/>
        <w:left w:val="none" w:sz="0" w:space="0" w:color="auto"/>
        <w:bottom w:val="none" w:sz="0" w:space="0" w:color="auto"/>
        <w:right w:val="none" w:sz="0" w:space="0" w:color="auto"/>
      </w:divBdr>
    </w:div>
    <w:div w:id="1012756587">
      <w:bodyDiv w:val="1"/>
      <w:marLeft w:val="0"/>
      <w:marRight w:val="0"/>
      <w:marTop w:val="0"/>
      <w:marBottom w:val="0"/>
      <w:divBdr>
        <w:top w:val="none" w:sz="0" w:space="0" w:color="auto"/>
        <w:left w:val="none" w:sz="0" w:space="0" w:color="auto"/>
        <w:bottom w:val="none" w:sz="0" w:space="0" w:color="auto"/>
        <w:right w:val="none" w:sz="0" w:space="0" w:color="auto"/>
      </w:divBdr>
    </w:div>
    <w:div w:id="1377124789">
      <w:bodyDiv w:val="1"/>
      <w:marLeft w:val="0"/>
      <w:marRight w:val="0"/>
      <w:marTop w:val="0"/>
      <w:marBottom w:val="0"/>
      <w:divBdr>
        <w:top w:val="none" w:sz="0" w:space="0" w:color="auto"/>
        <w:left w:val="none" w:sz="0" w:space="0" w:color="auto"/>
        <w:bottom w:val="none" w:sz="0" w:space="0" w:color="auto"/>
        <w:right w:val="none" w:sz="0" w:space="0" w:color="auto"/>
      </w:divBdr>
    </w:div>
    <w:div w:id="1663972418">
      <w:bodyDiv w:val="1"/>
      <w:marLeft w:val="0"/>
      <w:marRight w:val="0"/>
      <w:marTop w:val="0"/>
      <w:marBottom w:val="0"/>
      <w:divBdr>
        <w:top w:val="none" w:sz="0" w:space="0" w:color="auto"/>
        <w:left w:val="none" w:sz="0" w:space="0" w:color="auto"/>
        <w:bottom w:val="none" w:sz="0" w:space="0" w:color="auto"/>
        <w:right w:val="none" w:sz="0" w:space="0" w:color="auto"/>
      </w:divBdr>
    </w:div>
    <w:div w:id="1757823425">
      <w:bodyDiv w:val="1"/>
      <w:marLeft w:val="0"/>
      <w:marRight w:val="0"/>
      <w:marTop w:val="0"/>
      <w:marBottom w:val="0"/>
      <w:divBdr>
        <w:top w:val="none" w:sz="0" w:space="0" w:color="auto"/>
        <w:left w:val="none" w:sz="0" w:space="0" w:color="auto"/>
        <w:bottom w:val="none" w:sz="0" w:space="0" w:color="auto"/>
        <w:right w:val="none" w:sz="0" w:space="0" w:color="auto"/>
      </w:divBdr>
    </w:div>
    <w:div w:id="2034072642">
      <w:bodyDiv w:val="1"/>
      <w:marLeft w:val="0"/>
      <w:marRight w:val="0"/>
      <w:marTop w:val="0"/>
      <w:marBottom w:val="0"/>
      <w:divBdr>
        <w:top w:val="none" w:sz="0" w:space="0" w:color="auto"/>
        <w:left w:val="none" w:sz="0" w:space="0" w:color="auto"/>
        <w:bottom w:val="none" w:sz="0" w:space="0" w:color="auto"/>
        <w:right w:val="none" w:sz="0" w:space="0" w:color="auto"/>
      </w:divBdr>
    </w:div>
    <w:div w:id="20378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lobalcyberalliance.org/dmarc-economic-benefits-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marc.globalcyberalliance.org/resources/" TargetMode="External"/><Relationship Id="rId5" Type="http://schemas.openxmlformats.org/officeDocument/2006/relationships/settings" Target="settings.xml"/><Relationship Id="rId10" Type="http://schemas.openxmlformats.org/officeDocument/2006/relationships/hyperlink" Target="https://cyber.dhs.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37702A497AA47B9BBEBA117A80D5C" ma:contentTypeVersion="18" ma:contentTypeDescription="Create a new document." ma:contentTypeScope="" ma:versionID="553c79738455f4eb8baec7f3e6e4cd34">
  <xsd:schema xmlns:xsd="http://www.w3.org/2001/XMLSchema" xmlns:xs="http://www.w3.org/2001/XMLSchema" xmlns:p="http://schemas.microsoft.com/office/2006/metadata/properties" xmlns:ns3="a53f0241-3000-4cb7-ad63-a85cd0e615fe" xmlns:ns4="c32f938d-212d-48de-9e60-678f5684ccc5" targetNamespace="http://schemas.microsoft.com/office/2006/metadata/properties" ma:root="true" ma:fieldsID="defe6f1355ce63b09d3facb7fbf8015c" ns3:_="" ns4:_="">
    <xsd:import namespace="a53f0241-3000-4cb7-ad63-a85cd0e615fe"/>
    <xsd:import namespace="c32f938d-212d-48de-9e60-678f5684ccc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f0241-3000-4cb7-ad63-a85cd0e615f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f938d-212d-48de-9e60-678f5684c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a53f0241-3000-4cb7-ad63-a85cd0e615fe" xsi:nil="true"/>
    <MigrationWizIdPermissionLevels xmlns="a53f0241-3000-4cb7-ad63-a85cd0e615fe" xsi:nil="true"/>
    <MigrationWizIdSecurityGroups xmlns="a53f0241-3000-4cb7-ad63-a85cd0e615fe" xsi:nil="true"/>
    <MigrationWizIdDocumentLibraryPermissions xmlns="a53f0241-3000-4cb7-ad63-a85cd0e615fe" xsi:nil="true"/>
    <MigrationWizId xmlns="a53f0241-3000-4cb7-ad63-a85cd0e615fe" xsi:nil="true"/>
  </documentManagement>
</p:properties>
</file>

<file path=customXml/itemProps1.xml><?xml version="1.0" encoding="utf-8"?>
<ds:datastoreItem xmlns:ds="http://schemas.openxmlformats.org/officeDocument/2006/customXml" ds:itemID="{C1D5A51E-0E5D-4AB2-B566-FCEDC62FEB91}">
  <ds:schemaRefs>
    <ds:schemaRef ds:uri="http://schemas.microsoft.com/sharepoint/v3/contenttype/forms"/>
  </ds:schemaRefs>
</ds:datastoreItem>
</file>

<file path=customXml/itemProps2.xml><?xml version="1.0" encoding="utf-8"?>
<ds:datastoreItem xmlns:ds="http://schemas.openxmlformats.org/officeDocument/2006/customXml" ds:itemID="{FC4D66CD-A954-487E-ABD4-21FA2D86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f0241-3000-4cb7-ad63-a85cd0e615fe"/>
    <ds:schemaRef ds:uri="c32f938d-212d-48de-9e60-678f5684c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3212A-C5AF-4006-8054-BC4DC8CF7D0A}">
  <ds:schemaRefs>
    <ds:schemaRef ds:uri="http://schemas.microsoft.com/office/2006/metadata/properties"/>
    <ds:schemaRef ds:uri="http://schemas.microsoft.com/office/infopath/2007/PartnerControls"/>
    <ds:schemaRef ds:uri="a53f0241-3000-4cb7-ad63-a85cd0e615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NOMINATION  FORM</vt:lpstr>
    </vt:vector>
  </TitlesOfParts>
  <Company>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Pat O'Reilly</dc:creator>
  <cp:keywords/>
  <dc:description/>
  <cp:lastModifiedBy>Loyce Pailen</cp:lastModifiedBy>
  <cp:revision>4</cp:revision>
  <cp:lastPrinted>2019-05-17T14:41:00Z</cp:lastPrinted>
  <dcterms:created xsi:type="dcterms:W3CDTF">2021-06-29T20:32:00Z</dcterms:created>
  <dcterms:modified xsi:type="dcterms:W3CDTF">2021-06-29T20:33:00Z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0x01010055537702A497AA47B9BBEBA117A80D5C</vt:lpwstr>
  </property>
</Properties>
</file>