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0583B" w14:textId="77777777" w:rsidR="006B4996" w:rsidRPr="00431BC9" w:rsidRDefault="009E274C" w:rsidP="00431BC9">
      <w:pPr>
        <w:jc w:val="center"/>
        <w:rPr>
          <w:b/>
          <w:sz w:val="32"/>
        </w:rPr>
      </w:pPr>
      <w:r w:rsidRPr="00431BC9">
        <w:rPr>
          <w:b/>
          <w:sz w:val="32"/>
        </w:rPr>
        <w:t>Touch Sensitivity</w:t>
      </w:r>
    </w:p>
    <w:p w14:paraId="7575BC27" w14:textId="77777777" w:rsidR="006B4996" w:rsidRDefault="006B4996">
      <w:pPr>
        <w:rPr>
          <w:u w:val="single"/>
        </w:rPr>
      </w:pPr>
    </w:p>
    <w:p w14:paraId="40C01383" w14:textId="77777777" w:rsidR="009E274C" w:rsidRPr="00431BC9" w:rsidRDefault="00431BC9" w:rsidP="00EB3A21">
      <w:pPr>
        <w:spacing w:after="120" w:line="240" w:lineRule="auto"/>
        <w:jc w:val="both"/>
        <w:rPr>
          <w:b/>
        </w:rPr>
      </w:pPr>
      <w:r w:rsidRPr="00431BC9">
        <w:rPr>
          <w:b/>
        </w:rPr>
        <w:t>Metric</w:t>
      </w:r>
    </w:p>
    <w:p w14:paraId="23B95F6F" w14:textId="77777777" w:rsidR="009E274C" w:rsidRDefault="008500E6" w:rsidP="00EB3A21">
      <w:pPr>
        <w:jc w:val="both"/>
      </w:pPr>
      <w:r>
        <w:t>Touch sensitivity is a</w:t>
      </w:r>
      <w:r w:rsidR="001B731E">
        <w:t xml:space="preserve"> kinetic</w:t>
      </w:r>
      <w:r>
        <w:t xml:space="preserve"> measure of the smallest </w:t>
      </w:r>
      <w:r w:rsidR="00813EF7">
        <w:t>self-</w:t>
      </w:r>
      <w:r>
        <w:t xml:space="preserve">registered contact force exerted by a robotic finger on </w:t>
      </w:r>
      <w:r w:rsidR="00D01E6A">
        <w:t>an object</w:t>
      </w:r>
      <w:r>
        <w:t xml:space="preserve">. </w:t>
      </w:r>
      <w:r w:rsidR="00DB5D53">
        <w:t>The significance of this trait revolves around</w:t>
      </w:r>
      <w:r w:rsidR="000D69DC">
        <w:t xml:space="preserve"> the hand’s</w:t>
      </w:r>
      <w:r w:rsidR="00DB5D53">
        <w:t xml:space="preserve"> ability to delicately interact with minimal disturbance to the immediate environment</w:t>
      </w:r>
      <w:r w:rsidR="000D69DC">
        <w:t xml:space="preserve"> as well as detect small force perturbations</w:t>
      </w:r>
      <w:r w:rsidR="00DB5D53">
        <w:t>. Direct applications would include touch-based grasp planning, or part acquisition with object location or shape uncertainties.</w:t>
      </w:r>
    </w:p>
    <w:p w14:paraId="198EECCF" w14:textId="77777777" w:rsidR="00F5682B" w:rsidRDefault="00F5682B" w:rsidP="00EB3A21">
      <w:pPr>
        <w:jc w:val="both"/>
      </w:pPr>
    </w:p>
    <w:p w14:paraId="1B1F7F9E" w14:textId="77777777" w:rsidR="00F5682B" w:rsidRPr="00431BC9" w:rsidRDefault="00F5682B" w:rsidP="00EB3A21">
      <w:pPr>
        <w:spacing w:after="120" w:line="240" w:lineRule="auto"/>
        <w:jc w:val="both"/>
        <w:rPr>
          <w:b/>
        </w:rPr>
      </w:pPr>
      <w:r w:rsidRPr="00431BC9">
        <w:rPr>
          <w:b/>
        </w:rPr>
        <w:t>Dependencies</w:t>
      </w:r>
    </w:p>
    <w:p w14:paraId="226F8FA4" w14:textId="77777777" w:rsidR="00F5682B" w:rsidRPr="00F5682B" w:rsidRDefault="00F5682B" w:rsidP="00EB3A21">
      <w:pPr>
        <w:jc w:val="both"/>
      </w:pPr>
      <w:r>
        <w:t xml:space="preserve">This characteristic is a function of the hand’s sensor capabilities, </w:t>
      </w:r>
      <w:r w:rsidR="00D808AD">
        <w:t>motion controllers</w:t>
      </w:r>
      <w:r>
        <w:t>,</w:t>
      </w:r>
      <w:r w:rsidR="00D808AD">
        <w:t xml:space="preserve"> bandwidth, closing speed, finger size</w:t>
      </w:r>
      <w:r w:rsidR="00EF4867">
        <w:t>,</w:t>
      </w:r>
      <w:r w:rsidR="00D808AD">
        <w:t xml:space="preserve"> and </w:t>
      </w:r>
      <w:r w:rsidR="00EF4867">
        <w:t>finger-object configuration</w:t>
      </w:r>
      <w:r w:rsidR="00D808AD">
        <w:t>.</w:t>
      </w:r>
    </w:p>
    <w:p w14:paraId="2CE645BF" w14:textId="77777777" w:rsidR="00F5682B" w:rsidRPr="00F5682B" w:rsidRDefault="00F5682B" w:rsidP="00EB3A21">
      <w:pPr>
        <w:jc w:val="both"/>
        <w:rPr>
          <w:u w:val="single"/>
        </w:rPr>
      </w:pPr>
    </w:p>
    <w:p w14:paraId="190E6896" w14:textId="77777777" w:rsidR="009E274C" w:rsidRDefault="00431BC9" w:rsidP="00EB3A21">
      <w:pPr>
        <w:spacing w:after="120" w:line="240" w:lineRule="auto"/>
        <w:jc w:val="both"/>
        <w:rPr>
          <w:b/>
        </w:rPr>
      </w:pPr>
      <w:r w:rsidRPr="00431BC9">
        <w:rPr>
          <w:b/>
        </w:rPr>
        <w:t>Test Method</w:t>
      </w:r>
    </w:p>
    <w:p w14:paraId="58CEFECF" w14:textId="6677CBAF" w:rsidR="00431BC9" w:rsidRDefault="00800603" w:rsidP="00EB3A21">
      <w:pPr>
        <w:spacing w:after="120" w:line="240" w:lineRule="auto"/>
        <w:jc w:val="both"/>
        <w:rPr>
          <w:u w:val="single"/>
        </w:rPr>
      </w:pPr>
      <w:r>
        <w:rPr>
          <w:u w:val="single"/>
        </w:rPr>
        <w:t>Apparatus</w:t>
      </w:r>
      <w:r w:rsidR="00431BC9" w:rsidRPr="00431BC9">
        <w:rPr>
          <w:u w:val="single"/>
        </w:rPr>
        <w:t>:</w:t>
      </w:r>
    </w:p>
    <w:p w14:paraId="18122D82" w14:textId="77777777" w:rsidR="00BB3B1A" w:rsidRDefault="00BB3B1A" w:rsidP="00EB3A21">
      <w:pPr>
        <w:ind w:left="720"/>
        <w:jc w:val="both"/>
      </w:pPr>
      <w:r w:rsidRPr="00FD1B84">
        <w:rPr>
          <w:i/>
        </w:rPr>
        <w:t>Option 1:</w:t>
      </w:r>
      <w:r>
        <w:t xml:space="preserve"> Object fixed to load cell, three-axis load cell measuring the forces imposed on the object</w:t>
      </w:r>
    </w:p>
    <w:p w14:paraId="0C6893B2" w14:textId="77777777" w:rsidR="00431BC9" w:rsidRDefault="00BB3B1A" w:rsidP="00EB3A21">
      <w:pPr>
        <w:ind w:left="720"/>
        <w:jc w:val="both"/>
      </w:pPr>
      <w:proofErr w:type="gramStart"/>
      <w:r w:rsidRPr="00FD1B84">
        <w:rPr>
          <w:i/>
        </w:rPr>
        <w:t>Option 2:</w:t>
      </w:r>
      <w:r>
        <w:t xml:space="preserve"> Position tracking system to measure relative </w:t>
      </w:r>
      <w:r w:rsidR="00FD1B84">
        <w:t>translation and rotation</w:t>
      </w:r>
      <w:r>
        <w:t xml:space="preserve"> of </w:t>
      </w:r>
      <w:r w:rsidR="00FD1B84">
        <w:t>an object in space</w:t>
      </w:r>
      <w:r w:rsidR="000E2FD4">
        <w:t xml:space="preserve"> during touch interaction</w:t>
      </w:r>
      <w:r w:rsidR="00FD1B84">
        <w:t>.</w:t>
      </w:r>
      <w:proofErr w:type="gramEnd"/>
      <m:oMath>
        <m:r>
          <w:rPr>
            <w:rFonts w:ascii="Cambria Math" w:hAnsi="Cambria Math"/>
          </w:rPr>
          <m:t xml:space="preserve"> </m:t>
        </m:r>
      </m:oMath>
    </w:p>
    <w:p w14:paraId="22F6C15F" w14:textId="77777777" w:rsidR="00B51123" w:rsidRDefault="00B51123" w:rsidP="00B51123"/>
    <w:p w14:paraId="6F652BB5" w14:textId="77777777" w:rsidR="00431BC9" w:rsidRPr="00431BC9" w:rsidRDefault="00431BC9" w:rsidP="00431BC9">
      <w:pPr>
        <w:spacing w:after="120" w:line="240" w:lineRule="auto"/>
        <w:rPr>
          <w:u w:val="single"/>
        </w:rPr>
      </w:pPr>
      <w:r w:rsidRPr="00431BC9">
        <w:rPr>
          <w:u w:val="single"/>
        </w:rPr>
        <w:t>Description:</w:t>
      </w:r>
    </w:p>
    <w:p w14:paraId="174AA290" w14:textId="39E48A3B" w:rsidR="00F5682B" w:rsidRDefault="00D808AD" w:rsidP="00EB3A21">
      <w:pPr>
        <w:jc w:val="both"/>
      </w:pPr>
      <w:r w:rsidRPr="00D808AD">
        <w:t>In order to most accurately capture</w:t>
      </w:r>
      <w:r>
        <w:t xml:space="preserve"> the performance of a hand in this category, a dynamic test is needed. </w:t>
      </w:r>
      <w:r w:rsidR="00B51123">
        <w:t xml:space="preserve"> </w:t>
      </w:r>
      <w:r w:rsidR="00FB64C6">
        <w:t>Of the previously listed dependencies, only the closing speed and finger configuration are assumed controllable.</w:t>
      </w:r>
      <w:r w:rsidR="00B51123">
        <w:t xml:space="preserve"> </w:t>
      </w:r>
      <w:r w:rsidR="00FB64C6">
        <w:t xml:space="preserve"> </w:t>
      </w:r>
      <w:r w:rsidR="00BC393D">
        <w:t>In order to reduce the performance search space</w:t>
      </w:r>
      <w:r w:rsidR="000D4E53">
        <w:t>,</w:t>
      </w:r>
      <w:r w:rsidR="00BC393D">
        <w:t xml:space="preserve"> </w:t>
      </w:r>
      <w:r>
        <w:t>the test is simplified by entertaining a worst-case scenario</w:t>
      </w:r>
      <w:r w:rsidR="006E1D1D">
        <w:t>.</w:t>
      </w:r>
      <w:r>
        <w:t xml:space="preserve"> </w:t>
      </w:r>
      <w:r w:rsidR="006E1D1D">
        <w:t>In particular, the robotic finger</w:t>
      </w:r>
      <w:r w:rsidR="00431BC9">
        <w:t>(s)</w:t>
      </w:r>
      <w:r w:rsidR="006E1D1D">
        <w:t xml:space="preserve"> </w:t>
      </w:r>
      <w:r w:rsidR="00431BC9">
        <w:t>are</w:t>
      </w:r>
      <w:r w:rsidR="006E1D1D">
        <w:t xml:space="preserve"> commanded</w:t>
      </w:r>
      <w:r>
        <w:t xml:space="preserve"> </w:t>
      </w:r>
      <w:r w:rsidR="00431BC9">
        <w:t xml:space="preserve">close on an object </w:t>
      </w:r>
      <w:r w:rsidR="009B5A0B">
        <w:t>at</w:t>
      </w:r>
      <w:r w:rsidR="00431BC9">
        <w:t xml:space="preserve"> a</w:t>
      </w:r>
      <w:r>
        <w:t xml:space="preserve"> specified joint velocity</w:t>
      </w:r>
      <w:r w:rsidR="00B51123">
        <w:t xml:space="preserve">. </w:t>
      </w:r>
      <w:r w:rsidR="006E1D1D">
        <w:t xml:space="preserve"> </w:t>
      </w:r>
      <w:r w:rsidR="00094704">
        <w:t>An important</w:t>
      </w:r>
      <w:r w:rsidR="00B51123">
        <w:t xml:space="preserve"> finger-object configuration for benchmarking occurs a</w:t>
      </w:r>
      <w:r w:rsidR="00094704">
        <w:t>t</w:t>
      </w:r>
      <w:r w:rsidR="00B51123">
        <w:t xml:space="preserve"> a specified joint velocity and</w:t>
      </w:r>
      <w:r w:rsidR="006E1D1D">
        <w:t xml:space="preserve"> at a</w:t>
      </w:r>
      <w:r>
        <w:t xml:space="preserve"> fully-extended configuration</w:t>
      </w:r>
      <w:r w:rsidR="008C407A">
        <w:t xml:space="preserve"> with the finger orthogonal to the palm surface</w:t>
      </w:r>
      <w:r w:rsidR="000D4E53">
        <w:t xml:space="preserve"> (see Figure 1)</w:t>
      </w:r>
      <w:r>
        <w:t xml:space="preserve">. </w:t>
      </w:r>
      <w:r w:rsidR="00FB64C6">
        <w:t xml:space="preserve">At this configuration, the Cartesian velocity at the fingertip is maximized which will induce the highest impact forces upon collision. </w:t>
      </w:r>
      <w:r w:rsidR="004A69DF">
        <w:t xml:space="preserve">By commanding different closing speeds, a spread of </w:t>
      </w:r>
      <w:r w:rsidR="00BC393D">
        <w:t>behavior</w:t>
      </w:r>
      <w:r w:rsidR="004A69DF">
        <w:t xml:space="preserve"> can be generated that will provid</w:t>
      </w:r>
      <w:r w:rsidR="00BC393D">
        <w:t xml:space="preserve">e the user valuable insight on the tradeoff between speed and </w:t>
      </w:r>
      <w:r w:rsidR="00D01E6A">
        <w:t xml:space="preserve">touch sensitivity </w:t>
      </w:r>
      <w:r w:rsidR="006B5597">
        <w:t>for any particular robotic hand</w:t>
      </w:r>
      <w:r w:rsidR="00BC393D">
        <w:t>.</w:t>
      </w:r>
    </w:p>
    <w:p w14:paraId="254B1FB1" w14:textId="77777777" w:rsidR="00B51123" w:rsidRDefault="00B51123"/>
    <w:p w14:paraId="4E0B97AD" w14:textId="77777777" w:rsidR="00B51123" w:rsidRPr="00B51123" w:rsidRDefault="00B51123" w:rsidP="00EB3A21">
      <w:pPr>
        <w:jc w:val="both"/>
        <w:rPr>
          <w:u w:val="single"/>
        </w:rPr>
      </w:pPr>
      <w:r w:rsidRPr="00B51123">
        <w:rPr>
          <w:u w:val="single"/>
        </w:rPr>
        <w:t>Performance Measures:</w:t>
      </w:r>
    </w:p>
    <w:p w14:paraId="2DC6A18A" w14:textId="77777777" w:rsidR="00BC393D" w:rsidRDefault="00BC393D" w:rsidP="00EB3A21">
      <w:pPr>
        <w:jc w:val="both"/>
      </w:pPr>
    </w:p>
    <w:p w14:paraId="382FEEDE" w14:textId="5F3E66BB" w:rsidR="000C22A7" w:rsidRPr="00963A0D" w:rsidRDefault="007E14E6" w:rsidP="00EB3A21">
      <w:pPr>
        <w:pStyle w:val="ListParagraph"/>
        <w:numPr>
          <w:ilvl w:val="0"/>
          <w:numId w:val="1"/>
        </w:numPr>
        <w:jc w:val="both"/>
        <w:rPr>
          <w:u w:val="single"/>
        </w:rPr>
      </w:pPr>
      <w:r w:rsidRPr="007E14E6">
        <w:rPr>
          <w:b/>
        </w:rPr>
        <w:t>Force</w:t>
      </w:r>
      <w:r>
        <w:t xml:space="preserve"> – </w:t>
      </w:r>
      <w:r w:rsidR="000C22A7" w:rsidRPr="007E14E6">
        <w:t>I</w:t>
      </w:r>
      <w:r w:rsidR="000C22A7">
        <w:t xml:space="preserve">f using a </w:t>
      </w:r>
      <w:r w:rsidR="00930BB7">
        <w:t xml:space="preserve">sensor </w:t>
      </w:r>
      <w:r w:rsidR="00DA748F">
        <w:t>capable of resolving forces in three dimensions</w:t>
      </w:r>
      <w:r w:rsidR="000C22A7">
        <w:t>, compute the resultant</w:t>
      </w:r>
      <w:r w:rsidR="00270F01">
        <w:t xml:space="preserve"> magnitude</w:t>
      </w:r>
      <w:r w:rsidR="000C22A7">
        <w:t xml:space="preserve"> of contact forces from the load cell data</w:t>
      </w:r>
      <w:r w:rsidR="00270F01">
        <w:t xml:space="preserve">, </w:t>
      </w:r>
      <m:oMath>
        <m:sSub>
          <m:sSubPr>
            <m:ctrlPr>
              <w:rPr>
                <w:rFonts w:ascii="Cambria Math" w:hAnsi="Cambria Math"/>
                <w:i/>
              </w:rPr>
            </m:ctrlPr>
          </m:sSubPr>
          <m:e>
            <m:r>
              <w:rPr>
                <w:rFonts w:ascii="Cambria Math" w:hAnsi="Cambria Math"/>
              </w:rPr>
              <m:t>F</m:t>
            </m:r>
          </m:e>
          <m:sub>
            <m:r>
              <w:rPr>
                <w:rFonts w:ascii="Cambria Math" w:hAnsi="Cambria Math"/>
              </w:rPr>
              <m:t>contact</m:t>
            </m:r>
          </m:sub>
        </m:sSub>
      </m:oMath>
      <w:r w:rsidR="00270F01">
        <w:rPr>
          <w:rFonts w:eastAsiaTheme="minorEastAsia"/>
        </w:rPr>
        <w:t>,</w:t>
      </w:r>
      <w:r w:rsidR="000C22A7">
        <w:t xml:space="preserve"> by computing the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sidR="000C22A7" w:rsidRPr="007E14E6">
        <w:rPr>
          <w:rFonts w:eastAsiaTheme="minorEastAsia"/>
        </w:rPr>
        <w:t xml:space="preserve"> norm of the three-dimensional contact forces</w:t>
      </w:r>
      <w:r w:rsidR="00270F01">
        <w:rPr>
          <w:rFonts w:eastAsiaTheme="minorEastAsia"/>
        </w:rPr>
        <w:t xml:space="preserve"> as</w:t>
      </w:r>
    </w:p>
    <w:p w14:paraId="21EB9C48" w14:textId="77777777" w:rsidR="00963A0D" w:rsidRPr="00963A0D" w:rsidRDefault="00963A0D" w:rsidP="00EB3A21">
      <w:pPr>
        <w:pStyle w:val="ListParagraph"/>
        <w:jc w:val="both"/>
        <w:rPr>
          <w:sz w:val="12"/>
          <w:szCs w:val="12"/>
          <w:u w:val="single"/>
        </w:rPr>
      </w:pPr>
    </w:p>
    <w:p w14:paraId="66D743A1" w14:textId="77F8018D" w:rsidR="000C22A7" w:rsidRPr="00963A0D" w:rsidRDefault="00BA6455" w:rsidP="00EB3A21">
      <w:pPr>
        <w:jc w:val="both"/>
        <w:rPr>
          <w:rFonts w:eastAsiaTheme="minorEastAsia"/>
        </w:rPr>
      </w:pPr>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contact</m:t>
              </m:r>
            </m:sub>
          </m:sSub>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y</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z</m:t>
                      </m:r>
                    </m:sub>
                  </m:sSub>
                </m:e>
                <m:sup>
                  <m:r>
                    <w:rPr>
                      <w:rFonts w:ascii="Cambria Math" w:hAnsi="Cambria Math"/>
                    </w:rPr>
                    <m:t>2</m:t>
                  </m:r>
                </m:sup>
              </m:sSup>
            </m:e>
          </m:rad>
        </m:oMath>
      </m:oMathPara>
    </w:p>
    <w:p w14:paraId="6B4A70A5" w14:textId="77777777" w:rsidR="00963A0D" w:rsidRPr="00963A0D" w:rsidRDefault="00963A0D" w:rsidP="00EB3A21">
      <w:pPr>
        <w:tabs>
          <w:tab w:val="left" w:pos="3868"/>
        </w:tabs>
        <w:jc w:val="both"/>
        <w:rPr>
          <w:sz w:val="12"/>
          <w:szCs w:val="12"/>
        </w:rPr>
      </w:pPr>
      <w:r>
        <w:tab/>
      </w:r>
    </w:p>
    <w:p w14:paraId="21D05F22" w14:textId="3A92F481" w:rsidR="000C22A7" w:rsidRDefault="000C22A7" w:rsidP="00EB3A21">
      <w:pPr>
        <w:ind w:left="360"/>
        <w:jc w:val="both"/>
        <w:rPr>
          <w:rFonts w:eastAsiaTheme="minorEastAsia"/>
        </w:rPr>
      </w:pPr>
      <w:r>
        <w:t xml:space="preserve">Extract the peak </w:t>
      </w:r>
      <m:oMath>
        <m:sSub>
          <m:sSubPr>
            <m:ctrlPr>
              <w:rPr>
                <w:rFonts w:ascii="Cambria Math" w:hAnsi="Cambria Math"/>
                <w:i/>
              </w:rPr>
            </m:ctrlPr>
          </m:sSubPr>
          <m:e>
            <m:r>
              <w:rPr>
                <w:rFonts w:ascii="Cambria Math" w:hAnsi="Cambria Math"/>
              </w:rPr>
              <m:t>F</m:t>
            </m:r>
          </m:e>
          <m:sub>
            <m:r>
              <w:rPr>
                <w:rFonts w:ascii="Cambria Math" w:hAnsi="Cambria Math"/>
              </w:rPr>
              <m:t>contact</m:t>
            </m:r>
          </m:sub>
        </m:sSub>
      </m:oMath>
      <w:r>
        <w:t xml:space="preserve"> for each touch test cycle</w:t>
      </w:r>
      <w:r w:rsidR="00E001EE">
        <w:t xml:space="preserve"> over a range of hand closing speeds</w:t>
      </w:r>
      <w:r>
        <w:t xml:space="preserve">.  </w:t>
      </w:r>
      <w:r>
        <w:rPr>
          <w:rFonts w:eastAsiaTheme="minorEastAsia"/>
        </w:rPr>
        <w:t>After collecting these maximum forces for each closing speed, compute the mean and 95% confidence intervals to evaluate the force associated with the closing speed.</w:t>
      </w:r>
    </w:p>
    <w:p w14:paraId="51DE5220" w14:textId="77777777" w:rsidR="000C22A7" w:rsidRDefault="000C22A7" w:rsidP="00EB3A21">
      <w:pPr>
        <w:jc w:val="both"/>
        <w:rPr>
          <w:rFonts w:eastAsiaTheme="minorEastAsia"/>
        </w:rPr>
      </w:pPr>
    </w:p>
    <w:p w14:paraId="590166FF" w14:textId="505212A7" w:rsidR="000C22A7" w:rsidRPr="00E001EE" w:rsidRDefault="007E14E6" w:rsidP="00EB3A21">
      <w:pPr>
        <w:pStyle w:val="ListParagraph"/>
        <w:numPr>
          <w:ilvl w:val="0"/>
          <w:numId w:val="1"/>
        </w:numPr>
        <w:jc w:val="both"/>
        <w:rPr>
          <w:rFonts w:eastAsiaTheme="minorEastAsia"/>
        </w:rPr>
      </w:pPr>
      <w:r w:rsidRPr="009716F7">
        <w:rPr>
          <w:rFonts w:eastAsiaTheme="minorEastAsia"/>
          <w:b/>
        </w:rPr>
        <w:t>Displacement</w:t>
      </w:r>
      <w:r>
        <w:rPr>
          <w:rFonts w:eastAsiaTheme="minorEastAsia"/>
        </w:rPr>
        <w:t xml:space="preserve"> – </w:t>
      </w:r>
      <w:r w:rsidR="000C22A7" w:rsidRPr="007E14E6">
        <w:rPr>
          <w:rFonts w:eastAsiaTheme="minorEastAsia"/>
        </w:rPr>
        <w:t xml:space="preserve">If using an object position tracking system </w:t>
      </w:r>
      <w:r w:rsidR="000C22A7">
        <w:t xml:space="preserve">compute the resultant </w:t>
      </w:r>
      <w:r>
        <w:t xml:space="preserve">relative </w:t>
      </w:r>
      <w:r w:rsidR="00FD1B84">
        <w:t>translation</w:t>
      </w:r>
      <w:r w:rsidR="002A5985">
        <w:t>,</w:t>
      </w:r>
      <w:r w:rsidR="00FD1B84">
        <w:t xml:space="preserve"> </w:t>
      </w:r>
      <m:oMath>
        <m:sSub>
          <m:sSubPr>
            <m:ctrlPr>
              <w:rPr>
                <w:rFonts w:ascii="Cambria Math" w:hAnsi="Cambria Math"/>
                <w:i/>
              </w:rPr>
            </m:ctrlPr>
          </m:sSubPr>
          <m:e>
            <m:r>
              <w:rPr>
                <w:rFonts w:ascii="Cambria Math" w:hAnsi="Cambria Math"/>
              </w:rPr>
              <m:t>T</m:t>
            </m:r>
          </m:e>
          <m:sub>
            <m:r>
              <w:rPr>
                <w:rFonts w:ascii="Cambria Math" w:hAnsi="Cambria Math"/>
              </w:rPr>
              <m:t>contact</m:t>
            </m:r>
          </m:sub>
        </m:sSub>
      </m:oMath>
      <w:r w:rsidR="002A5985">
        <w:rPr>
          <w:rFonts w:eastAsiaTheme="minorEastAsia"/>
        </w:rPr>
        <w:t xml:space="preserve"> </w:t>
      </w:r>
      <w:r w:rsidR="00FD1B84">
        <w:t>and rotation</w:t>
      </w:r>
      <w:proofErr w:type="gramStart"/>
      <w:r w:rsidR="002A5985">
        <w:t xml:space="preserve">, </w:t>
      </w:r>
      <w:proofErr w:type="gramEnd"/>
      <m:oMath>
        <m:sSub>
          <m:sSubPr>
            <m:ctrlPr>
              <w:rPr>
                <w:rFonts w:ascii="Cambria Math" w:hAnsi="Cambria Math"/>
                <w:i/>
              </w:rPr>
            </m:ctrlPr>
          </m:sSubPr>
          <m:e>
            <m:r>
              <w:rPr>
                <w:rFonts w:ascii="Cambria Math" w:hAnsi="Cambria Math"/>
              </w:rPr>
              <m:t>R</m:t>
            </m:r>
          </m:e>
          <m:sub>
            <m:r>
              <w:rPr>
                <w:rFonts w:ascii="Cambria Math" w:hAnsi="Cambria Math"/>
              </w:rPr>
              <m:t>contact</m:t>
            </m:r>
          </m:sub>
        </m:sSub>
      </m:oMath>
      <w:r w:rsidR="00FC7FA1">
        <w:rPr>
          <w:rFonts w:cs="Times New Roman"/>
        </w:rPr>
        <w:t>.</w:t>
      </w:r>
    </w:p>
    <w:p w14:paraId="2C2A6599" w14:textId="77777777" w:rsidR="00E001EE" w:rsidRPr="00E001EE" w:rsidRDefault="00E001EE" w:rsidP="00E001EE">
      <w:pPr>
        <w:jc w:val="both"/>
        <w:rPr>
          <w:rFonts w:eastAsiaTheme="minorEastAsia"/>
        </w:rPr>
      </w:pPr>
    </w:p>
    <w:p w14:paraId="4E98431C" w14:textId="07AC636E" w:rsidR="00E001EE" w:rsidRPr="002A5985" w:rsidRDefault="00BA6455" w:rsidP="00E001EE">
      <w:pPr>
        <w:jc w:val="both"/>
        <w:rPr>
          <w:rFonts w:eastAsiaTheme="minorEastAsia"/>
        </w:rPr>
      </w:pPr>
      <m:oMathPara>
        <m:oMathParaPr>
          <m:jc m:val="center"/>
        </m:oMathParaPr>
        <m:oMath>
          <m:sSub>
            <m:sSubPr>
              <m:ctrlPr>
                <w:rPr>
                  <w:rFonts w:ascii="Cambria Math" w:hAnsi="Cambria Math"/>
                  <w:i/>
                </w:rPr>
              </m:ctrlPr>
            </m:sSubPr>
            <m:e>
              <m:r>
                <w:rPr>
                  <w:rFonts w:ascii="Cambria Math" w:hAnsi="Cambria Math"/>
                </w:rPr>
                <m:t>T</m:t>
              </m:r>
            </m:e>
            <m:sub>
              <m:r>
                <w:rPr>
                  <w:rFonts w:ascii="Cambria Math" w:hAnsi="Cambria Math"/>
                </w:rPr>
                <m:t>contact</m:t>
              </m:r>
            </m:sub>
          </m:sSub>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y</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z</m:t>
                      </m:r>
                    </m:sub>
                  </m:sSub>
                </m:e>
                <m:sup>
                  <m:r>
                    <w:rPr>
                      <w:rFonts w:ascii="Cambria Math" w:hAnsi="Cambria Math"/>
                    </w:rPr>
                    <m:t>2</m:t>
                  </m:r>
                </m:sup>
              </m:sSup>
            </m:e>
          </m:rad>
        </m:oMath>
      </m:oMathPara>
    </w:p>
    <w:p w14:paraId="24471DC7" w14:textId="51F234A3" w:rsidR="002A5985" w:rsidRDefault="002A5985" w:rsidP="00E001EE">
      <w:pPr>
        <w:jc w:val="both"/>
        <w:rPr>
          <w:rFonts w:eastAsiaTheme="minorEastAsia"/>
        </w:rPr>
      </w:pPr>
      <w:r>
        <w:rPr>
          <w:rFonts w:eastAsiaTheme="minorEastAsia"/>
        </w:rPr>
        <w:tab/>
      </w:r>
    </w:p>
    <w:p w14:paraId="16F42EAA" w14:textId="0E88A6CF" w:rsidR="000C22A7" w:rsidRPr="007E14E6" w:rsidRDefault="00BA6455" w:rsidP="00EB3A21">
      <w:pPr>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contact</m:t>
              </m:r>
            </m:sub>
          </m:sSub>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y</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z</m:t>
                      </m:r>
                    </m:sub>
                  </m:sSub>
                </m:e>
                <m:sup>
                  <m:r>
                    <w:rPr>
                      <w:rFonts w:ascii="Cambria Math" w:hAnsi="Cambria Math"/>
                    </w:rPr>
                    <m:t>2</m:t>
                  </m:r>
                </m:sup>
              </m:sSup>
            </m:e>
          </m:rad>
        </m:oMath>
      </m:oMathPara>
    </w:p>
    <w:p w14:paraId="30AEFA03" w14:textId="77777777" w:rsidR="007E14E6" w:rsidRDefault="007E14E6" w:rsidP="00EB3A21">
      <w:pPr>
        <w:jc w:val="both"/>
        <w:rPr>
          <w:rFonts w:eastAsiaTheme="minorEastAsia"/>
        </w:rPr>
      </w:pPr>
      <w:r>
        <w:rPr>
          <w:rFonts w:eastAsiaTheme="minorEastAsia"/>
        </w:rPr>
        <w:tab/>
      </w:r>
    </w:p>
    <w:p w14:paraId="43BA1F27" w14:textId="3D304CB6" w:rsidR="007E14E6" w:rsidRDefault="002A5985" w:rsidP="00EB3A21">
      <w:pPr>
        <w:ind w:left="720"/>
        <w:jc w:val="both"/>
        <w:rPr>
          <w:rFonts w:eastAsiaTheme="minorEastAsia"/>
        </w:rPr>
      </w:pPr>
      <w:r>
        <w:rPr>
          <w:rFonts w:eastAsiaTheme="minorEastAsia"/>
        </w:rPr>
        <w:t>After collecting these displacements for each closing speed, c</w:t>
      </w:r>
      <w:r w:rsidR="007E14E6">
        <w:rPr>
          <w:rFonts w:eastAsiaTheme="minorEastAsia"/>
        </w:rPr>
        <w:t>ompute the mean and 95% confidence intervals to evaluate the displacement associated</w:t>
      </w:r>
      <w:r w:rsidR="009716F7">
        <w:rPr>
          <w:rFonts w:eastAsiaTheme="minorEastAsia"/>
        </w:rPr>
        <w:t xml:space="preserve"> with the closing speed.</w:t>
      </w:r>
    </w:p>
    <w:p w14:paraId="564A01BE" w14:textId="77777777" w:rsidR="000C22A7" w:rsidRDefault="000C22A7"/>
    <w:p w14:paraId="7031C969" w14:textId="77777777" w:rsidR="005B702C" w:rsidRPr="005B702C" w:rsidRDefault="005B702C" w:rsidP="00EB3A21">
      <w:pPr>
        <w:jc w:val="both"/>
        <w:rPr>
          <w:b/>
        </w:rPr>
      </w:pPr>
      <w:r w:rsidRPr="005B702C">
        <w:rPr>
          <w:b/>
        </w:rPr>
        <w:t>Example Implemen</w:t>
      </w:r>
      <w:r>
        <w:rPr>
          <w:b/>
        </w:rPr>
        <w:t>t</w:t>
      </w:r>
      <w:r w:rsidRPr="005B702C">
        <w:rPr>
          <w:b/>
        </w:rPr>
        <w:t>ation</w:t>
      </w:r>
      <w:r w:rsidR="00FF3F7B">
        <w:rPr>
          <w:b/>
        </w:rPr>
        <w:t xml:space="preserve"> (Force)</w:t>
      </w:r>
    </w:p>
    <w:p w14:paraId="4108B6DB" w14:textId="77777777" w:rsidR="005B702C" w:rsidRDefault="005B702C" w:rsidP="00EB3A21">
      <w:pPr>
        <w:jc w:val="both"/>
      </w:pPr>
    </w:p>
    <w:p w14:paraId="065BD730" w14:textId="77777777" w:rsidR="005B702C" w:rsidRPr="005B702C" w:rsidRDefault="005B702C" w:rsidP="00EB3A21">
      <w:pPr>
        <w:jc w:val="both"/>
        <w:rPr>
          <w:u w:val="single"/>
        </w:rPr>
      </w:pPr>
      <w:r w:rsidRPr="005B702C">
        <w:rPr>
          <w:u w:val="single"/>
        </w:rPr>
        <w:t>Test Setup:</w:t>
      </w:r>
    </w:p>
    <w:p w14:paraId="0C5B07EF" w14:textId="006FF0AC" w:rsidR="002361A9" w:rsidRDefault="002361A9" w:rsidP="00EB3A21">
      <w:pPr>
        <w:jc w:val="both"/>
      </w:pPr>
      <w:r>
        <w:t>Th</w:t>
      </w:r>
      <w:r w:rsidR="00C54AE3">
        <w:t xml:space="preserve">e test was performed with a mounted robotic hand and an external 6-axis load cell. The calibrated load cell is used as ground truth </w:t>
      </w:r>
      <w:r w:rsidR="00DB528B">
        <w:t>for</w:t>
      </w:r>
      <w:r w:rsidR="00C54AE3">
        <w:t xml:space="preserve"> measuring contact forces. </w:t>
      </w:r>
      <w:r w:rsidR="005B702C">
        <w:t>A robotic arm was used to position the hand relative to the load cell, however</w:t>
      </w:r>
      <w:r w:rsidR="003D7654">
        <w:t>, once positioned,</w:t>
      </w:r>
      <w:r w:rsidR="005B702C">
        <w:t xml:space="preserve"> </w:t>
      </w:r>
      <w:r w:rsidR="00D70129">
        <w:t xml:space="preserve">the arm </w:t>
      </w:r>
      <w:r w:rsidR="005B702C">
        <w:t xml:space="preserve">remained stationary throughout the test with its brakes engaged.  </w:t>
      </w:r>
      <w:r w:rsidR="00C54AE3">
        <w:t xml:space="preserve">To begin, the robotic finger under test </w:t>
      </w:r>
      <w:r w:rsidR="00B25300">
        <w:t>is placed in a</w:t>
      </w:r>
      <w:r w:rsidR="00C54AE3">
        <w:t xml:space="preserve"> fully extended configuration with fingertip touch occurring on </w:t>
      </w:r>
      <w:r w:rsidR="00963A0D">
        <w:t>a cylinder</w:t>
      </w:r>
      <w:r w:rsidR="00C54AE3">
        <w:t xml:space="preserve"> mounted to </w:t>
      </w:r>
      <w:r w:rsidR="00B25300">
        <w:t>the</w:t>
      </w:r>
      <w:r w:rsidR="00C54AE3">
        <w:t xml:space="preserve"> load cell</w:t>
      </w:r>
      <w:r w:rsidR="006478CC">
        <w:t xml:space="preserve"> (see Figure 1)</w:t>
      </w:r>
      <w:r w:rsidR="00C54AE3">
        <w:t>.</w:t>
      </w:r>
      <w:r w:rsidR="00B25300">
        <w:t xml:space="preserve"> </w:t>
      </w:r>
      <w:r w:rsidR="005B702C">
        <w:t xml:space="preserve">  </w:t>
      </w:r>
      <w:r w:rsidR="000F3977">
        <w:t xml:space="preserve">Next, the finger is fully retracted to remove contact with the load cell and to provide sufficient </w:t>
      </w:r>
      <w:r w:rsidR="00A26613">
        <w:t xml:space="preserve">offset </w:t>
      </w:r>
      <w:r w:rsidR="000F3977">
        <w:t xml:space="preserve">for the finger to obtain the desired closing speed before contact. </w:t>
      </w:r>
      <w:r w:rsidR="00913287">
        <w:t>While recording the load cell force data, the hand was commanded to close at a preset joint velocity while polling the fingertip sensor for the slightest indication that contact has been established. Once contact is detected by the hand, the control program automatically commands the finger to hold position. This process was repeated 10 times for 6 different closing velocities.</w:t>
      </w:r>
      <w:r w:rsidR="005B702C">
        <w:t xml:space="preserve">  </w:t>
      </w:r>
    </w:p>
    <w:p w14:paraId="1B4C17D8" w14:textId="77777777" w:rsidR="002361A9" w:rsidRDefault="002361A9"/>
    <w:p w14:paraId="513B7FE7" w14:textId="77777777" w:rsidR="00E9035D" w:rsidRDefault="00E9035D" w:rsidP="00E9035D">
      <w:pPr>
        <w:jc w:val="center"/>
      </w:pPr>
      <w:r w:rsidRPr="006B4996">
        <w:rPr>
          <w:noProof/>
        </w:rPr>
        <w:lastRenderedPageBreak/>
        <w:drawing>
          <wp:inline distT="0" distB="0" distL="0" distR="0" wp14:anchorId="0557D790" wp14:editId="15F5626B">
            <wp:extent cx="2625969" cy="2322490"/>
            <wp:effectExtent l="0" t="0" r="3175" b="1905"/>
            <wp:docPr id="1" name="Picture 1" descr="E:\Plots\TouchSensi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lots\TouchSensitivi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540" cy="2381367"/>
                    </a:xfrm>
                    <a:prstGeom prst="rect">
                      <a:avLst/>
                    </a:prstGeom>
                    <a:noFill/>
                    <a:ln>
                      <a:noFill/>
                    </a:ln>
                  </pic:spPr>
                </pic:pic>
              </a:graphicData>
            </a:graphic>
          </wp:inline>
        </w:drawing>
      </w:r>
    </w:p>
    <w:p w14:paraId="72A690DD" w14:textId="77777777" w:rsidR="00E9035D" w:rsidRDefault="00E9035D" w:rsidP="00E9035D">
      <w:pPr>
        <w:jc w:val="center"/>
      </w:pPr>
      <w:r>
        <w:t>Figure 1. Finger-artifact configuration during touch sensitivity testing.</w:t>
      </w:r>
    </w:p>
    <w:p w14:paraId="7B106737" w14:textId="77777777" w:rsidR="00E9035D" w:rsidRDefault="00E9035D"/>
    <w:p w14:paraId="3F54AFC7" w14:textId="77777777" w:rsidR="009E274C" w:rsidRDefault="00963A0D" w:rsidP="00EB3A21">
      <w:pPr>
        <w:jc w:val="both"/>
        <w:rPr>
          <w:u w:val="single"/>
        </w:rPr>
      </w:pPr>
      <w:r>
        <w:rPr>
          <w:u w:val="single"/>
        </w:rPr>
        <w:t>Results:</w:t>
      </w:r>
    </w:p>
    <w:p w14:paraId="2EE83671" w14:textId="4A8D94BC" w:rsidR="00495ED4" w:rsidRDefault="00F75F98" w:rsidP="00EB3A21">
      <w:pPr>
        <w:jc w:val="both"/>
        <w:rPr>
          <w:rFonts w:eastAsiaTheme="minorEastAsia"/>
        </w:rPr>
      </w:pPr>
      <w:r>
        <w:t xml:space="preserve">After data collection, a touch sensitivity performance measure is </w:t>
      </w:r>
      <w:r w:rsidR="002439C4">
        <w:t>extracted</w:t>
      </w:r>
      <w:r>
        <w:t>. First, the resultant</w:t>
      </w:r>
      <w:r w:rsidR="00D5379B">
        <w:t xml:space="preserve"> magnitude</w:t>
      </w:r>
      <w:r>
        <w:t xml:space="preserve"> of contact forces from the load cell data is calculated by computing the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eastAsiaTheme="minorEastAsia"/>
        </w:rPr>
        <w:t xml:space="preserve"> norm of the three-dimensional contact forces</w:t>
      </w:r>
      <w:r w:rsidR="00DF3893">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contact</m:t>
            </m:r>
          </m:sub>
        </m:sSub>
      </m:oMath>
      <w:r w:rsidR="00DF3893">
        <w:rPr>
          <w:rFonts w:eastAsiaTheme="minorEastAsia"/>
        </w:rPr>
        <w:t>)</w:t>
      </w:r>
      <w:r>
        <w:rPr>
          <w:rFonts w:eastAsiaTheme="minorEastAsia"/>
        </w:rPr>
        <w:t>. This yields the overall size of the contact force exerted by the finger onto the artifact. Nex</w:t>
      </w:r>
      <w:r w:rsidR="00C83CB9">
        <w:rPr>
          <w:rFonts w:eastAsiaTheme="minorEastAsia"/>
        </w:rPr>
        <w:t>t, the peaks of the force data are extracted which yield the</w:t>
      </w:r>
      <w:r>
        <w:rPr>
          <w:rFonts w:eastAsiaTheme="minorEastAsia"/>
        </w:rPr>
        <w:t xml:space="preserve"> maximum impact forces for each test cycle</w:t>
      </w:r>
      <w:r w:rsidR="00D15D73">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contact,max</m:t>
            </m:r>
          </m:sub>
        </m:sSub>
      </m:oMath>
      <w:r w:rsidR="00132B3E">
        <w:rPr>
          <w:rFonts w:eastAsiaTheme="minorEastAsia"/>
        </w:rPr>
        <w:t xml:space="preserve"> (see Figure 2)</w:t>
      </w:r>
      <w:r>
        <w:rPr>
          <w:rFonts w:eastAsiaTheme="minorEastAsia"/>
        </w:rPr>
        <w:t>.</w:t>
      </w:r>
      <w:r w:rsidR="00D30B5C">
        <w:rPr>
          <w:rFonts w:eastAsiaTheme="minorEastAsia"/>
        </w:rPr>
        <w:t xml:space="preserve"> After collecting these maximum forces for each closing speed, the mean and 95% confidence intervals are calculated to establish a most likely perfor</w:t>
      </w:r>
      <w:r w:rsidR="006B16F2">
        <w:rPr>
          <w:rFonts w:eastAsiaTheme="minorEastAsia"/>
        </w:rPr>
        <w:t>mance point and the uncertainty</w:t>
      </w:r>
      <w:r w:rsidR="00D30B5C">
        <w:rPr>
          <w:rFonts w:eastAsiaTheme="minorEastAsia"/>
        </w:rPr>
        <w:t>.</w:t>
      </w:r>
    </w:p>
    <w:p w14:paraId="1D7D5C07" w14:textId="77777777" w:rsidR="0020002F" w:rsidRDefault="0020002F" w:rsidP="00EB3A21">
      <w:pPr>
        <w:jc w:val="both"/>
        <w:rPr>
          <w:rFonts w:eastAsiaTheme="minorEastAsia"/>
        </w:rPr>
      </w:pPr>
    </w:p>
    <w:p w14:paraId="6D403D40" w14:textId="77777777" w:rsidR="0020002F" w:rsidRDefault="0020002F" w:rsidP="00EB3A21">
      <w:pPr>
        <w:jc w:val="both"/>
      </w:pPr>
      <w:r>
        <w:t>After data collection and analysis across Hand 1 with impedance and resistance sensing, and Hand 2 with current sensing, the data is displayed to show not only an absolute performance, but relative performance (see Figure 3). The lower the maximum contact force, the more sensitive and reactive the finger.</w:t>
      </w:r>
    </w:p>
    <w:p w14:paraId="547AAFBE" w14:textId="77777777" w:rsidR="0020002F" w:rsidRDefault="0020002F" w:rsidP="00495ED4">
      <w:pPr>
        <w:rPr>
          <w:rFonts w:eastAsiaTheme="minorEastAsia"/>
        </w:rPr>
      </w:pPr>
    </w:p>
    <w:p w14:paraId="01B4F0A8" w14:textId="77777777" w:rsidR="00FF3F7B" w:rsidRDefault="00FF3F7B" w:rsidP="00FF3F7B">
      <w:pPr>
        <w:rPr>
          <w:u w:val="single"/>
        </w:rPr>
      </w:pPr>
      <w:r>
        <w:rPr>
          <w:u w:val="single"/>
        </w:rPr>
        <w:t>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FF3F7B" w:rsidRPr="00ED2B32" w14:paraId="5E5E951E" w14:textId="77777777" w:rsidTr="00713E9F">
        <w:tc>
          <w:tcPr>
            <w:tcW w:w="2520" w:type="dxa"/>
          </w:tcPr>
          <w:p w14:paraId="15810E56" w14:textId="77777777" w:rsidR="00FF3F7B" w:rsidRPr="00ED2B32" w:rsidRDefault="00FF3F7B" w:rsidP="00713E9F">
            <w:pPr>
              <w:jc w:val="right"/>
            </w:pPr>
            <w:r w:rsidRPr="00ED2B32">
              <w:rPr>
                <w:i/>
              </w:rPr>
              <w:t xml:space="preserve">Data File Archive:  </w:t>
            </w:r>
            <w:r w:rsidRPr="00ED2B32">
              <w:t xml:space="preserve"> </w:t>
            </w:r>
          </w:p>
        </w:tc>
        <w:tc>
          <w:tcPr>
            <w:tcW w:w="6830" w:type="dxa"/>
          </w:tcPr>
          <w:p w14:paraId="130FC0A7" w14:textId="0AF5FD91" w:rsidR="00FF3F7B" w:rsidRPr="00FF3F7B" w:rsidRDefault="00BA6455" w:rsidP="00FF3F7B">
            <w:pPr>
              <w:rPr>
                <w:color w:val="0000FF" w:themeColor="hyperlink"/>
                <w:u w:val="single"/>
              </w:rPr>
            </w:pPr>
            <w:hyperlink r:id="rId10" w:history="1">
              <w:r w:rsidR="00FF3F7B">
                <w:rPr>
                  <w:rStyle w:val="Hyperlink"/>
                </w:rPr>
                <w:t>Touch Sensitivity</w:t>
              </w:r>
              <w:r w:rsidR="00FF3F7B" w:rsidRPr="00ED2B32">
                <w:rPr>
                  <w:rStyle w:val="Hyperlink"/>
                </w:rPr>
                <w:t>.zip</w:t>
              </w:r>
            </w:hyperlink>
            <w:bookmarkStart w:id="0" w:name="_GoBack"/>
            <w:bookmarkEnd w:id="0"/>
          </w:p>
        </w:tc>
      </w:tr>
      <w:tr w:rsidR="00FF3F7B" w:rsidRPr="00ED2B32" w14:paraId="09424F66" w14:textId="77777777" w:rsidTr="00713E9F">
        <w:tc>
          <w:tcPr>
            <w:tcW w:w="2520" w:type="dxa"/>
          </w:tcPr>
          <w:p w14:paraId="6D8B808E" w14:textId="77777777" w:rsidR="00FF3F7B" w:rsidRPr="00ED2B32" w:rsidRDefault="00FF3F7B" w:rsidP="00713E9F">
            <w:pPr>
              <w:jc w:val="right"/>
            </w:pPr>
            <w:r w:rsidRPr="00ED2B32">
              <w:rPr>
                <w:i/>
              </w:rPr>
              <w:t>Data Files:</w:t>
            </w:r>
            <w:r w:rsidRPr="00ED2B32">
              <w:t xml:space="preserve"> </w:t>
            </w:r>
          </w:p>
        </w:tc>
        <w:tc>
          <w:tcPr>
            <w:tcW w:w="6830" w:type="dxa"/>
          </w:tcPr>
          <w:p w14:paraId="1BCFAD91" w14:textId="7B63466B" w:rsidR="00FF3F7B" w:rsidRPr="00ED2B32" w:rsidRDefault="00FF3F7B" w:rsidP="00EB3A21">
            <w:pPr>
              <w:rPr>
                <w:i/>
              </w:rPr>
            </w:pPr>
            <w:r w:rsidRPr="00FF676B">
              <w:rPr>
                <w:b/>
              </w:rPr>
              <w:t>Hand</w:t>
            </w:r>
            <w:r w:rsidR="00FD6F9B">
              <w:rPr>
                <w:b/>
              </w:rPr>
              <w:t xml:space="preserve"> </w:t>
            </w:r>
            <w:r w:rsidRPr="00FF676B">
              <w:rPr>
                <w:b/>
              </w:rPr>
              <w:t>1</w:t>
            </w:r>
            <w:r w:rsidR="00EB3A21">
              <w:rPr>
                <w:b/>
              </w:rPr>
              <w:t xml:space="preserve"> Impedance</w:t>
            </w:r>
            <w:r w:rsidR="00EB3A21">
              <w:t>/</w:t>
            </w:r>
            <w:r w:rsidR="00FF676B" w:rsidRPr="00FF676B">
              <w:rPr>
                <w:b/>
              </w:rPr>
              <w:t>Finger</w:t>
            </w:r>
            <w:r w:rsidR="00FF676B" w:rsidRPr="00FF676B">
              <w:rPr>
                <w:i/>
                <w:sz w:val="20"/>
                <w:szCs w:val="20"/>
              </w:rPr>
              <w:t>[No.]</w:t>
            </w:r>
            <w:r w:rsidR="00FF676B" w:rsidRPr="00FF676B">
              <w:rPr>
                <w:b/>
              </w:rPr>
              <w:t>_</w:t>
            </w:r>
            <w:proofErr w:type="spellStart"/>
            <w:r w:rsidR="00FF676B" w:rsidRPr="00FF676B">
              <w:rPr>
                <w:b/>
              </w:rPr>
              <w:t>Vel</w:t>
            </w:r>
            <w:proofErr w:type="spellEnd"/>
            <w:r w:rsidR="009333F2">
              <w:rPr>
                <w:b/>
              </w:rPr>
              <w:t>_</w:t>
            </w:r>
            <w:r w:rsidR="00FF676B" w:rsidRPr="00FF676B">
              <w:rPr>
                <w:i/>
                <w:sz w:val="20"/>
                <w:szCs w:val="20"/>
              </w:rPr>
              <w:t>[</w:t>
            </w:r>
            <w:proofErr w:type="spellStart"/>
            <w:r w:rsidR="00FF676B" w:rsidRPr="00FF676B">
              <w:rPr>
                <w:i/>
                <w:sz w:val="20"/>
                <w:szCs w:val="20"/>
              </w:rPr>
              <w:t>val</w:t>
            </w:r>
            <w:proofErr w:type="spellEnd"/>
            <w:r w:rsidR="00FF676B" w:rsidRPr="00FF676B">
              <w:rPr>
                <w:i/>
                <w:sz w:val="20"/>
                <w:szCs w:val="20"/>
              </w:rPr>
              <w:t>]</w:t>
            </w:r>
          </w:p>
        </w:tc>
      </w:tr>
      <w:tr w:rsidR="00FF3F7B" w:rsidRPr="00ED2B32" w14:paraId="538DA120" w14:textId="77777777" w:rsidTr="00713E9F">
        <w:tc>
          <w:tcPr>
            <w:tcW w:w="2520" w:type="dxa"/>
          </w:tcPr>
          <w:p w14:paraId="4FECA69D" w14:textId="77777777" w:rsidR="00FF3F7B" w:rsidRPr="00ED2B32" w:rsidRDefault="00FF3F7B" w:rsidP="00713E9F">
            <w:pPr>
              <w:jc w:val="right"/>
            </w:pPr>
          </w:p>
        </w:tc>
        <w:tc>
          <w:tcPr>
            <w:tcW w:w="6830" w:type="dxa"/>
          </w:tcPr>
          <w:p w14:paraId="44C0B578" w14:textId="008FC8AC" w:rsidR="00FF3F7B" w:rsidRDefault="00FF3F7B" w:rsidP="00FF676B">
            <w:r w:rsidRPr="00FF676B">
              <w:rPr>
                <w:b/>
              </w:rPr>
              <w:t>Hand</w:t>
            </w:r>
            <w:r w:rsidR="00FD6F9B">
              <w:rPr>
                <w:b/>
              </w:rPr>
              <w:t xml:space="preserve"> 1</w:t>
            </w:r>
            <w:r w:rsidR="00EB3A21">
              <w:rPr>
                <w:b/>
              </w:rPr>
              <w:t xml:space="preserve"> </w:t>
            </w:r>
            <w:r w:rsidR="00EB3A21" w:rsidRPr="00EB3A21">
              <w:rPr>
                <w:b/>
              </w:rPr>
              <w:t>Resistance/</w:t>
            </w:r>
            <w:r w:rsidR="00FF676B" w:rsidRPr="00FF676B">
              <w:rPr>
                <w:b/>
              </w:rPr>
              <w:t>Finger</w:t>
            </w:r>
            <w:r w:rsidR="00FF676B" w:rsidRPr="00FF676B">
              <w:rPr>
                <w:i/>
                <w:sz w:val="20"/>
                <w:szCs w:val="20"/>
              </w:rPr>
              <w:t>[No.]</w:t>
            </w:r>
            <w:r w:rsidR="00FF676B" w:rsidRPr="00FF676B">
              <w:rPr>
                <w:b/>
              </w:rPr>
              <w:t>_</w:t>
            </w:r>
            <w:proofErr w:type="spellStart"/>
            <w:r w:rsidR="00FF676B" w:rsidRPr="00FF676B">
              <w:rPr>
                <w:b/>
              </w:rPr>
              <w:t>Vel</w:t>
            </w:r>
            <w:proofErr w:type="spellEnd"/>
            <w:r w:rsidR="009333F2">
              <w:rPr>
                <w:b/>
              </w:rPr>
              <w:t>_</w:t>
            </w:r>
            <w:r w:rsidR="00FF676B" w:rsidRPr="00FF676B">
              <w:rPr>
                <w:i/>
                <w:sz w:val="20"/>
                <w:szCs w:val="20"/>
              </w:rPr>
              <w:t>[</w:t>
            </w:r>
            <w:proofErr w:type="spellStart"/>
            <w:r w:rsidR="00FF676B" w:rsidRPr="00FF676B">
              <w:rPr>
                <w:i/>
                <w:sz w:val="20"/>
                <w:szCs w:val="20"/>
              </w:rPr>
              <w:t>val</w:t>
            </w:r>
            <w:proofErr w:type="spellEnd"/>
            <w:r w:rsidR="00FF676B" w:rsidRPr="00FF676B">
              <w:rPr>
                <w:i/>
                <w:sz w:val="20"/>
                <w:szCs w:val="20"/>
              </w:rPr>
              <w:t>]</w:t>
            </w:r>
          </w:p>
          <w:p w14:paraId="2FFE8DAB" w14:textId="00BF52AE" w:rsidR="00FF676B" w:rsidRPr="00FF676B" w:rsidRDefault="00FF676B" w:rsidP="00EB3A21">
            <w:r w:rsidRPr="00FF676B">
              <w:rPr>
                <w:b/>
              </w:rPr>
              <w:t>Hand</w:t>
            </w:r>
            <w:r w:rsidR="00FD6F9B">
              <w:rPr>
                <w:b/>
              </w:rPr>
              <w:t xml:space="preserve"> </w:t>
            </w:r>
            <w:r w:rsidRPr="00FF676B">
              <w:rPr>
                <w:b/>
              </w:rPr>
              <w:t>2</w:t>
            </w:r>
            <w:r w:rsidR="00EB3A21">
              <w:rPr>
                <w:b/>
              </w:rPr>
              <w:t>/</w:t>
            </w:r>
            <w:r w:rsidRPr="00FF676B">
              <w:rPr>
                <w:b/>
              </w:rPr>
              <w:t>Finger</w:t>
            </w:r>
            <w:r w:rsidRPr="00FF676B">
              <w:rPr>
                <w:i/>
                <w:sz w:val="20"/>
                <w:szCs w:val="20"/>
              </w:rPr>
              <w:t>[No.]</w:t>
            </w:r>
            <w:r w:rsidRPr="00FF676B">
              <w:rPr>
                <w:b/>
              </w:rPr>
              <w:t>_</w:t>
            </w:r>
            <w:proofErr w:type="spellStart"/>
            <w:r w:rsidRPr="00FF676B">
              <w:rPr>
                <w:b/>
              </w:rPr>
              <w:t>Vel</w:t>
            </w:r>
            <w:proofErr w:type="spellEnd"/>
            <w:r w:rsidR="009333F2">
              <w:rPr>
                <w:b/>
              </w:rPr>
              <w:t>_</w:t>
            </w:r>
            <w:r w:rsidRPr="00FF676B">
              <w:rPr>
                <w:i/>
                <w:sz w:val="20"/>
                <w:szCs w:val="20"/>
              </w:rPr>
              <w:t>[</w:t>
            </w:r>
            <w:proofErr w:type="spellStart"/>
            <w:r w:rsidRPr="00FF676B">
              <w:rPr>
                <w:i/>
                <w:sz w:val="20"/>
                <w:szCs w:val="20"/>
              </w:rPr>
              <w:t>val</w:t>
            </w:r>
            <w:proofErr w:type="spellEnd"/>
            <w:r w:rsidRPr="00FF676B">
              <w:rPr>
                <w:i/>
                <w:sz w:val="20"/>
                <w:szCs w:val="20"/>
              </w:rPr>
              <w:t>]</w:t>
            </w:r>
          </w:p>
        </w:tc>
      </w:tr>
      <w:tr w:rsidR="00FF3F7B" w:rsidRPr="00ED2B32" w14:paraId="23915A39" w14:textId="77777777" w:rsidTr="00713E9F">
        <w:tc>
          <w:tcPr>
            <w:tcW w:w="2520" w:type="dxa"/>
          </w:tcPr>
          <w:p w14:paraId="7B6B37D1" w14:textId="77777777" w:rsidR="00FF3F7B" w:rsidRPr="00ED2B32" w:rsidRDefault="00FF3F7B" w:rsidP="00713E9F">
            <w:pPr>
              <w:jc w:val="right"/>
            </w:pPr>
            <w:r w:rsidRPr="00ED2B32">
              <w:rPr>
                <w:i/>
              </w:rPr>
              <w:t>File Format:</w:t>
            </w:r>
            <w:r w:rsidRPr="00ED2B32">
              <w:t xml:space="preserve">  </w:t>
            </w:r>
          </w:p>
        </w:tc>
        <w:tc>
          <w:tcPr>
            <w:tcW w:w="6830" w:type="dxa"/>
          </w:tcPr>
          <w:p w14:paraId="5B493C0B" w14:textId="77777777" w:rsidR="00FF3F7B" w:rsidRPr="00ED2B32" w:rsidRDefault="00FF3F7B" w:rsidP="00713E9F">
            <w:pPr>
              <w:rPr>
                <w:i/>
              </w:rPr>
            </w:pPr>
            <w:r w:rsidRPr="00ED2B32">
              <w:t>ASCII, comma delimited</w:t>
            </w:r>
          </w:p>
        </w:tc>
      </w:tr>
      <w:tr w:rsidR="00FF3F7B" w:rsidRPr="00ED2B32" w14:paraId="0DE10DB7" w14:textId="77777777" w:rsidTr="00713E9F">
        <w:tc>
          <w:tcPr>
            <w:tcW w:w="2520" w:type="dxa"/>
          </w:tcPr>
          <w:p w14:paraId="1A3F0996" w14:textId="77777777" w:rsidR="00FF3F7B" w:rsidRPr="00ED2B32" w:rsidRDefault="00FF3F7B" w:rsidP="00713E9F">
            <w:pPr>
              <w:jc w:val="right"/>
            </w:pPr>
            <w:r w:rsidRPr="00ED2B32">
              <w:rPr>
                <w:i/>
              </w:rPr>
              <w:t>Data Values:</w:t>
            </w:r>
            <w:r w:rsidRPr="00ED2B32">
              <w:t xml:space="preserve"> </w:t>
            </w:r>
          </w:p>
        </w:tc>
        <w:tc>
          <w:tcPr>
            <w:tcW w:w="6830" w:type="dxa"/>
          </w:tcPr>
          <w:p w14:paraId="7F5F80E7" w14:textId="543714F8" w:rsidR="00FF3F7B" w:rsidRPr="00ED2B32" w:rsidRDefault="00BA6455" w:rsidP="001E7202">
            <w:pPr>
              <w:rPr>
                <w:i/>
              </w:rPr>
            </w:pP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1E7202">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sidR="001E7202">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z</m:t>
                  </m:r>
                </m:sub>
              </m:sSub>
            </m:oMath>
            <w:r w:rsidR="00FF3F7B" w:rsidRPr="00ED2B32">
              <w:rPr>
                <w:vertAlign w:val="subscript"/>
              </w:rPr>
              <w:t xml:space="preserve"> </w:t>
            </w:r>
            <w:r w:rsidR="00FF3F7B" w:rsidRPr="00ED2B32">
              <w:t>(one set per line)</w:t>
            </w:r>
          </w:p>
        </w:tc>
      </w:tr>
      <w:tr w:rsidR="00FF3F7B" w:rsidRPr="00ED2B32" w14:paraId="705F6DCC" w14:textId="77777777" w:rsidTr="00713E9F">
        <w:tc>
          <w:tcPr>
            <w:tcW w:w="2520" w:type="dxa"/>
          </w:tcPr>
          <w:p w14:paraId="0DD7D942" w14:textId="77777777" w:rsidR="00FF3F7B" w:rsidRPr="00ED2B32" w:rsidRDefault="00FF3F7B" w:rsidP="00713E9F">
            <w:pPr>
              <w:jc w:val="right"/>
              <w:rPr>
                <w:i/>
              </w:rPr>
            </w:pPr>
            <w:r>
              <w:rPr>
                <w:i/>
              </w:rPr>
              <w:t>Units:</w:t>
            </w:r>
          </w:p>
        </w:tc>
        <w:tc>
          <w:tcPr>
            <w:tcW w:w="6830" w:type="dxa"/>
          </w:tcPr>
          <w:p w14:paraId="2CB68029" w14:textId="77777777" w:rsidR="00FF3F7B" w:rsidRPr="00ED2B32" w:rsidRDefault="00FF3F7B" w:rsidP="00713E9F">
            <w:proofErr w:type="spellStart"/>
            <w:r>
              <w:t>Newtons</w:t>
            </w:r>
            <w:proofErr w:type="spellEnd"/>
          </w:p>
        </w:tc>
      </w:tr>
      <w:tr w:rsidR="00FF3F7B" w:rsidRPr="00ED2B32" w14:paraId="7EA2C771" w14:textId="77777777" w:rsidTr="00713E9F">
        <w:tc>
          <w:tcPr>
            <w:tcW w:w="2520" w:type="dxa"/>
          </w:tcPr>
          <w:p w14:paraId="18042133" w14:textId="77777777" w:rsidR="00FF3F7B" w:rsidRPr="00ED2B32" w:rsidRDefault="00FF3F7B" w:rsidP="00713E9F">
            <w:pPr>
              <w:jc w:val="right"/>
              <w:rPr>
                <w:i/>
              </w:rPr>
            </w:pPr>
            <w:r w:rsidRPr="00ED2B32">
              <w:rPr>
                <w:i/>
              </w:rPr>
              <w:t>Data Sample Rate:</w:t>
            </w:r>
          </w:p>
        </w:tc>
        <w:tc>
          <w:tcPr>
            <w:tcW w:w="6830" w:type="dxa"/>
          </w:tcPr>
          <w:p w14:paraId="717A5F31" w14:textId="77777777" w:rsidR="00FF3F7B" w:rsidRPr="00ED2B32" w:rsidRDefault="00FF3F7B" w:rsidP="00713E9F">
            <w:pPr>
              <w:rPr>
                <w:i/>
              </w:rPr>
            </w:pPr>
            <w:r w:rsidRPr="00ED2B32">
              <w:t>3 kHz</w:t>
            </w:r>
          </w:p>
        </w:tc>
      </w:tr>
    </w:tbl>
    <w:p w14:paraId="45CA48F0" w14:textId="77777777" w:rsidR="0020002F" w:rsidRDefault="0020002F" w:rsidP="00495ED4">
      <w:pPr>
        <w:rPr>
          <w:rFonts w:eastAsiaTheme="minorEastAsia"/>
        </w:rPr>
      </w:pPr>
    </w:p>
    <w:p w14:paraId="7C5D0802" w14:textId="15E99346" w:rsidR="00495ED4" w:rsidRDefault="00ED3B6D" w:rsidP="00495ED4">
      <w:pPr>
        <w:jc w:val="center"/>
      </w:pPr>
      <w:r>
        <w:rPr>
          <w:noProof/>
        </w:rPr>
        <w:lastRenderedPageBreak/>
        <w:drawing>
          <wp:inline distT="0" distB="0" distL="0" distR="0" wp14:anchorId="3CC3ABB0" wp14:editId="5AB5D6D0">
            <wp:extent cx="3657600" cy="26619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2661920"/>
                    </a:xfrm>
                    <a:prstGeom prst="rect">
                      <a:avLst/>
                    </a:prstGeom>
                  </pic:spPr>
                </pic:pic>
              </a:graphicData>
            </a:graphic>
          </wp:inline>
        </w:drawing>
      </w:r>
    </w:p>
    <w:p w14:paraId="1809395A" w14:textId="77777777" w:rsidR="00132B3E" w:rsidRDefault="00132B3E" w:rsidP="00495ED4">
      <w:pPr>
        <w:jc w:val="center"/>
        <w:rPr>
          <w:sz w:val="22"/>
        </w:rPr>
      </w:pPr>
      <w:r w:rsidRPr="00FC7FA1">
        <w:rPr>
          <w:sz w:val="22"/>
        </w:rPr>
        <w:t>Figure 2. Contact force profile for Hand 1</w:t>
      </w:r>
      <w:r w:rsidR="00551617" w:rsidRPr="00FC7FA1">
        <w:rPr>
          <w:sz w:val="22"/>
        </w:rPr>
        <w:t>, Finger 1</w:t>
      </w:r>
      <w:r w:rsidRPr="00FC7FA1">
        <w:rPr>
          <w:sz w:val="22"/>
        </w:rPr>
        <w:t xml:space="preserve"> with resistance sensing at 20 rad/s closing speed.</w:t>
      </w:r>
    </w:p>
    <w:p w14:paraId="0EF4F909" w14:textId="77777777" w:rsidR="00AA7970" w:rsidRDefault="00AA7970" w:rsidP="009733DE"/>
    <w:p w14:paraId="670283FE" w14:textId="22444BE4" w:rsidR="009E274C" w:rsidRDefault="00ED3B6D" w:rsidP="00495ED4">
      <w:pPr>
        <w:jc w:val="center"/>
      </w:pPr>
      <w:r>
        <w:rPr>
          <w:noProof/>
        </w:rPr>
        <w:drawing>
          <wp:inline distT="0" distB="0" distL="0" distR="0" wp14:anchorId="312037AE" wp14:editId="6E273DC7">
            <wp:extent cx="3657600" cy="39971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3997178"/>
                    </a:xfrm>
                    <a:prstGeom prst="rect">
                      <a:avLst/>
                    </a:prstGeom>
                  </pic:spPr>
                </pic:pic>
              </a:graphicData>
            </a:graphic>
          </wp:inline>
        </w:drawing>
      </w:r>
    </w:p>
    <w:p w14:paraId="668E8A2D" w14:textId="77777777" w:rsidR="00EF4867" w:rsidRPr="00FF3F7B" w:rsidRDefault="009733DE" w:rsidP="00FF3F7B">
      <w:pPr>
        <w:jc w:val="center"/>
        <w:rPr>
          <w:sz w:val="22"/>
        </w:rPr>
      </w:pPr>
      <w:r w:rsidRPr="00FC7FA1">
        <w:rPr>
          <w:sz w:val="22"/>
        </w:rPr>
        <w:t xml:space="preserve">Figure 3. Maximum contact force of </w:t>
      </w:r>
      <w:r w:rsidR="00FC7FA1">
        <w:rPr>
          <w:sz w:val="22"/>
        </w:rPr>
        <w:t>all</w:t>
      </w:r>
      <w:r w:rsidRPr="00FC7FA1">
        <w:rPr>
          <w:sz w:val="22"/>
        </w:rPr>
        <w:t xml:space="preserve"> robot finger</w:t>
      </w:r>
      <w:r w:rsidR="00FC7FA1">
        <w:rPr>
          <w:sz w:val="22"/>
        </w:rPr>
        <w:t>s</w:t>
      </w:r>
      <w:r w:rsidRPr="00FC7FA1">
        <w:rPr>
          <w:sz w:val="22"/>
        </w:rPr>
        <w:t xml:space="preserve"> across three robotic hands </w:t>
      </w:r>
      <w:r w:rsidR="00FC7FA1">
        <w:rPr>
          <w:sz w:val="22"/>
        </w:rPr>
        <w:t>and different</w:t>
      </w:r>
      <w:r w:rsidRPr="00FC7FA1">
        <w:rPr>
          <w:sz w:val="22"/>
        </w:rPr>
        <w:t xml:space="preserve"> sensing strategies. Note that in the 2</w:t>
      </w:r>
      <w:r w:rsidRPr="00FC7FA1">
        <w:rPr>
          <w:sz w:val="22"/>
          <w:vertAlign w:val="superscript"/>
        </w:rPr>
        <w:t>nd</w:t>
      </w:r>
      <w:r w:rsidRPr="00FC7FA1">
        <w:rPr>
          <w:sz w:val="22"/>
        </w:rPr>
        <w:t xml:space="preserve"> plot, Finger 1 of Hand 1 was not tested due to a faulty contact sensor.</w:t>
      </w:r>
    </w:p>
    <w:sectPr w:rsidR="00EF4867" w:rsidRPr="00FF3F7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6587" w14:textId="77777777" w:rsidR="00BA6455" w:rsidRDefault="00BA6455" w:rsidP="00FF3F7B">
      <w:pPr>
        <w:spacing w:line="240" w:lineRule="auto"/>
      </w:pPr>
      <w:r>
        <w:separator/>
      </w:r>
    </w:p>
  </w:endnote>
  <w:endnote w:type="continuationSeparator" w:id="0">
    <w:p w14:paraId="4472A34A" w14:textId="77777777" w:rsidR="00BA6455" w:rsidRDefault="00BA6455" w:rsidP="00FF3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C2ABF" w14:textId="77777777" w:rsidR="00A33B94" w:rsidRDefault="00A33B94" w:rsidP="00A33B94">
    <w:pPr>
      <w:autoSpaceDE w:val="0"/>
      <w:autoSpaceDN w:val="0"/>
      <w:adjustRightInd w:val="0"/>
      <w:spacing w:line="240" w:lineRule="auto"/>
      <w:jc w:val="center"/>
      <w:rPr>
        <w:rFonts w:ascii="Arial" w:hAnsi="Arial" w:cs="Arial"/>
        <w:sz w:val="16"/>
        <w:szCs w:val="16"/>
      </w:rPr>
    </w:pPr>
    <w:r>
      <w:rPr>
        <w:rFonts w:ascii="Arial" w:hAnsi="Arial" w:cs="Arial"/>
        <w:sz w:val="16"/>
        <w:szCs w:val="16"/>
      </w:rPr>
      <w:t>DRAFT 2/1/2015</w:t>
    </w:r>
  </w:p>
  <w:p w14:paraId="19A34784" w14:textId="6E90E57C" w:rsidR="00A33B94" w:rsidRDefault="00A33B94" w:rsidP="00A33B94">
    <w:pPr>
      <w:pStyle w:val="Footer"/>
      <w:jc w:val="center"/>
    </w:pPr>
    <w:r>
      <w:rPr>
        <w:rFonts w:ascii="Arial" w:hAnsi="Arial" w:cs="Arial"/>
        <w:sz w:val="16"/>
        <w:szCs w:val="16"/>
      </w:rPr>
      <w:t>Downloaded from http://www.nist.gov/el/isd/grasp.cfm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FFD06" w14:textId="77777777" w:rsidR="00BA6455" w:rsidRDefault="00BA6455" w:rsidP="00FF3F7B">
      <w:pPr>
        <w:spacing w:line="240" w:lineRule="auto"/>
      </w:pPr>
      <w:r>
        <w:separator/>
      </w:r>
    </w:p>
  </w:footnote>
  <w:footnote w:type="continuationSeparator" w:id="0">
    <w:p w14:paraId="6B24806D" w14:textId="77777777" w:rsidR="00BA6455" w:rsidRDefault="00BA6455" w:rsidP="00FF3F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26B6" w14:textId="0B436DAF" w:rsidR="00A33B94" w:rsidRDefault="00A33B94" w:rsidP="00A33B94">
    <w:pPr>
      <w:autoSpaceDE w:val="0"/>
      <w:autoSpaceDN w:val="0"/>
      <w:adjustRightInd w:val="0"/>
      <w:spacing w:line="240" w:lineRule="auto"/>
      <w:jc w:val="center"/>
      <w:rPr>
        <w:rFonts w:ascii="Arial" w:hAnsi="Arial" w:cs="Arial"/>
        <w:sz w:val="16"/>
        <w:szCs w:val="16"/>
      </w:rPr>
    </w:pPr>
    <w:r>
      <w:rPr>
        <w:noProof/>
        <w:color w:val="000000"/>
      </w:rPr>
      <mc:AlternateContent>
        <mc:Choice Requires="wps">
          <w:drawing>
            <wp:anchor distT="0" distB="0" distL="114300" distR="114300" simplePos="0" relativeHeight="251659264" behindDoc="0" locked="0" layoutInCell="1" allowOverlap="1" wp14:anchorId="5CB49D2B" wp14:editId="17FE6BC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C6DC96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r w:rsidRPr="00A33B94">
      <w:rPr>
        <w:rFonts w:ascii="Arial" w:hAnsi="Arial" w:cs="Arial"/>
        <w:sz w:val="16"/>
        <w:szCs w:val="16"/>
      </w:rPr>
      <w:t xml:space="preserve"> </w:t>
    </w:r>
    <w:r>
      <w:rPr>
        <w:rFonts w:ascii="Arial" w:hAnsi="Arial" w:cs="Arial"/>
        <w:sz w:val="16"/>
        <w:szCs w:val="16"/>
      </w:rPr>
      <w:t>Preliminary Document - For Review Only</w:t>
    </w:r>
  </w:p>
  <w:p w14:paraId="6153BA54" w14:textId="77777777" w:rsidR="00A33B94" w:rsidRDefault="00A33B94" w:rsidP="00A33B94">
    <w:pPr>
      <w:spacing w:line="264" w:lineRule="auto"/>
      <w:jc w:val="center"/>
    </w:pPr>
    <w:r>
      <w:rPr>
        <w:rFonts w:ascii="Arial" w:hAnsi="Arial" w:cs="Arial"/>
        <w:sz w:val="16"/>
        <w:szCs w:val="16"/>
      </w:rPr>
      <w:t>National Institute of Standards &amp; Technology</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4201AC8" wp14:editId="3EB04492">
              <wp:simplePos x="0" y="0"/>
              <wp:positionH relativeFrom="page">
                <wp:align>center</wp:align>
              </wp:positionH>
              <wp:positionV relativeFrom="page">
                <wp:align>center</wp:align>
              </wp:positionV>
              <wp:extent cx="7376160" cy="95554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34207D7" id="Rectangle 4"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2F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p&#10;MUzjEz2iaMyslSD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DnQb2FpAIAALMFAAAOAAAAAAAAAAAAAAAAAC4C&#10;AABkcnMvZTJvRG9jLnhtbFBLAQItABQABgAIAAAAIQALBJxE3QAAAAcBAAAPAAAAAAAAAAAAAAAA&#10;AP4EAABkcnMvZG93bnJldi54bWxQSwUGAAAAAAQABADzAAAACAYAAAAA&#10;" filled="f" strokecolor="#938953 [1614]" strokeweight="1.25pt">
              <w10:wrap anchorx="page" anchory="page"/>
            </v:rect>
          </w:pict>
        </mc:Fallback>
      </mc:AlternateContent>
    </w:r>
  </w:p>
  <w:p w14:paraId="6EE064B3" w14:textId="4A6907A6" w:rsidR="00A33B94" w:rsidRDefault="00A33B94" w:rsidP="00A33B94">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6253"/>
    <w:multiLevelType w:val="hybridMultilevel"/>
    <w:tmpl w:val="047A0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56DFB"/>
    <w:multiLevelType w:val="hybridMultilevel"/>
    <w:tmpl w:val="AC3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4C"/>
    <w:rsid w:val="0001456F"/>
    <w:rsid w:val="00094704"/>
    <w:rsid w:val="000C22A7"/>
    <w:rsid w:val="000D4E53"/>
    <w:rsid w:val="000D69DC"/>
    <w:rsid w:val="000E2FD4"/>
    <w:rsid w:val="000F3977"/>
    <w:rsid w:val="00103AC4"/>
    <w:rsid w:val="00132B3E"/>
    <w:rsid w:val="00144AD7"/>
    <w:rsid w:val="0016659F"/>
    <w:rsid w:val="001B731E"/>
    <w:rsid w:val="001C1131"/>
    <w:rsid w:val="001E7202"/>
    <w:rsid w:val="001E7C1E"/>
    <w:rsid w:val="001F2F96"/>
    <w:rsid w:val="0020002F"/>
    <w:rsid w:val="00201CFD"/>
    <w:rsid w:val="0020447E"/>
    <w:rsid w:val="002361A9"/>
    <w:rsid w:val="002439C4"/>
    <w:rsid w:val="0027097A"/>
    <w:rsid w:val="00270F01"/>
    <w:rsid w:val="0029112D"/>
    <w:rsid w:val="002A5985"/>
    <w:rsid w:val="002B3651"/>
    <w:rsid w:val="002C2F05"/>
    <w:rsid w:val="002D3DFB"/>
    <w:rsid w:val="002D5E68"/>
    <w:rsid w:val="00304806"/>
    <w:rsid w:val="00325EB2"/>
    <w:rsid w:val="00336721"/>
    <w:rsid w:val="00385357"/>
    <w:rsid w:val="00387570"/>
    <w:rsid w:val="00387E4B"/>
    <w:rsid w:val="003D6006"/>
    <w:rsid w:val="003D7654"/>
    <w:rsid w:val="00430124"/>
    <w:rsid w:val="00430F88"/>
    <w:rsid w:val="00431BC9"/>
    <w:rsid w:val="0044145B"/>
    <w:rsid w:val="004669EB"/>
    <w:rsid w:val="004878FC"/>
    <w:rsid w:val="00495ED4"/>
    <w:rsid w:val="004A69DF"/>
    <w:rsid w:val="00500958"/>
    <w:rsid w:val="00510337"/>
    <w:rsid w:val="005476ED"/>
    <w:rsid w:val="00551617"/>
    <w:rsid w:val="00573A12"/>
    <w:rsid w:val="00574499"/>
    <w:rsid w:val="005A5986"/>
    <w:rsid w:val="005B702C"/>
    <w:rsid w:val="006166D2"/>
    <w:rsid w:val="006448A3"/>
    <w:rsid w:val="006478CC"/>
    <w:rsid w:val="0067106C"/>
    <w:rsid w:val="0068599E"/>
    <w:rsid w:val="00695158"/>
    <w:rsid w:val="00696F23"/>
    <w:rsid w:val="006A2E0B"/>
    <w:rsid w:val="006B16F2"/>
    <w:rsid w:val="006B4996"/>
    <w:rsid w:val="006B5597"/>
    <w:rsid w:val="006E1D1D"/>
    <w:rsid w:val="006E2703"/>
    <w:rsid w:val="00715E72"/>
    <w:rsid w:val="0072247C"/>
    <w:rsid w:val="00760610"/>
    <w:rsid w:val="00772EB0"/>
    <w:rsid w:val="007A79F3"/>
    <w:rsid w:val="007E0980"/>
    <w:rsid w:val="007E14E6"/>
    <w:rsid w:val="007F36D6"/>
    <w:rsid w:val="00800603"/>
    <w:rsid w:val="0080065B"/>
    <w:rsid w:val="00813EF7"/>
    <w:rsid w:val="00834668"/>
    <w:rsid w:val="00845144"/>
    <w:rsid w:val="008500E6"/>
    <w:rsid w:val="008B6BEE"/>
    <w:rsid w:val="008C407A"/>
    <w:rsid w:val="008F6B66"/>
    <w:rsid w:val="00913287"/>
    <w:rsid w:val="00930BB7"/>
    <w:rsid w:val="009333F2"/>
    <w:rsid w:val="00963A0D"/>
    <w:rsid w:val="009716F7"/>
    <w:rsid w:val="009733DE"/>
    <w:rsid w:val="00981C6C"/>
    <w:rsid w:val="009B1366"/>
    <w:rsid w:val="009B50AB"/>
    <w:rsid w:val="009B5A0B"/>
    <w:rsid w:val="009C670E"/>
    <w:rsid w:val="009E274C"/>
    <w:rsid w:val="009F1B7C"/>
    <w:rsid w:val="00A26613"/>
    <w:rsid w:val="00A33B94"/>
    <w:rsid w:val="00A64938"/>
    <w:rsid w:val="00AA4878"/>
    <w:rsid w:val="00AA7970"/>
    <w:rsid w:val="00AD4678"/>
    <w:rsid w:val="00B04680"/>
    <w:rsid w:val="00B25300"/>
    <w:rsid w:val="00B51123"/>
    <w:rsid w:val="00B77D07"/>
    <w:rsid w:val="00B91494"/>
    <w:rsid w:val="00BA6455"/>
    <w:rsid w:val="00BB064D"/>
    <w:rsid w:val="00BB3B1A"/>
    <w:rsid w:val="00BC393D"/>
    <w:rsid w:val="00BD116C"/>
    <w:rsid w:val="00BD1E2B"/>
    <w:rsid w:val="00C3486A"/>
    <w:rsid w:val="00C54AE3"/>
    <w:rsid w:val="00C63AAA"/>
    <w:rsid w:val="00C761AF"/>
    <w:rsid w:val="00C83CB9"/>
    <w:rsid w:val="00CB3E8B"/>
    <w:rsid w:val="00CF1927"/>
    <w:rsid w:val="00CF52DD"/>
    <w:rsid w:val="00CF59E8"/>
    <w:rsid w:val="00D01E6A"/>
    <w:rsid w:val="00D15D73"/>
    <w:rsid w:val="00D30B5C"/>
    <w:rsid w:val="00D5379B"/>
    <w:rsid w:val="00D70129"/>
    <w:rsid w:val="00D808AD"/>
    <w:rsid w:val="00D978F1"/>
    <w:rsid w:val="00DA5E8A"/>
    <w:rsid w:val="00DA748F"/>
    <w:rsid w:val="00DB528B"/>
    <w:rsid w:val="00DB5D53"/>
    <w:rsid w:val="00DF3893"/>
    <w:rsid w:val="00E001EE"/>
    <w:rsid w:val="00E15C92"/>
    <w:rsid w:val="00E229A2"/>
    <w:rsid w:val="00E54389"/>
    <w:rsid w:val="00E57B7E"/>
    <w:rsid w:val="00E9035D"/>
    <w:rsid w:val="00EB3A21"/>
    <w:rsid w:val="00ED3B6D"/>
    <w:rsid w:val="00EF366A"/>
    <w:rsid w:val="00EF3DD3"/>
    <w:rsid w:val="00EF4867"/>
    <w:rsid w:val="00F5682B"/>
    <w:rsid w:val="00F75F98"/>
    <w:rsid w:val="00F84FF4"/>
    <w:rsid w:val="00F856F0"/>
    <w:rsid w:val="00F92507"/>
    <w:rsid w:val="00FB64C6"/>
    <w:rsid w:val="00FC7FA1"/>
    <w:rsid w:val="00FD1B84"/>
    <w:rsid w:val="00FD6F9B"/>
    <w:rsid w:val="00FF3F7B"/>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3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6"/>
    <w:rPr>
      <w:rFonts w:ascii="Tahoma" w:hAnsi="Tahoma" w:cs="Tahoma"/>
      <w:sz w:val="16"/>
      <w:szCs w:val="16"/>
    </w:rPr>
  </w:style>
  <w:style w:type="character" w:styleId="PlaceholderText">
    <w:name w:val="Placeholder Text"/>
    <w:basedOn w:val="DefaultParagraphFont"/>
    <w:uiPriority w:val="99"/>
    <w:semiHidden/>
    <w:rsid w:val="00F75F98"/>
    <w:rPr>
      <w:color w:val="808080"/>
    </w:rPr>
  </w:style>
  <w:style w:type="paragraph" w:styleId="ListParagraph">
    <w:name w:val="List Paragraph"/>
    <w:basedOn w:val="Normal"/>
    <w:uiPriority w:val="34"/>
    <w:qFormat/>
    <w:rsid w:val="007E14E6"/>
    <w:pPr>
      <w:ind w:left="720"/>
      <w:contextualSpacing/>
    </w:pPr>
  </w:style>
  <w:style w:type="character" w:styleId="CommentReference">
    <w:name w:val="annotation reference"/>
    <w:basedOn w:val="DefaultParagraphFont"/>
    <w:uiPriority w:val="99"/>
    <w:semiHidden/>
    <w:unhideWhenUsed/>
    <w:rsid w:val="00FF3F7B"/>
    <w:rPr>
      <w:sz w:val="16"/>
      <w:szCs w:val="16"/>
    </w:rPr>
  </w:style>
  <w:style w:type="paragraph" w:styleId="CommentText">
    <w:name w:val="annotation text"/>
    <w:basedOn w:val="Normal"/>
    <w:link w:val="CommentTextChar"/>
    <w:uiPriority w:val="99"/>
    <w:semiHidden/>
    <w:unhideWhenUsed/>
    <w:rsid w:val="00FF3F7B"/>
    <w:pPr>
      <w:spacing w:line="240" w:lineRule="auto"/>
    </w:pPr>
    <w:rPr>
      <w:sz w:val="20"/>
      <w:szCs w:val="20"/>
    </w:rPr>
  </w:style>
  <w:style w:type="character" w:customStyle="1" w:styleId="CommentTextChar">
    <w:name w:val="Comment Text Char"/>
    <w:basedOn w:val="DefaultParagraphFont"/>
    <w:link w:val="CommentText"/>
    <w:uiPriority w:val="99"/>
    <w:semiHidden/>
    <w:rsid w:val="00FF3F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3F7B"/>
    <w:rPr>
      <w:b/>
      <w:bCs/>
    </w:rPr>
  </w:style>
  <w:style w:type="character" w:customStyle="1" w:styleId="CommentSubjectChar">
    <w:name w:val="Comment Subject Char"/>
    <w:basedOn w:val="CommentTextChar"/>
    <w:link w:val="CommentSubject"/>
    <w:uiPriority w:val="99"/>
    <w:semiHidden/>
    <w:rsid w:val="00FF3F7B"/>
    <w:rPr>
      <w:rFonts w:ascii="Times New Roman" w:hAnsi="Times New Roman"/>
      <w:b/>
      <w:bCs/>
      <w:sz w:val="20"/>
      <w:szCs w:val="20"/>
    </w:rPr>
  </w:style>
  <w:style w:type="paragraph" w:styleId="Header">
    <w:name w:val="header"/>
    <w:basedOn w:val="Normal"/>
    <w:link w:val="HeaderChar"/>
    <w:uiPriority w:val="99"/>
    <w:unhideWhenUsed/>
    <w:rsid w:val="00FF3F7B"/>
    <w:pPr>
      <w:tabs>
        <w:tab w:val="center" w:pos="4680"/>
        <w:tab w:val="right" w:pos="9360"/>
      </w:tabs>
      <w:spacing w:line="240" w:lineRule="auto"/>
    </w:pPr>
  </w:style>
  <w:style w:type="character" w:customStyle="1" w:styleId="HeaderChar">
    <w:name w:val="Header Char"/>
    <w:basedOn w:val="DefaultParagraphFont"/>
    <w:link w:val="Header"/>
    <w:uiPriority w:val="99"/>
    <w:rsid w:val="00FF3F7B"/>
    <w:rPr>
      <w:rFonts w:ascii="Times New Roman" w:hAnsi="Times New Roman"/>
      <w:sz w:val="24"/>
    </w:rPr>
  </w:style>
  <w:style w:type="paragraph" w:styleId="Footer">
    <w:name w:val="footer"/>
    <w:basedOn w:val="Normal"/>
    <w:link w:val="FooterChar"/>
    <w:uiPriority w:val="99"/>
    <w:unhideWhenUsed/>
    <w:rsid w:val="00FF3F7B"/>
    <w:pPr>
      <w:tabs>
        <w:tab w:val="center" w:pos="4680"/>
        <w:tab w:val="right" w:pos="9360"/>
      </w:tabs>
      <w:spacing w:line="240" w:lineRule="auto"/>
    </w:pPr>
  </w:style>
  <w:style w:type="character" w:customStyle="1" w:styleId="FooterChar">
    <w:name w:val="Footer Char"/>
    <w:basedOn w:val="DefaultParagraphFont"/>
    <w:link w:val="Footer"/>
    <w:uiPriority w:val="99"/>
    <w:rsid w:val="00FF3F7B"/>
    <w:rPr>
      <w:rFonts w:ascii="Times New Roman" w:hAnsi="Times New Roman"/>
      <w:sz w:val="24"/>
    </w:rPr>
  </w:style>
  <w:style w:type="character" w:styleId="Hyperlink">
    <w:name w:val="Hyperlink"/>
    <w:basedOn w:val="DefaultParagraphFont"/>
    <w:uiPriority w:val="99"/>
    <w:unhideWhenUsed/>
    <w:rsid w:val="00FF3F7B"/>
    <w:rPr>
      <w:color w:val="0000FF" w:themeColor="hyperlink"/>
      <w:u w:val="single"/>
    </w:rPr>
  </w:style>
  <w:style w:type="table" w:styleId="TableGrid">
    <w:name w:val="Table Grid"/>
    <w:basedOn w:val="TableNormal"/>
    <w:uiPriority w:val="59"/>
    <w:rsid w:val="00FF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3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6"/>
    <w:rPr>
      <w:rFonts w:ascii="Tahoma" w:hAnsi="Tahoma" w:cs="Tahoma"/>
      <w:sz w:val="16"/>
      <w:szCs w:val="16"/>
    </w:rPr>
  </w:style>
  <w:style w:type="character" w:styleId="PlaceholderText">
    <w:name w:val="Placeholder Text"/>
    <w:basedOn w:val="DefaultParagraphFont"/>
    <w:uiPriority w:val="99"/>
    <w:semiHidden/>
    <w:rsid w:val="00F75F98"/>
    <w:rPr>
      <w:color w:val="808080"/>
    </w:rPr>
  </w:style>
  <w:style w:type="paragraph" w:styleId="ListParagraph">
    <w:name w:val="List Paragraph"/>
    <w:basedOn w:val="Normal"/>
    <w:uiPriority w:val="34"/>
    <w:qFormat/>
    <w:rsid w:val="007E14E6"/>
    <w:pPr>
      <w:ind w:left="720"/>
      <w:contextualSpacing/>
    </w:pPr>
  </w:style>
  <w:style w:type="character" w:styleId="CommentReference">
    <w:name w:val="annotation reference"/>
    <w:basedOn w:val="DefaultParagraphFont"/>
    <w:uiPriority w:val="99"/>
    <w:semiHidden/>
    <w:unhideWhenUsed/>
    <w:rsid w:val="00FF3F7B"/>
    <w:rPr>
      <w:sz w:val="16"/>
      <w:szCs w:val="16"/>
    </w:rPr>
  </w:style>
  <w:style w:type="paragraph" w:styleId="CommentText">
    <w:name w:val="annotation text"/>
    <w:basedOn w:val="Normal"/>
    <w:link w:val="CommentTextChar"/>
    <w:uiPriority w:val="99"/>
    <w:semiHidden/>
    <w:unhideWhenUsed/>
    <w:rsid w:val="00FF3F7B"/>
    <w:pPr>
      <w:spacing w:line="240" w:lineRule="auto"/>
    </w:pPr>
    <w:rPr>
      <w:sz w:val="20"/>
      <w:szCs w:val="20"/>
    </w:rPr>
  </w:style>
  <w:style w:type="character" w:customStyle="1" w:styleId="CommentTextChar">
    <w:name w:val="Comment Text Char"/>
    <w:basedOn w:val="DefaultParagraphFont"/>
    <w:link w:val="CommentText"/>
    <w:uiPriority w:val="99"/>
    <w:semiHidden/>
    <w:rsid w:val="00FF3F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3F7B"/>
    <w:rPr>
      <w:b/>
      <w:bCs/>
    </w:rPr>
  </w:style>
  <w:style w:type="character" w:customStyle="1" w:styleId="CommentSubjectChar">
    <w:name w:val="Comment Subject Char"/>
    <w:basedOn w:val="CommentTextChar"/>
    <w:link w:val="CommentSubject"/>
    <w:uiPriority w:val="99"/>
    <w:semiHidden/>
    <w:rsid w:val="00FF3F7B"/>
    <w:rPr>
      <w:rFonts w:ascii="Times New Roman" w:hAnsi="Times New Roman"/>
      <w:b/>
      <w:bCs/>
      <w:sz w:val="20"/>
      <w:szCs w:val="20"/>
    </w:rPr>
  </w:style>
  <w:style w:type="paragraph" w:styleId="Header">
    <w:name w:val="header"/>
    <w:basedOn w:val="Normal"/>
    <w:link w:val="HeaderChar"/>
    <w:uiPriority w:val="99"/>
    <w:unhideWhenUsed/>
    <w:rsid w:val="00FF3F7B"/>
    <w:pPr>
      <w:tabs>
        <w:tab w:val="center" w:pos="4680"/>
        <w:tab w:val="right" w:pos="9360"/>
      </w:tabs>
      <w:spacing w:line="240" w:lineRule="auto"/>
    </w:pPr>
  </w:style>
  <w:style w:type="character" w:customStyle="1" w:styleId="HeaderChar">
    <w:name w:val="Header Char"/>
    <w:basedOn w:val="DefaultParagraphFont"/>
    <w:link w:val="Header"/>
    <w:uiPriority w:val="99"/>
    <w:rsid w:val="00FF3F7B"/>
    <w:rPr>
      <w:rFonts w:ascii="Times New Roman" w:hAnsi="Times New Roman"/>
      <w:sz w:val="24"/>
    </w:rPr>
  </w:style>
  <w:style w:type="paragraph" w:styleId="Footer">
    <w:name w:val="footer"/>
    <w:basedOn w:val="Normal"/>
    <w:link w:val="FooterChar"/>
    <w:uiPriority w:val="99"/>
    <w:unhideWhenUsed/>
    <w:rsid w:val="00FF3F7B"/>
    <w:pPr>
      <w:tabs>
        <w:tab w:val="center" w:pos="4680"/>
        <w:tab w:val="right" w:pos="9360"/>
      </w:tabs>
      <w:spacing w:line="240" w:lineRule="auto"/>
    </w:pPr>
  </w:style>
  <w:style w:type="character" w:customStyle="1" w:styleId="FooterChar">
    <w:name w:val="Footer Char"/>
    <w:basedOn w:val="DefaultParagraphFont"/>
    <w:link w:val="Footer"/>
    <w:uiPriority w:val="99"/>
    <w:rsid w:val="00FF3F7B"/>
    <w:rPr>
      <w:rFonts w:ascii="Times New Roman" w:hAnsi="Times New Roman"/>
      <w:sz w:val="24"/>
    </w:rPr>
  </w:style>
  <w:style w:type="character" w:styleId="Hyperlink">
    <w:name w:val="Hyperlink"/>
    <w:basedOn w:val="DefaultParagraphFont"/>
    <w:uiPriority w:val="99"/>
    <w:unhideWhenUsed/>
    <w:rsid w:val="00FF3F7B"/>
    <w:rPr>
      <w:color w:val="0000FF" w:themeColor="hyperlink"/>
      <w:u w:val="single"/>
    </w:rPr>
  </w:style>
  <w:style w:type="table" w:styleId="TableGrid">
    <w:name w:val="Table Grid"/>
    <w:basedOn w:val="TableNormal"/>
    <w:uiPriority w:val="59"/>
    <w:rsid w:val="00FF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ist.gov/el/isd/upload/Touch-Sensitivity.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F25C-05F2-4AF0-9FB3-43CFE1F0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Karl</dc:creator>
  <cp:lastModifiedBy>Russell, Debra L. F.</cp:lastModifiedBy>
  <cp:revision>13</cp:revision>
  <dcterms:created xsi:type="dcterms:W3CDTF">2015-02-10T17:50:00Z</dcterms:created>
  <dcterms:modified xsi:type="dcterms:W3CDTF">2015-02-19T18:04:00Z</dcterms:modified>
</cp:coreProperties>
</file>